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9A6" w:rsidRDefault="00BF09A6" w:rsidP="00BF09A6">
      <w:pPr>
        <w:spacing w:before="960"/>
        <w:jc w:val="center"/>
        <w:rPr>
          <w:b/>
          <w:bCs/>
          <w:sz w:val="32"/>
          <w:szCs w:val="32"/>
        </w:rPr>
      </w:pPr>
      <w:r>
        <w:rPr>
          <w:b/>
          <w:bCs/>
          <w:sz w:val="32"/>
          <w:szCs w:val="32"/>
        </w:rPr>
        <w:t xml:space="preserve">Е Ж Е К В А </w:t>
      </w:r>
      <w:proofErr w:type="gramStart"/>
      <w:r>
        <w:rPr>
          <w:b/>
          <w:bCs/>
          <w:sz w:val="32"/>
          <w:szCs w:val="32"/>
        </w:rPr>
        <w:t>Р</w:t>
      </w:r>
      <w:proofErr w:type="gramEnd"/>
      <w:r>
        <w:rPr>
          <w:b/>
          <w:bCs/>
          <w:sz w:val="32"/>
          <w:szCs w:val="32"/>
        </w:rPr>
        <w:t xml:space="preserve"> Т А Л Ь Н Ы Й  О Т Ч Е Т</w:t>
      </w:r>
    </w:p>
    <w:p w:rsidR="00BF09A6" w:rsidRDefault="00BF09A6" w:rsidP="00BF09A6">
      <w:pPr>
        <w:spacing w:before="120"/>
        <w:jc w:val="center"/>
        <w:rPr>
          <w:b/>
          <w:bCs/>
          <w:i/>
          <w:iCs/>
          <w:sz w:val="32"/>
          <w:szCs w:val="32"/>
        </w:rPr>
      </w:pPr>
    </w:p>
    <w:p w:rsidR="00BF09A6" w:rsidRDefault="00BF09A6" w:rsidP="00BF09A6">
      <w:pPr>
        <w:spacing w:before="120"/>
        <w:jc w:val="center"/>
        <w:rPr>
          <w:b/>
          <w:bCs/>
          <w:i/>
          <w:iCs/>
          <w:sz w:val="32"/>
          <w:szCs w:val="32"/>
        </w:rPr>
      </w:pPr>
      <w:r>
        <w:rPr>
          <w:b/>
          <w:bCs/>
          <w:i/>
          <w:iCs/>
          <w:sz w:val="32"/>
          <w:szCs w:val="32"/>
        </w:rPr>
        <w:t xml:space="preserve">Публичное акционерное общество </w:t>
      </w:r>
    </w:p>
    <w:p w:rsidR="00BF09A6" w:rsidRDefault="00BF09A6" w:rsidP="00BF09A6">
      <w:pPr>
        <w:spacing w:before="120"/>
        <w:jc w:val="center"/>
        <w:rPr>
          <w:b/>
          <w:bCs/>
          <w:i/>
          <w:iCs/>
          <w:sz w:val="32"/>
          <w:szCs w:val="32"/>
        </w:rPr>
      </w:pPr>
      <w:r>
        <w:rPr>
          <w:b/>
          <w:bCs/>
          <w:i/>
          <w:iCs/>
          <w:sz w:val="32"/>
          <w:szCs w:val="32"/>
        </w:rPr>
        <w:t>"Саратовский нефтеперерабатывающий завод"</w:t>
      </w:r>
    </w:p>
    <w:p w:rsidR="00BF09A6" w:rsidRDefault="00BF09A6" w:rsidP="00BF09A6">
      <w:pPr>
        <w:spacing w:before="120"/>
        <w:jc w:val="center"/>
        <w:rPr>
          <w:b/>
          <w:bCs/>
          <w:i/>
          <w:iCs/>
          <w:sz w:val="28"/>
          <w:szCs w:val="28"/>
        </w:rPr>
      </w:pPr>
      <w:r>
        <w:rPr>
          <w:b/>
          <w:bCs/>
          <w:i/>
          <w:iCs/>
          <w:sz w:val="28"/>
          <w:szCs w:val="28"/>
        </w:rPr>
        <w:t>Код эмитента: 00248-A</w:t>
      </w:r>
    </w:p>
    <w:p w:rsidR="00BF09A6" w:rsidRDefault="00BF09A6" w:rsidP="00BF09A6">
      <w:pPr>
        <w:spacing w:before="360"/>
        <w:jc w:val="center"/>
        <w:rPr>
          <w:b/>
          <w:bCs/>
          <w:sz w:val="32"/>
          <w:szCs w:val="32"/>
        </w:rPr>
      </w:pPr>
      <w:r>
        <w:rPr>
          <w:b/>
          <w:bCs/>
          <w:sz w:val="32"/>
          <w:szCs w:val="32"/>
        </w:rPr>
        <w:t xml:space="preserve">за </w:t>
      </w:r>
      <w:r w:rsidR="0084255F">
        <w:rPr>
          <w:b/>
          <w:bCs/>
          <w:sz w:val="32"/>
          <w:szCs w:val="32"/>
        </w:rPr>
        <w:t>1</w:t>
      </w:r>
      <w:r w:rsidRPr="00FA7193">
        <w:rPr>
          <w:b/>
          <w:bCs/>
          <w:color w:val="FF0000"/>
          <w:sz w:val="32"/>
          <w:szCs w:val="32"/>
        </w:rPr>
        <w:t xml:space="preserve"> </w:t>
      </w:r>
      <w:r>
        <w:rPr>
          <w:b/>
          <w:bCs/>
          <w:sz w:val="32"/>
          <w:szCs w:val="32"/>
        </w:rPr>
        <w:t>квартал 201</w:t>
      </w:r>
      <w:r w:rsidR="0084255F">
        <w:rPr>
          <w:b/>
          <w:bCs/>
          <w:sz w:val="32"/>
          <w:szCs w:val="32"/>
        </w:rPr>
        <w:t>8</w:t>
      </w:r>
      <w:r>
        <w:rPr>
          <w:b/>
          <w:bCs/>
          <w:sz w:val="32"/>
          <w:szCs w:val="32"/>
        </w:rPr>
        <w:t xml:space="preserve"> г.</w:t>
      </w:r>
    </w:p>
    <w:p w:rsidR="00BF09A6" w:rsidRDefault="00BF09A6" w:rsidP="00BF09A6">
      <w:pPr>
        <w:spacing w:before="0" w:after="0"/>
        <w:rPr>
          <w:sz w:val="24"/>
          <w:szCs w:val="24"/>
        </w:rPr>
      </w:pPr>
    </w:p>
    <w:p w:rsidR="00BF09A6" w:rsidRDefault="00BF09A6" w:rsidP="00BF09A6">
      <w:pPr>
        <w:spacing w:before="0" w:after="0"/>
        <w:rPr>
          <w:sz w:val="24"/>
          <w:szCs w:val="24"/>
        </w:rPr>
      </w:pPr>
    </w:p>
    <w:p w:rsidR="00BF09A6" w:rsidRDefault="00BF09A6" w:rsidP="00BF09A6">
      <w:pPr>
        <w:spacing w:before="0" w:after="0"/>
        <w:rPr>
          <w:sz w:val="24"/>
          <w:szCs w:val="24"/>
        </w:rPr>
      </w:pPr>
    </w:p>
    <w:p w:rsidR="00BF09A6" w:rsidRDefault="00BF09A6" w:rsidP="00BF09A6">
      <w:pPr>
        <w:spacing w:before="0" w:after="0"/>
        <w:rPr>
          <w:sz w:val="24"/>
          <w:szCs w:val="24"/>
        </w:rPr>
      </w:pPr>
    </w:p>
    <w:p w:rsidR="00BF09A6" w:rsidRPr="00102806" w:rsidRDefault="00BF09A6" w:rsidP="00BF09A6">
      <w:pPr>
        <w:spacing w:before="0" w:after="0"/>
        <w:rPr>
          <w:b/>
          <w:bCs/>
          <w:sz w:val="24"/>
          <w:szCs w:val="24"/>
        </w:rPr>
      </w:pPr>
      <w:r w:rsidRPr="00102806">
        <w:rPr>
          <w:sz w:val="24"/>
          <w:szCs w:val="24"/>
        </w:rPr>
        <w:t>Место нахождения эмитента:</w:t>
      </w:r>
      <w:r w:rsidRPr="00102806">
        <w:rPr>
          <w:b/>
          <w:bCs/>
          <w:sz w:val="24"/>
          <w:szCs w:val="24"/>
        </w:rPr>
        <w:t xml:space="preserve"> Российская Федерация, город Саратов</w:t>
      </w:r>
    </w:p>
    <w:p w:rsidR="00BF09A6" w:rsidRDefault="00BF09A6" w:rsidP="00BF09A6">
      <w:pPr>
        <w:spacing w:before="0" w:after="0"/>
        <w:rPr>
          <w:sz w:val="24"/>
          <w:szCs w:val="24"/>
        </w:rPr>
      </w:pPr>
      <w:proofErr w:type="gramStart"/>
      <w:r w:rsidRPr="00102806">
        <w:rPr>
          <w:bCs/>
          <w:sz w:val="24"/>
          <w:szCs w:val="24"/>
        </w:rPr>
        <w:t>Почтовый адрес:</w:t>
      </w:r>
      <w:r w:rsidRPr="00102806">
        <w:rPr>
          <w:b/>
          <w:bCs/>
          <w:sz w:val="24"/>
          <w:szCs w:val="24"/>
        </w:rPr>
        <w:t xml:space="preserve"> 410022 Россия, Саратовская область, город Саратов, Брянская 1</w:t>
      </w:r>
      <w:proofErr w:type="gramEnd"/>
    </w:p>
    <w:p w:rsidR="00BF09A6" w:rsidRDefault="00BF09A6" w:rsidP="00BF09A6">
      <w:pPr>
        <w:spacing w:before="600" w:after="360"/>
        <w:jc w:val="center"/>
        <w:rPr>
          <w:b/>
          <w:bCs/>
          <w:sz w:val="24"/>
          <w:szCs w:val="24"/>
        </w:rPr>
      </w:pPr>
      <w:r>
        <w:rPr>
          <w:b/>
          <w:bCs/>
          <w:sz w:val="24"/>
          <w:szCs w:val="24"/>
        </w:rPr>
        <w:t>Информация, содержащаяся в настоящем ежеквартальном отчете, подлежит раскрытию в соответствии с законодательством Российской Федерации о ценных бумагах</w:t>
      </w:r>
    </w:p>
    <w:p w:rsidR="00BF09A6" w:rsidRDefault="00BF09A6" w:rsidP="00BF09A6"/>
    <w:tbl>
      <w:tblPr>
        <w:tblW w:w="0" w:type="auto"/>
        <w:tblLayout w:type="fixed"/>
        <w:tblCellMar>
          <w:left w:w="72" w:type="dxa"/>
          <w:right w:w="72" w:type="dxa"/>
        </w:tblCellMar>
        <w:tblLook w:val="0000" w:firstRow="0" w:lastRow="0" w:firstColumn="0" w:lastColumn="0" w:noHBand="0" w:noVBand="0"/>
      </w:tblPr>
      <w:tblGrid>
        <w:gridCol w:w="5459"/>
        <w:gridCol w:w="3793"/>
      </w:tblGrid>
      <w:tr w:rsidR="00BF09A6" w:rsidTr="006B1A12">
        <w:tc>
          <w:tcPr>
            <w:tcW w:w="5459" w:type="dxa"/>
            <w:tcBorders>
              <w:top w:val="single" w:sz="6" w:space="0" w:color="auto"/>
              <w:left w:val="single" w:sz="6" w:space="0" w:color="auto"/>
              <w:bottom w:val="nil"/>
              <w:right w:val="nil"/>
            </w:tcBorders>
          </w:tcPr>
          <w:p w:rsidR="00BF09A6" w:rsidRPr="003A3832" w:rsidRDefault="00BF09A6" w:rsidP="006B1A12">
            <w:pPr>
              <w:spacing w:before="0"/>
              <w:rPr>
                <w:b/>
              </w:rPr>
            </w:pPr>
          </w:p>
          <w:p w:rsidR="00201B4C" w:rsidRPr="0074697E" w:rsidRDefault="00201B4C" w:rsidP="00201B4C">
            <w:pPr>
              <w:rPr>
                <w:b/>
                <w:bCs/>
                <w:color w:val="000000"/>
              </w:rPr>
            </w:pPr>
            <w:r w:rsidRPr="0074697E">
              <w:rPr>
                <w:b/>
                <w:bCs/>
                <w:color w:val="000000"/>
              </w:rPr>
              <w:t>Генеральн</w:t>
            </w:r>
            <w:r w:rsidR="0074697E" w:rsidRPr="0074697E">
              <w:rPr>
                <w:b/>
                <w:bCs/>
                <w:color w:val="000000"/>
              </w:rPr>
              <w:t>ый</w:t>
            </w:r>
            <w:r w:rsidRPr="0074697E">
              <w:rPr>
                <w:b/>
                <w:bCs/>
                <w:color w:val="000000"/>
              </w:rPr>
              <w:t xml:space="preserve"> директор ПАО «Саратовский НПЗ»</w:t>
            </w:r>
          </w:p>
          <w:p w:rsidR="00BF09A6" w:rsidRPr="003A3832" w:rsidRDefault="00BF09A6" w:rsidP="0084255F">
            <w:r w:rsidRPr="003A3832">
              <w:rPr>
                <w:bCs/>
              </w:rPr>
              <w:t xml:space="preserve">Дата: </w:t>
            </w:r>
            <w:r w:rsidR="00054824">
              <w:rPr>
                <w:bCs/>
              </w:rPr>
              <w:t>14</w:t>
            </w:r>
            <w:r w:rsidR="00DB15A7">
              <w:rPr>
                <w:bCs/>
              </w:rPr>
              <w:t>.</w:t>
            </w:r>
            <w:r w:rsidR="00ED0706">
              <w:rPr>
                <w:bCs/>
              </w:rPr>
              <w:t>0</w:t>
            </w:r>
            <w:r w:rsidR="0084255F">
              <w:rPr>
                <w:bCs/>
              </w:rPr>
              <w:t>5</w:t>
            </w:r>
            <w:r w:rsidR="003A3832" w:rsidRPr="003A3832">
              <w:rPr>
                <w:bCs/>
              </w:rPr>
              <w:t>.</w:t>
            </w:r>
            <w:r w:rsidRPr="003A3832">
              <w:rPr>
                <w:bCs/>
              </w:rPr>
              <w:t>201</w:t>
            </w:r>
            <w:r w:rsidR="00054824">
              <w:rPr>
                <w:bCs/>
              </w:rPr>
              <w:t>8</w:t>
            </w:r>
            <w:r w:rsidRPr="003A3832">
              <w:rPr>
                <w:bCs/>
              </w:rPr>
              <w:t xml:space="preserve"> г.</w:t>
            </w:r>
          </w:p>
        </w:tc>
        <w:tc>
          <w:tcPr>
            <w:tcW w:w="3793" w:type="dxa"/>
            <w:tcBorders>
              <w:top w:val="single" w:sz="6" w:space="0" w:color="auto"/>
              <w:left w:val="nil"/>
              <w:bottom w:val="nil"/>
              <w:right w:val="single" w:sz="6" w:space="0" w:color="auto"/>
            </w:tcBorders>
          </w:tcPr>
          <w:p w:rsidR="00BF09A6" w:rsidRPr="003A3832" w:rsidRDefault="00BF09A6" w:rsidP="006B1A12"/>
          <w:p w:rsidR="00FA7193" w:rsidRPr="003A3832" w:rsidRDefault="00BF09A6" w:rsidP="00FA7193">
            <w:pPr>
              <w:spacing w:before="120" w:after="0"/>
              <w:jc w:val="center"/>
            </w:pPr>
            <w:r w:rsidRPr="003A3832">
              <w:t xml:space="preserve">____________ </w:t>
            </w:r>
            <w:r w:rsidR="0074697E">
              <w:rPr>
                <w:b/>
              </w:rPr>
              <w:t>Д.Ю. Зубарев</w:t>
            </w:r>
          </w:p>
          <w:p w:rsidR="00BF09A6" w:rsidRPr="003A3832" w:rsidRDefault="00BF09A6" w:rsidP="00FA7193">
            <w:pPr>
              <w:spacing w:before="120" w:after="0"/>
              <w:jc w:val="center"/>
              <w:rPr>
                <w:b/>
              </w:rPr>
            </w:pPr>
            <w:r w:rsidRPr="003A3832">
              <w:t>подпись</w:t>
            </w:r>
          </w:p>
        </w:tc>
      </w:tr>
      <w:tr w:rsidR="00BF09A6" w:rsidTr="006B1A12">
        <w:tc>
          <w:tcPr>
            <w:tcW w:w="5459" w:type="dxa"/>
            <w:tcBorders>
              <w:top w:val="nil"/>
              <w:left w:val="single" w:sz="6" w:space="0" w:color="auto"/>
              <w:bottom w:val="single" w:sz="6" w:space="0" w:color="auto"/>
              <w:right w:val="nil"/>
            </w:tcBorders>
          </w:tcPr>
          <w:p w:rsidR="00293033" w:rsidRPr="0074697E" w:rsidRDefault="00293033" w:rsidP="006B1A12">
            <w:pPr>
              <w:rPr>
                <w:b/>
                <w:bCs/>
                <w:color w:val="000000"/>
              </w:rPr>
            </w:pPr>
            <w:r w:rsidRPr="0074697E">
              <w:rPr>
                <w:b/>
                <w:bCs/>
                <w:color w:val="000000"/>
              </w:rPr>
              <w:t>Менеджер Управления</w:t>
            </w:r>
            <w:r w:rsidR="00BF09A6" w:rsidRPr="0074697E">
              <w:rPr>
                <w:b/>
                <w:bCs/>
                <w:color w:val="000000"/>
              </w:rPr>
              <w:t xml:space="preserve"> </w:t>
            </w:r>
          </w:p>
          <w:p w:rsidR="00BF09A6" w:rsidRPr="0074697E" w:rsidRDefault="00BF09A6" w:rsidP="006B1A12">
            <w:pPr>
              <w:rPr>
                <w:b/>
                <w:bCs/>
                <w:color w:val="000000"/>
              </w:rPr>
            </w:pPr>
            <w:r w:rsidRPr="0074697E">
              <w:rPr>
                <w:b/>
                <w:bCs/>
                <w:color w:val="000000"/>
              </w:rPr>
              <w:t xml:space="preserve">взаимодействия с клиентами </w:t>
            </w:r>
          </w:p>
          <w:p w:rsidR="00BF09A6" w:rsidRPr="0074697E" w:rsidRDefault="00BF09A6" w:rsidP="006B1A12">
            <w:pPr>
              <w:spacing w:before="0" w:after="0"/>
              <w:rPr>
                <w:b/>
              </w:rPr>
            </w:pPr>
            <w:r w:rsidRPr="0074697E">
              <w:rPr>
                <w:b/>
              </w:rPr>
              <w:t>Филиал</w:t>
            </w:r>
            <w:proofErr w:type="gramStart"/>
            <w:r w:rsidRPr="0074697E">
              <w:rPr>
                <w:b/>
              </w:rPr>
              <w:t>а ООО</w:t>
            </w:r>
            <w:proofErr w:type="gramEnd"/>
            <w:r w:rsidRPr="0074697E">
              <w:rPr>
                <w:b/>
              </w:rPr>
              <w:t xml:space="preserve"> «РН-Учет» в городе Саратов</w:t>
            </w:r>
          </w:p>
          <w:p w:rsidR="00BF09A6" w:rsidRPr="0074697E" w:rsidRDefault="00BF09A6" w:rsidP="006B1A12">
            <w:pPr>
              <w:spacing w:before="0" w:after="0"/>
            </w:pPr>
            <w:r w:rsidRPr="0074697E">
              <w:t>(</w:t>
            </w:r>
            <w:r w:rsidR="009A7EA5" w:rsidRPr="0074697E">
              <w:rPr>
                <w:color w:val="000000" w:themeColor="text1"/>
              </w:rPr>
              <w:t xml:space="preserve">доверенность </w:t>
            </w:r>
            <w:r w:rsidR="009A7EA5" w:rsidRPr="007E2BCB">
              <w:rPr>
                <w:color w:val="000000" w:themeColor="text1"/>
              </w:rPr>
              <w:t>№22/</w:t>
            </w:r>
            <w:r w:rsidR="007E2BCB" w:rsidRPr="007E2BCB">
              <w:rPr>
                <w:color w:val="000000" w:themeColor="text1"/>
              </w:rPr>
              <w:t>16</w:t>
            </w:r>
            <w:r w:rsidR="009A7EA5" w:rsidRPr="007E2BCB">
              <w:rPr>
                <w:color w:val="000000" w:themeColor="text1"/>
              </w:rPr>
              <w:t xml:space="preserve"> от </w:t>
            </w:r>
            <w:r w:rsidR="007E2BCB" w:rsidRPr="007E2BCB">
              <w:rPr>
                <w:color w:val="000000" w:themeColor="text1"/>
              </w:rPr>
              <w:t>01</w:t>
            </w:r>
            <w:r w:rsidR="005411A3" w:rsidRPr="007E2BCB">
              <w:rPr>
                <w:color w:val="000000" w:themeColor="text1"/>
              </w:rPr>
              <w:t>.02.201</w:t>
            </w:r>
            <w:r w:rsidR="007E2BCB" w:rsidRPr="007E2BCB">
              <w:rPr>
                <w:color w:val="000000" w:themeColor="text1"/>
              </w:rPr>
              <w:t>8</w:t>
            </w:r>
            <w:r w:rsidR="009A7EA5" w:rsidRPr="007E2BCB">
              <w:rPr>
                <w:color w:val="000000" w:themeColor="text1"/>
              </w:rPr>
              <w:t>г.)</w:t>
            </w:r>
          </w:p>
          <w:p w:rsidR="00BF09A6" w:rsidRPr="0074697E" w:rsidRDefault="00BF09A6" w:rsidP="006B1A12">
            <w:pPr>
              <w:spacing w:before="0" w:after="0"/>
            </w:pPr>
            <w:r w:rsidRPr="0074697E">
              <w:t>Сведения о договоре, по которому переданы полномочия по ведению бухгалтерского учета эмитента:</w:t>
            </w:r>
            <w:r w:rsidRPr="0074697E">
              <w:br/>
              <w:t>Договор № 22/</w:t>
            </w:r>
            <w:r w:rsidR="00CF5418" w:rsidRPr="0074697E">
              <w:t>16-0881</w:t>
            </w:r>
            <w:r w:rsidRPr="0074697E">
              <w:t xml:space="preserve"> от </w:t>
            </w:r>
            <w:r w:rsidR="00CF5418" w:rsidRPr="0074697E">
              <w:t>07.11.2016</w:t>
            </w:r>
            <w:r w:rsidRPr="0074697E">
              <w:t xml:space="preserve"> года</w:t>
            </w:r>
          </w:p>
          <w:p w:rsidR="00BF09A6" w:rsidRPr="0074697E" w:rsidRDefault="00BF09A6" w:rsidP="006B1A12">
            <w:pPr>
              <w:spacing w:before="0" w:after="0"/>
            </w:pPr>
            <w:r w:rsidRPr="0074697E">
              <w:t>(период с 01.01.201</w:t>
            </w:r>
            <w:r w:rsidR="00CF5418" w:rsidRPr="0074697E">
              <w:t>7</w:t>
            </w:r>
            <w:r w:rsidRPr="0074697E">
              <w:t xml:space="preserve"> по 31.12.201</w:t>
            </w:r>
            <w:r w:rsidR="00CF5418" w:rsidRPr="0074697E">
              <w:t>9</w:t>
            </w:r>
            <w:r w:rsidRPr="0074697E">
              <w:t>)</w:t>
            </w:r>
          </w:p>
          <w:p w:rsidR="00BF09A6" w:rsidRPr="0074697E" w:rsidRDefault="00BF09A6" w:rsidP="0084255F">
            <w:pPr>
              <w:rPr>
                <w:color w:val="FF0000"/>
              </w:rPr>
            </w:pPr>
            <w:r w:rsidRPr="0074697E">
              <w:t xml:space="preserve">Дата: </w:t>
            </w:r>
            <w:r w:rsidR="00054824">
              <w:t>14</w:t>
            </w:r>
            <w:r w:rsidR="003B28F9">
              <w:t>.</w:t>
            </w:r>
            <w:r w:rsidR="00054824">
              <w:t>0</w:t>
            </w:r>
            <w:r w:rsidR="0084255F">
              <w:t>5</w:t>
            </w:r>
            <w:r w:rsidR="003A3832" w:rsidRPr="0074697E">
              <w:t>.201</w:t>
            </w:r>
            <w:r w:rsidR="00054824">
              <w:t>8</w:t>
            </w:r>
            <w:r w:rsidR="003A3832" w:rsidRPr="0074697E">
              <w:t xml:space="preserve"> г.</w:t>
            </w:r>
          </w:p>
        </w:tc>
        <w:tc>
          <w:tcPr>
            <w:tcW w:w="3793" w:type="dxa"/>
            <w:tcBorders>
              <w:top w:val="nil"/>
              <w:left w:val="nil"/>
              <w:bottom w:val="single" w:sz="6" w:space="0" w:color="auto"/>
              <w:right w:val="single" w:sz="6" w:space="0" w:color="auto"/>
            </w:tcBorders>
          </w:tcPr>
          <w:p w:rsidR="00BF09A6" w:rsidRPr="0074697E" w:rsidRDefault="00BF09A6" w:rsidP="006B1A12"/>
          <w:p w:rsidR="00BF09A6" w:rsidRPr="0074697E" w:rsidRDefault="008D2ECE" w:rsidP="006B1A12">
            <w:pPr>
              <w:spacing w:before="200" w:after="200"/>
              <w:jc w:val="center"/>
            </w:pPr>
            <w:r w:rsidRPr="0074697E">
              <w:t xml:space="preserve">    </w:t>
            </w:r>
            <w:r w:rsidR="00BF09A6" w:rsidRPr="0074697E">
              <w:t xml:space="preserve">____________ </w:t>
            </w:r>
            <w:r w:rsidR="00BF09A6" w:rsidRPr="0074697E">
              <w:rPr>
                <w:b/>
              </w:rPr>
              <w:t>Е.А. Демидова</w:t>
            </w:r>
            <w:r w:rsidR="00BF09A6" w:rsidRPr="0074697E">
              <w:br/>
              <w:t>подпись</w:t>
            </w:r>
          </w:p>
        </w:tc>
      </w:tr>
    </w:tbl>
    <w:p w:rsidR="00BF09A6" w:rsidRDefault="00BF09A6" w:rsidP="00BF09A6"/>
    <w:tbl>
      <w:tblPr>
        <w:tblW w:w="0" w:type="auto"/>
        <w:tblLayout w:type="fixed"/>
        <w:tblCellMar>
          <w:left w:w="72" w:type="dxa"/>
          <w:right w:w="72" w:type="dxa"/>
        </w:tblCellMar>
        <w:tblLook w:val="0000" w:firstRow="0" w:lastRow="0" w:firstColumn="0" w:lastColumn="0" w:noHBand="0" w:noVBand="0"/>
      </w:tblPr>
      <w:tblGrid>
        <w:gridCol w:w="9252"/>
        <w:gridCol w:w="360"/>
      </w:tblGrid>
      <w:tr w:rsidR="00BF09A6" w:rsidTr="006B1A12">
        <w:tc>
          <w:tcPr>
            <w:tcW w:w="9252" w:type="dxa"/>
            <w:tcBorders>
              <w:top w:val="single" w:sz="6" w:space="0" w:color="auto"/>
              <w:left w:val="single" w:sz="6" w:space="0" w:color="auto"/>
              <w:bottom w:val="single" w:sz="6" w:space="0" w:color="auto"/>
              <w:right w:val="single" w:sz="6" w:space="0" w:color="auto"/>
            </w:tcBorders>
          </w:tcPr>
          <w:p w:rsidR="00BF09A6" w:rsidRDefault="00BF09A6" w:rsidP="006B1A12">
            <w:pPr>
              <w:spacing w:before="40"/>
            </w:pPr>
            <w:r>
              <w:t>Контактное лицо:</w:t>
            </w:r>
            <w:r>
              <w:rPr>
                <w:b/>
                <w:bCs/>
              </w:rPr>
              <w:t xml:space="preserve"> Сазонова Анна Александровна, главный специалист по корпоративно-правовым вопросам </w:t>
            </w:r>
          </w:p>
          <w:p w:rsidR="00BF09A6" w:rsidRDefault="00BF09A6" w:rsidP="006B1A12">
            <w:pPr>
              <w:spacing w:before="40"/>
            </w:pPr>
            <w:r>
              <w:t>Телефон:</w:t>
            </w:r>
            <w:r>
              <w:rPr>
                <w:b/>
                <w:bCs/>
              </w:rPr>
              <w:t xml:space="preserve"> (8452) 47-32-26</w:t>
            </w:r>
          </w:p>
          <w:p w:rsidR="00BF09A6" w:rsidRDefault="00BF09A6" w:rsidP="006B1A12">
            <w:pPr>
              <w:spacing w:before="40"/>
            </w:pPr>
            <w:r>
              <w:t>Факс:</w:t>
            </w:r>
            <w:r>
              <w:rPr>
                <w:b/>
                <w:bCs/>
              </w:rPr>
              <w:t xml:space="preserve"> (8452) 47-31-38</w:t>
            </w:r>
          </w:p>
          <w:p w:rsidR="00BF09A6" w:rsidRDefault="00BF09A6" w:rsidP="006B1A12">
            <w:pPr>
              <w:spacing w:before="40"/>
            </w:pPr>
            <w:r>
              <w:t>Адрес электронной почты:</w:t>
            </w:r>
            <w:r>
              <w:rPr>
                <w:b/>
                <w:bCs/>
              </w:rPr>
              <w:t xml:space="preserve"> </w:t>
            </w:r>
            <w:proofErr w:type="spellStart"/>
            <w:r>
              <w:rPr>
                <w:b/>
                <w:bCs/>
                <w:lang w:val="en-US"/>
              </w:rPr>
              <w:t>AASazonova</w:t>
            </w:r>
            <w:proofErr w:type="spellEnd"/>
            <w:r>
              <w:rPr>
                <w:b/>
                <w:bCs/>
              </w:rPr>
              <w:t>@</w:t>
            </w:r>
            <w:proofErr w:type="spellStart"/>
            <w:r w:rsidR="000736B9">
              <w:rPr>
                <w:b/>
                <w:bCs/>
                <w:lang w:val="en-US"/>
              </w:rPr>
              <w:t>srnpz</w:t>
            </w:r>
            <w:proofErr w:type="spellEnd"/>
            <w:r w:rsidR="000736B9" w:rsidRPr="000736B9">
              <w:rPr>
                <w:b/>
                <w:bCs/>
              </w:rPr>
              <w:t>.</w:t>
            </w:r>
            <w:r>
              <w:rPr>
                <w:b/>
                <w:bCs/>
              </w:rPr>
              <w:t>rosneft.ru</w:t>
            </w:r>
          </w:p>
          <w:p w:rsidR="00BF09A6" w:rsidRDefault="00BF09A6" w:rsidP="006B1A12">
            <w:pPr>
              <w:spacing w:before="40"/>
              <w:rPr>
                <w:b/>
                <w:bCs/>
              </w:rPr>
            </w:pPr>
            <w:r>
              <w:t>Адрес страницы (страниц) в сети Интернет, на которой раскрывается информация, содержащаяся в настоящем ежеквартальном отчете:</w:t>
            </w:r>
            <w:r>
              <w:rPr>
                <w:b/>
                <w:bCs/>
              </w:rPr>
              <w:t xml:space="preserve">  http://www.saratov-npz.ru/; </w:t>
            </w:r>
          </w:p>
          <w:p w:rsidR="00BF09A6" w:rsidRDefault="00BF09A6" w:rsidP="006B1A12">
            <w:pPr>
              <w:spacing w:before="40"/>
              <w:rPr>
                <w:b/>
                <w:bCs/>
              </w:rPr>
            </w:pPr>
            <w:r>
              <w:rPr>
                <w:b/>
                <w:bCs/>
              </w:rPr>
              <w:t>http://www.e-disclosure.ru/portal/company.aspx?id=3707</w:t>
            </w:r>
          </w:p>
        </w:tc>
        <w:tc>
          <w:tcPr>
            <w:tcW w:w="360" w:type="dxa"/>
          </w:tcPr>
          <w:p w:rsidR="00BF09A6" w:rsidRDefault="00BF09A6" w:rsidP="006B1A12">
            <w:pPr>
              <w:spacing w:before="40"/>
            </w:pPr>
          </w:p>
        </w:tc>
      </w:tr>
    </w:tbl>
    <w:p w:rsidR="00BF09A6" w:rsidRDefault="00BF09A6" w:rsidP="00BF09A6">
      <w:pPr>
        <w:pStyle w:val="1"/>
      </w:pPr>
      <w:r>
        <w:br w:type="page"/>
      </w:r>
      <w:bookmarkStart w:id="0" w:name="_Toc418086589"/>
      <w:bookmarkStart w:id="1" w:name="_Toc514054406"/>
      <w:r>
        <w:lastRenderedPageBreak/>
        <w:t>Оглавление</w:t>
      </w:r>
      <w:bookmarkEnd w:id="0"/>
      <w:bookmarkEnd w:id="1"/>
    </w:p>
    <w:p w:rsidR="00AA555C" w:rsidRDefault="00BF09A6">
      <w:pPr>
        <w:pStyle w:val="11"/>
        <w:rPr>
          <w:rFonts w:asciiTheme="minorHAnsi" w:eastAsiaTheme="minorEastAsia" w:hAnsiTheme="minorHAnsi" w:cstheme="minorBidi"/>
          <w:noProof/>
          <w:sz w:val="22"/>
          <w:szCs w:val="22"/>
        </w:rPr>
      </w:pPr>
      <w:r>
        <w:fldChar w:fldCharType="begin"/>
      </w:r>
      <w:r>
        <w:instrText>TOC</w:instrText>
      </w:r>
      <w:r>
        <w:fldChar w:fldCharType="separate"/>
      </w:r>
      <w:r w:rsidR="00AA555C">
        <w:rPr>
          <w:noProof/>
        </w:rPr>
        <w:t>Оглавление</w:t>
      </w:r>
      <w:r w:rsidR="00AA555C">
        <w:rPr>
          <w:noProof/>
        </w:rPr>
        <w:tab/>
      </w:r>
      <w:r w:rsidR="00AA555C">
        <w:rPr>
          <w:noProof/>
        </w:rPr>
        <w:fldChar w:fldCharType="begin"/>
      </w:r>
      <w:r w:rsidR="00AA555C">
        <w:rPr>
          <w:noProof/>
        </w:rPr>
        <w:instrText xml:space="preserve"> PAGEREF _Toc514054406 \h </w:instrText>
      </w:r>
      <w:r w:rsidR="00AA555C">
        <w:rPr>
          <w:noProof/>
        </w:rPr>
      </w:r>
      <w:r w:rsidR="00AA555C">
        <w:rPr>
          <w:noProof/>
        </w:rPr>
        <w:fldChar w:fldCharType="separate"/>
      </w:r>
      <w:r w:rsidR="00AA555C">
        <w:rPr>
          <w:noProof/>
        </w:rPr>
        <w:t>2</w:t>
      </w:r>
      <w:r w:rsidR="00AA555C">
        <w:rPr>
          <w:noProof/>
        </w:rPr>
        <w:fldChar w:fldCharType="end"/>
      </w:r>
    </w:p>
    <w:p w:rsidR="00AA555C" w:rsidRDefault="00AA555C">
      <w:pPr>
        <w:pStyle w:val="11"/>
        <w:rPr>
          <w:rFonts w:asciiTheme="minorHAnsi" w:eastAsiaTheme="minorEastAsia" w:hAnsiTheme="minorHAnsi" w:cstheme="minorBidi"/>
          <w:noProof/>
          <w:sz w:val="22"/>
          <w:szCs w:val="22"/>
        </w:rPr>
      </w:pPr>
      <w:r>
        <w:rPr>
          <w:noProof/>
        </w:rPr>
        <w:t>Введение</w:t>
      </w:r>
      <w:r>
        <w:rPr>
          <w:noProof/>
        </w:rPr>
        <w:tab/>
      </w:r>
      <w:r>
        <w:rPr>
          <w:noProof/>
        </w:rPr>
        <w:fldChar w:fldCharType="begin"/>
      </w:r>
      <w:r>
        <w:rPr>
          <w:noProof/>
        </w:rPr>
        <w:instrText xml:space="preserve"> PAGEREF _Toc514054407 \h </w:instrText>
      </w:r>
      <w:r>
        <w:rPr>
          <w:noProof/>
        </w:rPr>
      </w:r>
      <w:r>
        <w:rPr>
          <w:noProof/>
        </w:rPr>
        <w:fldChar w:fldCharType="separate"/>
      </w:r>
      <w:r>
        <w:rPr>
          <w:noProof/>
        </w:rPr>
        <w:t>5</w:t>
      </w:r>
      <w:r>
        <w:rPr>
          <w:noProof/>
        </w:rPr>
        <w:fldChar w:fldCharType="end"/>
      </w:r>
    </w:p>
    <w:p w:rsidR="00AA555C" w:rsidRDefault="00AA555C">
      <w:pPr>
        <w:pStyle w:val="11"/>
        <w:rPr>
          <w:rFonts w:asciiTheme="minorHAnsi" w:eastAsiaTheme="minorEastAsia" w:hAnsiTheme="minorHAnsi" w:cstheme="minorBidi"/>
          <w:noProof/>
          <w:sz w:val="22"/>
          <w:szCs w:val="22"/>
        </w:rPr>
      </w:pPr>
      <w:r>
        <w:rPr>
          <w:noProof/>
        </w:rPr>
        <w:t xml:space="preserve">I. </w:t>
      </w:r>
      <w:r w:rsidRPr="0044279D">
        <w:rPr>
          <w:noProof/>
          <w:lang w:val="en-US"/>
        </w:rPr>
        <w:t>C</w:t>
      </w:r>
      <w:r>
        <w:rPr>
          <w:noProof/>
        </w:rPr>
        <w:t>ведения о банковских счетах, об аудиторе (аудиторской организации), оценщике и о финансовом консультанте эмитента, а также об иных лицах, подписавших ежеквартальный отчет</w:t>
      </w:r>
      <w:r>
        <w:rPr>
          <w:noProof/>
        </w:rPr>
        <w:tab/>
      </w:r>
      <w:r>
        <w:rPr>
          <w:noProof/>
        </w:rPr>
        <w:fldChar w:fldCharType="begin"/>
      </w:r>
      <w:r>
        <w:rPr>
          <w:noProof/>
        </w:rPr>
        <w:instrText xml:space="preserve"> PAGEREF _Toc514054408 \h </w:instrText>
      </w:r>
      <w:r>
        <w:rPr>
          <w:noProof/>
        </w:rPr>
      </w:r>
      <w:r>
        <w:rPr>
          <w:noProof/>
        </w:rPr>
        <w:fldChar w:fldCharType="separate"/>
      </w:r>
      <w:r>
        <w:rPr>
          <w:noProof/>
        </w:rPr>
        <w:t>6</w:t>
      </w:r>
      <w:r>
        <w:rPr>
          <w:noProof/>
        </w:rPr>
        <w:fldChar w:fldCharType="end"/>
      </w:r>
    </w:p>
    <w:p w:rsidR="00AA555C" w:rsidRDefault="00AA555C">
      <w:pPr>
        <w:pStyle w:val="22"/>
        <w:rPr>
          <w:rFonts w:asciiTheme="minorHAnsi" w:eastAsiaTheme="minorEastAsia" w:hAnsiTheme="minorHAnsi" w:cstheme="minorBidi"/>
          <w:noProof/>
          <w:sz w:val="22"/>
          <w:szCs w:val="22"/>
        </w:rPr>
      </w:pPr>
      <w:r>
        <w:rPr>
          <w:noProof/>
        </w:rPr>
        <w:t>1.1. Сведения о банковских счетах эмитента</w:t>
      </w:r>
      <w:r>
        <w:rPr>
          <w:noProof/>
        </w:rPr>
        <w:tab/>
      </w:r>
      <w:r>
        <w:rPr>
          <w:noProof/>
        </w:rPr>
        <w:fldChar w:fldCharType="begin"/>
      </w:r>
      <w:r>
        <w:rPr>
          <w:noProof/>
        </w:rPr>
        <w:instrText xml:space="preserve"> PAGEREF _Toc514054409 \h </w:instrText>
      </w:r>
      <w:r>
        <w:rPr>
          <w:noProof/>
        </w:rPr>
      </w:r>
      <w:r>
        <w:rPr>
          <w:noProof/>
        </w:rPr>
        <w:fldChar w:fldCharType="separate"/>
      </w:r>
      <w:r>
        <w:rPr>
          <w:noProof/>
        </w:rPr>
        <w:t>6</w:t>
      </w:r>
      <w:r>
        <w:rPr>
          <w:noProof/>
        </w:rPr>
        <w:fldChar w:fldCharType="end"/>
      </w:r>
    </w:p>
    <w:p w:rsidR="00AA555C" w:rsidRDefault="00AA555C">
      <w:pPr>
        <w:pStyle w:val="22"/>
        <w:rPr>
          <w:rFonts w:asciiTheme="minorHAnsi" w:eastAsiaTheme="minorEastAsia" w:hAnsiTheme="minorHAnsi" w:cstheme="minorBidi"/>
          <w:noProof/>
          <w:sz w:val="22"/>
          <w:szCs w:val="22"/>
        </w:rPr>
      </w:pPr>
      <w:r>
        <w:rPr>
          <w:noProof/>
        </w:rPr>
        <w:t>1.2. Сведения об аудиторе (аудиторской организации) эмитента</w:t>
      </w:r>
      <w:r>
        <w:rPr>
          <w:noProof/>
        </w:rPr>
        <w:tab/>
      </w:r>
      <w:r>
        <w:rPr>
          <w:noProof/>
        </w:rPr>
        <w:fldChar w:fldCharType="begin"/>
      </w:r>
      <w:r>
        <w:rPr>
          <w:noProof/>
        </w:rPr>
        <w:instrText xml:space="preserve"> PAGEREF _Toc514054410 \h </w:instrText>
      </w:r>
      <w:r>
        <w:rPr>
          <w:noProof/>
        </w:rPr>
      </w:r>
      <w:r>
        <w:rPr>
          <w:noProof/>
        </w:rPr>
        <w:fldChar w:fldCharType="separate"/>
      </w:r>
      <w:r>
        <w:rPr>
          <w:noProof/>
        </w:rPr>
        <w:t>10</w:t>
      </w:r>
      <w:r>
        <w:rPr>
          <w:noProof/>
        </w:rPr>
        <w:fldChar w:fldCharType="end"/>
      </w:r>
    </w:p>
    <w:p w:rsidR="00AA555C" w:rsidRDefault="00AA555C">
      <w:pPr>
        <w:pStyle w:val="22"/>
        <w:rPr>
          <w:rFonts w:asciiTheme="minorHAnsi" w:eastAsiaTheme="minorEastAsia" w:hAnsiTheme="minorHAnsi" w:cstheme="minorBidi"/>
          <w:noProof/>
          <w:sz w:val="22"/>
          <w:szCs w:val="22"/>
        </w:rPr>
      </w:pPr>
      <w:r>
        <w:rPr>
          <w:noProof/>
        </w:rPr>
        <w:t>1.3. Сведения об оценщике (оценщиках) эмитента</w:t>
      </w:r>
      <w:r>
        <w:rPr>
          <w:noProof/>
        </w:rPr>
        <w:tab/>
      </w:r>
      <w:r>
        <w:rPr>
          <w:noProof/>
        </w:rPr>
        <w:fldChar w:fldCharType="begin"/>
      </w:r>
      <w:r>
        <w:rPr>
          <w:noProof/>
        </w:rPr>
        <w:instrText xml:space="preserve"> PAGEREF _Toc514054411 \h </w:instrText>
      </w:r>
      <w:r>
        <w:rPr>
          <w:noProof/>
        </w:rPr>
      </w:r>
      <w:r>
        <w:rPr>
          <w:noProof/>
        </w:rPr>
        <w:fldChar w:fldCharType="separate"/>
      </w:r>
      <w:r>
        <w:rPr>
          <w:noProof/>
        </w:rPr>
        <w:t>11</w:t>
      </w:r>
      <w:r>
        <w:rPr>
          <w:noProof/>
        </w:rPr>
        <w:fldChar w:fldCharType="end"/>
      </w:r>
    </w:p>
    <w:p w:rsidR="00AA555C" w:rsidRDefault="00AA555C">
      <w:pPr>
        <w:pStyle w:val="22"/>
        <w:rPr>
          <w:rFonts w:asciiTheme="minorHAnsi" w:eastAsiaTheme="minorEastAsia" w:hAnsiTheme="minorHAnsi" w:cstheme="minorBidi"/>
          <w:noProof/>
          <w:sz w:val="22"/>
          <w:szCs w:val="22"/>
        </w:rPr>
      </w:pPr>
      <w:r>
        <w:rPr>
          <w:noProof/>
        </w:rPr>
        <w:t>1.4. Сведения о консультантах эмитента</w:t>
      </w:r>
      <w:r>
        <w:rPr>
          <w:noProof/>
        </w:rPr>
        <w:tab/>
      </w:r>
      <w:r>
        <w:rPr>
          <w:noProof/>
        </w:rPr>
        <w:fldChar w:fldCharType="begin"/>
      </w:r>
      <w:r>
        <w:rPr>
          <w:noProof/>
        </w:rPr>
        <w:instrText xml:space="preserve"> PAGEREF _Toc514054412 \h </w:instrText>
      </w:r>
      <w:r>
        <w:rPr>
          <w:noProof/>
        </w:rPr>
      </w:r>
      <w:r>
        <w:rPr>
          <w:noProof/>
        </w:rPr>
        <w:fldChar w:fldCharType="separate"/>
      </w:r>
      <w:r>
        <w:rPr>
          <w:noProof/>
        </w:rPr>
        <w:t>11</w:t>
      </w:r>
      <w:r>
        <w:rPr>
          <w:noProof/>
        </w:rPr>
        <w:fldChar w:fldCharType="end"/>
      </w:r>
    </w:p>
    <w:p w:rsidR="00AA555C" w:rsidRDefault="00AA555C">
      <w:pPr>
        <w:pStyle w:val="22"/>
        <w:rPr>
          <w:rFonts w:asciiTheme="minorHAnsi" w:eastAsiaTheme="minorEastAsia" w:hAnsiTheme="minorHAnsi" w:cstheme="minorBidi"/>
          <w:noProof/>
          <w:sz w:val="22"/>
          <w:szCs w:val="22"/>
        </w:rPr>
      </w:pPr>
      <w:r>
        <w:rPr>
          <w:noProof/>
        </w:rPr>
        <w:t>1.5. Сведения о лицах, подписавших ежеквартальный отчет</w:t>
      </w:r>
      <w:r>
        <w:rPr>
          <w:noProof/>
        </w:rPr>
        <w:tab/>
      </w:r>
      <w:r>
        <w:rPr>
          <w:noProof/>
        </w:rPr>
        <w:fldChar w:fldCharType="begin"/>
      </w:r>
      <w:r>
        <w:rPr>
          <w:noProof/>
        </w:rPr>
        <w:instrText xml:space="preserve"> PAGEREF _Toc514054413 \h </w:instrText>
      </w:r>
      <w:r>
        <w:rPr>
          <w:noProof/>
        </w:rPr>
      </w:r>
      <w:r>
        <w:rPr>
          <w:noProof/>
        </w:rPr>
        <w:fldChar w:fldCharType="separate"/>
      </w:r>
      <w:r>
        <w:rPr>
          <w:noProof/>
        </w:rPr>
        <w:t>11</w:t>
      </w:r>
      <w:r>
        <w:rPr>
          <w:noProof/>
        </w:rPr>
        <w:fldChar w:fldCharType="end"/>
      </w:r>
    </w:p>
    <w:p w:rsidR="00AA555C" w:rsidRDefault="00AA555C">
      <w:pPr>
        <w:pStyle w:val="11"/>
        <w:rPr>
          <w:rFonts w:asciiTheme="minorHAnsi" w:eastAsiaTheme="minorEastAsia" w:hAnsiTheme="minorHAnsi" w:cstheme="minorBidi"/>
          <w:noProof/>
          <w:sz w:val="22"/>
          <w:szCs w:val="22"/>
        </w:rPr>
      </w:pPr>
      <w:r>
        <w:rPr>
          <w:noProof/>
        </w:rPr>
        <w:t>II. Основная информация о финансово-экономическом состоянии эмитента</w:t>
      </w:r>
      <w:r>
        <w:rPr>
          <w:noProof/>
        </w:rPr>
        <w:tab/>
      </w:r>
      <w:r>
        <w:rPr>
          <w:noProof/>
        </w:rPr>
        <w:fldChar w:fldCharType="begin"/>
      </w:r>
      <w:r>
        <w:rPr>
          <w:noProof/>
        </w:rPr>
        <w:instrText xml:space="preserve"> PAGEREF _Toc514054414 \h </w:instrText>
      </w:r>
      <w:r>
        <w:rPr>
          <w:noProof/>
        </w:rPr>
      </w:r>
      <w:r>
        <w:rPr>
          <w:noProof/>
        </w:rPr>
        <w:fldChar w:fldCharType="separate"/>
      </w:r>
      <w:r>
        <w:rPr>
          <w:noProof/>
        </w:rPr>
        <w:t>11</w:t>
      </w:r>
      <w:r>
        <w:rPr>
          <w:noProof/>
        </w:rPr>
        <w:fldChar w:fldCharType="end"/>
      </w:r>
    </w:p>
    <w:p w:rsidR="00AA555C" w:rsidRDefault="00AA555C">
      <w:pPr>
        <w:pStyle w:val="22"/>
        <w:rPr>
          <w:rFonts w:asciiTheme="minorHAnsi" w:eastAsiaTheme="minorEastAsia" w:hAnsiTheme="minorHAnsi" w:cstheme="minorBidi"/>
          <w:noProof/>
          <w:sz w:val="22"/>
          <w:szCs w:val="22"/>
        </w:rPr>
      </w:pPr>
      <w:r>
        <w:rPr>
          <w:noProof/>
        </w:rPr>
        <w:t>2.1. Показатели финансово-экономической деятельности эмитента</w:t>
      </w:r>
      <w:r>
        <w:rPr>
          <w:noProof/>
        </w:rPr>
        <w:tab/>
      </w:r>
      <w:r>
        <w:rPr>
          <w:noProof/>
        </w:rPr>
        <w:fldChar w:fldCharType="begin"/>
      </w:r>
      <w:r>
        <w:rPr>
          <w:noProof/>
        </w:rPr>
        <w:instrText xml:space="preserve"> PAGEREF _Toc514054415 \h </w:instrText>
      </w:r>
      <w:r>
        <w:rPr>
          <w:noProof/>
        </w:rPr>
      </w:r>
      <w:r>
        <w:rPr>
          <w:noProof/>
        </w:rPr>
        <w:fldChar w:fldCharType="separate"/>
      </w:r>
      <w:r>
        <w:rPr>
          <w:noProof/>
        </w:rPr>
        <w:t>11</w:t>
      </w:r>
      <w:r>
        <w:rPr>
          <w:noProof/>
        </w:rPr>
        <w:fldChar w:fldCharType="end"/>
      </w:r>
    </w:p>
    <w:p w:rsidR="00AA555C" w:rsidRDefault="00AA555C">
      <w:pPr>
        <w:pStyle w:val="22"/>
        <w:rPr>
          <w:rFonts w:asciiTheme="minorHAnsi" w:eastAsiaTheme="minorEastAsia" w:hAnsiTheme="minorHAnsi" w:cstheme="minorBidi"/>
          <w:noProof/>
          <w:sz w:val="22"/>
          <w:szCs w:val="22"/>
        </w:rPr>
      </w:pPr>
      <w:r>
        <w:rPr>
          <w:noProof/>
        </w:rPr>
        <w:t>2.2. Рыночная капитализация эмитента</w:t>
      </w:r>
      <w:r>
        <w:rPr>
          <w:noProof/>
        </w:rPr>
        <w:tab/>
      </w:r>
      <w:r>
        <w:rPr>
          <w:noProof/>
        </w:rPr>
        <w:fldChar w:fldCharType="begin"/>
      </w:r>
      <w:r>
        <w:rPr>
          <w:noProof/>
        </w:rPr>
        <w:instrText xml:space="preserve"> PAGEREF _Toc514054416 \h </w:instrText>
      </w:r>
      <w:r>
        <w:rPr>
          <w:noProof/>
        </w:rPr>
      </w:r>
      <w:r>
        <w:rPr>
          <w:noProof/>
        </w:rPr>
        <w:fldChar w:fldCharType="separate"/>
      </w:r>
      <w:r>
        <w:rPr>
          <w:noProof/>
        </w:rPr>
        <w:t>12</w:t>
      </w:r>
      <w:r>
        <w:rPr>
          <w:noProof/>
        </w:rPr>
        <w:fldChar w:fldCharType="end"/>
      </w:r>
    </w:p>
    <w:p w:rsidR="00AA555C" w:rsidRDefault="00AA555C">
      <w:pPr>
        <w:pStyle w:val="22"/>
        <w:rPr>
          <w:rFonts w:asciiTheme="minorHAnsi" w:eastAsiaTheme="minorEastAsia" w:hAnsiTheme="minorHAnsi" w:cstheme="minorBidi"/>
          <w:noProof/>
          <w:sz w:val="22"/>
          <w:szCs w:val="22"/>
        </w:rPr>
      </w:pPr>
      <w:r>
        <w:rPr>
          <w:noProof/>
        </w:rPr>
        <w:t>2.3. Обязательства эмитента</w:t>
      </w:r>
      <w:r>
        <w:rPr>
          <w:noProof/>
        </w:rPr>
        <w:tab/>
      </w:r>
      <w:r>
        <w:rPr>
          <w:noProof/>
        </w:rPr>
        <w:fldChar w:fldCharType="begin"/>
      </w:r>
      <w:r>
        <w:rPr>
          <w:noProof/>
        </w:rPr>
        <w:instrText xml:space="preserve"> PAGEREF _Toc514054417 \h </w:instrText>
      </w:r>
      <w:r>
        <w:rPr>
          <w:noProof/>
        </w:rPr>
      </w:r>
      <w:r>
        <w:rPr>
          <w:noProof/>
        </w:rPr>
        <w:fldChar w:fldCharType="separate"/>
      </w:r>
      <w:r>
        <w:rPr>
          <w:noProof/>
        </w:rPr>
        <w:t>13</w:t>
      </w:r>
      <w:r>
        <w:rPr>
          <w:noProof/>
        </w:rPr>
        <w:fldChar w:fldCharType="end"/>
      </w:r>
    </w:p>
    <w:p w:rsidR="00AA555C" w:rsidRDefault="00AA555C">
      <w:pPr>
        <w:pStyle w:val="22"/>
        <w:rPr>
          <w:rFonts w:asciiTheme="minorHAnsi" w:eastAsiaTheme="minorEastAsia" w:hAnsiTheme="minorHAnsi" w:cstheme="minorBidi"/>
          <w:noProof/>
          <w:sz w:val="22"/>
          <w:szCs w:val="22"/>
        </w:rPr>
      </w:pPr>
      <w:r>
        <w:rPr>
          <w:noProof/>
        </w:rPr>
        <w:t>2.3.1. Заемные средства и кредиторская задолженность</w:t>
      </w:r>
      <w:r>
        <w:rPr>
          <w:noProof/>
        </w:rPr>
        <w:tab/>
      </w:r>
      <w:r>
        <w:rPr>
          <w:noProof/>
        </w:rPr>
        <w:fldChar w:fldCharType="begin"/>
      </w:r>
      <w:r>
        <w:rPr>
          <w:noProof/>
        </w:rPr>
        <w:instrText xml:space="preserve"> PAGEREF _Toc514054418 \h </w:instrText>
      </w:r>
      <w:r>
        <w:rPr>
          <w:noProof/>
        </w:rPr>
      </w:r>
      <w:r>
        <w:rPr>
          <w:noProof/>
        </w:rPr>
        <w:fldChar w:fldCharType="separate"/>
      </w:r>
      <w:r>
        <w:rPr>
          <w:noProof/>
        </w:rPr>
        <w:t>13</w:t>
      </w:r>
      <w:r>
        <w:rPr>
          <w:noProof/>
        </w:rPr>
        <w:fldChar w:fldCharType="end"/>
      </w:r>
    </w:p>
    <w:p w:rsidR="00AA555C" w:rsidRDefault="00AA555C">
      <w:pPr>
        <w:pStyle w:val="22"/>
        <w:rPr>
          <w:rFonts w:asciiTheme="minorHAnsi" w:eastAsiaTheme="minorEastAsia" w:hAnsiTheme="minorHAnsi" w:cstheme="minorBidi"/>
          <w:noProof/>
          <w:sz w:val="22"/>
          <w:szCs w:val="22"/>
        </w:rPr>
      </w:pPr>
      <w:r>
        <w:rPr>
          <w:noProof/>
        </w:rPr>
        <w:t>2.3.2. Кредитная история эмитента</w:t>
      </w:r>
      <w:r>
        <w:rPr>
          <w:noProof/>
        </w:rPr>
        <w:tab/>
      </w:r>
      <w:r>
        <w:rPr>
          <w:noProof/>
        </w:rPr>
        <w:fldChar w:fldCharType="begin"/>
      </w:r>
      <w:r>
        <w:rPr>
          <w:noProof/>
        </w:rPr>
        <w:instrText xml:space="preserve"> PAGEREF _Toc514054419 \h </w:instrText>
      </w:r>
      <w:r>
        <w:rPr>
          <w:noProof/>
        </w:rPr>
      </w:r>
      <w:r>
        <w:rPr>
          <w:noProof/>
        </w:rPr>
        <w:fldChar w:fldCharType="separate"/>
      </w:r>
      <w:r>
        <w:rPr>
          <w:noProof/>
        </w:rPr>
        <w:t>15</w:t>
      </w:r>
      <w:r>
        <w:rPr>
          <w:noProof/>
        </w:rPr>
        <w:fldChar w:fldCharType="end"/>
      </w:r>
    </w:p>
    <w:p w:rsidR="00AA555C" w:rsidRDefault="00AA555C">
      <w:pPr>
        <w:pStyle w:val="22"/>
        <w:rPr>
          <w:rFonts w:asciiTheme="minorHAnsi" w:eastAsiaTheme="minorEastAsia" w:hAnsiTheme="minorHAnsi" w:cstheme="minorBidi"/>
          <w:noProof/>
          <w:sz w:val="22"/>
          <w:szCs w:val="22"/>
        </w:rPr>
      </w:pPr>
      <w:r>
        <w:rPr>
          <w:noProof/>
        </w:rPr>
        <w:t>2.3.3. Обязательства эмитента из предоставленного им обеспечения</w:t>
      </w:r>
      <w:r>
        <w:rPr>
          <w:noProof/>
        </w:rPr>
        <w:tab/>
      </w:r>
      <w:r>
        <w:rPr>
          <w:noProof/>
        </w:rPr>
        <w:fldChar w:fldCharType="begin"/>
      </w:r>
      <w:r>
        <w:rPr>
          <w:noProof/>
        </w:rPr>
        <w:instrText xml:space="preserve"> PAGEREF _Toc514054420 \h </w:instrText>
      </w:r>
      <w:r>
        <w:rPr>
          <w:noProof/>
        </w:rPr>
      </w:r>
      <w:r>
        <w:rPr>
          <w:noProof/>
        </w:rPr>
        <w:fldChar w:fldCharType="separate"/>
      </w:r>
      <w:r>
        <w:rPr>
          <w:noProof/>
        </w:rPr>
        <w:t>15</w:t>
      </w:r>
      <w:r>
        <w:rPr>
          <w:noProof/>
        </w:rPr>
        <w:fldChar w:fldCharType="end"/>
      </w:r>
    </w:p>
    <w:p w:rsidR="00AA555C" w:rsidRDefault="00AA555C">
      <w:pPr>
        <w:pStyle w:val="22"/>
        <w:rPr>
          <w:rFonts w:asciiTheme="minorHAnsi" w:eastAsiaTheme="minorEastAsia" w:hAnsiTheme="minorHAnsi" w:cstheme="minorBidi"/>
          <w:noProof/>
          <w:sz w:val="22"/>
          <w:szCs w:val="22"/>
        </w:rPr>
      </w:pPr>
      <w:r>
        <w:rPr>
          <w:noProof/>
        </w:rPr>
        <w:t>2.3.4. Прочие обязательства эмитента</w:t>
      </w:r>
      <w:r>
        <w:rPr>
          <w:noProof/>
        </w:rPr>
        <w:tab/>
      </w:r>
      <w:r>
        <w:rPr>
          <w:noProof/>
        </w:rPr>
        <w:fldChar w:fldCharType="begin"/>
      </w:r>
      <w:r>
        <w:rPr>
          <w:noProof/>
        </w:rPr>
        <w:instrText xml:space="preserve"> PAGEREF _Toc514054421 \h </w:instrText>
      </w:r>
      <w:r>
        <w:rPr>
          <w:noProof/>
        </w:rPr>
      </w:r>
      <w:r>
        <w:rPr>
          <w:noProof/>
        </w:rPr>
        <w:fldChar w:fldCharType="separate"/>
      </w:r>
      <w:r>
        <w:rPr>
          <w:noProof/>
        </w:rPr>
        <w:t>15</w:t>
      </w:r>
      <w:r>
        <w:rPr>
          <w:noProof/>
        </w:rPr>
        <w:fldChar w:fldCharType="end"/>
      </w:r>
    </w:p>
    <w:p w:rsidR="00AA555C" w:rsidRDefault="00AA555C">
      <w:pPr>
        <w:pStyle w:val="22"/>
        <w:rPr>
          <w:rFonts w:asciiTheme="minorHAnsi" w:eastAsiaTheme="minorEastAsia" w:hAnsiTheme="minorHAnsi" w:cstheme="minorBidi"/>
          <w:noProof/>
          <w:sz w:val="22"/>
          <w:szCs w:val="22"/>
        </w:rPr>
      </w:pPr>
      <w:r>
        <w:rPr>
          <w:noProof/>
        </w:rPr>
        <w:t>2.4. Риски, связанные с приобретением размещаемых (размещенных) ценных бумаг</w:t>
      </w:r>
      <w:r>
        <w:rPr>
          <w:noProof/>
        </w:rPr>
        <w:tab/>
      </w:r>
      <w:r>
        <w:rPr>
          <w:noProof/>
        </w:rPr>
        <w:fldChar w:fldCharType="begin"/>
      </w:r>
      <w:r>
        <w:rPr>
          <w:noProof/>
        </w:rPr>
        <w:instrText xml:space="preserve"> PAGEREF _Toc514054422 \h </w:instrText>
      </w:r>
      <w:r>
        <w:rPr>
          <w:noProof/>
        </w:rPr>
      </w:r>
      <w:r>
        <w:rPr>
          <w:noProof/>
        </w:rPr>
        <w:fldChar w:fldCharType="separate"/>
      </w:r>
      <w:r>
        <w:rPr>
          <w:noProof/>
        </w:rPr>
        <w:t>15</w:t>
      </w:r>
      <w:r>
        <w:rPr>
          <w:noProof/>
        </w:rPr>
        <w:fldChar w:fldCharType="end"/>
      </w:r>
    </w:p>
    <w:p w:rsidR="00AA555C" w:rsidRDefault="00AA555C">
      <w:pPr>
        <w:pStyle w:val="22"/>
        <w:rPr>
          <w:rFonts w:asciiTheme="minorHAnsi" w:eastAsiaTheme="minorEastAsia" w:hAnsiTheme="minorHAnsi" w:cstheme="minorBidi"/>
          <w:noProof/>
          <w:sz w:val="22"/>
          <w:szCs w:val="22"/>
        </w:rPr>
      </w:pPr>
      <w:r>
        <w:rPr>
          <w:noProof/>
        </w:rPr>
        <w:t>2.4.1. Отраслевые риски</w:t>
      </w:r>
      <w:r>
        <w:rPr>
          <w:noProof/>
        </w:rPr>
        <w:tab/>
      </w:r>
      <w:r>
        <w:rPr>
          <w:noProof/>
        </w:rPr>
        <w:fldChar w:fldCharType="begin"/>
      </w:r>
      <w:r>
        <w:rPr>
          <w:noProof/>
        </w:rPr>
        <w:instrText xml:space="preserve"> PAGEREF _Toc514054423 \h </w:instrText>
      </w:r>
      <w:r>
        <w:rPr>
          <w:noProof/>
        </w:rPr>
      </w:r>
      <w:r>
        <w:rPr>
          <w:noProof/>
        </w:rPr>
        <w:fldChar w:fldCharType="separate"/>
      </w:r>
      <w:r>
        <w:rPr>
          <w:noProof/>
        </w:rPr>
        <w:t>15</w:t>
      </w:r>
      <w:r>
        <w:rPr>
          <w:noProof/>
        </w:rPr>
        <w:fldChar w:fldCharType="end"/>
      </w:r>
    </w:p>
    <w:p w:rsidR="00AA555C" w:rsidRDefault="00AA555C">
      <w:pPr>
        <w:pStyle w:val="22"/>
        <w:rPr>
          <w:rFonts w:asciiTheme="minorHAnsi" w:eastAsiaTheme="minorEastAsia" w:hAnsiTheme="minorHAnsi" w:cstheme="minorBidi"/>
          <w:noProof/>
          <w:sz w:val="22"/>
          <w:szCs w:val="22"/>
        </w:rPr>
      </w:pPr>
      <w:r>
        <w:rPr>
          <w:noProof/>
        </w:rPr>
        <w:t>2.4.2. Страновые и региональные риски</w:t>
      </w:r>
      <w:r>
        <w:rPr>
          <w:noProof/>
        </w:rPr>
        <w:tab/>
      </w:r>
      <w:r>
        <w:rPr>
          <w:noProof/>
        </w:rPr>
        <w:fldChar w:fldCharType="begin"/>
      </w:r>
      <w:r>
        <w:rPr>
          <w:noProof/>
        </w:rPr>
        <w:instrText xml:space="preserve"> PAGEREF _Toc514054424 \h </w:instrText>
      </w:r>
      <w:r>
        <w:rPr>
          <w:noProof/>
        </w:rPr>
      </w:r>
      <w:r>
        <w:rPr>
          <w:noProof/>
        </w:rPr>
        <w:fldChar w:fldCharType="separate"/>
      </w:r>
      <w:r>
        <w:rPr>
          <w:noProof/>
        </w:rPr>
        <w:t>15</w:t>
      </w:r>
      <w:r>
        <w:rPr>
          <w:noProof/>
        </w:rPr>
        <w:fldChar w:fldCharType="end"/>
      </w:r>
    </w:p>
    <w:p w:rsidR="00AA555C" w:rsidRDefault="00AA555C">
      <w:pPr>
        <w:pStyle w:val="22"/>
        <w:rPr>
          <w:rFonts w:asciiTheme="minorHAnsi" w:eastAsiaTheme="minorEastAsia" w:hAnsiTheme="minorHAnsi" w:cstheme="minorBidi"/>
          <w:noProof/>
          <w:sz w:val="22"/>
          <w:szCs w:val="22"/>
        </w:rPr>
      </w:pPr>
      <w:r>
        <w:rPr>
          <w:noProof/>
        </w:rPr>
        <w:t>2.4.3. Финансовые риски</w:t>
      </w:r>
      <w:r>
        <w:rPr>
          <w:noProof/>
        </w:rPr>
        <w:tab/>
      </w:r>
      <w:r>
        <w:rPr>
          <w:noProof/>
        </w:rPr>
        <w:fldChar w:fldCharType="begin"/>
      </w:r>
      <w:r>
        <w:rPr>
          <w:noProof/>
        </w:rPr>
        <w:instrText xml:space="preserve"> PAGEREF _Toc514054425 \h </w:instrText>
      </w:r>
      <w:r>
        <w:rPr>
          <w:noProof/>
        </w:rPr>
      </w:r>
      <w:r>
        <w:rPr>
          <w:noProof/>
        </w:rPr>
        <w:fldChar w:fldCharType="separate"/>
      </w:r>
      <w:r>
        <w:rPr>
          <w:noProof/>
        </w:rPr>
        <w:t>16</w:t>
      </w:r>
      <w:r>
        <w:rPr>
          <w:noProof/>
        </w:rPr>
        <w:fldChar w:fldCharType="end"/>
      </w:r>
    </w:p>
    <w:p w:rsidR="00AA555C" w:rsidRDefault="00AA555C">
      <w:pPr>
        <w:pStyle w:val="22"/>
        <w:rPr>
          <w:rFonts w:asciiTheme="minorHAnsi" w:eastAsiaTheme="minorEastAsia" w:hAnsiTheme="minorHAnsi" w:cstheme="minorBidi"/>
          <w:noProof/>
          <w:sz w:val="22"/>
          <w:szCs w:val="22"/>
        </w:rPr>
      </w:pPr>
      <w:r>
        <w:rPr>
          <w:noProof/>
        </w:rPr>
        <w:t>2.4.4. Правовые риски</w:t>
      </w:r>
      <w:r>
        <w:rPr>
          <w:noProof/>
        </w:rPr>
        <w:tab/>
      </w:r>
      <w:r>
        <w:rPr>
          <w:noProof/>
        </w:rPr>
        <w:fldChar w:fldCharType="begin"/>
      </w:r>
      <w:r>
        <w:rPr>
          <w:noProof/>
        </w:rPr>
        <w:instrText xml:space="preserve"> PAGEREF _Toc514054426 \h </w:instrText>
      </w:r>
      <w:r>
        <w:rPr>
          <w:noProof/>
        </w:rPr>
      </w:r>
      <w:r>
        <w:rPr>
          <w:noProof/>
        </w:rPr>
        <w:fldChar w:fldCharType="separate"/>
      </w:r>
      <w:r>
        <w:rPr>
          <w:noProof/>
        </w:rPr>
        <w:t>16</w:t>
      </w:r>
      <w:r>
        <w:rPr>
          <w:noProof/>
        </w:rPr>
        <w:fldChar w:fldCharType="end"/>
      </w:r>
    </w:p>
    <w:p w:rsidR="00AA555C" w:rsidRDefault="00AA555C">
      <w:pPr>
        <w:pStyle w:val="11"/>
        <w:rPr>
          <w:rFonts w:asciiTheme="minorHAnsi" w:eastAsiaTheme="minorEastAsia" w:hAnsiTheme="minorHAnsi" w:cstheme="minorBidi"/>
          <w:noProof/>
          <w:sz w:val="22"/>
          <w:szCs w:val="22"/>
        </w:rPr>
      </w:pPr>
      <w:r>
        <w:rPr>
          <w:noProof/>
        </w:rPr>
        <w:t>2.4.5. Риск потери деловой репутации (репутационный риск)</w:t>
      </w:r>
      <w:r>
        <w:rPr>
          <w:noProof/>
        </w:rPr>
        <w:tab/>
      </w:r>
      <w:r>
        <w:rPr>
          <w:noProof/>
        </w:rPr>
        <w:fldChar w:fldCharType="begin"/>
      </w:r>
      <w:r>
        <w:rPr>
          <w:noProof/>
        </w:rPr>
        <w:instrText xml:space="preserve"> PAGEREF _Toc514054427 \h </w:instrText>
      </w:r>
      <w:r>
        <w:rPr>
          <w:noProof/>
        </w:rPr>
      </w:r>
      <w:r>
        <w:rPr>
          <w:noProof/>
        </w:rPr>
        <w:fldChar w:fldCharType="separate"/>
      </w:r>
      <w:r>
        <w:rPr>
          <w:noProof/>
        </w:rPr>
        <w:t>16</w:t>
      </w:r>
      <w:r>
        <w:rPr>
          <w:noProof/>
        </w:rPr>
        <w:fldChar w:fldCharType="end"/>
      </w:r>
    </w:p>
    <w:p w:rsidR="00AA555C" w:rsidRDefault="00AA555C">
      <w:pPr>
        <w:pStyle w:val="11"/>
        <w:rPr>
          <w:rFonts w:asciiTheme="minorHAnsi" w:eastAsiaTheme="minorEastAsia" w:hAnsiTheme="minorHAnsi" w:cstheme="minorBidi"/>
          <w:noProof/>
          <w:sz w:val="22"/>
          <w:szCs w:val="22"/>
        </w:rPr>
      </w:pPr>
      <w:r>
        <w:rPr>
          <w:noProof/>
        </w:rPr>
        <w:t>2.4.6. Стратегический риск</w:t>
      </w:r>
      <w:r>
        <w:rPr>
          <w:noProof/>
        </w:rPr>
        <w:tab/>
      </w:r>
      <w:r>
        <w:rPr>
          <w:noProof/>
        </w:rPr>
        <w:fldChar w:fldCharType="begin"/>
      </w:r>
      <w:r>
        <w:rPr>
          <w:noProof/>
        </w:rPr>
        <w:instrText xml:space="preserve"> PAGEREF _Toc514054428 \h </w:instrText>
      </w:r>
      <w:r>
        <w:rPr>
          <w:noProof/>
        </w:rPr>
      </w:r>
      <w:r>
        <w:rPr>
          <w:noProof/>
        </w:rPr>
        <w:fldChar w:fldCharType="separate"/>
      </w:r>
      <w:r>
        <w:rPr>
          <w:noProof/>
        </w:rPr>
        <w:t>16</w:t>
      </w:r>
      <w:r>
        <w:rPr>
          <w:noProof/>
        </w:rPr>
        <w:fldChar w:fldCharType="end"/>
      </w:r>
    </w:p>
    <w:p w:rsidR="00AA555C" w:rsidRDefault="00AA555C">
      <w:pPr>
        <w:pStyle w:val="11"/>
        <w:rPr>
          <w:rFonts w:asciiTheme="minorHAnsi" w:eastAsiaTheme="minorEastAsia" w:hAnsiTheme="minorHAnsi" w:cstheme="minorBidi"/>
          <w:noProof/>
          <w:sz w:val="22"/>
          <w:szCs w:val="22"/>
        </w:rPr>
      </w:pPr>
      <w:r>
        <w:rPr>
          <w:noProof/>
        </w:rPr>
        <w:t>2.4.7. Риски, связанные с деятельностью эмитента</w:t>
      </w:r>
      <w:r>
        <w:rPr>
          <w:noProof/>
        </w:rPr>
        <w:tab/>
      </w:r>
      <w:r>
        <w:rPr>
          <w:noProof/>
        </w:rPr>
        <w:fldChar w:fldCharType="begin"/>
      </w:r>
      <w:r>
        <w:rPr>
          <w:noProof/>
        </w:rPr>
        <w:instrText xml:space="preserve"> PAGEREF _Toc514054429 \h </w:instrText>
      </w:r>
      <w:r>
        <w:rPr>
          <w:noProof/>
        </w:rPr>
      </w:r>
      <w:r>
        <w:rPr>
          <w:noProof/>
        </w:rPr>
        <w:fldChar w:fldCharType="separate"/>
      </w:r>
      <w:r>
        <w:rPr>
          <w:noProof/>
        </w:rPr>
        <w:t>16</w:t>
      </w:r>
      <w:r>
        <w:rPr>
          <w:noProof/>
        </w:rPr>
        <w:fldChar w:fldCharType="end"/>
      </w:r>
    </w:p>
    <w:p w:rsidR="00AA555C" w:rsidRDefault="00AA555C">
      <w:pPr>
        <w:pStyle w:val="11"/>
        <w:rPr>
          <w:rFonts w:asciiTheme="minorHAnsi" w:eastAsiaTheme="minorEastAsia" w:hAnsiTheme="minorHAnsi" w:cstheme="minorBidi"/>
          <w:noProof/>
          <w:sz w:val="22"/>
          <w:szCs w:val="22"/>
        </w:rPr>
      </w:pPr>
      <w:r>
        <w:rPr>
          <w:noProof/>
        </w:rPr>
        <w:t>III. Подробная информация об эмитенте</w:t>
      </w:r>
      <w:r>
        <w:rPr>
          <w:noProof/>
        </w:rPr>
        <w:tab/>
      </w:r>
      <w:r>
        <w:rPr>
          <w:noProof/>
        </w:rPr>
        <w:fldChar w:fldCharType="begin"/>
      </w:r>
      <w:r>
        <w:rPr>
          <w:noProof/>
        </w:rPr>
        <w:instrText xml:space="preserve"> PAGEREF _Toc514054430 \h </w:instrText>
      </w:r>
      <w:r>
        <w:rPr>
          <w:noProof/>
        </w:rPr>
      </w:r>
      <w:r>
        <w:rPr>
          <w:noProof/>
        </w:rPr>
        <w:fldChar w:fldCharType="separate"/>
      </w:r>
      <w:r>
        <w:rPr>
          <w:noProof/>
        </w:rPr>
        <w:t>17</w:t>
      </w:r>
      <w:r>
        <w:rPr>
          <w:noProof/>
        </w:rPr>
        <w:fldChar w:fldCharType="end"/>
      </w:r>
    </w:p>
    <w:p w:rsidR="00AA555C" w:rsidRDefault="00AA555C">
      <w:pPr>
        <w:pStyle w:val="22"/>
        <w:rPr>
          <w:rFonts w:asciiTheme="minorHAnsi" w:eastAsiaTheme="minorEastAsia" w:hAnsiTheme="minorHAnsi" w:cstheme="minorBidi"/>
          <w:noProof/>
          <w:sz w:val="22"/>
          <w:szCs w:val="22"/>
        </w:rPr>
      </w:pPr>
      <w:r>
        <w:rPr>
          <w:noProof/>
        </w:rPr>
        <w:t>3.1. История создания и развитие эмитента</w:t>
      </w:r>
      <w:r>
        <w:rPr>
          <w:noProof/>
        </w:rPr>
        <w:tab/>
      </w:r>
      <w:r>
        <w:rPr>
          <w:noProof/>
        </w:rPr>
        <w:fldChar w:fldCharType="begin"/>
      </w:r>
      <w:r>
        <w:rPr>
          <w:noProof/>
        </w:rPr>
        <w:instrText xml:space="preserve"> PAGEREF _Toc514054431 \h </w:instrText>
      </w:r>
      <w:r>
        <w:rPr>
          <w:noProof/>
        </w:rPr>
      </w:r>
      <w:r>
        <w:rPr>
          <w:noProof/>
        </w:rPr>
        <w:fldChar w:fldCharType="separate"/>
      </w:r>
      <w:r>
        <w:rPr>
          <w:noProof/>
        </w:rPr>
        <w:t>17</w:t>
      </w:r>
      <w:r>
        <w:rPr>
          <w:noProof/>
        </w:rPr>
        <w:fldChar w:fldCharType="end"/>
      </w:r>
    </w:p>
    <w:p w:rsidR="00AA555C" w:rsidRDefault="00AA555C">
      <w:pPr>
        <w:pStyle w:val="22"/>
        <w:rPr>
          <w:rFonts w:asciiTheme="minorHAnsi" w:eastAsiaTheme="minorEastAsia" w:hAnsiTheme="minorHAnsi" w:cstheme="minorBidi"/>
          <w:noProof/>
          <w:sz w:val="22"/>
          <w:szCs w:val="22"/>
        </w:rPr>
      </w:pPr>
      <w:r>
        <w:rPr>
          <w:noProof/>
        </w:rPr>
        <w:t>3.1.1. Данные о фирменном наименовании (наименовании) эмитента</w:t>
      </w:r>
      <w:r>
        <w:rPr>
          <w:noProof/>
        </w:rPr>
        <w:tab/>
      </w:r>
      <w:r>
        <w:rPr>
          <w:noProof/>
        </w:rPr>
        <w:fldChar w:fldCharType="begin"/>
      </w:r>
      <w:r>
        <w:rPr>
          <w:noProof/>
        </w:rPr>
        <w:instrText xml:space="preserve"> PAGEREF _Toc514054432 \h </w:instrText>
      </w:r>
      <w:r>
        <w:rPr>
          <w:noProof/>
        </w:rPr>
      </w:r>
      <w:r>
        <w:rPr>
          <w:noProof/>
        </w:rPr>
        <w:fldChar w:fldCharType="separate"/>
      </w:r>
      <w:r>
        <w:rPr>
          <w:noProof/>
        </w:rPr>
        <w:t>17</w:t>
      </w:r>
      <w:r>
        <w:rPr>
          <w:noProof/>
        </w:rPr>
        <w:fldChar w:fldCharType="end"/>
      </w:r>
    </w:p>
    <w:p w:rsidR="00AA555C" w:rsidRDefault="00AA555C">
      <w:pPr>
        <w:pStyle w:val="22"/>
        <w:rPr>
          <w:rFonts w:asciiTheme="minorHAnsi" w:eastAsiaTheme="minorEastAsia" w:hAnsiTheme="minorHAnsi" w:cstheme="minorBidi"/>
          <w:noProof/>
          <w:sz w:val="22"/>
          <w:szCs w:val="22"/>
        </w:rPr>
      </w:pPr>
      <w:r>
        <w:rPr>
          <w:noProof/>
        </w:rPr>
        <w:t>3.1.2. Сведения о государственной регистрации эмитента</w:t>
      </w:r>
      <w:r>
        <w:rPr>
          <w:noProof/>
        </w:rPr>
        <w:tab/>
      </w:r>
      <w:r>
        <w:rPr>
          <w:noProof/>
        </w:rPr>
        <w:fldChar w:fldCharType="begin"/>
      </w:r>
      <w:r>
        <w:rPr>
          <w:noProof/>
        </w:rPr>
        <w:instrText xml:space="preserve"> PAGEREF _Toc514054433 \h </w:instrText>
      </w:r>
      <w:r>
        <w:rPr>
          <w:noProof/>
        </w:rPr>
      </w:r>
      <w:r>
        <w:rPr>
          <w:noProof/>
        </w:rPr>
        <w:fldChar w:fldCharType="separate"/>
      </w:r>
      <w:r>
        <w:rPr>
          <w:noProof/>
        </w:rPr>
        <w:t>18</w:t>
      </w:r>
      <w:r>
        <w:rPr>
          <w:noProof/>
        </w:rPr>
        <w:fldChar w:fldCharType="end"/>
      </w:r>
    </w:p>
    <w:p w:rsidR="00AA555C" w:rsidRDefault="00AA555C">
      <w:pPr>
        <w:pStyle w:val="22"/>
        <w:rPr>
          <w:rFonts w:asciiTheme="minorHAnsi" w:eastAsiaTheme="minorEastAsia" w:hAnsiTheme="minorHAnsi" w:cstheme="minorBidi"/>
          <w:noProof/>
          <w:sz w:val="22"/>
          <w:szCs w:val="22"/>
        </w:rPr>
      </w:pPr>
      <w:r>
        <w:rPr>
          <w:noProof/>
        </w:rPr>
        <w:t>3.1.3. Сведения о создании и развитии эмитента</w:t>
      </w:r>
      <w:r>
        <w:rPr>
          <w:noProof/>
        </w:rPr>
        <w:tab/>
      </w:r>
      <w:r>
        <w:rPr>
          <w:noProof/>
        </w:rPr>
        <w:fldChar w:fldCharType="begin"/>
      </w:r>
      <w:r>
        <w:rPr>
          <w:noProof/>
        </w:rPr>
        <w:instrText xml:space="preserve"> PAGEREF _Toc514054434 \h </w:instrText>
      </w:r>
      <w:r>
        <w:rPr>
          <w:noProof/>
        </w:rPr>
      </w:r>
      <w:r>
        <w:rPr>
          <w:noProof/>
        </w:rPr>
        <w:fldChar w:fldCharType="separate"/>
      </w:r>
      <w:r>
        <w:rPr>
          <w:noProof/>
        </w:rPr>
        <w:t>18</w:t>
      </w:r>
      <w:r>
        <w:rPr>
          <w:noProof/>
        </w:rPr>
        <w:fldChar w:fldCharType="end"/>
      </w:r>
    </w:p>
    <w:p w:rsidR="00AA555C" w:rsidRDefault="00AA555C">
      <w:pPr>
        <w:pStyle w:val="22"/>
        <w:rPr>
          <w:rFonts w:asciiTheme="minorHAnsi" w:eastAsiaTheme="minorEastAsia" w:hAnsiTheme="minorHAnsi" w:cstheme="minorBidi"/>
          <w:noProof/>
          <w:sz w:val="22"/>
          <w:szCs w:val="22"/>
        </w:rPr>
      </w:pPr>
      <w:r>
        <w:rPr>
          <w:noProof/>
        </w:rPr>
        <w:t>3.1.4. Контактная информация</w:t>
      </w:r>
      <w:r>
        <w:rPr>
          <w:noProof/>
        </w:rPr>
        <w:tab/>
      </w:r>
      <w:r>
        <w:rPr>
          <w:noProof/>
        </w:rPr>
        <w:fldChar w:fldCharType="begin"/>
      </w:r>
      <w:r>
        <w:rPr>
          <w:noProof/>
        </w:rPr>
        <w:instrText xml:space="preserve"> PAGEREF _Toc514054435 \h </w:instrText>
      </w:r>
      <w:r>
        <w:rPr>
          <w:noProof/>
        </w:rPr>
      </w:r>
      <w:r>
        <w:rPr>
          <w:noProof/>
        </w:rPr>
        <w:fldChar w:fldCharType="separate"/>
      </w:r>
      <w:r>
        <w:rPr>
          <w:noProof/>
        </w:rPr>
        <w:t>18</w:t>
      </w:r>
      <w:r>
        <w:rPr>
          <w:noProof/>
        </w:rPr>
        <w:fldChar w:fldCharType="end"/>
      </w:r>
    </w:p>
    <w:p w:rsidR="00AA555C" w:rsidRDefault="00AA555C">
      <w:pPr>
        <w:pStyle w:val="22"/>
        <w:rPr>
          <w:rFonts w:asciiTheme="minorHAnsi" w:eastAsiaTheme="minorEastAsia" w:hAnsiTheme="minorHAnsi" w:cstheme="minorBidi"/>
          <w:noProof/>
          <w:sz w:val="22"/>
          <w:szCs w:val="22"/>
        </w:rPr>
      </w:pPr>
      <w:r>
        <w:rPr>
          <w:noProof/>
        </w:rPr>
        <w:t>3.1.5. Идентификационный номер налогоплательщика</w:t>
      </w:r>
      <w:r>
        <w:rPr>
          <w:noProof/>
        </w:rPr>
        <w:tab/>
      </w:r>
      <w:r>
        <w:rPr>
          <w:noProof/>
        </w:rPr>
        <w:fldChar w:fldCharType="begin"/>
      </w:r>
      <w:r>
        <w:rPr>
          <w:noProof/>
        </w:rPr>
        <w:instrText xml:space="preserve"> PAGEREF _Toc514054436 \h </w:instrText>
      </w:r>
      <w:r>
        <w:rPr>
          <w:noProof/>
        </w:rPr>
      </w:r>
      <w:r>
        <w:rPr>
          <w:noProof/>
        </w:rPr>
        <w:fldChar w:fldCharType="separate"/>
      </w:r>
      <w:r>
        <w:rPr>
          <w:noProof/>
        </w:rPr>
        <w:t>19</w:t>
      </w:r>
      <w:r>
        <w:rPr>
          <w:noProof/>
        </w:rPr>
        <w:fldChar w:fldCharType="end"/>
      </w:r>
    </w:p>
    <w:p w:rsidR="00AA555C" w:rsidRDefault="00AA555C">
      <w:pPr>
        <w:pStyle w:val="22"/>
        <w:rPr>
          <w:rFonts w:asciiTheme="minorHAnsi" w:eastAsiaTheme="minorEastAsia" w:hAnsiTheme="minorHAnsi" w:cstheme="minorBidi"/>
          <w:noProof/>
          <w:sz w:val="22"/>
          <w:szCs w:val="22"/>
        </w:rPr>
      </w:pPr>
      <w:r>
        <w:rPr>
          <w:noProof/>
        </w:rPr>
        <w:t>3.1.6. Филиалы и представительства эмитента</w:t>
      </w:r>
      <w:r>
        <w:rPr>
          <w:noProof/>
        </w:rPr>
        <w:tab/>
      </w:r>
      <w:r>
        <w:rPr>
          <w:noProof/>
        </w:rPr>
        <w:fldChar w:fldCharType="begin"/>
      </w:r>
      <w:r>
        <w:rPr>
          <w:noProof/>
        </w:rPr>
        <w:instrText xml:space="preserve"> PAGEREF _Toc514054437 \h </w:instrText>
      </w:r>
      <w:r>
        <w:rPr>
          <w:noProof/>
        </w:rPr>
      </w:r>
      <w:r>
        <w:rPr>
          <w:noProof/>
        </w:rPr>
        <w:fldChar w:fldCharType="separate"/>
      </w:r>
      <w:r>
        <w:rPr>
          <w:noProof/>
        </w:rPr>
        <w:t>19</w:t>
      </w:r>
      <w:r>
        <w:rPr>
          <w:noProof/>
        </w:rPr>
        <w:fldChar w:fldCharType="end"/>
      </w:r>
    </w:p>
    <w:p w:rsidR="00AA555C" w:rsidRDefault="00AA555C">
      <w:pPr>
        <w:pStyle w:val="22"/>
        <w:rPr>
          <w:rFonts w:asciiTheme="minorHAnsi" w:eastAsiaTheme="minorEastAsia" w:hAnsiTheme="minorHAnsi" w:cstheme="minorBidi"/>
          <w:noProof/>
          <w:sz w:val="22"/>
          <w:szCs w:val="22"/>
        </w:rPr>
      </w:pPr>
      <w:r>
        <w:rPr>
          <w:noProof/>
        </w:rPr>
        <w:t>3.2. Основная хозяйственная деятельность эмитента</w:t>
      </w:r>
      <w:r>
        <w:rPr>
          <w:noProof/>
        </w:rPr>
        <w:tab/>
      </w:r>
      <w:r>
        <w:rPr>
          <w:noProof/>
        </w:rPr>
        <w:fldChar w:fldCharType="begin"/>
      </w:r>
      <w:r>
        <w:rPr>
          <w:noProof/>
        </w:rPr>
        <w:instrText xml:space="preserve"> PAGEREF _Toc514054438 \h </w:instrText>
      </w:r>
      <w:r>
        <w:rPr>
          <w:noProof/>
        </w:rPr>
      </w:r>
      <w:r>
        <w:rPr>
          <w:noProof/>
        </w:rPr>
        <w:fldChar w:fldCharType="separate"/>
      </w:r>
      <w:r>
        <w:rPr>
          <w:noProof/>
        </w:rPr>
        <w:t>19</w:t>
      </w:r>
      <w:r>
        <w:rPr>
          <w:noProof/>
        </w:rPr>
        <w:fldChar w:fldCharType="end"/>
      </w:r>
    </w:p>
    <w:p w:rsidR="00AA555C" w:rsidRDefault="00AA555C">
      <w:pPr>
        <w:pStyle w:val="22"/>
        <w:rPr>
          <w:rFonts w:asciiTheme="minorHAnsi" w:eastAsiaTheme="minorEastAsia" w:hAnsiTheme="minorHAnsi" w:cstheme="minorBidi"/>
          <w:noProof/>
          <w:sz w:val="22"/>
          <w:szCs w:val="22"/>
        </w:rPr>
      </w:pPr>
      <w:r>
        <w:rPr>
          <w:noProof/>
        </w:rPr>
        <w:t>3.2.1. Основные виды экономической деятельности эмитента</w:t>
      </w:r>
      <w:r>
        <w:rPr>
          <w:noProof/>
        </w:rPr>
        <w:tab/>
      </w:r>
      <w:r>
        <w:rPr>
          <w:noProof/>
        </w:rPr>
        <w:fldChar w:fldCharType="begin"/>
      </w:r>
      <w:r>
        <w:rPr>
          <w:noProof/>
        </w:rPr>
        <w:instrText xml:space="preserve"> PAGEREF _Toc514054439 \h </w:instrText>
      </w:r>
      <w:r>
        <w:rPr>
          <w:noProof/>
        </w:rPr>
      </w:r>
      <w:r>
        <w:rPr>
          <w:noProof/>
        </w:rPr>
        <w:fldChar w:fldCharType="separate"/>
      </w:r>
      <w:r>
        <w:rPr>
          <w:noProof/>
        </w:rPr>
        <w:t>19</w:t>
      </w:r>
      <w:r>
        <w:rPr>
          <w:noProof/>
        </w:rPr>
        <w:fldChar w:fldCharType="end"/>
      </w:r>
    </w:p>
    <w:p w:rsidR="00AA555C" w:rsidRDefault="00AA555C">
      <w:pPr>
        <w:pStyle w:val="22"/>
        <w:rPr>
          <w:rFonts w:asciiTheme="minorHAnsi" w:eastAsiaTheme="minorEastAsia" w:hAnsiTheme="minorHAnsi" w:cstheme="minorBidi"/>
          <w:noProof/>
          <w:sz w:val="22"/>
          <w:szCs w:val="22"/>
        </w:rPr>
      </w:pPr>
      <w:r>
        <w:rPr>
          <w:noProof/>
        </w:rPr>
        <w:t>3.2.2. Основная хозяйственная деятельность эмитента</w:t>
      </w:r>
      <w:r>
        <w:rPr>
          <w:noProof/>
        </w:rPr>
        <w:tab/>
      </w:r>
      <w:r>
        <w:rPr>
          <w:noProof/>
        </w:rPr>
        <w:fldChar w:fldCharType="begin"/>
      </w:r>
      <w:r>
        <w:rPr>
          <w:noProof/>
        </w:rPr>
        <w:instrText xml:space="preserve"> PAGEREF _Toc514054440 \h </w:instrText>
      </w:r>
      <w:r>
        <w:rPr>
          <w:noProof/>
        </w:rPr>
      </w:r>
      <w:r>
        <w:rPr>
          <w:noProof/>
        </w:rPr>
        <w:fldChar w:fldCharType="separate"/>
      </w:r>
      <w:r>
        <w:rPr>
          <w:noProof/>
        </w:rPr>
        <w:t>19</w:t>
      </w:r>
      <w:r>
        <w:rPr>
          <w:noProof/>
        </w:rPr>
        <w:fldChar w:fldCharType="end"/>
      </w:r>
    </w:p>
    <w:p w:rsidR="00AA555C" w:rsidRDefault="00AA555C">
      <w:pPr>
        <w:pStyle w:val="22"/>
        <w:rPr>
          <w:rFonts w:asciiTheme="minorHAnsi" w:eastAsiaTheme="minorEastAsia" w:hAnsiTheme="minorHAnsi" w:cstheme="minorBidi"/>
          <w:noProof/>
          <w:sz w:val="22"/>
          <w:szCs w:val="22"/>
        </w:rPr>
      </w:pPr>
      <w:r>
        <w:rPr>
          <w:noProof/>
        </w:rPr>
        <w:t>3.2.3. Материалы, товары (сырье) и поставщики эмитента</w:t>
      </w:r>
      <w:r>
        <w:rPr>
          <w:noProof/>
        </w:rPr>
        <w:tab/>
      </w:r>
      <w:r>
        <w:rPr>
          <w:noProof/>
        </w:rPr>
        <w:fldChar w:fldCharType="begin"/>
      </w:r>
      <w:r>
        <w:rPr>
          <w:noProof/>
        </w:rPr>
        <w:instrText xml:space="preserve"> PAGEREF _Toc514054441 \h </w:instrText>
      </w:r>
      <w:r>
        <w:rPr>
          <w:noProof/>
        </w:rPr>
      </w:r>
      <w:r>
        <w:rPr>
          <w:noProof/>
        </w:rPr>
        <w:fldChar w:fldCharType="separate"/>
      </w:r>
      <w:r>
        <w:rPr>
          <w:noProof/>
        </w:rPr>
        <w:t>21</w:t>
      </w:r>
      <w:r>
        <w:rPr>
          <w:noProof/>
        </w:rPr>
        <w:fldChar w:fldCharType="end"/>
      </w:r>
    </w:p>
    <w:p w:rsidR="00AA555C" w:rsidRDefault="00AA555C">
      <w:pPr>
        <w:pStyle w:val="22"/>
        <w:rPr>
          <w:rFonts w:asciiTheme="minorHAnsi" w:eastAsiaTheme="minorEastAsia" w:hAnsiTheme="minorHAnsi" w:cstheme="minorBidi"/>
          <w:noProof/>
          <w:sz w:val="22"/>
          <w:szCs w:val="22"/>
        </w:rPr>
      </w:pPr>
      <w:r>
        <w:rPr>
          <w:noProof/>
        </w:rPr>
        <w:t>3.2.4. Рынки сбыта продукции (работ, услуг) эмитента</w:t>
      </w:r>
      <w:r>
        <w:rPr>
          <w:noProof/>
        </w:rPr>
        <w:tab/>
      </w:r>
      <w:r>
        <w:rPr>
          <w:noProof/>
        </w:rPr>
        <w:fldChar w:fldCharType="begin"/>
      </w:r>
      <w:r>
        <w:rPr>
          <w:noProof/>
        </w:rPr>
        <w:instrText xml:space="preserve"> PAGEREF _Toc514054442 \h </w:instrText>
      </w:r>
      <w:r>
        <w:rPr>
          <w:noProof/>
        </w:rPr>
      </w:r>
      <w:r>
        <w:rPr>
          <w:noProof/>
        </w:rPr>
        <w:fldChar w:fldCharType="separate"/>
      </w:r>
      <w:r>
        <w:rPr>
          <w:noProof/>
        </w:rPr>
        <w:t>22</w:t>
      </w:r>
      <w:r>
        <w:rPr>
          <w:noProof/>
        </w:rPr>
        <w:fldChar w:fldCharType="end"/>
      </w:r>
    </w:p>
    <w:p w:rsidR="00AA555C" w:rsidRDefault="00AA555C">
      <w:pPr>
        <w:pStyle w:val="22"/>
        <w:rPr>
          <w:rFonts w:asciiTheme="minorHAnsi" w:eastAsiaTheme="minorEastAsia" w:hAnsiTheme="minorHAnsi" w:cstheme="minorBidi"/>
          <w:noProof/>
          <w:sz w:val="22"/>
          <w:szCs w:val="22"/>
        </w:rPr>
      </w:pPr>
      <w:r>
        <w:rPr>
          <w:noProof/>
        </w:rPr>
        <w:t>3.2.5. Сведения о наличии у эмитента разрешений (лицензий) или допусков к отдельным видам работ</w:t>
      </w:r>
      <w:r>
        <w:rPr>
          <w:noProof/>
        </w:rPr>
        <w:tab/>
      </w:r>
      <w:r>
        <w:rPr>
          <w:noProof/>
        </w:rPr>
        <w:fldChar w:fldCharType="begin"/>
      </w:r>
      <w:r>
        <w:rPr>
          <w:noProof/>
        </w:rPr>
        <w:instrText xml:space="preserve"> PAGEREF _Toc514054443 \h </w:instrText>
      </w:r>
      <w:r>
        <w:rPr>
          <w:noProof/>
        </w:rPr>
      </w:r>
      <w:r>
        <w:rPr>
          <w:noProof/>
        </w:rPr>
        <w:fldChar w:fldCharType="separate"/>
      </w:r>
      <w:r>
        <w:rPr>
          <w:noProof/>
        </w:rPr>
        <w:t>22</w:t>
      </w:r>
      <w:r>
        <w:rPr>
          <w:noProof/>
        </w:rPr>
        <w:fldChar w:fldCharType="end"/>
      </w:r>
    </w:p>
    <w:p w:rsidR="00AA555C" w:rsidRDefault="00AA555C">
      <w:pPr>
        <w:pStyle w:val="22"/>
        <w:rPr>
          <w:rFonts w:asciiTheme="minorHAnsi" w:eastAsiaTheme="minorEastAsia" w:hAnsiTheme="minorHAnsi" w:cstheme="minorBidi"/>
          <w:noProof/>
          <w:sz w:val="22"/>
          <w:szCs w:val="22"/>
        </w:rPr>
      </w:pPr>
      <w:r>
        <w:rPr>
          <w:noProof/>
        </w:rPr>
        <w:t>3.2.6. Сведения о деятельности отдельных категорий эмитентов эмиссионных ценных бумаг</w:t>
      </w:r>
      <w:r>
        <w:rPr>
          <w:noProof/>
        </w:rPr>
        <w:tab/>
      </w:r>
      <w:r>
        <w:rPr>
          <w:noProof/>
        </w:rPr>
        <w:fldChar w:fldCharType="begin"/>
      </w:r>
      <w:r>
        <w:rPr>
          <w:noProof/>
        </w:rPr>
        <w:instrText xml:space="preserve"> PAGEREF _Toc514054444 \h </w:instrText>
      </w:r>
      <w:r>
        <w:rPr>
          <w:noProof/>
        </w:rPr>
      </w:r>
      <w:r>
        <w:rPr>
          <w:noProof/>
        </w:rPr>
        <w:fldChar w:fldCharType="separate"/>
      </w:r>
      <w:r>
        <w:rPr>
          <w:noProof/>
        </w:rPr>
        <w:t>25</w:t>
      </w:r>
      <w:r>
        <w:rPr>
          <w:noProof/>
        </w:rPr>
        <w:fldChar w:fldCharType="end"/>
      </w:r>
    </w:p>
    <w:p w:rsidR="00AA555C" w:rsidRDefault="00AA555C">
      <w:pPr>
        <w:pStyle w:val="22"/>
        <w:rPr>
          <w:rFonts w:asciiTheme="minorHAnsi" w:eastAsiaTheme="minorEastAsia" w:hAnsiTheme="minorHAnsi" w:cstheme="minorBidi"/>
          <w:noProof/>
          <w:sz w:val="22"/>
          <w:szCs w:val="22"/>
        </w:rPr>
      </w:pPr>
      <w:r>
        <w:rPr>
          <w:noProof/>
        </w:rPr>
        <w:t>3.2.7. Дополнительные требования к эмитентам, основной деятельностью которых является добыча полезных ископаемых</w:t>
      </w:r>
      <w:r>
        <w:rPr>
          <w:noProof/>
        </w:rPr>
        <w:tab/>
      </w:r>
      <w:r>
        <w:rPr>
          <w:noProof/>
        </w:rPr>
        <w:fldChar w:fldCharType="begin"/>
      </w:r>
      <w:r>
        <w:rPr>
          <w:noProof/>
        </w:rPr>
        <w:instrText xml:space="preserve"> PAGEREF _Toc514054445 \h </w:instrText>
      </w:r>
      <w:r>
        <w:rPr>
          <w:noProof/>
        </w:rPr>
      </w:r>
      <w:r>
        <w:rPr>
          <w:noProof/>
        </w:rPr>
        <w:fldChar w:fldCharType="separate"/>
      </w:r>
      <w:r>
        <w:rPr>
          <w:noProof/>
        </w:rPr>
        <w:t>25</w:t>
      </w:r>
      <w:r>
        <w:rPr>
          <w:noProof/>
        </w:rPr>
        <w:fldChar w:fldCharType="end"/>
      </w:r>
    </w:p>
    <w:p w:rsidR="00AA555C" w:rsidRDefault="00AA555C">
      <w:pPr>
        <w:pStyle w:val="22"/>
        <w:rPr>
          <w:rFonts w:asciiTheme="minorHAnsi" w:eastAsiaTheme="minorEastAsia" w:hAnsiTheme="minorHAnsi" w:cstheme="minorBidi"/>
          <w:noProof/>
          <w:sz w:val="22"/>
          <w:szCs w:val="22"/>
        </w:rPr>
      </w:pPr>
      <w:r>
        <w:rPr>
          <w:noProof/>
        </w:rPr>
        <w:t>3.2.8. Дополнительные требования к эмитентам, основной деятельностью которых является оказание услуг связи</w:t>
      </w:r>
      <w:r>
        <w:rPr>
          <w:noProof/>
        </w:rPr>
        <w:tab/>
      </w:r>
      <w:r>
        <w:rPr>
          <w:noProof/>
        </w:rPr>
        <w:fldChar w:fldCharType="begin"/>
      </w:r>
      <w:r>
        <w:rPr>
          <w:noProof/>
        </w:rPr>
        <w:instrText xml:space="preserve"> PAGEREF _Toc514054446 \h </w:instrText>
      </w:r>
      <w:r>
        <w:rPr>
          <w:noProof/>
        </w:rPr>
      </w:r>
      <w:r>
        <w:rPr>
          <w:noProof/>
        </w:rPr>
        <w:fldChar w:fldCharType="separate"/>
      </w:r>
      <w:r>
        <w:rPr>
          <w:noProof/>
        </w:rPr>
        <w:t>25</w:t>
      </w:r>
      <w:r>
        <w:rPr>
          <w:noProof/>
        </w:rPr>
        <w:fldChar w:fldCharType="end"/>
      </w:r>
    </w:p>
    <w:p w:rsidR="00AA555C" w:rsidRDefault="00AA555C">
      <w:pPr>
        <w:pStyle w:val="22"/>
        <w:rPr>
          <w:rFonts w:asciiTheme="minorHAnsi" w:eastAsiaTheme="minorEastAsia" w:hAnsiTheme="minorHAnsi" w:cstheme="minorBidi"/>
          <w:noProof/>
          <w:sz w:val="22"/>
          <w:szCs w:val="22"/>
        </w:rPr>
      </w:pPr>
      <w:r>
        <w:rPr>
          <w:noProof/>
        </w:rPr>
        <w:t>3.3. Планы будущей деятельности эмитента</w:t>
      </w:r>
      <w:r>
        <w:rPr>
          <w:noProof/>
        </w:rPr>
        <w:tab/>
      </w:r>
      <w:r>
        <w:rPr>
          <w:noProof/>
        </w:rPr>
        <w:fldChar w:fldCharType="begin"/>
      </w:r>
      <w:r>
        <w:rPr>
          <w:noProof/>
        </w:rPr>
        <w:instrText xml:space="preserve"> PAGEREF _Toc514054447 \h </w:instrText>
      </w:r>
      <w:r>
        <w:rPr>
          <w:noProof/>
        </w:rPr>
      </w:r>
      <w:r>
        <w:rPr>
          <w:noProof/>
        </w:rPr>
        <w:fldChar w:fldCharType="separate"/>
      </w:r>
      <w:r>
        <w:rPr>
          <w:noProof/>
        </w:rPr>
        <w:t>25</w:t>
      </w:r>
      <w:r>
        <w:rPr>
          <w:noProof/>
        </w:rPr>
        <w:fldChar w:fldCharType="end"/>
      </w:r>
    </w:p>
    <w:p w:rsidR="00AA555C" w:rsidRDefault="00AA555C">
      <w:pPr>
        <w:pStyle w:val="22"/>
        <w:rPr>
          <w:rFonts w:asciiTheme="minorHAnsi" w:eastAsiaTheme="minorEastAsia" w:hAnsiTheme="minorHAnsi" w:cstheme="minorBidi"/>
          <w:noProof/>
          <w:sz w:val="22"/>
          <w:szCs w:val="22"/>
        </w:rPr>
      </w:pPr>
      <w:r>
        <w:rPr>
          <w:noProof/>
        </w:rPr>
        <w:t>3.4. Участие эмитента в банковских группах, банковских холдингах, холдингах и ассоциациях</w:t>
      </w:r>
      <w:r>
        <w:rPr>
          <w:noProof/>
        </w:rPr>
        <w:tab/>
      </w:r>
      <w:r>
        <w:rPr>
          <w:noProof/>
        </w:rPr>
        <w:fldChar w:fldCharType="begin"/>
      </w:r>
      <w:r>
        <w:rPr>
          <w:noProof/>
        </w:rPr>
        <w:instrText xml:space="preserve"> PAGEREF _Toc514054448 \h </w:instrText>
      </w:r>
      <w:r>
        <w:rPr>
          <w:noProof/>
        </w:rPr>
      </w:r>
      <w:r>
        <w:rPr>
          <w:noProof/>
        </w:rPr>
        <w:fldChar w:fldCharType="separate"/>
      </w:r>
      <w:r>
        <w:rPr>
          <w:noProof/>
        </w:rPr>
        <w:t>25</w:t>
      </w:r>
      <w:r>
        <w:rPr>
          <w:noProof/>
        </w:rPr>
        <w:fldChar w:fldCharType="end"/>
      </w:r>
    </w:p>
    <w:p w:rsidR="00AA555C" w:rsidRDefault="00AA555C">
      <w:pPr>
        <w:pStyle w:val="22"/>
        <w:rPr>
          <w:rFonts w:asciiTheme="minorHAnsi" w:eastAsiaTheme="minorEastAsia" w:hAnsiTheme="minorHAnsi" w:cstheme="minorBidi"/>
          <w:noProof/>
          <w:sz w:val="22"/>
          <w:szCs w:val="22"/>
        </w:rPr>
      </w:pPr>
      <w:r>
        <w:rPr>
          <w:noProof/>
        </w:rPr>
        <w:t>3.5. Подконтрольные эмитенту организации, имеющие для него существенное значение</w:t>
      </w:r>
      <w:r>
        <w:rPr>
          <w:noProof/>
        </w:rPr>
        <w:tab/>
      </w:r>
      <w:r>
        <w:rPr>
          <w:noProof/>
        </w:rPr>
        <w:fldChar w:fldCharType="begin"/>
      </w:r>
      <w:r>
        <w:rPr>
          <w:noProof/>
        </w:rPr>
        <w:instrText xml:space="preserve"> PAGEREF _Toc514054449 \h </w:instrText>
      </w:r>
      <w:r>
        <w:rPr>
          <w:noProof/>
        </w:rPr>
      </w:r>
      <w:r>
        <w:rPr>
          <w:noProof/>
        </w:rPr>
        <w:fldChar w:fldCharType="separate"/>
      </w:r>
      <w:r>
        <w:rPr>
          <w:noProof/>
        </w:rPr>
        <w:t>25</w:t>
      </w:r>
      <w:r>
        <w:rPr>
          <w:noProof/>
        </w:rPr>
        <w:fldChar w:fldCharType="end"/>
      </w:r>
    </w:p>
    <w:p w:rsidR="00AA555C" w:rsidRDefault="00AA555C">
      <w:pPr>
        <w:pStyle w:val="22"/>
        <w:rPr>
          <w:rFonts w:asciiTheme="minorHAnsi" w:eastAsiaTheme="minorEastAsia" w:hAnsiTheme="minorHAnsi" w:cstheme="minorBidi"/>
          <w:noProof/>
          <w:sz w:val="22"/>
          <w:szCs w:val="22"/>
        </w:rPr>
      </w:pPr>
      <w:r>
        <w:rPr>
          <w:noProof/>
        </w:rPr>
        <w:t>3.6. Состав, структура и стоимость основных средств эмитента, информация о планах по приобретению, замене, выбытию основных средств, а также обо всех фактах обременения основных средств эмитента</w:t>
      </w:r>
      <w:r>
        <w:rPr>
          <w:noProof/>
        </w:rPr>
        <w:tab/>
      </w:r>
      <w:r>
        <w:rPr>
          <w:noProof/>
        </w:rPr>
        <w:fldChar w:fldCharType="begin"/>
      </w:r>
      <w:r>
        <w:rPr>
          <w:noProof/>
        </w:rPr>
        <w:instrText xml:space="preserve"> PAGEREF _Toc514054450 \h </w:instrText>
      </w:r>
      <w:r>
        <w:rPr>
          <w:noProof/>
        </w:rPr>
      </w:r>
      <w:r>
        <w:rPr>
          <w:noProof/>
        </w:rPr>
        <w:fldChar w:fldCharType="separate"/>
      </w:r>
      <w:r>
        <w:rPr>
          <w:noProof/>
        </w:rPr>
        <w:t>25</w:t>
      </w:r>
      <w:r>
        <w:rPr>
          <w:noProof/>
        </w:rPr>
        <w:fldChar w:fldCharType="end"/>
      </w:r>
    </w:p>
    <w:p w:rsidR="00AA555C" w:rsidRDefault="00AA555C">
      <w:pPr>
        <w:pStyle w:val="11"/>
        <w:rPr>
          <w:rFonts w:asciiTheme="minorHAnsi" w:eastAsiaTheme="minorEastAsia" w:hAnsiTheme="minorHAnsi" w:cstheme="minorBidi"/>
          <w:noProof/>
          <w:sz w:val="22"/>
          <w:szCs w:val="22"/>
        </w:rPr>
      </w:pPr>
      <w:r>
        <w:rPr>
          <w:noProof/>
        </w:rPr>
        <w:lastRenderedPageBreak/>
        <w:t>IV. Сведения о финансово-хозяйственной деятельности эмитента</w:t>
      </w:r>
      <w:r>
        <w:rPr>
          <w:noProof/>
        </w:rPr>
        <w:tab/>
      </w:r>
      <w:r>
        <w:rPr>
          <w:noProof/>
        </w:rPr>
        <w:fldChar w:fldCharType="begin"/>
      </w:r>
      <w:r>
        <w:rPr>
          <w:noProof/>
        </w:rPr>
        <w:instrText xml:space="preserve"> PAGEREF _Toc514054451 \h </w:instrText>
      </w:r>
      <w:r>
        <w:rPr>
          <w:noProof/>
        </w:rPr>
      </w:r>
      <w:r>
        <w:rPr>
          <w:noProof/>
        </w:rPr>
        <w:fldChar w:fldCharType="separate"/>
      </w:r>
      <w:r>
        <w:rPr>
          <w:noProof/>
        </w:rPr>
        <w:t>27</w:t>
      </w:r>
      <w:r>
        <w:rPr>
          <w:noProof/>
        </w:rPr>
        <w:fldChar w:fldCharType="end"/>
      </w:r>
    </w:p>
    <w:p w:rsidR="00AA555C" w:rsidRDefault="00AA555C">
      <w:pPr>
        <w:pStyle w:val="22"/>
        <w:rPr>
          <w:rFonts w:asciiTheme="minorHAnsi" w:eastAsiaTheme="minorEastAsia" w:hAnsiTheme="minorHAnsi" w:cstheme="minorBidi"/>
          <w:noProof/>
          <w:sz w:val="22"/>
          <w:szCs w:val="22"/>
        </w:rPr>
      </w:pPr>
      <w:r>
        <w:rPr>
          <w:noProof/>
        </w:rPr>
        <w:t>4.1. Результаты финансово-хозяйственной деятельности эмитента</w:t>
      </w:r>
      <w:r>
        <w:rPr>
          <w:noProof/>
        </w:rPr>
        <w:tab/>
      </w:r>
      <w:r>
        <w:rPr>
          <w:noProof/>
        </w:rPr>
        <w:fldChar w:fldCharType="begin"/>
      </w:r>
      <w:r>
        <w:rPr>
          <w:noProof/>
        </w:rPr>
        <w:instrText xml:space="preserve"> PAGEREF _Toc514054452 \h </w:instrText>
      </w:r>
      <w:r>
        <w:rPr>
          <w:noProof/>
        </w:rPr>
      </w:r>
      <w:r>
        <w:rPr>
          <w:noProof/>
        </w:rPr>
        <w:fldChar w:fldCharType="separate"/>
      </w:r>
      <w:r>
        <w:rPr>
          <w:noProof/>
        </w:rPr>
        <w:t>27</w:t>
      </w:r>
      <w:r>
        <w:rPr>
          <w:noProof/>
        </w:rPr>
        <w:fldChar w:fldCharType="end"/>
      </w:r>
    </w:p>
    <w:p w:rsidR="00AA555C" w:rsidRDefault="00AA555C">
      <w:pPr>
        <w:pStyle w:val="22"/>
        <w:rPr>
          <w:rFonts w:asciiTheme="minorHAnsi" w:eastAsiaTheme="minorEastAsia" w:hAnsiTheme="minorHAnsi" w:cstheme="minorBidi"/>
          <w:noProof/>
          <w:sz w:val="22"/>
          <w:szCs w:val="22"/>
        </w:rPr>
      </w:pPr>
      <w:r>
        <w:rPr>
          <w:noProof/>
        </w:rPr>
        <w:t>4.2. Ликвидность эмитента, достаточность капитала и оборотных средств</w:t>
      </w:r>
      <w:r>
        <w:rPr>
          <w:noProof/>
        </w:rPr>
        <w:tab/>
      </w:r>
      <w:r>
        <w:rPr>
          <w:noProof/>
        </w:rPr>
        <w:fldChar w:fldCharType="begin"/>
      </w:r>
      <w:r>
        <w:rPr>
          <w:noProof/>
        </w:rPr>
        <w:instrText xml:space="preserve"> PAGEREF _Toc514054453 \h </w:instrText>
      </w:r>
      <w:r>
        <w:rPr>
          <w:noProof/>
        </w:rPr>
      </w:r>
      <w:r>
        <w:rPr>
          <w:noProof/>
        </w:rPr>
        <w:fldChar w:fldCharType="separate"/>
      </w:r>
      <w:r>
        <w:rPr>
          <w:noProof/>
        </w:rPr>
        <w:t>28</w:t>
      </w:r>
      <w:r>
        <w:rPr>
          <w:noProof/>
        </w:rPr>
        <w:fldChar w:fldCharType="end"/>
      </w:r>
    </w:p>
    <w:p w:rsidR="00AA555C" w:rsidRDefault="00AA555C">
      <w:pPr>
        <w:pStyle w:val="22"/>
        <w:rPr>
          <w:rFonts w:asciiTheme="minorHAnsi" w:eastAsiaTheme="minorEastAsia" w:hAnsiTheme="minorHAnsi" w:cstheme="minorBidi"/>
          <w:noProof/>
          <w:sz w:val="22"/>
          <w:szCs w:val="22"/>
        </w:rPr>
      </w:pPr>
      <w:r>
        <w:rPr>
          <w:noProof/>
        </w:rPr>
        <w:t>4.3. Финансовые вложения эмитента</w:t>
      </w:r>
      <w:r>
        <w:rPr>
          <w:noProof/>
        </w:rPr>
        <w:tab/>
      </w:r>
      <w:r>
        <w:rPr>
          <w:noProof/>
        </w:rPr>
        <w:fldChar w:fldCharType="begin"/>
      </w:r>
      <w:r>
        <w:rPr>
          <w:noProof/>
        </w:rPr>
        <w:instrText xml:space="preserve"> PAGEREF _Toc514054454 \h </w:instrText>
      </w:r>
      <w:r>
        <w:rPr>
          <w:noProof/>
        </w:rPr>
      </w:r>
      <w:r>
        <w:rPr>
          <w:noProof/>
        </w:rPr>
        <w:fldChar w:fldCharType="separate"/>
      </w:r>
      <w:r>
        <w:rPr>
          <w:noProof/>
        </w:rPr>
        <w:t>29</w:t>
      </w:r>
      <w:r>
        <w:rPr>
          <w:noProof/>
        </w:rPr>
        <w:fldChar w:fldCharType="end"/>
      </w:r>
    </w:p>
    <w:p w:rsidR="00AA555C" w:rsidRDefault="00AA555C">
      <w:pPr>
        <w:pStyle w:val="22"/>
        <w:rPr>
          <w:rFonts w:asciiTheme="minorHAnsi" w:eastAsiaTheme="minorEastAsia" w:hAnsiTheme="minorHAnsi" w:cstheme="minorBidi"/>
          <w:noProof/>
          <w:sz w:val="22"/>
          <w:szCs w:val="22"/>
        </w:rPr>
      </w:pPr>
      <w:r>
        <w:rPr>
          <w:noProof/>
        </w:rPr>
        <w:t>4.4. Нематериальные активы эмитента</w:t>
      </w:r>
      <w:r>
        <w:rPr>
          <w:noProof/>
        </w:rPr>
        <w:tab/>
      </w:r>
      <w:r>
        <w:rPr>
          <w:noProof/>
        </w:rPr>
        <w:fldChar w:fldCharType="begin"/>
      </w:r>
      <w:r>
        <w:rPr>
          <w:noProof/>
        </w:rPr>
        <w:instrText xml:space="preserve"> PAGEREF _Toc514054455 \h </w:instrText>
      </w:r>
      <w:r>
        <w:rPr>
          <w:noProof/>
        </w:rPr>
      </w:r>
      <w:r>
        <w:rPr>
          <w:noProof/>
        </w:rPr>
        <w:fldChar w:fldCharType="separate"/>
      </w:r>
      <w:r>
        <w:rPr>
          <w:noProof/>
        </w:rPr>
        <w:t>30</w:t>
      </w:r>
      <w:r>
        <w:rPr>
          <w:noProof/>
        </w:rPr>
        <w:fldChar w:fldCharType="end"/>
      </w:r>
    </w:p>
    <w:p w:rsidR="00AA555C" w:rsidRDefault="00AA555C">
      <w:pPr>
        <w:pStyle w:val="22"/>
        <w:rPr>
          <w:rFonts w:asciiTheme="minorHAnsi" w:eastAsiaTheme="minorEastAsia" w:hAnsiTheme="minorHAnsi" w:cstheme="minorBidi"/>
          <w:noProof/>
          <w:sz w:val="22"/>
          <w:szCs w:val="22"/>
        </w:rPr>
      </w:pPr>
      <w:r>
        <w:rPr>
          <w:noProof/>
        </w:rPr>
        <w:t>4.5. Сведения о политике и расходах эмитента в области научно-технического развития, в отношении лицензий и патентов, новых разработок и исследований</w:t>
      </w:r>
      <w:r>
        <w:rPr>
          <w:noProof/>
        </w:rPr>
        <w:tab/>
      </w:r>
      <w:r>
        <w:rPr>
          <w:noProof/>
        </w:rPr>
        <w:fldChar w:fldCharType="begin"/>
      </w:r>
      <w:r>
        <w:rPr>
          <w:noProof/>
        </w:rPr>
        <w:instrText xml:space="preserve"> PAGEREF _Toc514054456 \h </w:instrText>
      </w:r>
      <w:r>
        <w:rPr>
          <w:noProof/>
        </w:rPr>
      </w:r>
      <w:r>
        <w:rPr>
          <w:noProof/>
        </w:rPr>
        <w:fldChar w:fldCharType="separate"/>
      </w:r>
      <w:r>
        <w:rPr>
          <w:noProof/>
        </w:rPr>
        <w:t>30</w:t>
      </w:r>
      <w:r>
        <w:rPr>
          <w:noProof/>
        </w:rPr>
        <w:fldChar w:fldCharType="end"/>
      </w:r>
    </w:p>
    <w:p w:rsidR="00AA555C" w:rsidRDefault="00AA555C">
      <w:pPr>
        <w:pStyle w:val="22"/>
        <w:rPr>
          <w:rFonts w:asciiTheme="minorHAnsi" w:eastAsiaTheme="minorEastAsia" w:hAnsiTheme="minorHAnsi" w:cstheme="minorBidi"/>
          <w:noProof/>
          <w:sz w:val="22"/>
          <w:szCs w:val="22"/>
        </w:rPr>
      </w:pPr>
      <w:r>
        <w:rPr>
          <w:noProof/>
        </w:rPr>
        <w:t>4.6. Анализ тенденций развития в сфере основной деятельности эмитента</w:t>
      </w:r>
      <w:r>
        <w:rPr>
          <w:noProof/>
        </w:rPr>
        <w:tab/>
      </w:r>
      <w:r>
        <w:rPr>
          <w:noProof/>
        </w:rPr>
        <w:fldChar w:fldCharType="begin"/>
      </w:r>
      <w:r>
        <w:rPr>
          <w:noProof/>
        </w:rPr>
        <w:instrText xml:space="preserve"> PAGEREF _Toc514054457 \h </w:instrText>
      </w:r>
      <w:r>
        <w:rPr>
          <w:noProof/>
        </w:rPr>
      </w:r>
      <w:r>
        <w:rPr>
          <w:noProof/>
        </w:rPr>
        <w:fldChar w:fldCharType="separate"/>
      </w:r>
      <w:r>
        <w:rPr>
          <w:noProof/>
        </w:rPr>
        <w:t>30</w:t>
      </w:r>
      <w:r>
        <w:rPr>
          <w:noProof/>
        </w:rPr>
        <w:fldChar w:fldCharType="end"/>
      </w:r>
    </w:p>
    <w:p w:rsidR="00AA555C" w:rsidRDefault="00AA555C">
      <w:pPr>
        <w:pStyle w:val="22"/>
        <w:rPr>
          <w:rFonts w:asciiTheme="minorHAnsi" w:eastAsiaTheme="minorEastAsia" w:hAnsiTheme="minorHAnsi" w:cstheme="minorBidi"/>
          <w:noProof/>
          <w:sz w:val="22"/>
          <w:szCs w:val="22"/>
        </w:rPr>
      </w:pPr>
      <w:r>
        <w:rPr>
          <w:noProof/>
        </w:rPr>
        <w:t>4.7. Анализ факторов и условий, влияющих на деятельность эмитента</w:t>
      </w:r>
      <w:r>
        <w:rPr>
          <w:noProof/>
        </w:rPr>
        <w:tab/>
      </w:r>
      <w:r>
        <w:rPr>
          <w:noProof/>
        </w:rPr>
        <w:fldChar w:fldCharType="begin"/>
      </w:r>
      <w:r>
        <w:rPr>
          <w:noProof/>
        </w:rPr>
        <w:instrText xml:space="preserve"> PAGEREF _Toc514054458 \h </w:instrText>
      </w:r>
      <w:r>
        <w:rPr>
          <w:noProof/>
        </w:rPr>
      </w:r>
      <w:r>
        <w:rPr>
          <w:noProof/>
        </w:rPr>
        <w:fldChar w:fldCharType="separate"/>
      </w:r>
      <w:r>
        <w:rPr>
          <w:noProof/>
        </w:rPr>
        <w:t>31</w:t>
      </w:r>
      <w:r>
        <w:rPr>
          <w:noProof/>
        </w:rPr>
        <w:fldChar w:fldCharType="end"/>
      </w:r>
    </w:p>
    <w:p w:rsidR="00AA555C" w:rsidRDefault="00AA555C">
      <w:pPr>
        <w:pStyle w:val="22"/>
        <w:rPr>
          <w:rFonts w:asciiTheme="minorHAnsi" w:eastAsiaTheme="minorEastAsia" w:hAnsiTheme="minorHAnsi" w:cstheme="minorBidi"/>
          <w:noProof/>
          <w:sz w:val="22"/>
          <w:szCs w:val="22"/>
        </w:rPr>
      </w:pPr>
      <w:r>
        <w:rPr>
          <w:noProof/>
        </w:rPr>
        <w:t>4.8. Конкуренты эмитента</w:t>
      </w:r>
      <w:r>
        <w:rPr>
          <w:noProof/>
        </w:rPr>
        <w:tab/>
      </w:r>
      <w:r>
        <w:rPr>
          <w:noProof/>
        </w:rPr>
        <w:fldChar w:fldCharType="begin"/>
      </w:r>
      <w:r>
        <w:rPr>
          <w:noProof/>
        </w:rPr>
        <w:instrText xml:space="preserve"> PAGEREF _Toc514054459 \h </w:instrText>
      </w:r>
      <w:r>
        <w:rPr>
          <w:noProof/>
        </w:rPr>
      </w:r>
      <w:r>
        <w:rPr>
          <w:noProof/>
        </w:rPr>
        <w:fldChar w:fldCharType="separate"/>
      </w:r>
      <w:r>
        <w:rPr>
          <w:noProof/>
        </w:rPr>
        <w:t>31</w:t>
      </w:r>
      <w:r>
        <w:rPr>
          <w:noProof/>
        </w:rPr>
        <w:fldChar w:fldCharType="end"/>
      </w:r>
    </w:p>
    <w:p w:rsidR="00AA555C" w:rsidRDefault="00AA555C">
      <w:pPr>
        <w:pStyle w:val="11"/>
        <w:rPr>
          <w:rFonts w:asciiTheme="minorHAnsi" w:eastAsiaTheme="minorEastAsia" w:hAnsiTheme="minorHAnsi" w:cstheme="minorBidi"/>
          <w:noProof/>
          <w:sz w:val="22"/>
          <w:szCs w:val="22"/>
        </w:rPr>
      </w:pPr>
      <w:r>
        <w:rPr>
          <w:noProof/>
        </w:rPr>
        <w:t>V. Подробные сведения о лицах, входящих в состав органов управления эмитента, органов эмитента по контролю за его финансово-хозяйственной деятельностью, и краткие сведения о сотрудниках (работниках) эмитента</w:t>
      </w:r>
      <w:r>
        <w:rPr>
          <w:noProof/>
        </w:rPr>
        <w:tab/>
      </w:r>
      <w:r>
        <w:rPr>
          <w:noProof/>
        </w:rPr>
        <w:fldChar w:fldCharType="begin"/>
      </w:r>
      <w:r>
        <w:rPr>
          <w:noProof/>
        </w:rPr>
        <w:instrText xml:space="preserve"> PAGEREF _Toc514054460 \h </w:instrText>
      </w:r>
      <w:r>
        <w:rPr>
          <w:noProof/>
        </w:rPr>
      </w:r>
      <w:r>
        <w:rPr>
          <w:noProof/>
        </w:rPr>
        <w:fldChar w:fldCharType="separate"/>
      </w:r>
      <w:r>
        <w:rPr>
          <w:noProof/>
        </w:rPr>
        <w:t>31</w:t>
      </w:r>
      <w:r>
        <w:rPr>
          <w:noProof/>
        </w:rPr>
        <w:fldChar w:fldCharType="end"/>
      </w:r>
    </w:p>
    <w:p w:rsidR="00AA555C" w:rsidRDefault="00AA555C">
      <w:pPr>
        <w:pStyle w:val="22"/>
        <w:rPr>
          <w:rFonts w:asciiTheme="minorHAnsi" w:eastAsiaTheme="minorEastAsia" w:hAnsiTheme="minorHAnsi" w:cstheme="minorBidi"/>
          <w:noProof/>
          <w:sz w:val="22"/>
          <w:szCs w:val="22"/>
        </w:rPr>
      </w:pPr>
      <w:r>
        <w:rPr>
          <w:noProof/>
        </w:rPr>
        <w:t>5.1. Сведения о структуре и компетенции органов управления эмитента</w:t>
      </w:r>
      <w:r>
        <w:rPr>
          <w:noProof/>
        </w:rPr>
        <w:tab/>
      </w:r>
      <w:r>
        <w:rPr>
          <w:noProof/>
        </w:rPr>
        <w:fldChar w:fldCharType="begin"/>
      </w:r>
      <w:r>
        <w:rPr>
          <w:noProof/>
        </w:rPr>
        <w:instrText xml:space="preserve"> PAGEREF _Toc514054461 \h </w:instrText>
      </w:r>
      <w:r>
        <w:rPr>
          <w:noProof/>
        </w:rPr>
      </w:r>
      <w:r>
        <w:rPr>
          <w:noProof/>
        </w:rPr>
        <w:fldChar w:fldCharType="separate"/>
      </w:r>
      <w:r>
        <w:rPr>
          <w:noProof/>
        </w:rPr>
        <w:t>31</w:t>
      </w:r>
      <w:r>
        <w:rPr>
          <w:noProof/>
        </w:rPr>
        <w:fldChar w:fldCharType="end"/>
      </w:r>
    </w:p>
    <w:p w:rsidR="00AA555C" w:rsidRDefault="00AA555C">
      <w:pPr>
        <w:pStyle w:val="22"/>
        <w:rPr>
          <w:rFonts w:asciiTheme="minorHAnsi" w:eastAsiaTheme="minorEastAsia" w:hAnsiTheme="minorHAnsi" w:cstheme="minorBidi"/>
          <w:noProof/>
          <w:sz w:val="22"/>
          <w:szCs w:val="22"/>
        </w:rPr>
      </w:pPr>
      <w:r>
        <w:rPr>
          <w:noProof/>
        </w:rPr>
        <w:t>5.2. Информация о лицах, входящих в состав органов управления эмитента</w:t>
      </w:r>
      <w:r>
        <w:rPr>
          <w:noProof/>
        </w:rPr>
        <w:tab/>
      </w:r>
      <w:r>
        <w:rPr>
          <w:noProof/>
        </w:rPr>
        <w:fldChar w:fldCharType="begin"/>
      </w:r>
      <w:r>
        <w:rPr>
          <w:noProof/>
        </w:rPr>
        <w:instrText xml:space="preserve"> PAGEREF _Toc514054462 \h </w:instrText>
      </w:r>
      <w:r>
        <w:rPr>
          <w:noProof/>
        </w:rPr>
      </w:r>
      <w:r>
        <w:rPr>
          <w:noProof/>
        </w:rPr>
        <w:fldChar w:fldCharType="separate"/>
      </w:r>
      <w:r>
        <w:rPr>
          <w:noProof/>
        </w:rPr>
        <w:t>37</w:t>
      </w:r>
      <w:r>
        <w:rPr>
          <w:noProof/>
        </w:rPr>
        <w:fldChar w:fldCharType="end"/>
      </w:r>
    </w:p>
    <w:p w:rsidR="00AA555C" w:rsidRDefault="00AA555C">
      <w:pPr>
        <w:pStyle w:val="22"/>
        <w:rPr>
          <w:rFonts w:asciiTheme="minorHAnsi" w:eastAsiaTheme="minorEastAsia" w:hAnsiTheme="minorHAnsi" w:cstheme="minorBidi"/>
          <w:noProof/>
          <w:sz w:val="22"/>
          <w:szCs w:val="22"/>
        </w:rPr>
      </w:pPr>
      <w:r>
        <w:rPr>
          <w:noProof/>
        </w:rPr>
        <w:t>5.2.1. Состав совета директоров (наблюдательного совета) эмитента</w:t>
      </w:r>
      <w:r>
        <w:rPr>
          <w:noProof/>
        </w:rPr>
        <w:tab/>
      </w:r>
      <w:r>
        <w:rPr>
          <w:noProof/>
        </w:rPr>
        <w:fldChar w:fldCharType="begin"/>
      </w:r>
      <w:r>
        <w:rPr>
          <w:noProof/>
        </w:rPr>
        <w:instrText xml:space="preserve"> PAGEREF _Toc514054463 \h </w:instrText>
      </w:r>
      <w:r>
        <w:rPr>
          <w:noProof/>
        </w:rPr>
      </w:r>
      <w:r>
        <w:rPr>
          <w:noProof/>
        </w:rPr>
        <w:fldChar w:fldCharType="separate"/>
      </w:r>
      <w:r>
        <w:rPr>
          <w:noProof/>
        </w:rPr>
        <w:t>37</w:t>
      </w:r>
      <w:r>
        <w:rPr>
          <w:noProof/>
        </w:rPr>
        <w:fldChar w:fldCharType="end"/>
      </w:r>
    </w:p>
    <w:p w:rsidR="00AA555C" w:rsidRDefault="00AA555C">
      <w:pPr>
        <w:pStyle w:val="22"/>
        <w:rPr>
          <w:rFonts w:asciiTheme="minorHAnsi" w:eastAsiaTheme="minorEastAsia" w:hAnsiTheme="minorHAnsi" w:cstheme="minorBidi"/>
          <w:noProof/>
          <w:sz w:val="22"/>
          <w:szCs w:val="22"/>
        </w:rPr>
      </w:pPr>
      <w:r>
        <w:rPr>
          <w:noProof/>
        </w:rPr>
        <w:t>5.2.2. Информация о единоличном исполнительном органе эмитента</w:t>
      </w:r>
      <w:r>
        <w:rPr>
          <w:noProof/>
        </w:rPr>
        <w:tab/>
      </w:r>
      <w:r>
        <w:rPr>
          <w:noProof/>
        </w:rPr>
        <w:fldChar w:fldCharType="begin"/>
      </w:r>
      <w:r>
        <w:rPr>
          <w:noProof/>
        </w:rPr>
        <w:instrText xml:space="preserve"> PAGEREF _Toc514054464 \h </w:instrText>
      </w:r>
      <w:r>
        <w:rPr>
          <w:noProof/>
        </w:rPr>
      </w:r>
      <w:r>
        <w:rPr>
          <w:noProof/>
        </w:rPr>
        <w:fldChar w:fldCharType="separate"/>
      </w:r>
      <w:r>
        <w:rPr>
          <w:noProof/>
        </w:rPr>
        <w:t>43</w:t>
      </w:r>
      <w:r>
        <w:rPr>
          <w:noProof/>
        </w:rPr>
        <w:fldChar w:fldCharType="end"/>
      </w:r>
    </w:p>
    <w:p w:rsidR="00AA555C" w:rsidRDefault="00AA555C">
      <w:pPr>
        <w:pStyle w:val="22"/>
        <w:rPr>
          <w:rFonts w:asciiTheme="minorHAnsi" w:eastAsiaTheme="minorEastAsia" w:hAnsiTheme="minorHAnsi" w:cstheme="minorBidi"/>
          <w:noProof/>
          <w:sz w:val="22"/>
          <w:szCs w:val="22"/>
        </w:rPr>
      </w:pPr>
      <w:r>
        <w:rPr>
          <w:noProof/>
        </w:rPr>
        <w:t>5.2.3. Состав коллегиального исполнительного органа эмитента</w:t>
      </w:r>
      <w:r>
        <w:rPr>
          <w:noProof/>
        </w:rPr>
        <w:tab/>
      </w:r>
      <w:r>
        <w:rPr>
          <w:noProof/>
        </w:rPr>
        <w:fldChar w:fldCharType="begin"/>
      </w:r>
      <w:r>
        <w:rPr>
          <w:noProof/>
        </w:rPr>
        <w:instrText xml:space="preserve"> PAGEREF _Toc514054465 \h </w:instrText>
      </w:r>
      <w:r>
        <w:rPr>
          <w:noProof/>
        </w:rPr>
      </w:r>
      <w:r>
        <w:rPr>
          <w:noProof/>
        </w:rPr>
        <w:fldChar w:fldCharType="separate"/>
      </w:r>
      <w:r>
        <w:rPr>
          <w:noProof/>
        </w:rPr>
        <w:t>43</w:t>
      </w:r>
      <w:r>
        <w:rPr>
          <w:noProof/>
        </w:rPr>
        <w:fldChar w:fldCharType="end"/>
      </w:r>
    </w:p>
    <w:p w:rsidR="00AA555C" w:rsidRDefault="00AA555C">
      <w:pPr>
        <w:pStyle w:val="22"/>
        <w:rPr>
          <w:rFonts w:asciiTheme="minorHAnsi" w:eastAsiaTheme="minorEastAsia" w:hAnsiTheme="minorHAnsi" w:cstheme="minorBidi"/>
          <w:noProof/>
          <w:sz w:val="22"/>
          <w:szCs w:val="22"/>
        </w:rPr>
      </w:pPr>
      <w:r>
        <w:rPr>
          <w:noProof/>
        </w:rPr>
        <w:t>5.3. Сведения о размере вознаграждения и (или) компенсации расходов по каждому органу управления эмитента</w:t>
      </w:r>
      <w:r>
        <w:rPr>
          <w:noProof/>
        </w:rPr>
        <w:tab/>
      </w:r>
      <w:r>
        <w:rPr>
          <w:noProof/>
        </w:rPr>
        <w:fldChar w:fldCharType="begin"/>
      </w:r>
      <w:r>
        <w:rPr>
          <w:noProof/>
        </w:rPr>
        <w:instrText xml:space="preserve"> PAGEREF _Toc514054466 \h </w:instrText>
      </w:r>
      <w:r>
        <w:rPr>
          <w:noProof/>
        </w:rPr>
      </w:r>
      <w:r>
        <w:rPr>
          <w:noProof/>
        </w:rPr>
        <w:fldChar w:fldCharType="separate"/>
      </w:r>
      <w:r>
        <w:rPr>
          <w:noProof/>
        </w:rPr>
        <w:t>47</w:t>
      </w:r>
      <w:r>
        <w:rPr>
          <w:noProof/>
        </w:rPr>
        <w:fldChar w:fldCharType="end"/>
      </w:r>
    </w:p>
    <w:p w:rsidR="00AA555C" w:rsidRDefault="00AA555C">
      <w:pPr>
        <w:pStyle w:val="22"/>
        <w:rPr>
          <w:rFonts w:asciiTheme="minorHAnsi" w:eastAsiaTheme="minorEastAsia" w:hAnsiTheme="minorHAnsi" w:cstheme="minorBidi"/>
          <w:noProof/>
          <w:sz w:val="22"/>
          <w:szCs w:val="22"/>
        </w:rPr>
      </w:pPr>
      <w:r>
        <w:rPr>
          <w:noProof/>
        </w:rPr>
        <w:t>5.4. Сведения о структуре и компетенции органов контроля за финансово-хозяйственной деятельностью эмитента, а также об организации системы управления рисками и внутреннего контроля</w:t>
      </w:r>
      <w:r>
        <w:rPr>
          <w:noProof/>
        </w:rPr>
        <w:tab/>
      </w:r>
      <w:r>
        <w:rPr>
          <w:noProof/>
        </w:rPr>
        <w:fldChar w:fldCharType="begin"/>
      </w:r>
      <w:r>
        <w:rPr>
          <w:noProof/>
        </w:rPr>
        <w:instrText xml:space="preserve"> PAGEREF _Toc514054467 \h </w:instrText>
      </w:r>
      <w:r>
        <w:rPr>
          <w:noProof/>
        </w:rPr>
      </w:r>
      <w:r>
        <w:rPr>
          <w:noProof/>
        </w:rPr>
        <w:fldChar w:fldCharType="separate"/>
      </w:r>
      <w:r>
        <w:rPr>
          <w:noProof/>
        </w:rPr>
        <w:t>47</w:t>
      </w:r>
      <w:r>
        <w:rPr>
          <w:noProof/>
        </w:rPr>
        <w:fldChar w:fldCharType="end"/>
      </w:r>
    </w:p>
    <w:p w:rsidR="00AA555C" w:rsidRDefault="00AA555C">
      <w:pPr>
        <w:pStyle w:val="22"/>
        <w:rPr>
          <w:rFonts w:asciiTheme="minorHAnsi" w:eastAsiaTheme="minorEastAsia" w:hAnsiTheme="minorHAnsi" w:cstheme="minorBidi"/>
          <w:noProof/>
          <w:sz w:val="22"/>
          <w:szCs w:val="22"/>
        </w:rPr>
      </w:pPr>
      <w:r>
        <w:rPr>
          <w:noProof/>
        </w:rPr>
        <w:t>5.5. Информация о лицах, входящих в состав органов контроля за финансово-хозяйственной деятельностью эмитента</w:t>
      </w:r>
      <w:r>
        <w:rPr>
          <w:noProof/>
        </w:rPr>
        <w:tab/>
      </w:r>
      <w:r>
        <w:rPr>
          <w:noProof/>
        </w:rPr>
        <w:fldChar w:fldCharType="begin"/>
      </w:r>
      <w:r>
        <w:rPr>
          <w:noProof/>
        </w:rPr>
        <w:instrText xml:space="preserve"> PAGEREF _Toc514054468 \h </w:instrText>
      </w:r>
      <w:r>
        <w:rPr>
          <w:noProof/>
        </w:rPr>
      </w:r>
      <w:r>
        <w:rPr>
          <w:noProof/>
        </w:rPr>
        <w:fldChar w:fldCharType="separate"/>
      </w:r>
      <w:r>
        <w:rPr>
          <w:noProof/>
        </w:rPr>
        <w:t>48</w:t>
      </w:r>
      <w:r>
        <w:rPr>
          <w:noProof/>
        </w:rPr>
        <w:fldChar w:fldCharType="end"/>
      </w:r>
    </w:p>
    <w:p w:rsidR="00AA555C" w:rsidRDefault="00AA555C">
      <w:pPr>
        <w:pStyle w:val="22"/>
        <w:rPr>
          <w:rFonts w:asciiTheme="minorHAnsi" w:eastAsiaTheme="minorEastAsia" w:hAnsiTheme="minorHAnsi" w:cstheme="minorBidi"/>
          <w:noProof/>
          <w:sz w:val="22"/>
          <w:szCs w:val="22"/>
        </w:rPr>
      </w:pPr>
      <w:r>
        <w:rPr>
          <w:noProof/>
        </w:rPr>
        <w:t>5.6. Сведения о размере вознаграждения и (или) компенсации расходов по органу контроля за финансово-хозяйственной деятельностью эмитента</w:t>
      </w:r>
      <w:r>
        <w:rPr>
          <w:noProof/>
        </w:rPr>
        <w:tab/>
      </w:r>
      <w:r>
        <w:rPr>
          <w:noProof/>
        </w:rPr>
        <w:fldChar w:fldCharType="begin"/>
      </w:r>
      <w:r>
        <w:rPr>
          <w:noProof/>
        </w:rPr>
        <w:instrText xml:space="preserve"> PAGEREF _Toc514054469 \h </w:instrText>
      </w:r>
      <w:r>
        <w:rPr>
          <w:noProof/>
        </w:rPr>
      </w:r>
      <w:r>
        <w:rPr>
          <w:noProof/>
        </w:rPr>
        <w:fldChar w:fldCharType="separate"/>
      </w:r>
      <w:r>
        <w:rPr>
          <w:noProof/>
        </w:rPr>
        <w:t>50</w:t>
      </w:r>
      <w:r>
        <w:rPr>
          <w:noProof/>
        </w:rPr>
        <w:fldChar w:fldCharType="end"/>
      </w:r>
    </w:p>
    <w:p w:rsidR="00AA555C" w:rsidRDefault="00AA555C">
      <w:pPr>
        <w:pStyle w:val="22"/>
        <w:rPr>
          <w:rFonts w:asciiTheme="minorHAnsi" w:eastAsiaTheme="minorEastAsia" w:hAnsiTheme="minorHAnsi" w:cstheme="minorBidi"/>
          <w:noProof/>
          <w:sz w:val="22"/>
          <w:szCs w:val="22"/>
        </w:rPr>
      </w:pPr>
      <w:r>
        <w:rPr>
          <w:noProof/>
        </w:rPr>
        <w:t>5.7. Данные о численности и обобщенные данные о составе сотрудников (работников) эмитента, а также об изменении численности сотрудников (работников) эмитента</w:t>
      </w:r>
      <w:r>
        <w:rPr>
          <w:noProof/>
        </w:rPr>
        <w:tab/>
      </w:r>
      <w:r>
        <w:rPr>
          <w:noProof/>
        </w:rPr>
        <w:fldChar w:fldCharType="begin"/>
      </w:r>
      <w:r>
        <w:rPr>
          <w:noProof/>
        </w:rPr>
        <w:instrText xml:space="preserve"> PAGEREF _Toc514054470 \h </w:instrText>
      </w:r>
      <w:r>
        <w:rPr>
          <w:noProof/>
        </w:rPr>
      </w:r>
      <w:r>
        <w:rPr>
          <w:noProof/>
        </w:rPr>
        <w:fldChar w:fldCharType="separate"/>
      </w:r>
      <w:r>
        <w:rPr>
          <w:noProof/>
        </w:rPr>
        <w:t>51</w:t>
      </w:r>
      <w:r>
        <w:rPr>
          <w:noProof/>
        </w:rPr>
        <w:fldChar w:fldCharType="end"/>
      </w:r>
    </w:p>
    <w:p w:rsidR="00AA555C" w:rsidRDefault="00AA555C">
      <w:pPr>
        <w:pStyle w:val="22"/>
        <w:rPr>
          <w:rFonts w:asciiTheme="minorHAnsi" w:eastAsiaTheme="minorEastAsia" w:hAnsiTheme="minorHAnsi" w:cstheme="minorBidi"/>
          <w:noProof/>
          <w:sz w:val="22"/>
          <w:szCs w:val="22"/>
        </w:rPr>
      </w:pPr>
      <w:r>
        <w:rPr>
          <w:noProof/>
        </w:rPr>
        <w:t>5.8. Сведения о любых обязательствах эмитента перед сотрудниками (работниками), касающихся возможности их участия в уставном капитале эмитента</w:t>
      </w:r>
      <w:r>
        <w:rPr>
          <w:noProof/>
        </w:rPr>
        <w:tab/>
      </w:r>
      <w:r>
        <w:rPr>
          <w:noProof/>
        </w:rPr>
        <w:fldChar w:fldCharType="begin"/>
      </w:r>
      <w:r>
        <w:rPr>
          <w:noProof/>
        </w:rPr>
        <w:instrText xml:space="preserve"> PAGEREF _Toc514054471 \h </w:instrText>
      </w:r>
      <w:r>
        <w:rPr>
          <w:noProof/>
        </w:rPr>
      </w:r>
      <w:r>
        <w:rPr>
          <w:noProof/>
        </w:rPr>
        <w:fldChar w:fldCharType="separate"/>
      </w:r>
      <w:r>
        <w:rPr>
          <w:noProof/>
        </w:rPr>
        <w:t>51</w:t>
      </w:r>
      <w:r>
        <w:rPr>
          <w:noProof/>
        </w:rPr>
        <w:fldChar w:fldCharType="end"/>
      </w:r>
    </w:p>
    <w:p w:rsidR="00AA555C" w:rsidRDefault="00AA555C">
      <w:pPr>
        <w:pStyle w:val="11"/>
        <w:rPr>
          <w:rFonts w:asciiTheme="minorHAnsi" w:eastAsiaTheme="minorEastAsia" w:hAnsiTheme="minorHAnsi" w:cstheme="minorBidi"/>
          <w:noProof/>
          <w:sz w:val="22"/>
          <w:szCs w:val="22"/>
        </w:rPr>
      </w:pPr>
      <w:r>
        <w:rPr>
          <w:noProof/>
        </w:rPr>
        <w:t>VI. Сведения об участниках (акционерах) эмитента и о совершенных эмитентом сделках, в совершении которых имелась заинтересованность</w:t>
      </w:r>
      <w:r>
        <w:rPr>
          <w:noProof/>
        </w:rPr>
        <w:tab/>
      </w:r>
      <w:r>
        <w:rPr>
          <w:noProof/>
        </w:rPr>
        <w:fldChar w:fldCharType="begin"/>
      </w:r>
      <w:r>
        <w:rPr>
          <w:noProof/>
        </w:rPr>
        <w:instrText xml:space="preserve"> PAGEREF _Toc514054472 \h </w:instrText>
      </w:r>
      <w:r>
        <w:rPr>
          <w:noProof/>
        </w:rPr>
      </w:r>
      <w:r>
        <w:rPr>
          <w:noProof/>
        </w:rPr>
        <w:fldChar w:fldCharType="separate"/>
      </w:r>
      <w:r>
        <w:rPr>
          <w:noProof/>
        </w:rPr>
        <w:t>51</w:t>
      </w:r>
      <w:r>
        <w:rPr>
          <w:noProof/>
        </w:rPr>
        <w:fldChar w:fldCharType="end"/>
      </w:r>
    </w:p>
    <w:p w:rsidR="00AA555C" w:rsidRDefault="00AA555C">
      <w:pPr>
        <w:pStyle w:val="22"/>
        <w:rPr>
          <w:rFonts w:asciiTheme="minorHAnsi" w:eastAsiaTheme="minorEastAsia" w:hAnsiTheme="minorHAnsi" w:cstheme="minorBidi"/>
          <w:noProof/>
          <w:sz w:val="22"/>
          <w:szCs w:val="22"/>
        </w:rPr>
      </w:pPr>
      <w:r>
        <w:rPr>
          <w:noProof/>
        </w:rPr>
        <w:t>6.1. Сведения об общем количестве акционеров (участников) эмитента</w:t>
      </w:r>
      <w:r>
        <w:rPr>
          <w:noProof/>
        </w:rPr>
        <w:tab/>
      </w:r>
      <w:r>
        <w:rPr>
          <w:noProof/>
        </w:rPr>
        <w:fldChar w:fldCharType="begin"/>
      </w:r>
      <w:r>
        <w:rPr>
          <w:noProof/>
        </w:rPr>
        <w:instrText xml:space="preserve"> PAGEREF _Toc514054473 \h </w:instrText>
      </w:r>
      <w:r>
        <w:rPr>
          <w:noProof/>
        </w:rPr>
      </w:r>
      <w:r>
        <w:rPr>
          <w:noProof/>
        </w:rPr>
        <w:fldChar w:fldCharType="separate"/>
      </w:r>
      <w:r>
        <w:rPr>
          <w:noProof/>
        </w:rPr>
        <w:t>51</w:t>
      </w:r>
      <w:r>
        <w:rPr>
          <w:noProof/>
        </w:rPr>
        <w:fldChar w:fldCharType="end"/>
      </w:r>
    </w:p>
    <w:p w:rsidR="00AA555C" w:rsidRDefault="00AA555C">
      <w:pPr>
        <w:pStyle w:val="22"/>
        <w:rPr>
          <w:rFonts w:asciiTheme="minorHAnsi" w:eastAsiaTheme="minorEastAsia" w:hAnsiTheme="minorHAnsi" w:cstheme="minorBidi"/>
          <w:noProof/>
          <w:sz w:val="22"/>
          <w:szCs w:val="22"/>
        </w:rPr>
      </w:pPr>
      <w:r>
        <w:rPr>
          <w:noProof/>
        </w:rPr>
        <w:t>6.2. Сведения об участниках (акционерах) эмитента, владеющих не менее чем пятью процентами его уставного капитала  или не менее чем пятью процентами его обыкновенных акций, а также сведения о контролирующих таких участников (акционеров) лицах, а в случае отсутствия таких лиц – о таких участниках (акционерах), владеющих не менее чем 20 процентами уставного капитала или не менее чем 20 процентами их обыкновенных акций</w:t>
      </w:r>
      <w:r>
        <w:rPr>
          <w:noProof/>
        </w:rPr>
        <w:tab/>
      </w:r>
      <w:r>
        <w:rPr>
          <w:noProof/>
        </w:rPr>
        <w:fldChar w:fldCharType="begin"/>
      </w:r>
      <w:r>
        <w:rPr>
          <w:noProof/>
        </w:rPr>
        <w:instrText xml:space="preserve"> PAGEREF _Toc514054474 \h </w:instrText>
      </w:r>
      <w:r>
        <w:rPr>
          <w:noProof/>
        </w:rPr>
      </w:r>
      <w:r>
        <w:rPr>
          <w:noProof/>
        </w:rPr>
        <w:fldChar w:fldCharType="separate"/>
      </w:r>
      <w:r>
        <w:rPr>
          <w:noProof/>
        </w:rPr>
        <w:t>51</w:t>
      </w:r>
      <w:r>
        <w:rPr>
          <w:noProof/>
        </w:rPr>
        <w:fldChar w:fldCharType="end"/>
      </w:r>
    </w:p>
    <w:p w:rsidR="00AA555C" w:rsidRDefault="00AA555C">
      <w:pPr>
        <w:pStyle w:val="22"/>
        <w:rPr>
          <w:rFonts w:asciiTheme="minorHAnsi" w:eastAsiaTheme="minorEastAsia" w:hAnsiTheme="minorHAnsi" w:cstheme="minorBidi"/>
          <w:noProof/>
          <w:sz w:val="22"/>
          <w:szCs w:val="22"/>
        </w:rPr>
      </w:pPr>
      <w:r>
        <w:rPr>
          <w:noProof/>
        </w:rPr>
        <w:t>6.3. Сведения о доле участия государства или муниципального образования в уставном капитале эмитента, наличии специального права («золотой акции»)</w:t>
      </w:r>
      <w:r>
        <w:rPr>
          <w:noProof/>
        </w:rPr>
        <w:tab/>
      </w:r>
      <w:r>
        <w:rPr>
          <w:noProof/>
        </w:rPr>
        <w:fldChar w:fldCharType="begin"/>
      </w:r>
      <w:r>
        <w:rPr>
          <w:noProof/>
        </w:rPr>
        <w:instrText xml:space="preserve"> PAGEREF _Toc514054475 \h </w:instrText>
      </w:r>
      <w:r>
        <w:rPr>
          <w:noProof/>
        </w:rPr>
      </w:r>
      <w:r>
        <w:rPr>
          <w:noProof/>
        </w:rPr>
        <w:fldChar w:fldCharType="separate"/>
      </w:r>
      <w:r>
        <w:rPr>
          <w:noProof/>
        </w:rPr>
        <w:t>53</w:t>
      </w:r>
      <w:r>
        <w:rPr>
          <w:noProof/>
        </w:rPr>
        <w:fldChar w:fldCharType="end"/>
      </w:r>
    </w:p>
    <w:p w:rsidR="00AA555C" w:rsidRDefault="00AA555C">
      <w:pPr>
        <w:pStyle w:val="22"/>
        <w:rPr>
          <w:rFonts w:asciiTheme="minorHAnsi" w:eastAsiaTheme="minorEastAsia" w:hAnsiTheme="minorHAnsi" w:cstheme="minorBidi"/>
          <w:noProof/>
          <w:sz w:val="22"/>
          <w:szCs w:val="22"/>
        </w:rPr>
      </w:pPr>
      <w:r>
        <w:rPr>
          <w:noProof/>
        </w:rPr>
        <w:t>6.4. Сведения об ограничениях на участие в уставном капитале эмитента</w:t>
      </w:r>
      <w:r>
        <w:rPr>
          <w:noProof/>
        </w:rPr>
        <w:tab/>
      </w:r>
      <w:r>
        <w:rPr>
          <w:noProof/>
        </w:rPr>
        <w:fldChar w:fldCharType="begin"/>
      </w:r>
      <w:r>
        <w:rPr>
          <w:noProof/>
        </w:rPr>
        <w:instrText xml:space="preserve"> PAGEREF _Toc514054476 \h </w:instrText>
      </w:r>
      <w:r>
        <w:rPr>
          <w:noProof/>
        </w:rPr>
      </w:r>
      <w:r>
        <w:rPr>
          <w:noProof/>
        </w:rPr>
        <w:fldChar w:fldCharType="separate"/>
      </w:r>
      <w:r>
        <w:rPr>
          <w:noProof/>
        </w:rPr>
        <w:t>53</w:t>
      </w:r>
      <w:r>
        <w:rPr>
          <w:noProof/>
        </w:rPr>
        <w:fldChar w:fldCharType="end"/>
      </w:r>
    </w:p>
    <w:p w:rsidR="00AA555C" w:rsidRDefault="00AA555C">
      <w:pPr>
        <w:pStyle w:val="22"/>
        <w:rPr>
          <w:rFonts w:asciiTheme="minorHAnsi" w:eastAsiaTheme="minorEastAsia" w:hAnsiTheme="minorHAnsi" w:cstheme="minorBidi"/>
          <w:noProof/>
          <w:sz w:val="22"/>
          <w:szCs w:val="22"/>
        </w:rPr>
      </w:pPr>
      <w:r>
        <w:rPr>
          <w:noProof/>
        </w:rPr>
        <w:t>6.5. Сведения об изменениях в составе и размере участия акционеров (участников) эмитента, владеющих не менее чем пятью процентами его уставного капитала или не менее чем пятью процентами его обыкновенных акций</w:t>
      </w:r>
      <w:r>
        <w:rPr>
          <w:noProof/>
        </w:rPr>
        <w:tab/>
      </w:r>
      <w:r>
        <w:rPr>
          <w:noProof/>
        </w:rPr>
        <w:fldChar w:fldCharType="begin"/>
      </w:r>
      <w:r>
        <w:rPr>
          <w:noProof/>
        </w:rPr>
        <w:instrText xml:space="preserve"> PAGEREF _Toc514054477 \h </w:instrText>
      </w:r>
      <w:r>
        <w:rPr>
          <w:noProof/>
        </w:rPr>
      </w:r>
      <w:r>
        <w:rPr>
          <w:noProof/>
        </w:rPr>
        <w:fldChar w:fldCharType="separate"/>
      </w:r>
      <w:r>
        <w:rPr>
          <w:noProof/>
        </w:rPr>
        <w:t>53</w:t>
      </w:r>
      <w:r>
        <w:rPr>
          <w:noProof/>
        </w:rPr>
        <w:fldChar w:fldCharType="end"/>
      </w:r>
    </w:p>
    <w:p w:rsidR="00AA555C" w:rsidRDefault="00AA555C">
      <w:pPr>
        <w:pStyle w:val="22"/>
        <w:rPr>
          <w:rFonts w:asciiTheme="minorHAnsi" w:eastAsiaTheme="minorEastAsia" w:hAnsiTheme="minorHAnsi" w:cstheme="minorBidi"/>
          <w:noProof/>
          <w:sz w:val="22"/>
          <w:szCs w:val="22"/>
        </w:rPr>
      </w:pPr>
      <w:r>
        <w:rPr>
          <w:noProof/>
        </w:rPr>
        <w:t>6.6. Сведения о совершенных эмитентом сделках, в совершении которых имелась заинтересованность</w:t>
      </w:r>
      <w:r>
        <w:rPr>
          <w:noProof/>
        </w:rPr>
        <w:tab/>
      </w:r>
      <w:r>
        <w:rPr>
          <w:noProof/>
        </w:rPr>
        <w:fldChar w:fldCharType="begin"/>
      </w:r>
      <w:r>
        <w:rPr>
          <w:noProof/>
        </w:rPr>
        <w:instrText xml:space="preserve"> PAGEREF _Toc514054478 \h </w:instrText>
      </w:r>
      <w:r>
        <w:rPr>
          <w:noProof/>
        </w:rPr>
      </w:r>
      <w:r>
        <w:rPr>
          <w:noProof/>
        </w:rPr>
        <w:fldChar w:fldCharType="separate"/>
      </w:r>
      <w:r>
        <w:rPr>
          <w:noProof/>
        </w:rPr>
        <w:t>54</w:t>
      </w:r>
      <w:r>
        <w:rPr>
          <w:noProof/>
        </w:rPr>
        <w:fldChar w:fldCharType="end"/>
      </w:r>
    </w:p>
    <w:p w:rsidR="00AA555C" w:rsidRDefault="00AA555C">
      <w:pPr>
        <w:pStyle w:val="22"/>
        <w:rPr>
          <w:rFonts w:asciiTheme="minorHAnsi" w:eastAsiaTheme="minorEastAsia" w:hAnsiTheme="minorHAnsi" w:cstheme="minorBidi"/>
          <w:noProof/>
          <w:sz w:val="22"/>
          <w:szCs w:val="22"/>
        </w:rPr>
      </w:pPr>
      <w:r>
        <w:rPr>
          <w:noProof/>
        </w:rPr>
        <w:t>6.7. Сведения о размере дебиторской задолженности</w:t>
      </w:r>
      <w:r>
        <w:rPr>
          <w:noProof/>
        </w:rPr>
        <w:tab/>
      </w:r>
      <w:r>
        <w:rPr>
          <w:noProof/>
        </w:rPr>
        <w:fldChar w:fldCharType="begin"/>
      </w:r>
      <w:r>
        <w:rPr>
          <w:noProof/>
        </w:rPr>
        <w:instrText xml:space="preserve"> PAGEREF _Toc514054479 \h </w:instrText>
      </w:r>
      <w:r>
        <w:rPr>
          <w:noProof/>
        </w:rPr>
      </w:r>
      <w:r>
        <w:rPr>
          <w:noProof/>
        </w:rPr>
        <w:fldChar w:fldCharType="separate"/>
      </w:r>
      <w:r>
        <w:rPr>
          <w:noProof/>
        </w:rPr>
        <w:t>55</w:t>
      </w:r>
      <w:r>
        <w:rPr>
          <w:noProof/>
        </w:rPr>
        <w:fldChar w:fldCharType="end"/>
      </w:r>
    </w:p>
    <w:p w:rsidR="00AA555C" w:rsidRDefault="00AA555C">
      <w:pPr>
        <w:pStyle w:val="11"/>
        <w:rPr>
          <w:rFonts w:asciiTheme="minorHAnsi" w:eastAsiaTheme="minorEastAsia" w:hAnsiTheme="minorHAnsi" w:cstheme="minorBidi"/>
          <w:noProof/>
          <w:sz w:val="22"/>
          <w:szCs w:val="22"/>
        </w:rPr>
      </w:pPr>
      <w:r>
        <w:rPr>
          <w:noProof/>
        </w:rPr>
        <w:t>VII. Бухгалтерская (финансовая) отчетность эмитента и иная финансовая информация</w:t>
      </w:r>
      <w:r>
        <w:rPr>
          <w:noProof/>
        </w:rPr>
        <w:tab/>
      </w:r>
      <w:r>
        <w:rPr>
          <w:noProof/>
        </w:rPr>
        <w:fldChar w:fldCharType="begin"/>
      </w:r>
      <w:r>
        <w:rPr>
          <w:noProof/>
        </w:rPr>
        <w:instrText xml:space="preserve"> PAGEREF _Toc514054480 \h </w:instrText>
      </w:r>
      <w:r>
        <w:rPr>
          <w:noProof/>
        </w:rPr>
      </w:r>
      <w:r>
        <w:rPr>
          <w:noProof/>
        </w:rPr>
        <w:fldChar w:fldCharType="separate"/>
      </w:r>
      <w:r>
        <w:rPr>
          <w:noProof/>
        </w:rPr>
        <w:t>56</w:t>
      </w:r>
      <w:r>
        <w:rPr>
          <w:noProof/>
        </w:rPr>
        <w:fldChar w:fldCharType="end"/>
      </w:r>
    </w:p>
    <w:p w:rsidR="00AA555C" w:rsidRDefault="00AA555C">
      <w:pPr>
        <w:pStyle w:val="22"/>
        <w:rPr>
          <w:rFonts w:asciiTheme="minorHAnsi" w:eastAsiaTheme="minorEastAsia" w:hAnsiTheme="minorHAnsi" w:cstheme="minorBidi"/>
          <w:noProof/>
          <w:sz w:val="22"/>
          <w:szCs w:val="22"/>
        </w:rPr>
      </w:pPr>
      <w:r>
        <w:rPr>
          <w:noProof/>
        </w:rPr>
        <w:t>7.1. Годовая бухгалтерская (финансовая) отчетность эмитента</w:t>
      </w:r>
      <w:r>
        <w:rPr>
          <w:noProof/>
        </w:rPr>
        <w:tab/>
      </w:r>
      <w:r>
        <w:rPr>
          <w:noProof/>
        </w:rPr>
        <w:fldChar w:fldCharType="begin"/>
      </w:r>
      <w:r>
        <w:rPr>
          <w:noProof/>
        </w:rPr>
        <w:instrText xml:space="preserve"> PAGEREF _Toc514054481 \h </w:instrText>
      </w:r>
      <w:r>
        <w:rPr>
          <w:noProof/>
        </w:rPr>
      </w:r>
      <w:r>
        <w:rPr>
          <w:noProof/>
        </w:rPr>
        <w:fldChar w:fldCharType="separate"/>
      </w:r>
      <w:r>
        <w:rPr>
          <w:noProof/>
        </w:rPr>
        <w:t>56</w:t>
      </w:r>
      <w:r>
        <w:rPr>
          <w:noProof/>
        </w:rPr>
        <w:fldChar w:fldCharType="end"/>
      </w:r>
    </w:p>
    <w:p w:rsidR="00AA555C" w:rsidRDefault="00AA555C">
      <w:pPr>
        <w:pStyle w:val="22"/>
        <w:rPr>
          <w:rFonts w:asciiTheme="minorHAnsi" w:eastAsiaTheme="minorEastAsia" w:hAnsiTheme="minorHAnsi" w:cstheme="minorBidi"/>
          <w:noProof/>
          <w:sz w:val="22"/>
          <w:szCs w:val="22"/>
        </w:rPr>
      </w:pPr>
      <w:r w:rsidRPr="0044279D">
        <w:rPr>
          <w:rFonts w:eastAsiaTheme="minorEastAsia"/>
          <w:noProof/>
        </w:rPr>
        <w:t>7.2. Промежуточная бухгалтерская (финансовая) отчетность эмитента</w:t>
      </w:r>
      <w:r>
        <w:rPr>
          <w:noProof/>
        </w:rPr>
        <w:tab/>
      </w:r>
      <w:r>
        <w:rPr>
          <w:noProof/>
        </w:rPr>
        <w:fldChar w:fldCharType="begin"/>
      </w:r>
      <w:r>
        <w:rPr>
          <w:noProof/>
        </w:rPr>
        <w:instrText xml:space="preserve"> PAGEREF _Toc514054482 \h </w:instrText>
      </w:r>
      <w:r>
        <w:rPr>
          <w:noProof/>
        </w:rPr>
      </w:r>
      <w:r>
        <w:rPr>
          <w:noProof/>
        </w:rPr>
        <w:fldChar w:fldCharType="separate"/>
      </w:r>
      <w:r>
        <w:rPr>
          <w:noProof/>
        </w:rPr>
        <w:t>56</w:t>
      </w:r>
      <w:r>
        <w:rPr>
          <w:noProof/>
        </w:rPr>
        <w:fldChar w:fldCharType="end"/>
      </w:r>
    </w:p>
    <w:p w:rsidR="00AA555C" w:rsidRDefault="00AA555C">
      <w:pPr>
        <w:pStyle w:val="22"/>
        <w:rPr>
          <w:rFonts w:asciiTheme="minorHAnsi" w:eastAsiaTheme="minorEastAsia" w:hAnsiTheme="minorHAnsi" w:cstheme="minorBidi"/>
          <w:noProof/>
          <w:sz w:val="22"/>
          <w:szCs w:val="22"/>
        </w:rPr>
      </w:pPr>
      <w:r w:rsidRPr="0044279D">
        <w:rPr>
          <w:rFonts w:eastAsiaTheme="minorEastAsia"/>
          <w:noProof/>
        </w:rPr>
        <w:t>7.3.  Консолидированная финансовая отчетность эмитента</w:t>
      </w:r>
      <w:r>
        <w:rPr>
          <w:noProof/>
        </w:rPr>
        <w:tab/>
      </w:r>
      <w:r>
        <w:rPr>
          <w:noProof/>
        </w:rPr>
        <w:fldChar w:fldCharType="begin"/>
      </w:r>
      <w:r>
        <w:rPr>
          <w:noProof/>
        </w:rPr>
        <w:instrText xml:space="preserve"> PAGEREF _Toc514054483 \h </w:instrText>
      </w:r>
      <w:r>
        <w:rPr>
          <w:noProof/>
        </w:rPr>
      </w:r>
      <w:r>
        <w:rPr>
          <w:noProof/>
        </w:rPr>
        <w:fldChar w:fldCharType="separate"/>
      </w:r>
      <w:r>
        <w:rPr>
          <w:noProof/>
        </w:rPr>
        <w:t>60</w:t>
      </w:r>
      <w:r>
        <w:rPr>
          <w:noProof/>
        </w:rPr>
        <w:fldChar w:fldCharType="end"/>
      </w:r>
    </w:p>
    <w:p w:rsidR="00AA555C" w:rsidRDefault="00AA555C">
      <w:pPr>
        <w:pStyle w:val="22"/>
        <w:rPr>
          <w:rFonts w:asciiTheme="minorHAnsi" w:eastAsiaTheme="minorEastAsia" w:hAnsiTheme="minorHAnsi" w:cstheme="minorBidi"/>
          <w:noProof/>
          <w:sz w:val="22"/>
          <w:szCs w:val="22"/>
        </w:rPr>
      </w:pPr>
      <w:r w:rsidRPr="0044279D">
        <w:rPr>
          <w:rFonts w:eastAsiaTheme="minorEastAsia"/>
          <w:noProof/>
        </w:rPr>
        <w:t>7.4. Сведения об учетной политике эмитента</w:t>
      </w:r>
      <w:r>
        <w:rPr>
          <w:noProof/>
        </w:rPr>
        <w:tab/>
      </w:r>
      <w:r>
        <w:rPr>
          <w:noProof/>
        </w:rPr>
        <w:fldChar w:fldCharType="begin"/>
      </w:r>
      <w:r>
        <w:rPr>
          <w:noProof/>
        </w:rPr>
        <w:instrText xml:space="preserve"> PAGEREF _Toc514054484 \h </w:instrText>
      </w:r>
      <w:r>
        <w:rPr>
          <w:noProof/>
        </w:rPr>
      </w:r>
      <w:r>
        <w:rPr>
          <w:noProof/>
        </w:rPr>
        <w:fldChar w:fldCharType="separate"/>
      </w:r>
      <w:r>
        <w:rPr>
          <w:noProof/>
        </w:rPr>
        <w:t>60</w:t>
      </w:r>
      <w:r>
        <w:rPr>
          <w:noProof/>
        </w:rPr>
        <w:fldChar w:fldCharType="end"/>
      </w:r>
    </w:p>
    <w:p w:rsidR="00AA555C" w:rsidRDefault="00AA555C">
      <w:pPr>
        <w:pStyle w:val="22"/>
        <w:rPr>
          <w:rFonts w:asciiTheme="minorHAnsi" w:eastAsiaTheme="minorEastAsia" w:hAnsiTheme="minorHAnsi" w:cstheme="minorBidi"/>
          <w:noProof/>
          <w:sz w:val="22"/>
          <w:szCs w:val="22"/>
        </w:rPr>
      </w:pPr>
      <w:r w:rsidRPr="0044279D">
        <w:rPr>
          <w:rFonts w:eastAsiaTheme="minorEastAsia"/>
          <w:noProof/>
        </w:rPr>
        <w:t>7.5. Сведения об общей сумме экспорта, а также о доле, которую составляет экспорт в общем объеме продаж</w:t>
      </w:r>
      <w:r>
        <w:rPr>
          <w:noProof/>
        </w:rPr>
        <w:tab/>
      </w:r>
      <w:r>
        <w:rPr>
          <w:noProof/>
        </w:rPr>
        <w:fldChar w:fldCharType="begin"/>
      </w:r>
      <w:r>
        <w:rPr>
          <w:noProof/>
        </w:rPr>
        <w:instrText xml:space="preserve"> PAGEREF _Toc514054485 \h </w:instrText>
      </w:r>
      <w:r>
        <w:rPr>
          <w:noProof/>
        </w:rPr>
      </w:r>
      <w:r>
        <w:rPr>
          <w:noProof/>
        </w:rPr>
        <w:fldChar w:fldCharType="separate"/>
      </w:r>
      <w:r>
        <w:rPr>
          <w:noProof/>
        </w:rPr>
        <w:t>66</w:t>
      </w:r>
      <w:r>
        <w:rPr>
          <w:noProof/>
        </w:rPr>
        <w:fldChar w:fldCharType="end"/>
      </w:r>
    </w:p>
    <w:p w:rsidR="00AA555C" w:rsidRDefault="00AA555C">
      <w:pPr>
        <w:pStyle w:val="22"/>
        <w:rPr>
          <w:rFonts w:asciiTheme="minorHAnsi" w:eastAsiaTheme="minorEastAsia" w:hAnsiTheme="minorHAnsi" w:cstheme="minorBidi"/>
          <w:noProof/>
          <w:sz w:val="22"/>
          <w:szCs w:val="22"/>
        </w:rPr>
      </w:pPr>
      <w:r w:rsidRPr="0044279D">
        <w:rPr>
          <w:rFonts w:eastAsiaTheme="minorEastAsia"/>
          <w:noProof/>
        </w:rPr>
        <w:t xml:space="preserve">7.6. Сведения о существенных изменениях, произошедших в составе имущества эмитента после </w:t>
      </w:r>
      <w:r w:rsidRPr="0044279D">
        <w:rPr>
          <w:rFonts w:eastAsiaTheme="minorEastAsia"/>
          <w:noProof/>
        </w:rPr>
        <w:lastRenderedPageBreak/>
        <w:t>даты окончания последнего завершенного отчетного года</w:t>
      </w:r>
      <w:r>
        <w:rPr>
          <w:noProof/>
        </w:rPr>
        <w:tab/>
      </w:r>
      <w:r>
        <w:rPr>
          <w:noProof/>
        </w:rPr>
        <w:fldChar w:fldCharType="begin"/>
      </w:r>
      <w:r>
        <w:rPr>
          <w:noProof/>
        </w:rPr>
        <w:instrText xml:space="preserve"> PAGEREF _Toc514054486 \h </w:instrText>
      </w:r>
      <w:r>
        <w:rPr>
          <w:noProof/>
        </w:rPr>
      </w:r>
      <w:r>
        <w:rPr>
          <w:noProof/>
        </w:rPr>
        <w:fldChar w:fldCharType="separate"/>
      </w:r>
      <w:r>
        <w:rPr>
          <w:noProof/>
        </w:rPr>
        <w:t>66</w:t>
      </w:r>
      <w:r>
        <w:rPr>
          <w:noProof/>
        </w:rPr>
        <w:fldChar w:fldCharType="end"/>
      </w:r>
    </w:p>
    <w:p w:rsidR="00AA555C" w:rsidRDefault="00AA555C">
      <w:pPr>
        <w:pStyle w:val="22"/>
        <w:rPr>
          <w:rFonts w:asciiTheme="minorHAnsi" w:eastAsiaTheme="minorEastAsia" w:hAnsiTheme="minorHAnsi" w:cstheme="minorBidi"/>
          <w:noProof/>
          <w:sz w:val="22"/>
          <w:szCs w:val="22"/>
        </w:rPr>
      </w:pPr>
      <w:r w:rsidRPr="0044279D">
        <w:rPr>
          <w:rFonts w:eastAsiaTheme="minorEastAsia"/>
          <w:noProof/>
        </w:rPr>
        <w:t>7.7. Сведения об участии эмитента в судебных процессах в случае, если такое участие может существенно отразиться на финансово-хозяйственной деятельности эмитента</w:t>
      </w:r>
      <w:r>
        <w:rPr>
          <w:noProof/>
        </w:rPr>
        <w:tab/>
      </w:r>
      <w:r>
        <w:rPr>
          <w:noProof/>
        </w:rPr>
        <w:fldChar w:fldCharType="begin"/>
      </w:r>
      <w:r>
        <w:rPr>
          <w:noProof/>
        </w:rPr>
        <w:instrText xml:space="preserve"> PAGEREF _Toc514054487 \h </w:instrText>
      </w:r>
      <w:r>
        <w:rPr>
          <w:noProof/>
        </w:rPr>
      </w:r>
      <w:r>
        <w:rPr>
          <w:noProof/>
        </w:rPr>
        <w:fldChar w:fldCharType="separate"/>
      </w:r>
      <w:r>
        <w:rPr>
          <w:noProof/>
        </w:rPr>
        <w:t>66</w:t>
      </w:r>
      <w:r>
        <w:rPr>
          <w:noProof/>
        </w:rPr>
        <w:fldChar w:fldCharType="end"/>
      </w:r>
    </w:p>
    <w:p w:rsidR="00AA555C" w:rsidRDefault="00AA555C">
      <w:pPr>
        <w:pStyle w:val="11"/>
        <w:rPr>
          <w:rFonts w:asciiTheme="minorHAnsi" w:eastAsiaTheme="minorEastAsia" w:hAnsiTheme="minorHAnsi" w:cstheme="minorBidi"/>
          <w:noProof/>
          <w:sz w:val="22"/>
          <w:szCs w:val="22"/>
        </w:rPr>
      </w:pPr>
      <w:r w:rsidRPr="0044279D">
        <w:rPr>
          <w:rFonts w:eastAsiaTheme="minorEastAsia"/>
          <w:noProof/>
        </w:rPr>
        <w:t>VIII. Дополнительные сведения об эмитенте и о размещенных им эмиссионных ценных бумагах</w:t>
      </w:r>
      <w:r>
        <w:rPr>
          <w:noProof/>
        </w:rPr>
        <w:tab/>
      </w:r>
      <w:r>
        <w:rPr>
          <w:noProof/>
        </w:rPr>
        <w:fldChar w:fldCharType="begin"/>
      </w:r>
      <w:r>
        <w:rPr>
          <w:noProof/>
        </w:rPr>
        <w:instrText xml:space="preserve"> PAGEREF _Toc514054488 \h </w:instrText>
      </w:r>
      <w:r>
        <w:rPr>
          <w:noProof/>
        </w:rPr>
      </w:r>
      <w:r>
        <w:rPr>
          <w:noProof/>
        </w:rPr>
        <w:fldChar w:fldCharType="separate"/>
      </w:r>
      <w:r>
        <w:rPr>
          <w:noProof/>
        </w:rPr>
        <w:t>66</w:t>
      </w:r>
      <w:r>
        <w:rPr>
          <w:noProof/>
        </w:rPr>
        <w:fldChar w:fldCharType="end"/>
      </w:r>
    </w:p>
    <w:p w:rsidR="00AA555C" w:rsidRDefault="00AA555C">
      <w:pPr>
        <w:pStyle w:val="22"/>
        <w:rPr>
          <w:rFonts w:asciiTheme="minorHAnsi" w:eastAsiaTheme="minorEastAsia" w:hAnsiTheme="minorHAnsi" w:cstheme="minorBidi"/>
          <w:noProof/>
          <w:sz w:val="22"/>
          <w:szCs w:val="22"/>
        </w:rPr>
      </w:pPr>
      <w:r w:rsidRPr="0044279D">
        <w:rPr>
          <w:rFonts w:eastAsiaTheme="minorEastAsia"/>
          <w:noProof/>
        </w:rPr>
        <w:t>8.1. Дополнительные сведения об эмитенте</w:t>
      </w:r>
      <w:r>
        <w:rPr>
          <w:noProof/>
        </w:rPr>
        <w:tab/>
      </w:r>
      <w:r>
        <w:rPr>
          <w:noProof/>
        </w:rPr>
        <w:fldChar w:fldCharType="begin"/>
      </w:r>
      <w:r>
        <w:rPr>
          <w:noProof/>
        </w:rPr>
        <w:instrText xml:space="preserve"> PAGEREF _Toc514054489 \h </w:instrText>
      </w:r>
      <w:r>
        <w:rPr>
          <w:noProof/>
        </w:rPr>
      </w:r>
      <w:r>
        <w:rPr>
          <w:noProof/>
        </w:rPr>
        <w:fldChar w:fldCharType="separate"/>
      </w:r>
      <w:r>
        <w:rPr>
          <w:noProof/>
        </w:rPr>
        <w:t>66</w:t>
      </w:r>
      <w:r>
        <w:rPr>
          <w:noProof/>
        </w:rPr>
        <w:fldChar w:fldCharType="end"/>
      </w:r>
    </w:p>
    <w:p w:rsidR="00AA555C" w:rsidRDefault="00AA555C">
      <w:pPr>
        <w:pStyle w:val="22"/>
        <w:rPr>
          <w:rFonts w:asciiTheme="minorHAnsi" w:eastAsiaTheme="minorEastAsia" w:hAnsiTheme="minorHAnsi" w:cstheme="minorBidi"/>
          <w:noProof/>
          <w:sz w:val="22"/>
          <w:szCs w:val="22"/>
        </w:rPr>
      </w:pPr>
      <w:r w:rsidRPr="0044279D">
        <w:rPr>
          <w:rFonts w:eastAsiaTheme="minorEastAsia"/>
          <w:noProof/>
        </w:rPr>
        <w:t>8.1.1. Сведения о размере, структуре уставного капитала эмитента</w:t>
      </w:r>
      <w:r>
        <w:rPr>
          <w:noProof/>
        </w:rPr>
        <w:tab/>
      </w:r>
      <w:r>
        <w:rPr>
          <w:noProof/>
        </w:rPr>
        <w:fldChar w:fldCharType="begin"/>
      </w:r>
      <w:r>
        <w:rPr>
          <w:noProof/>
        </w:rPr>
        <w:instrText xml:space="preserve"> PAGEREF _Toc514054490 \h </w:instrText>
      </w:r>
      <w:r>
        <w:rPr>
          <w:noProof/>
        </w:rPr>
      </w:r>
      <w:r>
        <w:rPr>
          <w:noProof/>
        </w:rPr>
        <w:fldChar w:fldCharType="separate"/>
      </w:r>
      <w:r>
        <w:rPr>
          <w:noProof/>
        </w:rPr>
        <w:t>66</w:t>
      </w:r>
      <w:r>
        <w:rPr>
          <w:noProof/>
        </w:rPr>
        <w:fldChar w:fldCharType="end"/>
      </w:r>
    </w:p>
    <w:p w:rsidR="00AA555C" w:rsidRDefault="00AA555C">
      <w:pPr>
        <w:pStyle w:val="22"/>
        <w:rPr>
          <w:rFonts w:asciiTheme="minorHAnsi" w:eastAsiaTheme="minorEastAsia" w:hAnsiTheme="minorHAnsi" w:cstheme="minorBidi"/>
          <w:noProof/>
          <w:sz w:val="22"/>
          <w:szCs w:val="22"/>
        </w:rPr>
      </w:pPr>
      <w:r w:rsidRPr="0044279D">
        <w:rPr>
          <w:rFonts w:eastAsiaTheme="minorEastAsia"/>
          <w:noProof/>
        </w:rPr>
        <w:t>8.1.2. Сведения об изменении размера уставного капитала эмитента</w:t>
      </w:r>
      <w:r>
        <w:rPr>
          <w:noProof/>
        </w:rPr>
        <w:tab/>
      </w:r>
      <w:r>
        <w:rPr>
          <w:noProof/>
        </w:rPr>
        <w:fldChar w:fldCharType="begin"/>
      </w:r>
      <w:r>
        <w:rPr>
          <w:noProof/>
        </w:rPr>
        <w:instrText xml:space="preserve"> PAGEREF _Toc514054491 \h </w:instrText>
      </w:r>
      <w:r>
        <w:rPr>
          <w:noProof/>
        </w:rPr>
      </w:r>
      <w:r>
        <w:rPr>
          <w:noProof/>
        </w:rPr>
        <w:fldChar w:fldCharType="separate"/>
      </w:r>
      <w:r>
        <w:rPr>
          <w:noProof/>
        </w:rPr>
        <w:t>66</w:t>
      </w:r>
      <w:r>
        <w:rPr>
          <w:noProof/>
        </w:rPr>
        <w:fldChar w:fldCharType="end"/>
      </w:r>
    </w:p>
    <w:p w:rsidR="00AA555C" w:rsidRDefault="00AA555C">
      <w:pPr>
        <w:pStyle w:val="22"/>
        <w:rPr>
          <w:rFonts w:asciiTheme="minorHAnsi" w:eastAsiaTheme="minorEastAsia" w:hAnsiTheme="minorHAnsi" w:cstheme="minorBidi"/>
          <w:noProof/>
          <w:sz w:val="22"/>
          <w:szCs w:val="22"/>
        </w:rPr>
      </w:pPr>
      <w:r w:rsidRPr="0044279D">
        <w:rPr>
          <w:rFonts w:eastAsiaTheme="minorEastAsia"/>
          <w:noProof/>
        </w:rPr>
        <w:t>8.1.3. Сведения о порядке созыва и проведения собрания (заседания) высшего органа управления эмитента</w:t>
      </w:r>
      <w:r>
        <w:rPr>
          <w:noProof/>
        </w:rPr>
        <w:tab/>
      </w:r>
      <w:r>
        <w:rPr>
          <w:noProof/>
        </w:rPr>
        <w:fldChar w:fldCharType="begin"/>
      </w:r>
      <w:r>
        <w:rPr>
          <w:noProof/>
        </w:rPr>
        <w:instrText xml:space="preserve"> PAGEREF _Toc514054492 \h </w:instrText>
      </w:r>
      <w:r>
        <w:rPr>
          <w:noProof/>
        </w:rPr>
      </w:r>
      <w:r>
        <w:rPr>
          <w:noProof/>
        </w:rPr>
        <w:fldChar w:fldCharType="separate"/>
      </w:r>
      <w:r>
        <w:rPr>
          <w:noProof/>
        </w:rPr>
        <w:t>66</w:t>
      </w:r>
      <w:r>
        <w:rPr>
          <w:noProof/>
        </w:rPr>
        <w:fldChar w:fldCharType="end"/>
      </w:r>
    </w:p>
    <w:p w:rsidR="00AA555C" w:rsidRDefault="00AA555C">
      <w:pPr>
        <w:pStyle w:val="22"/>
        <w:rPr>
          <w:rFonts w:asciiTheme="minorHAnsi" w:eastAsiaTheme="minorEastAsia" w:hAnsiTheme="minorHAnsi" w:cstheme="minorBidi"/>
          <w:noProof/>
          <w:sz w:val="22"/>
          <w:szCs w:val="22"/>
        </w:rPr>
      </w:pPr>
      <w:r w:rsidRPr="0044279D">
        <w:rPr>
          <w:rFonts w:eastAsiaTheme="minorEastAsia"/>
          <w:noProof/>
        </w:rPr>
        <w:t>8.1.4. Сведения о коммерческих организациях, в которых эмитент владеет не менее чем пятью процентами уставного капитала либо не менее чем пятью процентами обыкновенных акций</w:t>
      </w:r>
      <w:r>
        <w:rPr>
          <w:noProof/>
        </w:rPr>
        <w:tab/>
      </w:r>
      <w:r>
        <w:rPr>
          <w:noProof/>
        </w:rPr>
        <w:fldChar w:fldCharType="begin"/>
      </w:r>
      <w:r>
        <w:rPr>
          <w:noProof/>
        </w:rPr>
        <w:instrText xml:space="preserve"> PAGEREF _Toc514054493 \h </w:instrText>
      </w:r>
      <w:r>
        <w:rPr>
          <w:noProof/>
        </w:rPr>
      </w:r>
      <w:r>
        <w:rPr>
          <w:noProof/>
        </w:rPr>
        <w:fldChar w:fldCharType="separate"/>
      </w:r>
      <w:r>
        <w:rPr>
          <w:noProof/>
        </w:rPr>
        <w:t>71</w:t>
      </w:r>
      <w:r>
        <w:rPr>
          <w:noProof/>
        </w:rPr>
        <w:fldChar w:fldCharType="end"/>
      </w:r>
    </w:p>
    <w:p w:rsidR="00AA555C" w:rsidRDefault="00AA555C">
      <w:pPr>
        <w:pStyle w:val="22"/>
        <w:rPr>
          <w:rFonts w:asciiTheme="minorHAnsi" w:eastAsiaTheme="minorEastAsia" w:hAnsiTheme="minorHAnsi" w:cstheme="minorBidi"/>
          <w:noProof/>
          <w:sz w:val="22"/>
          <w:szCs w:val="22"/>
        </w:rPr>
      </w:pPr>
      <w:r w:rsidRPr="0044279D">
        <w:rPr>
          <w:rFonts w:eastAsiaTheme="minorEastAsia"/>
          <w:noProof/>
        </w:rPr>
        <w:t>8.1.5. Сведения о существенных сделках, совершенных эмитентом</w:t>
      </w:r>
      <w:r>
        <w:rPr>
          <w:noProof/>
        </w:rPr>
        <w:tab/>
      </w:r>
      <w:r>
        <w:rPr>
          <w:noProof/>
        </w:rPr>
        <w:fldChar w:fldCharType="begin"/>
      </w:r>
      <w:r>
        <w:rPr>
          <w:noProof/>
        </w:rPr>
        <w:instrText xml:space="preserve"> PAGEREF _Toc514054494 \h </w:instrText>
      </w:r>
      <w:r>
        <w:rPr>
          <w:noProof/>
        </w:rPr>
      </w:r>
      <w:r>
        <w:rPr>
          <w:noProof/>
        </w:rPr>
        <w:fldChar w:fldCharType="separate"/>
      </w:r>
      <w:r>
        <w:rPr>
          <w:noProof/>
        </w:rPr>
        <w:t>71</w:t>
      </w:r>
      <w:r>
        <w:rPr>
          <w:noProof/>
        </w:rPr>
        <w:fldChar w:fldCharType="end"/>
      </w:r>
    </w:p>
    <w:p w:rsidR="00AA555C" w:rsidRDefault="00AA555C">
      <w:pPr>
        <w:pStyle w:val="22"/>
        <w:rPr>
          <w:rFonts w:asciiTheme="minorHAnsi" w:eastAsiaTheme="minorEastAsia" w:hAnsiTheme="minorHAnsi" w:cstheme="minorBidi"/>
          <w:noProof/>
          <w:sz w:val="22"/>
          <w:szCs w:val="22"/>
        </w:rPr>
      </w:pPr>
      <w:r w:rsidRPr="0044279D">
        <w:rPr>
          <w:rFonts w:eastAsiaTheme="minorEastAsia"/>
          <w:noProof/>
        </w:rPr>
        <w:t>8.1.6. Сведения о кредитных рейтингах эмитента</w:t>
      </w:r>
      <w:r>
        <w:rPr>
          <w:noProof/>
        </w:rPr>
        <w:tab/>
      </w:r>
      <w:r>
        <w:rPr>
          <w:noProof/>
        </w:rPr>
        <w:fldChar w:fldCharType="begin"/>
      </w:r>
      <w:r>
        <w:rPr>
          <w:noProof/>
        </w:rPr>
        <w:instrText xml:space="preserve"> PAGEREF _Toc514054495 \h </w:instrText>
      </w:r>
      <w:r>
        <w:rPr>
          <w:noProof/>
        </w:rPr>
      </w:r>
      <w:r>
        <w:rPr>
          <w:noProof/>
        </w:rPr>
        <w:fldChar w:fldCharType="separate"/>
      </w:r>
      <w:r>
        <w:rPr>
          <w:noProof/>
        </w:rPr>
        <w:t>71</w:t>
      </w:r>
      <w:r>
        <w:rPr>
          <w:noProof/>
        </w:rPr>
        <w:fldChar w:fldCharType="end"/>
      </w:r>
    </w:p>
    <w:p w:rsidR="00AA555C" w:rsidRDefault="00AA555C">
      <w:pPr>
        <w:pStyle w:val="22"/>
        <w:rPr>
          <w:rFonts w:asciiTheme="minorHAnsi" w:eastAsiaTheme="minorEastAsia" w:hAnsiTheme="minorHAnsi" w:cstheme="minorBidi"/>
          <w:noProof/>
          <w:sz w:val="22"/>
          <w:szCs w:val="22"/>
        </w:rPr>
      </w:pPr>
      <w:r w:rsidRPr="0044279D">
        <w:rPr>
          <w:rFonts w:eastAsiaTheme="minorEastAsia"/>
          <w:noProof/>
        </w:rPr>
        <w:t>8.2. Сведения о каждой категории (типе) акций эмитента</w:t>
      </w:r>
      <w:r>
        <w:rPr>
          <w:noProof/>
        </w:rPr>
        <w:tab/>
      </w:r>
      <w:r>
        <w:rPr>
          <w:noProof/>
        </w:rPr>
        <w:fldChar w:fldCharType="begin"/>
      </w:r>
      <w:r>
        <w:rPr>
          <w:noProof/>
        </w:rPr>
        <w:instrText xml:space="preserve"> PAGEREF _Toc514054496 \h </w:instrText>
      </w:r>
      <w:r>
        <w:rPr>
          <w:noProof/>
        </w:rPr>
      </w:r>
      <w:r>
        <w:rPr>
          <w:noProof/>
        </w:rPr>
        <w:fldChar w:fldCharType="separate"/>
      </w:r>
      <w:r>
        <w:rPr>
          <w:noProof/>
        </w:rPr>
        <w:t>71</w:t>
      </w:r>
      <w:r>
        <w:rPr>
          <w:noProof/>
        </w:rPr>
        <w:fldChar w:fldCharType="end"/>
      </w:r>
    </w:p>
    <w:p w:rsidR="00AA555C" w:rsidRDefault="00AA555C">
      <w:pPr>
        <w:pStyle w:val="22"/>
        <w:rPr>
          <w:rFonts w:asciiTheme="minorHAnsi" w:eastAsiaTheme="minorEastAsia" w:hAnsiTheme="minorHAnsi" w:cstheme="minorBidi"/>
          <w:noProof/>
          <w:sz w:val="22"/>
          <w:szCs w:val="22"/>
        </w:rPr>
      </w:pPr>
      <w:r w:rsidRPr="0044279D">
        <w:rPr>
          <w:rFonts w:eastAsiaTheme="minorEastAsia"/>
          <w:noProof/>
        </w:rPr>
        <w:t>8.3. Сведения о предыдущих выпусках эмиссионных ценных бумаг эмитента, за исключением акций эмитента</w:t>
      </w:r>
      <w:r>
        <w:rPr>
          <w:noProof/>
        </w:rPr>
        <w:tab/>
      </w:r>
      <w:r>
        <w:rPr>
          <w:noProof/>
        </w:rPr>
        <w:fldChar w:fldCharType="begin"/>
      </w:r>
      <w:r>
        <w:rPr>
          <w:noProof/>
        </w:rPr>
        <w:instrText xml:space="preserve"> PAGEREF _Toc514054497 \h </w:instrText>
      </w:r>
      <w:r>
        <w:rPr>
          <w:noProof/>
        </w:rPr>
      </w:r>
      <w:r>
        <w:rPr>
          <w:noProof/>
        </w:rPr>
        <w:fldChar w:fldCharType="separate"/>
      </w:r>
      <w:r>
        <w:rPr>
          <w:noProof/>
        </w:rPr>
        <w:t>72</w:t>
      </w:r>
      <w:r>
        <w:rPr>
          <w:noProof/>
        </w:rPr>
        <w:fldChar w:fldCharType="end"/>
      </w:r>
    </w:p>
    <w:p w:rsidR="00AA555C" w:rsidRDefault="00AA555C">
      <w:pPr>
        <w:pStyle w:val="22"/>
        <w:rPr>
          <w:rFonts w:asciiTheme="minorHAnsi" w:eastAsiaTheme="minorEastAsia" w:hAnsiTheme="minorHAnsi" w:cstheme="minorBidi"/>
          <w:noProof/>
          <w:sz w:val="22"/>
          <w:szCs w:val="22"/>
        </w:rPr>
      </w:pPr>
      <w:r w:rsidRPr="0044279D">
        <w:rPr>
          <w:rFonts w:eastAsiaTheme="minorEastAsia"/>
          <w:noProof/>
        </w:rPr>
        <w:t>8.3.1. Сведения о выпусках, все ценные бумаги которых погашены</w:t>
      </w:r>
      <w:r>
        <w:rPr>
          <w:noProof/>
        </w:rPr>
        <w:tab/>
      </w:r>
      <w:r>
        <w:rPr>
          <w:noProof/>
        </w:rPr>
        <w:fldChar w:fldCharType="begin"/>
      </w:r>
      <w:r>
        <w:rPr>
          <w:noProof/>
        </w:rPr>
        <w:instrText xml:space="preserve"> PAGEREF _Toc514054498 \h </w:instrText>
      </w:r>
      <w:r>
        <w:rPr>
          <w:noProof/>
        </w:rPr>
      </w:r>
      <w:r>
        <w:rPr>
          <w:noProof/>
        </w:rPr>
        <w:fldChar w:fldCharType="separate"/>
      </w:r>
      <w:r>
        <w:rPr>
          <w:noProof/>
        </w:rPr>
        <w:t>72</w:t>
      </w:r>
      <w:r>
        <w:rPr>
          <w:noProof/>
        </w:rPr>
        <w:fldChar w:fldCharType="end"/>
      </w:r>
    </w:p>
    <w:p w:rsidR="00AA555C" w:rsidRDefault="00AA555C">
      <w:pPr>
        <w:pStyle w:val="22"/>
        <w:rPr>
          <w:rFonts w:asciiTheme="minorHAnsi" w:eastAsiaTheme="minorEastAsia" w:hAnsiTheme="minorHAnsi" w:cstheme="minorBidi"/>
          <w:noProof/>
          <w:sz w:val="22"/>
          <w:szCs w:val="22"/>
        </w:rPr>
      </w:pPr>
      <w:r w:rsidRPr="0044279D">
        <w:rPr>
          <w:rFonts w:eastAsiaTheme="minorEastAsia"/>
          <w:noProof/>
        </w:rPr>
        <w:t>8.3.2. Сведения о выпусках, ценные бумаги которых не являются погашенными</w:t>
      </w:r>
      <w:r>
        <w:rPr>
          <w:noProof/>
        </w:rPr>
        <w:tab/>
      </w:r>
      <w:r>
        <w:rPr>
          <w:noProof/>
        </w:rPr>
        <w:fldChar w:fldCharType="begin"/>
      </w:r>
      <w:r>
        <w:rPr>
          <w:noProof/>
        </w:rPr>
        <w:instrText xml:space="preserve"> PAGEREF _Toc514054499 \h </w:instrText>
      </w:r>
      <w:r>
        <w:rPr>
          <w:noProof/>
        </w:rPr>
      </w:r>
      <w:r>
        <w:rPr>
          <w:noProof/>
        </w:rPr>
        <w:fldChar w:fldCharType="separate"/>
      </w:r>
      <w:r>
        <w:rPr>
          <w:noProof/>
        </w:rPr>
        <w:t>72</w:t>
      </w:r>
      <w:r>
        <w:rPr>
          <w:noProof/>
        </w:rPr>
        <w:fldChar w:fldCharType="end"/>
      </w:r>
    </w:p>
    <w:p w:rsidR="00AA555C" w:rsidRDefault="00AA555C">
      <w:pPr>
        <w:pStyle w:val="22"/>
        <w:rPr>
          <w:rFonts w:asciiTheme="minorHAnsi" w:eastAsiaTheme="minorEastAsia" w:hAnsiTheme="minorHAnsi" w:cstheme="minorBidi"/>
          <w:noProof/>
          <w:sz w:val="22"/>
          <w:szCs w:val="22"/>
        </w:rPr>
      </w:pPr>
      <w:r w:rsidRPr="0044279D">
        <w:rPr>
          <w:rFonts w:eastAsiaTheme="minorEastAsia"/>
          <w:noProof/>
        </w:rPr>
        <w:t>8.4. Сведения о лице (лицах), предоставившем (предоставивших) обеспечение по облигациям эмитента с обеспечением, а также об условиях обеспечения исполнения обязательств по облигациям эмитента с обеспечением</w:t>
      </w:r>
      <w:r>
        <w:rPr>
          <w:noProof/>
        </w:rPr>
        <w:tab/>
      </w:r>
      <w:r>
        <w:rPr>
          <w:noProof/>
        </w:rPr>
        <w:fldChar w:fldCharType="begin"/>
      </w:r>
      <w:r>
        <w:rPr>
          <w:noProof/>
        </w:rPr>
        <w:instrText xml:space="preserve"> PAGEREF _Toc514054500 \h </w:instrText>
      </w:r>
      <w:r>
        <w:rPr>
          <w:noProof/>
        </w:rPr>
      </w:r>
      <w:r>
        <w:rPr>
          <w:noProof/>
        </w:rPr>
        <w:fldChar w:fldCharType="separate"/>
      </w:r>
      <w:r>
        <w:rPr>
          <w:noProof/>
        </w:rPr>
        <w:t>72</w:t>
      </w:r>
      <w:r>
        <w:rPr>
          <w:noProof/>
        </w:rPr>
        <w:fldChar w:fldCharType="end"/>
      </w:r>
    </w:p>
    <w:p w:rsidR="00AA555C" w:rsidRDefault="00AA555C">
      <w:pPr>
        <w:pStyle w:val="22"/>
        <w:rPr>
          <w:rFonts w:asciiTheme="minorHAnsi" w:eastAsiaTheme="minorEastAsia" w:hAnsiTheme="minorHAnsi" w:cstheme="minorBidi"/>
          <w:noProof/>
          <w:sz w:val="22"/>
          <w:szCs w:val="22"/>
        </w:rPr>
      </w:pPr>
      <w:r w:rsidRPr="0044279D">
        <w:rPr>
          <w:rFonts w:eastAsiaTheme="minorEastAsia"/>
          <w:noProof/>
        </w:rPr>
        <w:t>8.4.1. Дополнительные сведения об ипотечном покрытии по облигациям эмитента с ипотечным покрытием</w:t>
      </w:r>
      <w:r>
        <w:rPr>
          <w:noProof/>
        </w:rPr>
        <w:tab/>
      </w:r>
      <w:r>
        <w:rPr>
          <w:noProof/>
        </w:rPr>
        <w:fldChar w:fldCharType="begin"/>
      </w:r>
      <w:r>
        <w:rPr>
          <w:noProof/>
        </w:rPr>
        <w:instrText xml:space="preserve"> PAGEREF _Toc514054501 \h </w:instrText>
      </w:r>
      <w:r>
        <w:rPr>
          <w:noProof/>
        </w:rPr>
      </w:r>
      <w:r>
        <w:rPr>
          <w:noProof/>
        </w:rPr>
        <w:fldChar w:fldCharType="separate"/>
      </w:r>
      <w:r>
        <w:rPr>
          <w:noProof/>
        </w:rPr>
        <w:t>72</w:t>
      </w:r>
      <w:r>
        <w:rPr>
          <w:noProof/>
        </w:rPr>
        <w:fldChar w:fldCharType="end"/>
      </w:r>
    </w:p>
    <w:p w:rsidR="00AA555C" w:rsidRDefault="00AA555C">
      <w:pPr>
        <w:pStyle w:val="22"/>
        <w:rPr>
          <w:rFonts w:asciiTheme="minorHAnsi" w:eastAsiaTheme="minorEastAsia" w:hAnsiTheme="minorHAnsi" w:cstheme="minorBidi"/>
          <w:noProof/>
          <w:sz w:val="22"/>
          <w:szCs w:val="22"/>
        </w:rPr>
      </w:pPr>
      <w:r w:rsidRPr="0044279D">
        <w:rPr>
          <w:noProof/>
        </w:rPr>
        <w:t>8.4.2. Дополнительные сведения о залоговом обеспечении денежными требованиями по облигациям эмитента с залоговым обеспечением денежными требованиями</w:t>
      </w:r>
      <w:r>
        <w:rPr>
          <w:noProof/>
        </w:rPr>
        <w:tab/>
      </w:r>
      <w:r>
        <w:rPr>
          <w:noProof/>
        </w:rPr>
        <w:fldChar w:fldCharType="begin"/>
      </w:r>
      <w:r>
        <w:rPr>
          <w:noProof/>
        </w:rPr>
        <w:instrText xml:space="preserve"> PAGEREF _Toc514054502 \h </w:instrText>
      </w:r>
      <w:r>
        <w:rPr>
          <w:noProof/>
        </w:rPr>
      </w:r>
      <w:r>
        <w:rPr>
          <w:noProof/>
        </w:rPr>
        <w:fldChar w:fldCharType="separate"/>
      </w:r>
      <w:r>
        <w:rPr>
          <w:noProof/>
        </w:rPr>
        <w:t>72</w:t>
      </w:r>
      <w:r>
        <w:rPr>
          <w:noProof/>
        </w:rPr>
        <w:fldChar w:fldCharType="end"/>
      </w:r>
    </w:p>
    <w:p w:rsidR="00AA555C" w:rsidRDefault="00AA555C">
      <w:pPr>
        <w:pStyle w:val="22"/>
        <w:rPr>
          <w:rFonts w:asciiTheme="minorHAnsi" w:eastAsiaTheme="minorEastAsia" w:hAnsiTheme="minorHAnsi" w:cstheme="minorBidi"/>
          <w:noProof/>
          <w:sz w:val="22"/>
          <w:szCs w:val="22"/>
        </w:rPr>
      </w:pPr>
      <w:r w:rsidRPr="0044279D">
        <w:rPr>
          <w:rFonts w:eastAsiaTheme="minorEastAsia"/>
          <w:noProof/>
        </w:rPr>
        <w:t>8.5. Сведения об организациях, осуществляющих учет прав на эмиссионные ценные бумаги эмитента</w:t>
      </w:r>
      <w:r>
        <w:rPr>
          <w:noProof/>
        </w:rPr>
        <w:tab/>
      </w:r>
      <w:r>
        <w:rPr>
          <w:noProof/>
        </w:rPr>
        <w:fldChar w:fldCharType="begin"/>
      </w:r>
      <w:r>
        <w:rPr>
          <w:noProof/>
        </w:rPr>
        <w:instrText xml:space="preserve"> PAGEREF _Toc514054503 \h </w:instrText>
      </w:r>
      <w:r>
        <w:rPr>
          <w:noProof/>
        </w:rPr>
      </w:r>
      <w:r>
        <w:rPr>
          <w:noProof/>
        </w:rPr>
        <w:fldChar w:fldCharType="separate"/>
      </w:r>
      <w:r>
        <w:rPr>
          <w:noProof/>
        </w:rPr>
        <w:t>72</w:t>
      </w:r>
      <w:r>
        <w:rPr>
          <w:noProof/>
        </w:rPr>
        <w:fldChar w:fldCharType="end"/>
      </w:r>
    </w:p>
    <w:p w:rsidR="00AA555C" w:rsidRDefault="00AA555C">
      <w:pPr>
        <w:pStyle w:val="22"/>
        <w:rPr>
          <w:rFonts w:asciiTheme="minorHAnsi" w:eastAsiaTheme="minorEastAsia" w:hAnsiTheme="minorHAnsi" w:cstheme="minorBidi"/>
          <w:noProof/>
          <w:sz w:val="22"/>
          <w:szCs w:val="22"/>
        </w:rPr>
      </w:pPr>
      <w:r w:rsidRPr="0044279D">
        <w:rPr>
          <w:rFonts w:eastAsiaTheme="minorEastAsia"/>
          <w:noProof/>
        </w:rPr>
        <w:t>8.6. 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r>
        <w:rPr>
          <w:noProof/>
        </w:rPr>
        <w:tab/>
      </w:r>
      <w:r>
        <w:rPr>
          <w:noProof/>
        </w:rPr>
        <w:fldChar w:fldCharType="begin"/>
      </w:r>
      <w:r>
        <w:rPr>
          <w:noProof/>
        </w:rPr>
        <w:instrText xml:space="preserve"> PAGEREF _Toc514054504 \h </w:instrText>
      </w:r>
      <w:r>
        <w:rPr>
          <w:noProof/>
        </w:rPr>
      </w:r>
      <w:r>
        <w:rPr>
          <w:noProof/>
        </w:rPr>
        <w:fldChar w:fldCharType="separate"/>
      </w:r>
      <w:r>
        <w:rPr>
          <w:noProof/>
        </w:rPr>
        <w:t>73</w:t>
      </w:r>
      <w:r>
        <w:rPr>
          <w:noProof/>
        </w:rPr>
        <w:fldChar w:fldCharType="end"/>
      </w:r>
    </w:p>
    <w:p w:rsidR="00AA555C" w:rsidRDefault="00AA555C">
      <w:pPr>
        <w:pStyle w:val="22"/>
        <w:rPr>
          <w:rFonts w:asciiTheme="minorHAnsi" w:eastAsiaTheme="minorEastAsia" w:hAnsiTheme="minorHAnsi" w:cstheme="minorBidi"/>
          <w:noProof/>
          <w:sz w:val="22"/>
          <w:szCs w:val="22"/>
        </w:rPr>
      </w:pPr>
      <w:r w:rsidRPr="0044279D">
        <w:rPr>
          <w:rFonts w:eastAsiaTheme="minorEastAsia"/>
          <w:noProof/>
        </w:rPr>
        <w:t>8.7. Сведения об объявленных (начисленных) и (или) о выплаченных дивидендах по акциям эмитента, а также о доходах по облигациям эмитента</w:t>
      </w:r>
      <w:r>
        <w:rPr>
          <w:noProof/>
        </w:rPr>
        <w:tab/>
      </w:r>
      <w:r>
        <w:rPr>
          <w:noProof/>
        </w:rPr>
        <w:fldChar w:fldCharType="begin"/>
      </w:r>
      <w:r>
        <w:rPr>
          <w:noProof/>
        </w:rPr>
        <w:instrText xml:space="preserve"> PAGEREF _Toc514054505 \h </w:instrText>
      </w:r>
      <w:r>
        <w:rPr>
          <w:noProof/>
        </w:rPr>
      </w:r>
      <w:r>
        <w:rPr>
          <w:noProof/>
        </w:rPr>
        <w:fldChar w:fldCharType="separate"/>
      </w:r>
      <w:r>
        <w:rPr>
          <w:noProof/>
        </w:rPr>
        <w:t>73</w:t>
      </w:r>
      <w:r>
        <w:rPr>
          <w:noProof/>
        </w:rPr>
        <w:fldChar w:fldCharType="end"/>
      </w:r>
    </w:p>
    <w:p w:rsidR="00AA555C" w:rsidRDefault="00AA555C">
      <w:pPr>
        <w:pStyle w:val="22"/>
        <w:rPr>
          <w:rFonts w:asciiTheme="minorHAnsi" w:eastAsiaTheme="minorEastAsia" w:hAnsiTheme="minorHAnsi" w:cstheme="minorBidi"/>
          <w:noProof/>
          <w:sz w:val="22"/>
          <w:szCs w:val="22"/>
        </w:rPr>
      </w:pPr>
      <w:r w:rsidRPr="0044279D">
        <w:rPr>
          <w:rFonts w:eastAsiaTheme="minorEastAsia"/>
          <w:noProof/>
        </w:rPr>
        <w:t>8.7.1. Сведения об объявленных и выплаченных дивидендах по акциям эмитента</w:t>
      </w:r>
      <w:r>
        <w:rPr>
          <w:noProof/>
        </w:rPr>
        <w:tab/>
      </w:r>
      <w:r>
        <w:rPr>
          <w:noProof/>
        </w:rPr>
        <w:fldChar w:fldCharType="begin"/>
      </w:r>
      <w:r>
        <w:rPr>
          <w:noProof/>
        </w:rPr>
        <w:instrText xml:space="preserve"> PAGEREF _Toc514054506 \h </w:instrText>
      </w:r>
      <w:r>
        <w:rPr>
          <w:noProof/>
        </w:rPr>
      </w:r>
      <w:r>
        <w:rPr>
          <w:noProof/>
        </w:rPr>
        <w:fldChar w:fldCharType="separate"/>
      </w:r>
      <w:r>
        <w:rPr>
          <w:noProof/>
        </w:rPr>
        <w:t>73</w:t>
      </w:r>
      <w:r>
        <w:rPr>
          <w:noProof/>
        </w:rPr>
        <w:fldChar w:fldCharType="end"/>
      </w:r>
    </w:p>
    <w:p w:rsidR="00AA555C" w:rsidRDefault="00AA555C">
      <w:pPr>
        <w:pStyle w:val="22"/>
        <w:rPr>
          <w:rFonts w:asciiTheme="minorHAnsi" w:eastAsiaTheme="minorEastAsia" w:hAnsiTheme="minorHAnsi" w:cstheme="minorBidi"/>
          <w:noProof/>
          <w:sz w:val="22"/>
          <w:szCs w:val="22"/>
        </w:rPr>
      </w:pPr>
      <w:r w:rsidRPr="0044279D">
        <w:rPr>
          <w:rFonts w:eastAsiaTheme="minorEastAsia"/>
          <w:noProof/>
        </w:rPr>
        <w:t>8.7.2. Сведения о начисленных и выплаченных доходах по облигациям эмитента</w:t>
      </w:r>
      <w:r>
        <w:rPr>
          <w:noProof/>
        </w:rPr>
        <w:tab/>
      </w:r>
      <w:r>
        <w:rPr>
          <w:noProof/>
        </w:rPr>
        <w:fldChar w:fldCharType="begin"/>
      </w:r>
      <w:r>
        <w:rPr>
          <w:noProof/>
        </w:rPr>
        <w:instrText xml:space="preserve"> PAGEREF _Toc514054507 \h </w:instrText>
      </w:r>
      <w:r>
        <w:rPr>
          <w:noProof/>
        </w:rPr>
      </w:r>
      <w:r>
        <w:rPr>
          <w:noProof/>
        </w:rPr>
        <w:fldChar w:fldCharType="separate"/>
      </w:r>
      <w:r>
        <w:rPr>
          <w:noProof/>
        </w:rPr>
        <w:t>77</w:t>
      </w:r>
      <w:r>
        <w:rPr>
          <w:noProof/>
        </w:rPr>
        <w:fldChar w:fldCharType="end"/>
      </w:r>
    </w:p>
    <w:p w:rsidR="00AA555C" w:rsidRDefault="00AA555C">
      <w:pPr>
        <w:pStyle w:val="22"/>
        <w:rPr>
          <w:rFonts w:asciiTheme="minorHAnsi" w:eastAsiaTheme="minorEastAsia" w:hAnsiTheme="minorHAnsi" w:cstheme="minorBidi"/>
          <w:noProof/>
          <w:sz w:val="22"/>
          <w:szCs w:val="22"/>
        </w:rPr>
      </w:pPr>
      <w:r w:rsidRPr="0044279D">
        <w:rPr>
          <w:rFonts w:eastAsiaTheme="minorEastAsia"/>
          <w:noProof/>
        </w:rPr>
        <w:t>8.8. Иные сведения</w:t>
      </w:r>
      <w:r>
        <w:rPr>
          <w:noProof/>
        </w:rPr>
        <w:tab/>
      </w:r>
      <w:r>
        <w:rPr>
          <w:noProof/>
        </w:rPr>
        <w:fldChar w:fldCharType="begin"/>
      </w:r>
      <w:r>
        <w:rPr>
          <w:noProof/>
        </w:rPr>
        <w:instrText xml:space="preserve"> PAGEREF _Toc514054508 \h </w:instrText>
      </w:r>
      <w:r>
        <w:rPr>
          <w:noProof/>
        </w:rPr>
      </w:r>
      <w:r>
        <w:rPr>
          <w:noProof/>
        </w:rPr>
        <w:fldChar w:fldCharType="separate"/>
      </w:r>
      <w:r>
        <w:rPr>
          <w:noProof/>
        </w:rPr>
        <w:t>77</w:t>
      </w:r>
      <w:r>
        <w:rPr>
          <w:noProof/>
        </w:rPr>
        <w:fldChar w:fldCharType="end"/>
      </w:r>
    </w:p>
    <w:p w:rsidR="00AA555C" w:rsidRDefault="00AA555C">
      <w:pPr>
        <w:pStyle w:val="22"/>
        <w:rPr>
          <w:rFonts w:asciiTheme="minorHAnsi" w:eastAsiaTheme="minorEastAsia" w:hAnsiTheme="minorHAnsi" w:cstheme="minorBidi"/>
          <w:noProof/>
          <w:sz w:val="22"/>
          <w:szCs w:val="22"/>
        </w:rPr>
      </w:pPr>
      <w:r w:rsidRPr="0044279D">
        <w:rPr>
          <w:rFonts w:eastAsiaTheme="minorEastAsia"/>
          <w:noProof/>
        </w:rPr>
        <w:t>8.9. Сведения о представляемых ценных бумагах и эмитенте представляемых ценных бумаг, право собственности на которые удостоверяется российскими депозитарными расписками</w:t>
      </w:r>
      <w:r>
        <w:rPr>
          <w:noProof/>
        </w:rPr>
        <w:tab/>
      </w:r>
      <w:r>
        <w:rPr>
          <w:noProof/>
        </w:rPr>
        <w:fldChar w:fldCharType="begin"/>
      </w:r>
      <w:r>
        <w:rPr>
          <w:noProof/>
        </w:rPr>
        <w:instrText xml:space="preserve"> PAGEREF _Toc514054509 \h </w:instrText>
      </w:r>
      <w:r>
        <w:rPr>
          <w:noProof/>
        </w:rPr>
      </w:r>
      <w:r>
        <w:rPr>
          <w:noProof/>
        </w:rPr>
        <w:fldChar w:fldCharType="separate"/>
      </w:r>
      <w:r>
        <w:rPr>
          <w:noProof/>
        </w:rPr>
        <w:t>77</w:t>
      </w:r>
      <w:r>
        <w:rPr>
          <w:noProof/>
        </w:rPr>
        <w:fldChar w:fldCharType="end"/>
      </w:r>
    </w:p>
    <w:p w:rsidR="004B7E92" w:rsidRDefault="00BF09A6" w:rsidP="00BF09A6">
      <w:pPr>
        <w:pStyle w:val="1"/>
        <w:tabs>
          <w:tab w:val="right" w:leader="dot" w:pos="9356"/>
        </w:tabs>
        <w:ind w:right="282"/>
      </w:pPr>
      <w:r>
        <w:fldChar w:fldCharType="end"/>
      </w:r>
    </w:p>
    <w:p w:rsidR="004B7E92" w:rsidRPr="004B7E92" w:rsidRDefault="004B7E92" w:rsidP="004B7E92"/>
    <w:p w:rsidR="004B7E92" w:rsidRPr="004B7E92" w:rsidRDefault="004B7E92" w:rsidP="004B7E92"/>
    <w:p w:rsidR="004B7E92" w:rsidRPr="004B7E92" w:rsidRDefault="004B7E92" w:rsidP="004B7E92"/>
    <w:p w:rsidR="004B7E92" w:rsidRDefault="004B7E92" w:rsidP="004B7E92">
      <w:pPr>
        <w:pStyle w:val="1"/>
        <w:tabs>
          <w:tab w:val="left" w:pos="1822"/>
          <w:tab w:val="right" w:leader="dot" w:pos="9356"/>
        </w:tabs>
        <w:ind w:right="282"/>
        <w:jc w:val="left"/>
      </w:pPr>
      <w:r>
        <w:tab/>
      </w:r>
    </w:p>
    <w:p w:rsidR="00BF09A6" w:rsidRDefault="00BF09A6" w:rsidP="00BF09A6">
      <w:pPr>
        <w:pStyle w:val="1"/>
        <w:tabs>
          <w:tab w:val="right" w:leader="dot" w:pos="9356"/>
        </w:tabs>
        <w:ind w:right="282"/>
      </w:pPr>
      <w:r w:rsidRPr="004B7E92">
        <w:br w:type="page"/>
      </w:r>
      <w:bookmarkStart w:id="2" w:name="_Toc514054407"/>
      <w:r>
        <w:lastRenderedPageBreak/>
        <w:t>Введение</w:t>
      </w:r>
      <w:bookmarkEnd w:id="2"/>
    </w:p>
    <w:p w:rsidR="00BF09A6" w:rsidRDefault="00BF09A6" w:rsidP="00BF09A6">
      <w:pPr>
        <w:pStyle w:val="SubHeading"/>
        <w:jc w:val="both"/>
      </w:pPr>
      <w:r>
        <w:t>Основания возникновения у эмитента обязанности осуществлять раскрытие информации в форме ежеквартального отчета</w:t>
      </w:r>
    </w:p>
    <w:p w:rsidR="00BF09A6" w:rsidRDefault="00BF09A6" w:rsidP="00BF09A6">
      <w:pPr>
        <w:ind w:left="200"/>
        <w:jc w:val="both"/>
      </w:pPr>
    </w:p>
    <w:p w:rsidR="00BF09A6" w:rsidRDefault="00BF09A6" w:rsidP="00BF09A6">
      <w:pPr>
        <w:ind w:left="200"/>
        <w:jc w:val="both"/>
      </w:pPr>
      <w:proofErr w:type="gramStart"/>
      <w:r>
        <w:rPr>
          <w:rStyle w:val="Subst"/>
          <w:bCs/>
          <w:iCs/>
        </w:rPr>
        <w:t>Эмитент является акционерным обществом, созданным при приватизации государственн</w:t>
      </w:r>
      <w:r w:rsidR="00BA3C63">
        <w:rPr>
          <w:rStyle w:val="Subst"/>
          <w:bCs/>
          <w:iCs/>
        </w:rPr>
        <w:t>ого</w:t>
      </w:r>
      <w:r>
        <w:rPr>
          <w:rStyle w:val="Subst"/>
          <w:bCs/>
          <w:iCs/>
        </w:rPr>
        <w:t xml:space="preserve"> предприяти</w:t>
      </w:r>
      <w:r w:rsidR="00BA3C63">
        <w:rPr>
          <w:rStyle w:val="Subst"/>
          <w:bCs/>
          <w:iCs/>
        </w:rPr>
        <w:t>я</w:t>
      </w:r>
      <w:r>
        <w:rPr>
          <w:rStyle w:val="Subst"/>
          <w:bCs/>
          <w:iCs/>
        </w:rPr>
        <w:t xml:space="preserve"> в соответствии с планом приватизации, утвержденным в установленном порядке и являвшимся на дату его утверждения проспектом эмиссии акций такого эмитента, </w:t>
      </w:r>
      <w:r w:rsidR="00BA3C63">
        <w:rPr>
          <w:rStyle w:val="Subst"/>
          <w:bCs/>
          <w:iCs/>
        </w:rPr>
        <w:t>и указанный план приватизации предусма</w:t>
      </w:r>
      <w:r>
        <w:rPr>
          <w:rStyle w:val="Subst"/>
          <w:bCs/>
          <w:iCs/>
        </w:rPr>
        <w:t>тр</w:t>
      </w:r>
      <w:r w:rsidR="00BA3C63">
        <w:rPr>
          <w:rStyle w:val="Subst"/>
          <w:bCs/>
          <w:iCs/>
        </w:rPr>
        <w:t>ивал</w:t>
      </w:r>
      <w:r>
        <w:rPr>
          <w:rStyle w:val="Subst"/>
          <w:bCs/>
          <w:iCs/>
        </w:rPr>
        <w:t xml:space="preserve"> возможность отчуждения акций эмитента более чем 500 приобретателям либо неограниченному кругу лиц</w:t>
      </w:r>
      <w:r w:rsidR="00E86C00">
        <w:rPr>
          <w:rStyle w:val="Subst"/>
          <w:bCs/>
          <w:iCs/>
        </w:rPr>
        <w:t>.</w:t>
      </w:r>
      <w:proofErr w:type="gramEnd"/>
    </w:p>
    <w:p w:rsidR="00BF09A6" w:rsidRDefault="00BF09A6" w:rsidP="00BF09A6">
      <w:pPr>
        <w:pStyle w:val="ThinDelim"/>
        <w:jc w:val="both"/>
      </w:pPr>
    </w:p>
    <w:p w:rsidR="00BF09A6" w:rsidRDefault="00BF09A6" w:rsidP="00BF09A6">
      <w:pPr>
        <w:pStyle w:val="ThinDelim"/>
        <w:jc w:val="both"/>
      </w:pPr>
    </w:p>
    <w:p w:rsidR="00BF09A6" w:rsidRDefault="00BF09A6" w:rsidP="00BF09A6">
      <w:pPr>
        <w:ind w:firstLine="284"/>
        <w:jc w:val="both"/>
      </w:pPr>
      <w:r>
        <w:t>Настоящий ежеквартальный отчет содержит оценки и прогнозы уполномоченных органов управления эмитента касательно будущих событий и/или действий, перспектив развития отрасли экономики, в которой эмитент осуществляет основную деятельность, и результатов деятельности эмитента, в том числе планов эмитента, вероятности наступления определенных событий и совершения определенных действий. Инвесторы не должны полностью полагаться на оценки и прогнозы органов управления эмитента, так как фактические результаты деятельности эмитента в будущем могут отличаться от прогнозируемых результатов по многим причинам. Приобретение ценных бумаг эмитента связано с рисками, описанными в настоящем ежеквартальном отчете.</w:t>
      </w:r>
    </w:p>
    <w:p w:rsidR="00BF09A6" w:rsidRDefault="00BF09A6" w:rsidP="00BF09A6">
      <w:pPr>
        <w:pStyle w:val="1"/>
      </w:pPr>
      <w:r>
        <w:br w:type="page"/>
      </w:r>
      <w:bookmarkStart w:id="3" w:name="_Toc514054408"/>
      <w:r>
        <w:lastRenderedPageBreak/>
        <w:t xml:space="preserve">I. </w:t>
      </w:r>
      <w:r>
        <w:rPr>
          <w:lang w:val="en-US"/>
        </w:rPr>
        <w:t>C</w:t>
      </w:r>
      <w:r>
        <w:t>ведения о банковских счетах, об аудиторе</w:t>
      </w:r>
      <w:r w:rsidRPr="00D91473">
        <w:t xml:space="preserve"> (</w:t>
      </w:r>
      <w:r>
        <w:t>аудиторской организации), оценщике и о финансовом консультанте эмитента, а также об иных лицах, подписавших ежеквартальный отчет</w:t>
      </w:r>
      <w:bookmarkEnd w:id="3"/>
    </w:p>
    <w:p w:rsidR="00BF09A6" w:rsidRDefault="00BF09A6" w:rsidP="00BF09A6">
      <w:pPr>
        <w:pStyle w:val="20"/>
      </w:pPr>
      <w:bookmarkStart w:id="4" w:name="_Toc514054409"/>
      <w:r w:rsidRPr="001A05C8">
        <w:t>1.1. Сведения о банковских счетах эмитента</w:t>
      </w:r>
      <w:bookmarkEnd w:id="4"/>
    </w:p>
    <w:p w:rsidR="000E5743" w:rsidRPr="00DE7F28" w:rsidRDefault="000E5743" w:rsidP="000E5743">
      <w:pPr>
        <w:pStyle w:val="SubHeading"/>
        <w:spacing w:before="0"/>
        <w:ind w:left="200"/>
        <w:rPr>
          <w:color w:val="000000" w:themeColor="text1"/>
        </w:rPr>
      </w:pPr>
      <w:r w:rsidRPr="00DE7F28">
        <w:rPr>
          <w:color w:val="000000" w:themeColor="text1"/>
        </w:rPr>
        <w:t>Сведения о кредитной организации</w:t>
      </w:r>
    </w:p>
    <w:p w:rsidR="000E5743" w:rsidRPr="00DE7F28" w:rsidRDefault="000E5743" w:rsidP="000E5743">
      <w:pPr>
        <w:spacing w:before="0"/>
        <w:ind w:left="400"/>
        <w:rPr>
          <w:color w:val="000000" w:themeColor="text1"/>
        </w:rPr>
      </w:pPr>
      <w:r w:rsidRPr="00DE7F28">
        <w:rPr>
          <w:color w:val="000000" w:themeColor="text1"/>
        </w:rPr>
        <w:t>Полное фирменное наименование:</w:t>
      </w:r>
      <w:r w:rsidRPr="00DE7F28">
        <w:rPr>
          <w:rStyle w:val="Subst"/>
          <w:bCs/>
          <w:iCs/>
          <w:color w:val="000000" w:themeColor="text1"/>
        </w:rPr>
        <w:t xml:space="preserve"> </w:t>
      </w:r>
      <w:r>
        <w:rPr>
          <w:rStyle w:val="Subst"/>
          <w:bCs/>
          <w:iCs/>
          <w:color w:val="000000" w:themeColor="text1"/>
        </w:rPr>
        <w:t>А</w:t>
      </w:r>
      <w:r w:rsidRPr="00DE7F28">
        <w:rPr>
          <w:rStyle w:val="Subst"/>
          <w:bCs/>
          <w:iCs/>
          <w:color w:val="000000" w:themeColor="text1"/>
        </w:rPr>
        <w:t>кционерное общество "Всероссийский банк развития регионов"</w:t>
      </w:r>
    </w:p>
    <w:p w:rsidR="000E5743" w:rsidRPr="00DE7F28" w:rsidRDefault="000E5743" w:rsidP="000E5743">
      <w:pPr>
        <w:spacing w:before="0"/>
        <w:ind w:left="400"/>
        <w:rPr>
          <w:color w:val="000000" w:themeColor="text1"/>
        </w:rPr>
      </w:pPr>
      <w:r w:rsidRPr="00DE7F28">
        <w:rPr>
          <w:color w:val="000000" w:themeColor="text1"/>
        </w:rPr>
        <w:t>Сокращенное фирменное наименование:</w:t>
      </w:r>
      <w:r>
        <w:rPr>
          <w:rStyle w:val="Subst"/>
          <w:bCs/>
          <w:iCs/>
          <w:color w:val="000000" w:themeColor="text1"/>
        </w:rPr>
        <w:t xml:space="preserve"> Банк </w:t>
      </w:r>
      <w:r w:rsidRPr="00DE7F28">
        <w:rPr>
          <w:rStyle w:val="Subst"/>
          <w:bCs/>
          <w:iCs/>
          <w:color w:val="000000" w:themeColor="text1"/>
        </w:rPr>
        <w:t>"ВБРР"</w:t>
      </w:r>
      <w:r>
        <w:rPr>
          <w:rStyle w:val="Subst"/>
          <w:bCs/>
          <w:iCs/>
          <w:color w:val="000000" w:themeColor="text1"/>
        </w:rPr>
        <w:t xml:space="preserve"> (АО)</w:t>
      </w:r>
    </w:p>
    <w:p w:rsidR="000E5743" w:rsidRPr="00DE7F28" w:rsidRDefault="000E5743" w:rsidP="000E5743">
      <w:pPr>
        <w:spacing w:before="0"/>
        <w:ind w:left="400"/>
        <w:rPr>
          <w:color w:val="000000" w:themeColor="text1"/>
        </w:rPr>
      </w:pPr>
      <w:r w:rsidRPr="00DE7F28">
        <w:rPr>
          <w:color w:val="000000" w:themeColor="text1"/>
        </w:rPr>
        <w:t>Место нахождения:</w:t>
      </w:r>
      <w:r w:rsidRPr="00DE7F28">
        <w:rPr>
          <w:rStyle w:val="Subst"/>
          <w:bCs/>
          <w:iCs/>
          <w:color w:val="000000" w:themeColor="text1"/>
        </w:rPr>
        <w:t xml:space="preserve"> 129594, г. Москва, ул. Сущевский вал, д.65, корп.1</w:t>
      </w:r>
    </w:p>
    <w:p w:rsidR="000E5743" w:rsidRPr="00DE7F28" w:rsidRDefault="000E5743" w:rsidP="000E5743">
      <w:pPr>
        <w:spacing w:before="0"/>
        <w:ind w:left="400"/>
        <w:rPr>
          <w:color w:val="000000" w:themeColor="text1"/>
        </w:rPr>
      </w:pPr>
      <w:r w:rsidRPr="00DE7F28">
        <w:rPr>
          <w:color w:val="000000" w:themeColor="text1"/>
        </w:rPr>
        <w:t>ИНН:</w:t>
      </w:r>
      <w:r w:rsidRPr="00DE7F28">
        <w:rPr>
          <w:rStyle w:val="Subst"/>
          <w:bCs/>
          <w:iCs/>
          <w:color w:val="000000" w:themeColor="text1"/>
        </w:rPr>
        <w:t xml:space="preserve"> 7736153344</w:t>
      </w:r>
    </w:p>
    <w:p w:rsidR="000E5743" w:rsidRPr="00D10EBC" w:rsidRDefault="000E5743" w:rsidP="000E5743">
      <w:pPr>
        <w:spacing w:before="0"/>
        <w:ind w:left="400"/>
        <w:rPr>
          <w:color w:val="000000" w:themeColor="text1"/>
        </w:rPr>
      </w:pPr>
      <w:r w:rsidRPr="00DE7F28">
        <w:rPr>
          <w:color w:val="000000" w:themeColor="text1"/>
        </w:rPr>
        <w:t>БИК:</w:t>
      </w:r>
      <w:r w:rsidRPr="00DE7F28">
        <w:rPr>
          <w:rStyle w:val="Subst"/>
          <w:bCs/>
          <w:iCs/>
          <w:color w:val="000000" w:themeColor="text1"/>
        </w:rPr>
        <w:t xml:space="preserve"> </w:t>
      </w:r>
      <w:r w:rsidRPr="00D10EBC">
        <w:rPr>
          <w:rStyle w:val="Subst"/>
          <w:bCs/>
          <w:iCs/>
          <w:color w:val="000000" w:themeColor="text1"/>
        </w:rPr>
        <w:t>044525880</w:t>
      </w:r>
    </w:p>
    <w:p w:rsidR="000E5743" w:rsidRPr="00D10EBC" w:rsidRDefault="000E5743" w:rsidP="000E5743">
      <w:pPr>
        <w:spacing w:before="0"/>
        <w:ind w:left="200"/>
        <w:rPr>
          <w:color w:val="000000" w:themeColor="text1"/>
        </w:rPr>
      </w:pPr>
      <w:r w:rsidRPr="00D10EBC">
        <w:rPr>
          <w:color w:val="000000" w:themeColor="text1"/>
        </w:rPr>
        <w:t>Номер счета:</w:t>
      </w:r>
      <w:r w:rsidRPr="00D10EBC">
        <w:rPr>
          <w:rStyle w:val="Subst"/>
          <w:bCs/>
          <w:iCs/>
          <w:color w:val="000000" w:themeColor="text1"/>
        </w:rPr>
        <w:t xml:space="preserve"> 40702810000000005119</w:t>
      </w:r>
    </w:p>
    <w:p w:rsidR="000E5743" w:rsidRPr="00D10EBC" w:rsidRDefault="000E5743" w:rsidP="000E5743">
      <w:pPr>
        <w:spacing w:before="0"/>
        <w:ind w:left="200"/>
        <w:rPr>
          <w:color w:val="000000" w:themeColor="text1"/>
        </w:rPr>
      </w:pPr>
      <w:r w:rsidRPr="00D10EBC">
        <w:rPr>
          <w:color w:val="000000" w:themeColor="text1"/>
        </w:rPr>
        <w:t>Корр. счет:</w:t>
      </w:r>
      <w:r w:rsidRPr="00D10EBC">
        <w:rPr>
          <w:rStyle w:val="Subst"/>
          <w:bCs/>
          <w:iCs/>
          <w:color w:val="000000" w:themeColor="text1"/>
        </w:rPr>
        <w:t xml:space="preserve"> 30101810900000000880</w:t>
      </w:r>
    </w:p>
    <w:p w:rsidR="000E5743" w:rsidRPr="00D10EBC" w:rsidRDefault="000E5743" w:rsidP="000E5743">
      <w:pPr>
        <w:spacing w:before="0"/>
        <w:ind w:left="200"/>
        <w:rPr>
          <w:color w:val="000000" w:themeColor="text1"/>
        </w:rPr>
      </w:pPr>
      <w:r w:rsidRPr="00D10EBC">
        <w:rPr>
          <w:color w:val="000000" w:themeColor="text1"/>
        </w:rPr>
        <w:t>Тип счета:</w:t>
      </w:r>
      <w:r w:rsidRPr="00D10EBC">
        <w:rPr>
          <w:rStyle w:val="Subst"/>
          <w:bCs/>
          <w:iCs/>
          <w:color w:val="000000" w:themeColor="text1"/>
        </w:rPr>
        <w:t xml:space="preserve"> Расчетный счет</w:t>
      </w:r>
    </w:p>
    <w:p w:rsidR="000E5743" w:rsidRPr="00D10EBC" w:rsidRDefault="000E5743" w:rsidP="000E5743">
      <w:pPr>
        <w:pStyle w:val="SubHeading"/>
        <w:ind w:left="200"/>
        <w:rPr>
          <w:color w:val="000000" w:themeColor="text1"/>
        </w:rPr>
      </w:pPr>
      <w:r w:rsidRPr="00D10EBC">
        <w:rPr>
          <w:color w:val="000000" w:themeColor="text1"/>
        </w:rPr>
        <w:t>Сведения о кредитной организации</w:t>
      </w:r>
    </w:p>
    <w:p w:rsidR="000E5743" w:rsidRPr="00D10EBC" w:rsidRDefault="000E5743" w:rsidP="000E5743">
      <w:pPr>
        <w:ind w:left="400"/>
        <w:rPr>
          <w:color w:val="000000"/>
        </w:rPr>
      </w:pPr>
      <w:r w:rsidRPr="00D10EBC">
        <w:rPr>
          <w:color w:val="000000"/>
        </w:rPr>
        <w:t>Полное фирменное наименование:</w:t>
      </w:r>
      <w:r w:rsidRPr="00D10EBC">
        <w:rPr>
          <w:rStyle w:val="Subst"/>
          <w:bCs/>
          <w:iCs/>
          <w:color w:val="000000"/>
        </w:rPr>
        <w:t xml:space="preserve"> Акционерное общество "Всероссийский банк развития регионов"</w:t>
      </w:r>
    </w:p>
    <w:p w:rsidR="000E5743" w:rsidRPr="00DE7F28" w:rsidRDefault="000E5743" w:rsidP="000E5743">
      <w:pPr>
        <w:spacing w:before="0"/>
        <w:ind w:left="400"/>
        <w:rPr>
          <w:color w:val="000000" w:themeColor="text1"/>
        </w:rPr>
      </w:pPr>
      <w:r w:rsidRPr="00D10EBC">
        <w:rPr>
          <w:color w:val="000000"/>
        </w:rPr>
        <w:t>Сокращенное фирменное наименование:</w:t>
      </w:r>
      <w:r w:rsidRPr="00D10EBC">
        <w:rPr>
          <w:rStyle w:val="Subst"/>
          <w:bCs/>
          <w:iCs/>
          <w:color w:val="000000"/>
        </w:rPr>
        <w:t xml:space="preserve"> </w:t>
      </w:r>
      <w:r>
        <w:rPr>
          <w:rStyle w:val="Subst"/>
          <w:bCs/>
          <w:iCs/>
          <w:color w:val="000000" w:themeColor="text1"/>
        </w:rPr>
        <w:t xml:space="preserve">Банк </w:t>
      </w:r>
      <w:r w:rsidRPr="00DE7F28">
        <w:rPr>
          <w:rStyle w:val="Subst"/>
          <w:bCs/>
          <w:iCs/>
          <w:color w:val="000000" w:themeColor="text1"/>
        </w:rPr>
        <w:t>"ВБРР"</w:t>
      </w:r>
      <w:r>
        <w:rPr>
          <w:rStyle w:val="Subst"/>
          <w:bCs/>
          <w:iCs/>
          <w:color w:val="000000" w:themeColor="text1"/>
        </w:rPr>
        <w:t xml:space="preserve"> (АО)</w:t>
      </w:r>
    </w:p>
    <w:p w:rsidR="000E5743" w:rsidRPr="00D10EBC" w:rsidRDefault="000E5743" w:rsidP="000E5743">
      <w:pPr>
        <w:ind w:left="400"/>
        <w:rPr>
          <w:color w:val="000000" w:themeColor="text1"/>
        </w:rPr>
      </w:pPr>
      <w:r w:rsidRPr="00D10EBC">
        <w:rPr>
          <w:color w:val="000000" w:themeColor="text1"/>
        </w:rPr>
        <w:t>Место нахождения:</w:t>
      </w:r>
      <w:r w:rsidRPr="00D10EBC">
        <w:rPr>
          <w:rStyle w:val="Subst"/>
          <w:bCs/>
          <w:iCs/>
          <w:color w:val="000000" w:themeColor="text1"/>
        </w:rPr>
        <w:t xml:space="preserve"> 129594, г. Москва, ул. Сущевский вал, д.65, корп.1</w:t>
      </w:r>
    </w:p>
    <w:p w:rsidR="000E5743" w:rsidRPr="00D10EBC" w:rsidRDefault="000E5743" w:rsidP="000E5743">
      <w:pPr>
        <w:ind w:left="400"/>
        <w:rPr>
          <w:color w:val="000000" w:themeColor="text1"/>
        </w:rPr>
      </w:pPr>
      <w:r w:rsidRPr="00D10EBC">
        <w:rPr>
          <w:color w:val="000000" w:themeColor="text1"/>
        </w:rPr>
        <w:t>ИНН:</w:t>
      </w:r>
      <w:r w:rsidRPr="00D10EBC">
        <w:rPr>
          <w:rStyle w:val="Subst"/>
          <w:bCs/>
          <w:iCs/>
          <w:color w:val="000000" w:themeColor="text1"/>
        </w:rPr>
        <w:t xml:space="preserve"> 7736153344</w:t>
      </w:r>
    </w:p>
    <w:p w:rsidR="000E5743" w:rsidRPr="00D10EBC" w:rsidRDefault="000E5743" w:rsidP="000E5743">
      <w:pPr>
        <w:ind w:left="400"/>
        <w:rPr>
          <w:color w:val="000000" w:themeColor="text1"/>
        </w:rPr>
      </w:pPr>
      <w:r w:rsidRPr="00D10EBC">
        <w:rPr>
          <w:color w:val="000000" w:themeColor="text1"/>
        </w:rPr>
        <w:t>БИК:</w:t>
      </w:r>
      <w:r w:rsidRPr="00D10EBC">
        <w:rPr>
          <w:rStyle w:val="Subst"/>
          <w:bCs/>
          <w:iCs/>
          <w:color w:val="000000" w:themeColor="text1"/>
        </w:rPr>
        <w:t xml:space="preserve"> 044525880</w:t>
      </w:r>
    </w:p>
    <w:p w:rsidR="000E5743" w:rsidRPr="00D10EBC" w:rsidRDefault="000E5743" w:rsidP="000E5743">
      <w:pPr>
        <w:ind w:left="200"/>
        <w:rPr>
          <w:color w:val="000000" w:themeColor="text1"/>
        </w:rPr>
      </w:pPr>
      <w:r w:rsidRPr="00D10EBC">
        <w:rPr>
          <w:color w:val="000000" w:themeColor="text1"/>
        </w:rPr>
        <w:t>Номер счета:</w:t>
      </w:r>
      <w:r w:rsidRPr="00D10EBC">
        <w:rPr>
          <w:rStyle w:val="Subst"/>
          <w:bCs/>
          <w:iCs/>
          <w:color w:val="000000" w:themeColor="text1"/>
        </w:rPr>
        <w:t xml:space="preserve"> 40702840300000005119</w:t>
      </w:r>
    </w:p>
    <w:p w:rsidR="000E5743" w:rsidRPr="00D10EBC" w:rsidRDefault="000E5743" w:rsidP="000E5743">
      <w:pPr>
        <w:ind w:left="200"/>
        <w:rPr>
          <w:color w:val="000000" w:themeColor="text1"/>
        </w:rPr>
      </w:pPr>
      <w:r w:rsidRPr="00D10EBC">
        <w:rPr>
          <w:color w:val="000000" w:themeColor="text1"/>
        </w:rPr>
        <w:t>Корр. счет:</w:t>
      </w:r>
      <w:r w:rsidRPr="00D10EBC">
        <w:rPr>
          <w:rStyle w:val="Subst"/>
          <w:bCs/>
          <w:iCs/>
          <w:color w:val="000000" w:themeColor="text1"/>
        </w:rPr>
        <w:t xml:space="preserve"> 30101810900000000880</w:t>
      </w:r>
    </w:p>
    <w:p w:rsidR="000E5743" w:rsidRPr="00D10EBC" w:rsidRDefault="000E5743" w:rsidP="000E5743">
      <w:pPr>
        <w:ind w:left="200"/>
        <w:rPr>
          <w:color w:val="000000" w:themeColor="text1"/>
        </w:rPr>
      </w:pPr>
      <w:r w:rsidRPr="00D10EBC">
        <w:rPr>
          <w:color w:val="000000" w:themeColor="text1"/>
        </w:rPr>
        <w:t>Тип счета:</w:t>
      </w:r>
      <w:r w:rsidRPr="00D10EBC">
        <w:rPr>
          <w:rStyle w:val="Subst"/>
          <w:bCs/>
          <w:iCs/>
          <w:color w:val="000000" w:themeColor="text1"/>
        </w:rPr>
        <w:t xml:space="preserve"> Текущий валютный счет (доллары США)</w:t>
      </w:r>
    </w:p>
    <w:p w:rsidR="000E5743" w:rsidRPr="00D10EBC" w:rsidRDefault="000E5743" w:rsidP="000E5743">
      <w:pPr>
        <w:pStyle w:val="SubHeading"/>
        <w:ind w:left="200"/>
        <w:rPr>
          <w:color w:val="000000" w:themeColor="text1"/>
        </w:rPr>
      </w:pPr>
      <w:r w:rsidRPr="00D10EBC">
        <w:rPr>
          <w:color w:val="000000" w:themeColor="text1"/>
        </w:rPr>
        <w:t>Сведения о кредитной организации</w:t>
      </w:r>
    </w:p>
    <w:p w:rsidR="000E5743" w:rsidRPr="00D10EBC" w:rsidRDefault="000E5743" w:rsidP="000E5743">
      <w:pPr>
        <w:ind w:left="400"/>
        <w:rPr>
          <w:color w:val="000000"/>
        </w:rPr>
      </w:pPr>
      <w:r w:rsidRPr="00D10EBC">
        <w:rPr>
          <w:color w:val="000000"/>
        </w:rPr>
        <w:t>Полное фирменное наименование:</w:t>
      </w:r>
      <w:r w:rsidRPr="00D10EBC">
        <w:rPr>
          <w:rStyle w:val="Subst"/>
          <w:bCs/>
          <w:iCs/>
          <w:color w:val="000000"/>
        </w:rPr>
        <w:t xml:space="preserve"> Акционерное общество "Всероссийский банк развития регионов"</w:t>
      </w:r>
    </w:p>
    <w:p w:rsidR="000E5743" w:rsidRPr="00DE7F28" w:rsidRDefault="000E5743" w:rsidP="000E5743">
      <w:pPr>
        <w:spacing w:before="0"/>
        <w:ind w:left="400"/>
        <w:rPr>
          <w:color w:val="000000" w:themeColor="text1"/>
        </w:rPr>
      </w:pPr>
      <w:r w:rsidRPr="00D10EBC">
        <w:rPr>
          <w:color w:val="000000"/>
        </w:rPr>
        <w:t>Сокращенное фирменное наименование:</w:t>
      </w:r>
      <w:r w:rsidRPr="00D10EBC">
        <w:rPr>
          <w:rStyle w:val="Subst"/>
          <w:bCs/>
          <w:iCs/>
          <w:color w:val="000000"/>
        </w:rPr>
        <w:t xml:space="preserve"> </w:t>
      </w:r>
      <w:r>
        <w:rPr>
          <w:rStyle w:val="Subst"/>
          <w:bCs/>
          <w:iCs/>
          <w:color w:val="000000" w:themeColor="text1"/>
        </w:rPr>
        <w:t xml:space="preserve">Банк </w:t>
      </w:r>
      <w:r w:rsidRPr="00DE7F28">
        <w:rPr>
          <w:rStyle w:val="Subst"/>
          <w:bCs/>
          <w:iCs/>
          <w:color w:val="000000" w:themeColor="text1"/>
        </w:rPr>
        <w:t>"ВБРР"</w:t>
      </w:r>
      <w:r>
        <w:rPr>
          <w:rStyle w:val="Subst"/>
          <w:bCs/>
          <w:iCs/>
          <w:color w:val="000000" w:themeColor="text1"/>
        </w:rPr>
        <w:t xml:space="preserve"> (АО)</w:t>
      </w:r>
    </w:p>
    <w:p w:rsidR="000E5743" w:rsidRPr="00D10EBC" w:rsidRDefault="000E5743" w:rsidP="000E5743">
      <w:pPr>
        <w:ind w:left="400"/>
        <w:rPr>
          <w:color w:val="000000" w:themeColor="text1"/>
        </w:rPr>
      </w:pPr>
      <w:r w:rsidRPr="00D10EBC">
        <w:rPr>
          <w:color w:val="000000" w:themeColor="text1"/>
        </w:rPr>
        <w:t>Место нахождения:</w:t>
      </w:r>
      <w:r w:rsidRPr="00D10EBC">
        <w:rPr>
          <w:rStyle w:val="Subst"/>
          <w:bCs/>
          <w:iCs/>
          <w:color w:val="000000" w:themeColor="text1"/>
        </w:rPr>
        <w:t xml:space="preserve"> 129594, г. Москва, ул. Сущевский вал, д.65, корп.1</w:t>
      </w:r>
    </w:p>
    <w:p w:rsidR="000E5743" w:rsidRPr="00D10EBC" w:rsidRDefault="000E5743" w:rsidP="000E5743">
      <w:pPr>
        <w:ind w:left="400"/>
        <w:rPr>
          <w:color w:val="000000" w:themeColor="text1"/>
        </w:rPr>
      </w:pPr>
      <w:r w:rsidRPr="00D10EBC">
        <w:rPr>
          <w:color w:val="000000" w:themeColor="text1"/>
        </w:rPr>
        <w:t>ИНН:</w:t>
      </w:r>
      <w:r w:rsidRPr="00D10EBC">
        <w:rPr>
          <w:rStyle w:val="Subst"/>
          <w:bCs/>
          <w:iCs/>
          <w:color w:val="000000" w:themeColor="text1"/>
        </w:rPr>
        <w:t xml:space="preserve"> 7736153344</w:t>
      </w:r>
    </w:p>
    <w:p w:rsidR="000E5743" w:rsidRPr="00D10EBC" w:rsidRDefault="000E5743" w:rsidP="000E5743">
      <w:pPr>
        <w:ind w:left="400"/>
        <w:rPr>
          <w:color w:val="000000" w:themeColor="text1"/>
        </w:rPr>
      </w:pPr>
      <w:r w:rsidRPr="00D10EBC">
        <w:rPr>
          <w:color w:val="000000" w:themeColor="text1"/>
        </w:rPr>
        <w:t>БИК:</w:t>
      </w:r>
      <w:r w:rsidRPr="00D10EBC">
        <w:rPr>
          <w:rStyle w:val="Subst"/>
          <w:bCs/>
          <w:iCs/>
          <w:color w:val="000000" w:themeColor="text1"/>
        </w:rPr>
        <w:t xml:space="preserve"> 044525880</w:t>
      </w:r>
    </w:p>
    <w:p w:rsidR="000E5743" w:rsidRPr="00D10EBC" w:rsidRDefault="000E5743" w:rsidP="000E5743">
      <w:pPr>
        <w:ind w:left="200"/>
        <w:rPr>
          <w:color w:val="000000" w:themeColor="text1"/>
        </w:rPr>
      </w:pPr>
      <w:r w:rsidRPr="00D10EBC">
        <w:rPr>
          <w:color w:val="000000" w:themeColor="text1"/>
        </w:rPr>
        <w:t>Номер счета:</w:t>
      </w:r>
      <w:r w:rsidRPr="00D10EBC">
        <w:rPr>
          <w:rStyle w:val="Subst"/>
          <w:bCs/>
          <w:iCs/>
          <w:color w:val="000000" w:themeColor="text1"/>
        </w:rPr>
        <w:t xml:space="preserve"> 40702840600001005119</w:t>
      </w:r>
    </w:p>
    <w:p w:rsidR="000E5743" w:rsidRPr="00D10EBC" w:rsidRDefault="000E5743" w:rsidP="000E5743">
      <w:pPr>
        <w:ind w:left="200"/>
        <w:rPr>
          <w:color w:val="000000" w:themeColor="text1"/>
        </w:rPr>
      </w:pPr>
      <w:r w:rsidRPr="00D10EBC">
        <w:rPr>
          <w:color w:val="000000" w:themeColor="text1"/>
        </w:rPr>
        <w:t>Корр. счет:</w:t>
      </w:r>
      <w:r w:rsidRPr="00D10EBC">
        <w:rPr>
          <w:rStyle w:val="Subst"/>
          <w:bCs/>
          <w:iCs/>
          <w:color w:val="000000" w:themeColor="text1"/>
        </w:rPr>
        <w:t xml:space="preserve"> 30101810900000000880</w:t>
      </w:r>
    </w:p>
    <w:p w:rsidR="000E5743" w:rsidRPr="00D10EBC" w:rsidRDefault="000E5743" w:rsidP="000E5743">
      <w:pPr>
        <w:ind w:left="200"/>
        <w:rPr>
          <w:color w:val="000000" w:themeColor="text1"/>
        </w:rPr>
      </w:pPr>
      <w:r w:rsidRPr="00D10EBC">
        <w:rPr>
          <w:color w:val="000000" w:themeColor="text1"/>
        </w:rPr>
        <w:t>Тип счета:</w:t>
      </w:r>
      <w:r w:rsidRPr="00D10EBC">
        <w:rPr>
          <w:rStyle w:val="Subst"/>
          <w:bCs/>
          <w:iCs/>
          <w:color w:val="000000" w:themeColor="text1"/>
        </w:rPr>
        <w:t xml:space="preserve"> Транзитный валютный счет (доллары США)</w:t>
      </w:r>
    </w:p>
    <w:p w:rsidR="000E5743" w:rsidRPr="00D10EBC" w:rsidRDefault="000E5743" w:rsidP="000E5743">
      <w:pPr>
        <w:pStyle w:val="SubHeading"/>
        <w:ind w:left="200"/>
        <w:rPr>
          <w:color w:val="000000" w:themeColor="text1"/>
        </w:rPr>
      </w:pPr>
      <w:r w:rsidRPr="00D10EBC">
        <w:rPr>
          <w:color w:val="000000" w:themeColor="text1"/>
        </w:rPr>
        <w:t>Сведения о кредитной организации</w:t>
      </w:r>
    </w:p>
    <w:p w:rsidR="000E5743" w:rsidRPr="00D10EBC" w:rsidRDefault="000E5743" w:rsidP="000E5743">
      <w:pPr>
        <w:ind w:left="400"/>
        <w:rPr>
          <w:color w:val="000000"/>
        </w:rPr>
      </w:pPr>
      <w:r w:rsidRPr="00D10EBC">
        <w:rPr>
          <w:color w:val="000000"/>
        </w:rPr>
        <w:t>Полное фирменное наименование:</w:t>
      </w:r>
      <w:r w:rsidRPr="00D10EBC">
        <w:rPr>
          <w:rStyle w:val="Subst"/>
          <w:bCs/>
          <w:iCs/>
          <w:color w:val="000000"/>
        </w:rPr>
        <w:t xml:space="preserve"> Акционерное общество "Всероссийский банк развития регионов"</w:t>
      </w:r>
    </w:p>
    <w:p w:rsidR="000E5743" w:rsidRPr="00DE7F28" w:rsidRDefault="000E5743" w:rsidP="000E5743">
      <w:pPr>
        <w:spacing w:before="0"/>
        <w:ind w:left="400"/>
        <w:rPr>
          <w:color w:val="000000" w:themeColor="text1"/>
        </w:rPr>
      </w:pPr>
      <w:r w:rsidRPr="00D10EBC">
        <w:rPr>
          <w:color w:val="000000"/>
        </w:rPr>
        <w:t>Сокращенное фирменное наименование:</w:t>
      </w:r>
      <w:r w:rsidRPr="00D10EBC">
        <w:rPr>
          <w:rStyle w:val="Subst"/>
          <w:bCs/>
          <w:iCs/>
          <w:color w:val="000000"/>
        </w:rPr>
        <w:t xml:space="preserve"> </w:t>
      </w:r>
      <w:r>
        <w:rPr>
          <w:rStyle w:val="Subst"/>
          <w:bCs/>
          <w:iCs/>
          <w:color w:val="000000" w:themeColor="text1"/>
        </w:rPr>
        <w:t xml:space="preserve">Банк </w:t>
      </w:r>
      <w:r w:rsidRPr="00DE7F28">
        <w:rPr>
          <w:rStyle w:val="Subst"/>
          <w:bCs/>
          <w:iCs/>
          <w:color w:val="000000" w:themeColor="text1"/>
        </w:rPr>
        <w:t>"ВБРР"</w:t>
      </w:r>
      <w:r>
        <w:rPr>
          <w:rStyle w:val="Subst"/>
          <w:bCs/>
          <w:iCs/>
          <w:color w:val="000000" w:themeColor="text1"/>
        </w:rPr>
        <w:t xml:space="preserve"> (АО)</w:t>
      </w:r>
    </w:p>
    <w:p w:rsidR="000E5743" w:rsidRPr="00D10EBC" w:rsidRDefault="000E5743" w:rsidP="000E5743">
      <w:pPr>
        <w:ind w:left="400"/>
        <w:rPr>
          <w:color w:val="000000" w:themeColor="text1"/>
        </w:rPr>
      </w:pPr>
      <w:r w:rsidRPr="00D10EBC">
        <w:rPr>
          <w:color w:val="000000" w:themeColor="text1"/>
        </w:rPr>
        <w:t>Место нахождения:</w:t>
      </w:r>
      <w:r w:rsidRPr="00D10EBC">
        <w:rPr>
          <w:rStyle w:val="Subst"/>
          <w:bCs/>
          <w:iCs/>
          <w:color w:val="000000" w:themeColor="text1"/>
        </w:rPr>
        <w:t xml:space="preserve"> 129594, г. Москва, ул. Сущевский вал, д.65, корп.1</w:t>
      </w:r>
    </w:p>
    <w:p w:rsidR="000E5743" w:rsidRPr="00D10EBC" w:rsidRDefault="000E5743" w:rsidP="000E5743">
      <w:pPr>
        <w:ind w:left="400"/>
        <w:rPr>
          <w:color w:val="000000" w:themeColor="text1"/>
        </w:rPr>
      </w:pPr>
      <w:r w:rsidRPr="00D10EBC">
        <w:rPr>
          <w:color w:val="000000" w:themeColor="text1"/>
        </w:rPr>
        <w:t>ИНН:</w:t>
      </w:r>
      <w:r w:rsidRPr="00D10EBC">
        <w:rPr>
          <w:rStyle w:val="Subst"/>
          <w:bCs/>
          <w:iCs/>
          <w:color w:val="000000" w:themeColor="text1"/>
        </w:rPr>
        <w:t xml:space="preserve"> 7736153344</w:t>
      </w:r>
    </w:p>
    <w:p w:rsidR="000E5743" w:rsidRPr="00D10EBC" w:rsidRDefault="000E5743" w:rsidP="000E5743">
      <w:pPr>
        <w:ind w:left="400"/>
        <w:rPr>
          <w:color w:val="000000" w:themeColor="text1"/>
        </w:rPr>
      </w:pPr>
      <w:r w:rsidRPr="00D10EBC">
        <w:rPr>
          <w:color w:val="000000" w:themeColor="text1"/>
        </w:rPr>
        <w:t>БИК:</w:t>
      </w:r>
      <w:r w:rsidRPr="00D10EBC">
        <w:rPr>
          <w:rStyle w:val="Subst"/>
          <w:bCs/>
          <w:iCs/>
          <w:color w:val="000000" w:themeColor="text1"/>
        </w:rPr>
        <w:t xml:space="preserve"> 044525880</w:t>
      </w:r>
    </w:p>
    <w:p w:rsidR="000E5743" w:rsidRPr="00D10EBC" w:rsidRDefault="000E5743" w:rsidP="000E5743">
      <w:pPr>
        <w:ind w:left="200"/>
        <w:rPr>
          <w:color w:val="000000" w:themeColor="text1"/>
        </w:rPr>
      </w:pPr>
      <w:r w:rsidRPr="00D10EBC">
        <w:rPr>
          <w:color w:val="000000" w:themeColor="text1"/>
        </w:rPr>
        <w:t>Номер счета:</w:t>
      </w:r>
      <w:r w:rsidRPr="00D10EBC">
        <w:rPr>
          <w:rStyle w:val="Subst"/>
          <w:bCs/>
          <w:iCs/>
          <w:color w:val="000000" w:themeColor="text1"/>
        </w:rPr>
        <w:t xml:space="preserve"> 40702978900000005119</w:t>
      </w:r>
    </w:p>
    <w:p w:rsidR="000E5743" w:rsidRPr="00D10EBC" w:rsidRDefault="000E5743" w:rsidP="000E5743">
      <w:pPr>
        <w:ind w:left="200"/>
        <w:rPr>
          <w:color w:val="000000" w:themeColor="text1"/>
        </w:rPr>
      </w:pPr>
      <w:r w:rsidRPr="00D10EBC">
        <w:rPr>
          <w:color w:val="000000" w:themeColor="text1"/>
        </w:rPr>
        <w:t>Корр. счет:</w:t>
      </w:r>
      <w:r w:rsidRPr="00D10EBC">
        <w:rPr>
          <w:rStyle w:val="Subst"/>
          <w:bCs/>
          <w:iCs/>
          <w:color w:val="000000" w:themeColor="text1"/>
        </w:rPr>
        <w:t xml:space="preserve"> 30101810900000000880</w:t>
      </w:r>
    </w:p>
    <w:p w:rsidR="000E5743" w:rsidRPr="00D10EBC" w:rsidRDefault="000E5743" w:rsidP="000E5743">
      <w:pPr>
        <w:ind w:left="200"/>
        <w:rPr>
          <w:color w:val="000000" w:themeColor="text1"/>
        </w:rPr>
      </w:pPr>
      <w:r w:rsidRPr="00D10EBC">
        <w:rPr>
          <w:color w:val="000000" w:themeColor="text1"/>
        </w:rPr>
        <w:t>Тип счета:</w:t>
      </w:r>
      <w:r w:rsidRPr="00D10EBC">
        <w:rPr>
          <w:rStyle w:val="Subst"/>
          <w:bCs/>
          <w:iCs/>
          <w:color w:val="000000" w:themeColor="text1"/>
        </w:rPr>
        <w:t xml:space="preserve"> Текущий валютный счет (ЕВРО)</w:t>
      </w:r>
    </w:p>
    <w:p w:rsidR="000E5743" w:rsidRPr="00D10EBC" w:rsidRDefault="000E5743" w:rsidP="000E5743">
      <w:pPr>
        <w:pStyle w:val="SubHeading"/>
        <w:ind w:left="200"/>
        <w:rPr>
          <w:color w:val="000000" w:themeColor="text1"/>
        </w:rPr>
      </w:pPr>
      <w:r w:rsidRPr="00D10EBC">
        <w:rPr>
          <w:color w:val="000000" w:themeColor="text1"/>
        </w:rPr>
        <w:t>Сведения о кредитной организации</w:t>
      </w:r>
    </w:p>
    <w:p w:rsidR="000E5743" w:rsidRPr="00D10EBC" w:rsidRDefault="000E5743" w:rsidP="000E5743">
      <w:pPr>
        <w:ind w:left="400"/>
        <w:rPr>
          <w:color w:val="000000"/>
        </w:rPr>
      </w:pPr>
      <w:r w:rsidRPr="00D10EBC">
        <w:rPr>
          <w:color w:val="000000"/>
        </w:rPr>
        <w:t>Полное фирменное наименование:</w:t>
      </w:r>
      <w:r w:rsidRPr="00D10EBC">
        <w:rPr>
          <w:rStyle w:val="Subst"/>
          <w:bCs/>
          <w:iCs/>
          <w:color w:val="000000"/>
        </w:rPr>
        <w:t xml:space="preserve"> Акционерное общество "Всероссийский банк развития регионов"</w:t>
      </w:r>
    </w:p>
    <w:p w:rsidR="000E5743" w:rsidRPr="00DE7F28" w:rsidRDefault="000E5743" w:rsidP="000E5743">
      <w:pPr>
        <w:spacing w:before="0"/>
        <w:ind w:left="400"/>
        <w:rPr>
          <w:color w:val="000000" w:themeColor="text1"/>
        </w:rPr>
      </w:pPr>
      <w:r w:rsidRPr="00D10EBC">
        <w:rPr>
          <w:color w:val="000000"/>
        </w:rPr>
        <w:t>Сокращенное фирменное наименование:</w:t>
      </w:r>
      <w:r w:rsidRPr="00D10EBC">
        <w:rPr>
          <w:rStyle w:val="Subst"/>
          <w:bCs/>
          <w:iCs/>
          <w:color w:val="000000"/>
        </w:rPr>
        <w:t xml:space="preserve"> </w:t>
      </w:r>
      <w:r>
        <w:rPr>
          <w:rStyle w:val="Subst"/>
          <w:bCs/>
          <w:iCs/>
          <w:color w:val="000000" w:themeColor="text1"/>
        </w:rPr>
        <w:t xml:space="preserve">Банк </w:t>
      </w:r>
      <w:r w:rsidRPr="00DE7F28">
        <w:rPr>
          <w:rStyle w:val="Subst"/>
          <w:bCs/>
          <w:iCs/>
          <w:color w:val="000000" w:themeColor="text1"/>
        </w:rPr>
        <w:t>"ВБРР"</w:t>
      </w:r>
      <w:r>
        <w:rPr>
          <w:rStyle w:val="Subst"/>
          <w:bCs/>
          <w:iCs/>
          <w:color w:val="000000" w:themeColor="text1"/>
        </w:rPr>
        <w:t xml:space="preserve"> (АО)</w:t>
      </w:r>
    </w:p>
    <w:p w:rsidR="000E5743" w:rsidRPr="00D10EBC" w:rsidRDefault="000E5743" w:rsidP="000E5743">
      <w:pPr>
        <w:ind w:left="400"/>
        <w:rPr>
          <w:color w:val="000000" w:themeColor="text1"/>
        </w:rPr>
      </w:pPr>
      <w:r w:rsidRPr="00D10EBC">
        <w:rPr>
          <w:color w:val="000000" w:themeColor="text1"/>
        </w:rPr>
        <w:t>Место нахождения:</w:t>
      </w:r>
      <w:r w:rsidRPr="00D10EBC">
        <w:rPr>
          <w:rStyle w:val="Subst"/>
          <w:bCs/>
          <w:iCs/>
          <w:color w:val="000000" w:themeColor="text1"/>
        </w:rPr>
        <w:t xml:space="preserve"> 129594, г. Москва, ул. Сущевский вал, д.65, корп.1</w:t>
      </w:r>
    </w:p>
    <w:p w:rsidR="000E5743" w:rsidRPr="00D10EBC" w:rsidRDefault="000E5743" w:rsidP="000E5743">
      <w:pPr>
        <w:ind w:left="400"/>
        <w:rPr>
          <w:color w:val="000000" w:themeColor="text1"/>
        </w:rPr>
      </w:pPr>
      <w:r w:rsidRPr="00D10EBC">
        <w:rPr>
          <w:color w:val="000000" w:themeColor="text1"/>
        </w:rPr>
        <w:t>ИНН:</w:t>
      </w:r>
      <w:r w:rsidRPr="00D10EBC">
        <w:rPr>
          <w:rStyle w:val="Subst"/>
          <w:bCs/>
          <w:iCs/>
          <w:color w:val="000000" w:themeColor="text1"/>
        </w:rPr>
        <w:t xml:space="preserve"> 7736153344</w:t>
      </w:r>
    </w:p>
    <w:p w:rsidR="000E5743" w:rsidRPr="00D10EBC" w:rsidRDefault="000E5743" w:rsidP="000E5743">
      <w:pPr>
        <w:ind w:left="400"/>
        <w:rPr>
          <w:color w:val="000000" w:themeColor="text1"/>
        </w:rPr>
      </w:pPr>
      <w:r w:rsidRPr="00D10EBC">
        <w:rPr>
          <w:color w:val="000000" w:themeColor="text1"/>
        </w:rPr>
        <w:t>БИК:</w:t>
      </w:r>
      <w:r w:rsidRPr="00D10EBC">
        <w:rPr>
          <w:rStyle w:val="Subst"/>
          <w:bCs/>
          <w:iCs/>
          <w:color w:val="000000" w:themeColor="text1"/>
        </w:rPr>
        <w:t xml:space="preserve"> 044525880</w:t>
      </w:r>
    </w:p>
    <w:p w:rsidR="000E5743" w:rsidRPr="00D10EBC" w:rsidRDefault="000E5743" w:rsidP="000E5743">
      <w:pPr>
        <w:ind w:left="200"/>
        <w:rPr>
          <w:color w:val="000000" w:themeColor="text1"/>
        </w:rPr>
      </w:pPr>
      <w:r w:rsidRPr="00D10EBC">
        <w:rPr>
          <w:color w:val="000000" w:themeColor="text1"/>
        </w:rPr>
        <w:t>Номер счета:</w:t>
      </w:r>
      <w:r w:rsidRPr="00D10EBC">
        <w:rPr>
          <w:rStyle w:val="Subst"/>
          <w:bCs/>
          <w:iCs/>
          <w:color w:val="000000" w:themeColor="text1"/>
        </w:rPr>
        <w:t xml:space="preserve"> 40702978200001005119</w:t>
      </w:r>
    </w:p>
    <w:p w:rsidR="000E5743" w:rsidRPr="00D10EBC" w:rsidRDefault="000E5743" w:rsidP="000E5743">
      <w:pPr>
        <w:ind w:left="200"/>
        <w:rPr>
          <w:color w:val="000000" w:themeColor="text1"/>
        </w:rPr>
      </w:pPr>
      <w:r w:rsidRPr="00D10EBC">
        <w:rPr>
          <w:color w:val="000000" w:themeColor="text1"/>
        </w:rPr>
        <w:lastRenderedPageBreak/>
        <w:t>Корр. счет:</w:t>
      </w:r>
      <w:r w:rsidRPr="00D10EBC">
        <w:rPr>
          <w:rStyle w:val="Subst"/>
          <w:bCs/>
          <w:iCs/>
          <w:color w:val="000000" w:themeColor="text1"/>
        </w:rPr>
        <w:t xml:space="preserve"> 30101810900000000880</w:t>
      </w:r>
    </w:p>
    <w:p w:rsidR="000E5743" w:rsidRPr="00D10EBC" w:rsidRDefault="000E5743" w:rsidP="000E5743">
      <w:pPr>
        <w:ind w:left="200"/>
        <w:rPr>
          <w:color w:val="000000" w:themeColor="text1"/>
        </w:rPr>
      </w:pPr>
      <w:r w:rsidRPr="00D10EBC">
        <w:rPr>
          <w:color w:val="000000" w:themeColor="text1"/>
        </w:rPr>
        <w:t>Тип счета:</w:t>
      </w:r>
      <w:r w:rsidRPr="00D10EBC">
        <w:rPr>
          <w:rStyle w:val="Subst"/>
          <w:bCs/>
          <w:iCs/>
          <w:color w:val="000000" w:themeColor="text1"/>
        </w:rPr>
        <w:t xml:space="preserve"> Транзитный валютный счет (ЕВРО)</w:t>
      </w:r>
    </w:p>
    <w:p w:rsidR="000E5743" w:rsidRPr="00D10EBC" w:rsidRDefault="000E5743" w:rsidP="000E5743">
      <w:pPr>
        <w:pStyle w:val="SubHeading"/>
        <w:ind w:left="200"/>
        <w:rPr>
          <w:color w:val="000000" w:themeColor="text1"/>
        </w:rPr>
      </w:pPr>
      <w:r w:rsidRPr="00D10EBC">
        <w:rPr>
          <w:color w:val="000000" w:themeColor="text1"/>
        </w:rPr>
        <w:t>Сведения о кредитной организации</w:t>
      </w:r>
    </w:p>
    <w:p w:rsidR="000E5743" w:rsidRPr="00D10EBC" w:rsidRDefault="000E5743" w:rsidP="000E5743">
      <w:pPr>
        <w:ind w:left="400"/>
        <w:rPr>
          <w:color w:val="000000"/>
        </w:rPr>
      </w:pPr>
      <w:r w:rsidRPr="00D10EBC">
        <w:rPr>
          <w:color w:val="000000"/>
        </w:rPr>
        <w:t>Полное фирменное наименование:</w:t>
      </w:r>
      <w:r w:rsidRPr="00D10EBC">
        <w:rPr>
          <w:rStyle w:val="Subst"/>
          <w:bCs/>
          <w:iCs/>
          <w:color w:val="000000"/>
        </w:rPr>
        <w:t xml:space="preserve"> Акционерное общество "Всероссийский банк развития регионов"</w:t>
      </w:r>
    </w:p>
    <w:p w:rsidR="000E5743" w:rsidRPr="00DE7F28" w:rsidRDefault="000E5743" w:rsidP="000E5743">
      <w:pPr>
        <w:spacing w:before="0"/>
        <w:ind w:left="400"/>
        <w:rPr>
          <w:color w:val="000000" w:themeColor="text1"/>
        </w:rPr>
      </w:pPr>
      <w:r w:rsidRPr="00D10EBC">
        <w:rPr>
          <w:color w:val="000000"/>
        </w:rPr>
        <w:t>Сокращенное фирменное наименование:</w:t>
      </w:r>
      <w:r w:rsidRPr="00D10EBC">
        <w:rPr>
          <w:rStyle w:val="Subst"/>
          <w:bCs/>
          <w:iCs/>
          <w:color w:val="000000"/>
        </w:rPr>
        <w:t xml:space="preserve"> </w:t>
      </w:r>
      <w:r>
        <w:rPr>
          <w:rStyle w:val="Subst"/>
          <w:bCs/>
          <w:iCs/>
          <w:color w:val="000000" w:themeColor="text1"/>
        </w:rPr>
        <w:t xml:space="preserve">Банк </w:t>
      </w:r>
      <w:r w:rsidRPr="00DE7F28">
        <w:rPr>
          <w:rStyle w:val="Subst"/>
          <w:bCs/>
          <w:iCs/>
          <w:color w:val="000000" w:themeColor="text1"/>
        </w:rPr>
        <w:t>"ВБРР"</w:t>
      </w:r>
      <w:r>
        <w:rPr>
          <w:rStyle w:val="Subst"/>
          <w:bCs/>
          <w:iCs/>
          <w:color w:val="000000" w:themeColor="text1"/>
        </w:rPr>
        <w:t xml:space="preserve"> (АО)</w:t>
      </w:r>
    </w:p>
    <w:p w:rsidR="000E5743" w:rsidRPr="00D10EBC" w:rsidRDefault="000E5743" w:rsidP="000E5743">
      <w:pPr>
        <w:ind w:left="400"/>
        <w:rPr>
          <w:color w:val="000000" w:themeColor="text1"/>
        </w:rPr>
      </w:pPr>
      <w:r w:rsidRPr="00D10EBC">
        <w:rPr>
          <w:color w:val="000000" w:themeColor="text1"/>
        </w:rPr>
        <w:t>Место нахождения:</w:t>
      </w:r>
      <w:r w:rsidRPr="00D10EBC">
        <w:rPr>
          <w:rStyle w:val="Subst"/>
          <w:bCs/>
          <w:iCs/>
          <w:color w:val="000000" w:themeColor="text1"/>
        </w:rPr>
        <w:t xml:space="preserve"> 129594, г. Москва, ул. Сущевский вал, д.65, корп.1</w:t>
      </w:r>
    </w:p>
    <w:p w:rsidR="000E5743" w:rsidRPr="00D10EBC" w:rsidRDefault="000E5743" w:rsidP="000E5743">
      <w:pPr>
        <w:ind w:left="400"/>
        <w:rPr>
          <w:color w:val="000000" w:themeColor="text1"/>
        </w:rPr>
      </w:pPr>
      <w:r w:rsidRPr="00D10EBC">
        <w:rPr>
          <w:color w:val="000000" w:themeColor="text1"/>
        </w:rPr>
        <w:t>ИНН:</w:t>
      </w:r>
      <w:r w:rsidRPr="00D10EBC">
        <w:rPr>
          <w:rStyle w:val="Subst"/>
          <w:bCs/>
          <w:iCs/>
          <w:color w:val="000000" w:themeColor="text1"/>
        </w:rPr>
        <w:t xml:space="preserve"> 7736153344</w:t>
      </w:r>
    </w:p>
    <w:p w:rsidR="000E5743" w:rsidRPr="00D10EBC" w:rsidRDefault="000E5743" w:rsidP="000E5743">
      <w:pPr>
        <w:ind w:left="400"/>
        <w:rPr>
          <w:color w:val="000000" w:themeColor="text1"/>
        </w:rPr>
      </w:pPr>
      <w:r w:rsidRPr="00D10EBC">
        <w:rPr>
          <w:color w:val="000000" w:themeColor="text1"/>
        </w:rPr>
        <w:t>БИК:</w:t>
      </w:r>
      <w:r w:rsidRPr="00D10EBC">
        <w:rPr>
          <w:rStyle w:val="Subst"/>
          <w:bCs/>
          <w:iCs/>
          <w:color w:val="000000" w:themeColor="text1"/>
        </w:rPr>
        <w:t xml:space="preserve"> 044525880</w:t>
      </w:r>
    </w:p>
    <w:p w:rsidR="000E5743" w:rsidRPr="00D10EBC" w:rsidRDefault="000E5743" w:rsidP="000E5743">
      <w:pPr>
        <w:ind w:left="200"/>
        <w:rPr>
          <w:color w:val="000000" w:themeColor="text1"/>
        </w:rPr>
      </w:pPr>
      <w:r w:rsidRPr="00D10EBC">
        <w:rPr>
          <w:color w:val="000000" w:themeColor="text1"/>
        </w:rPr>
        <w:t>Номер счета:</w:t>
      </w:r>
      <w:r w:rsidRPr="00D10EBC">
        <w:rPr>
          <w:rStyle w:val="Subst"/>
          <w:bCs/>
          <w:iCs/>
          <w:color w:val="000000" w:themeColor="text1"/>
        </w:rPr>
        <w:t xml:space="preserve"> 40702810900003005119</w:t>
      </w:r>
    </w:p>
    <w:p w:rsidR="000E5743" w:rsidRPr="00D10EBC" w:rsidRDefault="000E5743" w:rsidP="000E5743">
      <w:pPr>
        <w:ind w:left="200"/>
        <w:rPr>
          <w:color w:val="000000" w:themeColor="text1"/>
        </w:rPr>
      </w:pPr>
      <w:r w:rsidRPr="00D10EBC">
        <w:rPr>
          <w:color w:val="000000" w:themeColor="text1"/>
        </w:rPr>
        <w:t>Корр. счет:</w:t>
      </w:r>
      <w:r w:rsidRPr="00D10EBC">
        <w:rPr>
          <w:rStyle w:val="Subst"/>
          <w:bCs/>
          <w:iCs/>
          <w:color w:val="000000" w:themeColor="text1"/>
        </w:rPr>
        <w:t xml:space="preserve"> 30101810900000000880</w:t>
      </w:r>
    </w:p>
    <w:p w:rsidR="000E5743" w:rsidRPr="00D10EBC" w:rsidRDefault="000E5743" w:rsidP="000E5743">
      <w:pPr>
        <w:ind w:left="200"/>
        <w:rPr>
          <w:rStyle w:val="Subst"/>
          <w:bCs/>
          <w:iCs/>
          <w:color w:val="000000" w:themeColor="text1"/>
        </w:rPr>
      </w:pPr>
      <w:r w:rsidRPr="00D10EBC">
        <w:rPr>
          <w:color w:val="000000" w:themeColor="text1"/>
        </w:rPr>
        <w:t>Тип счета:</w:t>
      </w:r>
      <w:r w:rsidRPr="00D10EBC">
        <w:rPr>
          <w:rStyle w:val="Subst"/>
          <w:bCs/>
          <w:iCs/>
          <w:color w:val="000000" w:themeColor="text1"/>
        </w:rPr>
        <w:t xml:space="preserve"> Расчетный счет</w:t>
      </w:r>
    </w:p>
    <w:p w:rsidR="000E5743" w:rsidRPr="00D10EBC" w:rsidRDefault="000E5743" w:rsidP="000E5743">
      <w:pPr>
        <w:pStyle w:val="SubHeading"/>
        <w:ind w:left="200"/>
        <w:rPr>
          <w:color w:val="000000"/>
        </w:rPr>
      </w:pPr>
      <w:r w:rsidRPr="00D10EBC">
        <w:rPr>
          <w:color w:val="000000"/>
        </w:rPr>
        <w:t>Сведения о кредитной организации</w:t>
      </w:r>
    </w:p>
    <w:p w:rsidR="000E5743" w:rsidRPr="00D10EBC" w:rsidRDefault="000E5743" w:rsidP="000E5743">
      <w:pPr>
        <w:ind w:left="400"/>
        <w:rPr>
          <w:color w:val="000000"/>
        </w:rPr>
      </w:pPr>
      <w:r w:rsidRPr="00D10EBC">
        <w:rPr>
          <w:color w:val="000000"/>
        </w:rPr>
        <w:t>Полное фирменное наименование:</w:t>
      </w:r>
      <w:r w:rsidRPr="00D10EBC">
        <w:rPr>
          <w:rStyle w:val="Subst"/>
          <w:bCs/>
          <w:iCs/>
          <w:color w:val="000000"/>
        </w:rPr>
        <w:t xml:space="preserve"> Самарский филиал Акционерного общества "Всероссийский банк развития регионов"</w:t>
      </w:r>
    </w:p>
    <w:p w:rsidR="000E5743" w:rsidRPr="00DE7F28" w:rsidRDefault="000E5743" w:rsidP="000E5743">
      <w:pPr>
        <w:spacing w:before="0"/>
        <w:ind w:left="400"/>
        <w:rPr>
          <w:color w:val="000000" w:themeColor="text1"/>
        </w:rPr>
      </w:pPr>
      <w:r w:rsidRPr="00D10EBC">
        <w:rPr>
          <w:color w:val="000000"/>
        </w:rPr>
        <w:t>Сокращенное фирменное наименование:</w:t>
      </w:r>
      <w:r w:rsidRPr="00D10EBC">
        <w:rPr>
          <w:rStyle w:val="Subst"/>
          <w:bCs/>
          <w:iCs/>
          <w:color w:val="000000"/>
        </w:rPr>
        <w:t xml:space="preserve"> </w:t>
      </w:r>
      <w:proofErr w:type="gramStart"/>
      <w:r w:rsidRPr="00D10EBC">
        <w:rPr>
          <w:rStyle w:val="Subst"/>
          <w:bCs/>
          <w:iCs/>
          <w:color w:val="000000"/>
        </w:rPr>
        <w:t>Самарский</w:t>
      </w:r>
      <w:proofErr w:type="gramEnd"/>
      <w:r w:rsidRPr="00D10EBC">
        <w:rPr>
          <w:rStyle w:val="Subst"/>
          <w:bCs/>
          <w:iCs/>
          <w:color w:val="000000"/>
        </w:rPr>
        <w:t xml:space="preserve"> филиал </w:t>
      </w:r>
      <w:r>
        <w:rPr>
          <w:rStyle w:val="Subst"/>
          <w:bCs/>
          <w:iCs/>
          <w:color w:val="000000" w:themeColor="text1"/>
        </w:rPr>
        <w:t xml:space="preserve">Банка </w:t>
      </w:r>
      <w:r w:rsidRPr="00DE7F28">
        <w:rPr>
          <w:rStyle w:val="Subst"/>
          <w:bCs/>
          <w:iCs/>
          <w:color w:val="000000" w:themeColor="text1"/>
        </w:rPr>
        <w:t>"ВБРР"</w:t>
      </w:r>
      <w:r>
        <w:rPr>
          <w:rStyle w:val="Subst"/>
          <w:bCs/>
          <w:iCs/>
          <w:color w:val="000000" w:themeColor="text1"/>
        </w:rPr>
        <w:t xml:space="preserve"> (АО)</w:t>
      </w:r>
    </w:p>
    <w:p w:rsidR="000E5743" w:rsidRPr="00D10EBC" w:rsidRDefault="000E5743" w:rsidP="000E5743">
      <w:pPr>
        <w:ind w:left="400"/>
        <w:rPr>
          <w:color w:val="000000"/>
        </w:rPr>
      </w:pPr>
      <w:r w:rsidRPr="00D10EBC">
        <w:rPr>
          <w:color w:val="000000"/>
        </w:rPr>
        <w:t>Место нахождения:</w:t>
      </w:r>
      <w:r w:rsidRPr="00D10EBC">
        <w:rPr>
          <w:rStyle w:val="Subst"/>
          <w:bCs/>
          <w:iCs/>
          <w:color w:val="000000"/>
        </w:rPr>
        <w:t xml:space="preserve"> 443096, г. Самара, ул. Осипенко, д.11</w:t>
      </w:r>
    </w:p>
    <w:p w:rsidR="000E5743" w:rsidRPr="00D10EBC" w:rsidRDefault="000E5743" w:rsidP="000E5743">
      <w:pPr>
        <w:ind w:left="400"/>
        <w:rPr>
          <w:color w:val="000000"/>
        </w:rPr>
      </w:pPr>
      <w:r w:rsidRPr="00D10EBC">
        <w:rPr>
          <w:color w:val="000000"/>
        </w:rPr>
        <w:t>ИНН:</w:t>
      </w:r>
      <w:r w:rsidRPr="00D10EBC">
        <w:rPr>
          <w:rStyle w:val="Subst"/>
          <w:bCs/>
          <w:iCs/>
          <w:color w:val="000000"/>
        </w:rPr>
        <w:t xml:space="preserve"> 7736153344</w:t>
      </w:r>
    </w:p>
    <w:p w:rsidR="000E5743" w:rsidRPr="00D10EBC" w:rsidRDefault="000E5743" w:rsidP="000E5743">
      <w:pPr>
        <w:ind w:left="400"/>
        <w:rPr>
          <w:color w:val="000000"/>
        </w:rPr>
      </w:pPr>
      <w:r w:rsidRPr="00D10EBC">
        <w:rPr>
          <w:color w:val="000000"/>
        </w:rPr>
        <w:t>БИК:</w:t>
      </w:r>
      <w:r w:rsidRPr="00D10EBC">
        <w:rPr>
          <w:rStyle w:val="Subst"/>
          <w:bCs/>
          <w:iCs/>
          <w:color w:val="000000"/>
        </w:rPr>
        <w:t xml:space="preserve"> 043601876</w:t>
      </w:r>
    </w:p>
    <w:p w:rsidR="000E5743" w:rsidRPr="00D10EBC" w:rsidRDefault="000E5743" w:rsidP="000E5743">
      <w:pPr>
        <w:ind w:left="200"/>
        <w:rPr>
          <w:color w:val="000000"/>
        </w:rPr>
      </w:pPr>
      <w:r w:rsidRPr="00D10EBC">
        <w:rPr>
          <w:color w:val="000000"/>
        </w:rPr>
        <w:t>Номер счета:</w:t>
      </w:r>
      <w:r w:rsidRPr="00D10EBC">
        <w:rPr>
          <w:rStyle w:val="Subst"/>
          <w:bCs/>
          <w:iCs/>
          <w:color w:val="000000"/>
        </w:rPr>
        <w:t xml:space="preserve"> 40702810309120002291</w:t>
      </w:r>
    </w:p>
    <w:p w:rsidR="000E5743" w:rsidRPr="00D10EBC" w:rsidRDefault="000E5743" w:rsidP="000E5743">
      <w:pPr>
        <w:ind w:left="200"/>
        <w:rPr>
          <w:color w:val="000000"/>
        </w:rPr>
      </w:pPr>
      <w:r w:rsidRPr="00D10EBC">
        <w:rPr>
          <w:color w:val="000000"/>
        </w:rPr>
        <w:t>Корр. счет:</w:t>
      </w:r>
      <w:r w:rsidRPr="00D10EBC">
        <w:rPr>
          <w:rStyle w:val="Subst"/>
          <w:bCs/>
          <w:iCs/>
          <w:color w:val="000000"/>
        </w:rPr>
        <w:t xml:space="preserve"> 30101810400000000876</w:t>
      </w:r>
    </w:p>
    <w:p w:rsidR="000E5743" w:rsidRPr="00D10EBC" w:rsidRDefault="000E5743" w:rsidP="000E5743">
      <w:pPr>
        <w:ind w:left="200"/>
        <w:rPr>
          <w:rStyle w:val="Subst"/>
          <w:bCs/>
          <w:iCs/>
          <w:color w:val="000000"/>
        </w:rPr>
      </w:pPr>
      <w:r w:rsidRPr="00D10EBC">
        <w:rPr>
          <w:color w:val="000000"/>
        </w:rPr>
        <w:t>Тип счета:</w:t>
      </w:r>
      <w:r w:rsidRPr="00D10EBC">
        <w:rPr>
          <w:rStyle w:val="Subst"/>
          <w:bCs/>
          <w:iCs/>
          <w:color w:val="000000"/>
        </w:rPr>
        <w:t xml:space="preserve"> Расчетный счет</w:t>
      </w:r>
    </w:p>
    <w:p w:rsidR="000E5743" w:rsidRPr="00D10EBC" w:rsidRDefault="000E5743" w:rsidP="000E5743">
      <w:pPr>
        <w:pStyle w:val="SubHeading"/>
        <w:ind w:left="200"/>
        <w:rPr>
          <w:color w:val="000000"/>
        </w:rPr>
      </w:pPr>
      <w:r w:rsidRPr="00D10EBC">
        <w:rPr>
          <w:color w:val="000000"/>
        </w:rPr>
        <w:t>Сведения о кредитной организации</w:t>
      </w:r>
    </w:p>
    <w:p w:rsidR="000E5743" w:rsidRPr="00D10EBC" w:rsidRDefault="000E5743" w:rsidP="000E5743">
      <w:pPr>
        <w:ind w:left="400"/>
        <w:rPr>
          <w:color w:val="000000"/>
        </w:rPr>
      </w:pPr>
      <w:r w:rsidRPr="00D10EBC">
        <w:rPr>
          <w:color w:val="000000"/>
        </w:rPr>
        <w:t>Полное фирменное наименование:</w:t>
      </w:r>
      <w:r w:rsidRPr="00D10EBC">
        <w:rPr>
          <w:rStyle w:val="Subst"/>
          <w:bCs/>
          <w:iCs/>
          <w:color w:val="000000"/>
        </w:rPr>
        <w:t xml:space="preserve"> Самарский филиал Акционерного общества "Всероссийский банк развития регионов"</w:t>
      </w:r>
    </w:p>
    <w:p w:rsidR="000E5743" w:rsidRPr="00DE7F28" w:rsidRDefault="000E5743" w:rsidP="000E5743">
      <w:pPr>
        <w:spacing w:before="0"/>
        <w:ind w:left="400"/>
        <w:rPr>
          <w:color w:val="000000" w:themeColor="text1"/>
        </w:rPr>
      </w:pPr>
      <w:r w:rsidRPr="00D10EBC">
        <w:rPr>
          <w:color w:val="000000"/>
        </w:rPr>
        <w:t>Сокращенное фирменное наименование:</w:t>
      </w:r>
      <w:r w:rsidRPr="00D10EBC">
        <w:rPr>
          <w:rStyle w:val="Subst"/>
          <w:bCs/>
          <w:iCs/>
          <w:color w:val="000000"/>
        </w:rPr>
        <w:t xml:space="preserve"> </w:t>
      </w:r>
      <w:proofErr w:type="gramStart"/>
      <w:r w:rsidRPr="00D10EBC">
        <w:rPr>
          <w:rStyle w:val="Subst"/>
          <w:bCs/>
          <w:iCs/>
          <w:color w:val="000000"/>
        </w:rPr>
        <w:t>Самарский</w:t>
      </w:r>
      <w:proofErr w:type="gramEnd"/>
      <w:r w:rsidRPr="00D10EBC">
        <w:rPr>
          <w:rStyle w:val="Subst"/>
          <w:bCs/>
          <w:iCs/>
          <w:color w:val="000000"/>
        </w:rPr>
        <w:t xml:space="preserve"> филиал </w:t>
      </w:r>
      <w:r>
        <w:rPr>
          <w:rStyle w:val="Subst"/>
          <w:bCs/>
          <w:iCs/>
          <w:color w:val="000000" w:themeColor="text1"/>
        </w:rPr>
        <w:t xml:space="preserve">Банка </w:t>
      </w:r>
      <w:r w:rsidRPr="00DE7F28">
        <w:rPr>
          <w:rStyle w:val="Subst"/>
          <w:bCs/>
          <w:iCs/>
          <w:color w:val="000000" w:themeColor="text1"/>
        </w:rPr>
        <w:t>"ВБРР"</w:t>
      </w:r>
      <w:r>
        <w:rPr>
          <w:rStyle w:val="Subst"/>
          <w:bCs/>
          <w:iCs/>
          <w:color w:val="000000" w:themeColor="text1"/>
        </w:rPr>
        <w:t xml:space="preserve"> (АО)</w:t>
      </w:r>
    </w:p>
    <w:p w:rsidR="000E5743" w:rsidRPr="00D10EBC" w:rsidRDefault="000E5743" w:rsidP="000E5743">
      <w:pPr>
        <w:ind w:left="400"/>
        <w:rPr>
          <w:color w:val="000000"/>
        </w:rPr>
      </w:pPr>
      <w:r w:rsidRPr="00D10EBC">
        <w:rPr>
          <w:color w:val="000000"/>
        </w:rPr>
        <w:t>Место нахождения:</w:t>
      </w:r>
      <w:r w:rsidRPr="00D10EBC">
        <w:rPr>
          <w:rStyle w:val="Subst"/>
          <w:bCs/>
          <w:iCs/>
          <w:color w:val="000000"/>
        </w:rPr>
        <w:t xml:space="preserve"> 443096, г. Самара, ул. Осипенко, д.11</w:t>
      </w:r>
    </w:p>
    <w:p w:rsidR="000E5743" w:rsidRPr="00D10EBC" w:rsidRDefault="000E5743" w:rsidP="000E5743">
      <w:pPr>
        <w:ind w:left="400"/>
        <w:rPr>
          <w:color w:val="000000"/>
        </w:rPr>
      </w:pPr>
      <w:r w:rsidRPr="00D10EBC">
        <w:rPr>
          <w:color w:val="000000"/>
        </w:rPr>
        <w:t>ИНН:</w:t>
      </w:r>
      <w:r w:rsidRPr="00D10EBC">
        <w:rPr>
          <w:rStyle w:val="Subst"/>
          <w:bCs/>
          <w:iCs/>
          <w:color w:val="000000"/>
        </w:rPr>
        <w:t xml:space="preserve"> 7736153344</w:t>
      </w:r>
    </w:p>
    <w:p w:rsidR="000E5743" w:rsidRPr="00D10EBC" w:rsidRDefault="000E5743" w:rsidP="000E5743">
      <w:pPr>
        <w:ind w:left="400"/>
        <w:rPr>
          <w:color w:val="000000"/>
        </w:rPr>
      </w:pPr>
      <w:r w:rsidRPr="00D10EBC">
        <w:rPr>
          <w:color w:val="000000"/>
        </w:rPr>
        <w:t>БИК:</w:t>
      </w:r>
      <w:r w:rsidRPr="00D10EBC">
        <w:rPr>
          <w:rStyle w:val="Subst"/>
          <w:bCs/>
          <w:iCs/>
          <w:color w:val="000000"/>
        </w:rPr>
        <w:t xml:space="preserve"> 043601876</w:t>
      </w:r>
    </w:p>
    <w:p w:rsidR="000E5743" w:rsidRPr="00D10EBC" w:rsidRDefault="000E5743" w:rsidP="000E5743">
      <w:pPr>
        <w:ind w:left="200"/>
        <w:rPr>
          <w:color w:val="000000"/>
        </w:rPr>
      </w:pPr>
      <w:r w:rsidRPr="00D10EBC">
        <w:rPr>
          <w:color w:val="000000"/>
        </w:rPr>
        <w:t>Номер счета:</w:t>
      </w:r>
      <w:r w:rsidRPr="00D10EBC">
        <w:rPr>
          <w:rStyle w:val="Subst"/>
          <w:bCs/>
          <w:iCs/>
          <w:color w:val="000000"/>
        </w:rPr>
        <w:t xml:space="preserve"> 40702840609120002291</w:t>
      </w:r>
    </w:p>
    <w:p w:rsidR="000E5743" w:rsidRPr="00D10EBC" w:rsidRDefault="000E5743" w:rsidP="000E5743">
      <w:pPr>
        <w:ind w:left="200"/>
        <w:rPr>
          <w:color w:val="000000"/>
        </w:rPr>
      </w:pPr>
      <w:r w:rsidRPr="00D10EBC">
        <w:rPr>
          <w:color w:val="000000"/>
        </w:rPr>
        <w:t>Корр. счет:</w:t>
      </w:r>
      <w:r w:rsidRPr="00D10EBC">
        <w:rPr>
          <w:rStyle w:val="Subst"/>
          <w:bCs/>
          <w:iCs/>
          <w:color w:val="000000"/>
        </w:rPr>
        <w:t xml:space="preserve"> 30101810400000000876</w:t>
      </w:r>
    </w:p>
    <w:p w:rsidR="000E5743" w:rsidRPr="00D10EBC" w:rsidRDefault="000E5743" w:rsidP="000E5743">
      <w:pPr>
        <w:ind w:left="200"/>
        <w:rPr>
          <w:rStyle w:val="Subst"/>
          <w:bCs/>
          <w:iCs/>
          <w:color w:val="000000"/>
        </w:rPr>
      </w:pPr>
      <w:r w:rsidRPr="00D10EBC">
        <w:rPr>
          <w:color w:val="000000"/>
        </w:rPr>
        <w:t>Тип счета:</w:t>
      </w:r>
      <w:r w:rsidRPr="00D10EBC">
        <w:rPr>
          <w:rStyle w:val="Subst"/>
          <w:bCs/>
          <w:iCs/>
          <w:color w:val="000000"/>
        </w:rPr>
        <w:t xml:space="preserve"> Текущий валютный счет (доллары США)</w:t>
      </w:r>
    </w:p>
    <w:p w:rsidR="000E5743" w:rsidRPr="00D10EBC" w:rsidRDefault="000E5743" w:rsidP="000E5743">
      <w:pPr>
        <w:pStyle w:val="SubHeading"/>
        <w:ind w:left="200"/>
        <w:rPr>
          <w:color w:val="000000"/>
        </w:rPr>
      </w:pPr>
      <w:r w:rsidRPr="00D10EBC">
        <w:rPr>
          <w:color w:val="000000"/>
        </w:rPr>
        <w:t>Сведения о кредитной организации</w:t>
      </w:r>
    </w:p>
    <w:p w:rsidR="000E5743" w:rsidRPr="00D10EBC" w:rsidRDefault="000E5743" w:rsidP="000E5743">
      <w:pPr>
        <w:ind w:left="400"/>
        <w:rPr>
          <w:color w:val="000000"/>
        </w:rPr>
      </w:pPr>
      <w:r w:rsidRPr="00D10EBC">
        <w:rPr>
          <w:color w:val="000000"/>
        </w:rPr>
        <w:t>Полное фирменное наименование:</w:t>
      </w:r>
      <w:r w:rsidRPr="00D10EBC">
        <w:rPr>
          <w:rStyle w:val="Subst"/>
          <w:bCs/>
          <w:iCs/>
          <w:color w:val="000000"/>
        </w:rPr>
        <w:t xml:space="preserve"> Самарский филиал Акционерного общества "Всероссийский банк развития регионов"</w:t>
      </w:r>
    </w:p>
    <w:p w:rsidR="000E5743" w:rsidRPr="00DE7F28" w:rsidRDefault="000E5743" w:rsidP="000E5743">
      <w:pPr>
        <w:spacing w:before="0"/>
        <w:ind w:left="400"/>
        <w:rPr>
          <w:color w:val="000000" w:themeColor="text1"/>
        </w:rPr>
      </w:pPr>
      <w:r w:rsidRPr="00D10EBC">
        <w:rPr>
          <w:color w:val="000000"/>
        </w:rPr>
        <w:t>Сокращенное фирменное наименование:</w:t>
      </w:r>
      <w:r w:rsidRPr="00D10EBC">
        <w:rPr>
          <w:rStyle w:val="Subst"/>
          <w:bCs/>
          <w:iCs/>
          <w:color w:val="000000"/>
        </w:rPr>
        <w:t xml:space="preserve"> </w:t>
      </w:r>
      <w:proofErr w:type="gramStart"/>
      <w:r w:rsidRPr="00D10EBC">
        <w:rPr>
          <w:rStyle w:val="Subst"/>
          <w:bCs/>
          <w:iCs/>
          <w:color w:val="000000"/>
        </w:rPr>
        <w:t>Самарский</w:t>
      </w:r>
      <w:proofErr w:type="gramEnd"/>
      <w:r w:rsidRPr="00D10EBC">
        <w:rPr>
          <w:rStyle w:val="Subst"/>
          <w:bCs/>
          <w:iCs/>
          <w:color w:val="000000"/>
        </w:rPr>
        <w:t xml:space="preserve"> филиал </w:t>
      </w:r>
      <w:r>
        <w:rPr>
          <w:rStyle w:val="Subst"/>
          <w:bCs/>
          <w:iCs/>
          <w:color w:val="000000" w:themeColor="text1"/>
        </w:rPr>
        <w:t xml:space="preserve">Банка </w:t>
      </w:r>
      <w:r w:rsidRPr="00DE7F28">
        <w:rPr>
          <w:rStyle w:val="Subst"/>
          <w:bCs/>
          <w:iCs/>
          <w:color w:val="000000" w:themeColor="text1"/>
        </w:rPr>
        <w:t>"ВБРР"</w:t>
      </w:r>
      <w:r>
        <w:rPr>
          <w:rStyle w:val="Subst"/>
          <w:bCs/>
          <w:iCs/>
          <w:color w:val="000000" w:themeColor="text1"/>
        </w:rPr>
        <w:t xml:space="preserve"> (АО)</w:t>
      </w:r>
    </w:p>
    <w:p w:rsidR="000E5743" w:rsidRPr="00D10EBC" w:rsidRDefault="000E5743" w:rsidP="000E5743">
      <w:pPr>
        <w:ind w:left="400"/>
        <w:rPr>
          <w:color w:val="000000"/>
        </w:rPr>
      </w:pPr>
      <w:r w:rsidRPr="00D10EBC">
        <w:rPr>
          <w:color w:val="000000"/>
        </w:rPr>
        <w:t>Место нахождения:</w:t>
      </w:r>
      <w:r w:rsidRPr="00D10EBC">
        <w:rPr>
          <w:rStyle w:val="Subst"/>
          <w:bCs/>
          <w:iCs/>
          <w:color w:val="000000"/>
        </w:rPr>
        <w:t xml:space="preserve"> 443096, г. Самара, ул. Осипенко, д.11</w:t>
      </w:r>
    </w:p>
    <w:p w:rsidR="000E5743" w:rsidRPr="00D10EBC" w:rsidRDefault="000E5743" w:rsidP="000E5743">
      <w:pPr>
        <w:ind w:left="400"/>
        <w:rPr>
          <w:color w:val="000000"/>
        </w:rPr>
      </w:pPr>
      <w:r w:rsidRPr="00D10EBC">
        <w:rPr>
          <w:color w:val="000000"/>
        </w:rPr>
        <w:t>ИНН:</w:t>
      </w:r>
      <w:r w:rsidRPr="00D10EBC">
        <w:rPr>
          <w:rStyle w:val="Subst"/>
          <w:bCs/>
          <w:iCs/>
          <w:color w:val="000000"/>
        </w:rPr>
        <w:t xml:space="preserve"> 7736153344</w:t>
      </w:r>
    </w:p>
    <w:p w:rsidR="000E5743" w:rsidRPr="00D10EBC" w:rsidRDefault="000E5743" w:rsidP="000E5743">
      <w:pPr>
        <w:ind w:left="400"/>
        <w:rPr>
          <w:color w:val="000000"/>
        </w:rPr>
      </w:pPr>
      <w:r w:rsidRPr="00D10EBC">
        <w:rPr>
          <w:color w:val="000000"/>
        </w:rPr>
        <w:t>БИК:</w:t>
      </w:r>
      <w:r w:rsidRPr="00D10EBC">
        <w:rPr>
          <w:rStyle w:val="Subst"/>
          <w:bCs/>
          <w:iCs/>
          <w:color w:val="000000"/>
        </w:rPr>
        <w:t xml:space="preserve"> 043601876</w:t>
      </w:r>
    </w:p>
    <w:p w:rsidR="000E5743" w:rsidRPr="00D10EBC" w:rsidRDefault="000E5743" w:rsidP="000E5743">
      <w:pPr>
        <w:ind w:left="200"/>
        <w:rPr>
          <w:color w:val="000000"/>
        </w:rPr>
      </w:pPr>
      <w:r w:rsidRPr="00D10EBC">
        <w:rPr>
          <w:color w:val="000000"/>
        </w:rPr>
        <w:t>Номер счета:</w:t>
      </w:r>
      <w:r w:rsidRPr="00D10EBC">
        <w:rPr>
          <w:rStyle w:val="Subst"/>
          <w:bCs/>
          <w:iCs/>
          <w:color w:val="000000"/>
        </w:rPr>
        <w:t xml:space="preserve"> 40702840909121002291</w:t>
      </w:r>
    </w:p>
    <w:p w:rsidR="000E5743" w:rsidRPr="00D10EBC" w:rsidRDefault="000E5743" w:rsidP="000E5743">
      <w:pPr>
        <w:ind w:left="200"/>
        <w:rPr>
          <w:color w:val="000000"/>
        </w:rPr>
      </w:pPr>
      <w:r w:rsidRPr="00D10EBC">
        <w:rPr>
          <w:color w:val="000000"/>
        </w:rPr>
        <w:t>Корр. счет:</w:t>
      </w:r>
      <w:r w:rsidRPr="00D10EBC">
        <w:rPr>
          <w:rStyle w:val="Subst"/>
          <w:bCs/>
          <w:iCs/>
          <w:color w:val="000000"/>
        </w:rPr>
        <w:t xml:space="preserve"> 30101810400000000876</w:t>
      </w:r>
    </w:p>
    <w:p w:rsidR="000E5743" w:rsidRPr="00D10EBC" w:rsidRDefault="000E5743" w:rsidP="000E5743">
      <w:pPr>
        <w:ind w:left="200"/>
        <w:rPr>
          <w:rStyle w:val="Subst"/>
          <w:bCs/>
          <w:iCs/>
          <w:color w:val="000000"/>
        </w:rPr>
      </w:pPr>
      <w:r w:rsidRPr="00D10EBC">
        <w:rPr>
          <w:color w:val="000000"/>
        </w:rPr>
        <w:t>Тип счета:</w:t>
      </w:r>
      <w:r w:rsidRPr="00D10EBC">
        <w:rPr>
          <w:rStyle w:val="Subst"/>
          <w:bCs/>
          <w:iCs/>
          <w:color w:val="000000"/>
        </w:rPr>
        <w:t xml:space="preserve"> Транзитный валютный счет (доллары США)</w:t>
      </w:r>
    </w:p>
    <w:p w:rsidR="000E5743" w:rsidRPr="00D10EBC" w:rsidRDefault="000E5743" w:rsidP="000E5743">
      <w:pPr>
        <w:pStyle w:val="SubHeading"/>
        <w:ind w:left="200"/>
        <w:rPr>
          <w:color w:val="000000"/>
        </w:rPr>
      </w:pPr>
      <w:r w:rsidRPr="00D10EBC">
        <w:rPr>
          <w:color w:val="000000"/>
        </w:rPr>
        <w:t>Сведения о кредитной организации</w:t>
      </w:r>
    </w:p>
    <w:p w:rsidR="000E5743" w:rsidRPr="00D10EBC" w:rsidRDefault="000E5743" w:rsidP="000E5743">
      <w:pPr>
        <w:ind w:left="400"/>
        <w:rPr>
          <w:color w:val="000000"/>
        </w:rPr>
      </w:pPr>
      <w:r w:rsidRPr="00D10EBC">
        <w:rPr>
          <w:color w:val="000000"/>
        </w:rPr>
        <w:t>Полное фирменное наименование:</w:t>
      </w:r>
      <w:r w:rsidRPr="00D10EBC">
        <w:rPr>
          <w:rStyle w:val="Subst"/>
          <w:bCs/>
          <w:iCs/>
          <w:color w:val="000000"/>
        </w:rPr>
        <w:t xml:space="preserve"> Самарский филиал Акционерного общества "Всероссийский банк развития регионов"</w:t>
      </w:r>
    </w:p>
    <w:p w:rsidR="000E5743" w:rsidRPr="00DE7F28" w:rsidRDefault="000E5743" w:rsidP="000E5743">
      <w:pPr>
        <w:spacing w:before="0"/>
        <w:ind w:left="400"/>
        <w:rPr>
          <w:color w:val="000000" w:themeColor="text1"/>
        </w:rPr>
      </w:pPr>
      <w:r w:rsidRPr="00D10EBC">
        <w:rPr>
          <w:color w:val="000000"/>
        </w:rPr>
        <w:t>Сокращенное фирменное наименование</w:t>
      </w:r>
      <w:r w:rsidRPr="002E369D">
        <w:rPr>
          <w:rStyle w:val="Subst"/>
          <w:bCs/>
          <w:iCs/>
          <w:color w:val="000000"/>
        </w:rPr>
        <w:t xml:space="preserve"> </w:t>
      </w:r>
      <w:proofErr w:type="gramStart"/>
      <w:r w:rsidRPr="00D10EBC">
        <w:rPr>
          <w:rStyle w:val="Subst"/>
          <w:bCs/>
          <w:iCs/>
          <w:color w:val="000000"/>
        </w:rPr>
        <w:t>Самарский</w:t>
      </w:r>
      <w:proofErr w:type="gramEnd"/>
      <w:r w:rsidRPr="00D10EBC">
        <w:rPr>
          <w:rStyle w:val="Subst"/>
          <w:bCs/>
          <w:iCs/>
          <w:color w:val="000000"/>
        </w:rPr>
        <w:t xml:space="preserve"> филиал </w:t>
      </w:r>
      <w:r>
        <w:rPr>
          <w:rStyle w:val="Subst"/>
          <w:bCs/>
          <w:iCs/>
          <w:color w:val="000000" w:themeColor="text1"/>
        </w:rPr>
        <w:t xml:space="preserve">Банка </w:t>
      </w:r>
      <w:r w:rsidRPr="00DE7F28">
        <w:rPr>
          <w:rStyle w:val="Subst"/>
          <w:bCs/>
          <w:iCs/>
          <w:color w:val="000000" w:themeColor="text1"/>
        </w:rPr>
        <w:t>"ВБРР"</w:t>
      </w:r>
      <w:r>
        <w:rPr>
          <w:rStyle w:val="Subst"/>
          <w:bCs/>
          <w:iCs/>
          <w:color w:val="000000" w:themeColor="text1"/>
        </w:rPr>
        <w:t xml:space="preserve"> (АО)</w:t>
      </w:r>
    </w:p>
    <w:p w:rsidR="000E5743" w:rsidRPr="00D10EBC" w:rsidRDefault="000E5743" w:rsidP="000E5743">
      <w:pPr>
        <w:ind w:left="400"/>
        <w:rPr>
          <w:color w:val="000000"/>
        </w:rPr>
      </w:pPr>
      <w:r w:rsidRPr="00D10EBC">
        <w:rPr>
          <w:color w:val="000000"/>
        </w:rPr>
        <w:t>Место нахождения:</w:t>
      </w:r>
      <w:r w:rsidRPr="00D10EBC">
        <w:rPr>
          <w:rStyle w:val="Subst"/>
          <w:bCs/>
          <w:iCs/>
          <w:color w:val="000000"/>
        </w:rPr>
        <w:t xml:space="preserve"> 443096, г. Самара, ул. Осипенко, д.11</w:t>
      </w:r>
    </w:p>
    <w:p w:rsidR="000E5743" w:rsidRPr="00D10EBC" w:rsidRDefault="000E5743" w:rsidP="000E5743">
      <w:pPr>
        <w:ind w:left="400"/>
        <w:rPr>
          <w:color w:val="000000"/>
        </w:rPr>
      </w:pPr>
      <w:r w:rsidRPr="00D10EBC">
        <w:rPr>
          <w:color w:val="000000"/>
        </w:rPr>
        <w:t>ИНН:</w:t>
      </w:r>
      <w:r w:rsidRPr="00D10EBC">
        <w:rPr>
          <w:rStyle w:val="Subst"/>
          <w:bCs/>
          <w:iCs/>
          <w:color w:val="000000"/>
        </w:rPr>
        <w:t xml:space="preserve"> 7736153344</w:t>
      </w:r>
    </w:p>
    <w:p w:rsidR="000E5743" w:rsidRPr="00D10EBC" w:rsidRDefault="000E5743" w:rsidP="000E5743">
      <w:pPr>
        <w:ind w:left="400"/>
        <w:rPr>
          <w:color w:val="000000"/>
        </w:rPr>
      </w:pPr>
      <w:r w:rsidRPr="00D10EBC">
        <w:rPr>
          <w:color w:val="000000"/>
        </w:rPr>
        <w:t>БИК:</w:t>
      </w:r>
      <w:r w:rsidRPr="00D10EBC">
        <w:rPr>
          <w:rStyle w:val="Subst"/>
          <w:bCs/>
          <w:iCs/>
          <w:color w:val="000000"/>
        </w:rPr>
        <w:t xml:space="preserve"> 043601876</w:t>
      </w:r>
    </w:p>
    <w:p w:rsidR="000E5743" w:rsidRPr="00D10EBC" w:rsidRDefault="000E5743" w:rsidP="000E5743">
      <w:pPr>
        <w:ind w:left="200"/>
        <w:rPr>
          <w:color w:val="000000"/>
        </w:rPr>
      </w:pPr>
      <w:r w:rsidRPr="00D10EBC">
        <w:rPr>
          <w:color w:val="000000"/>
        </w:rPr>
        <w:t>Номер счета:</w:t>
      </w:r>
      <w:r w:rsidRPr="00D10EBC">
        <w:rPr>
          <w:rStyle w:val="Subst"/>
          <w:bCs/>
          <w:iCs/>
          <w:color w:val="000000"/>
        </w:rPr>
        <w:t xml:space="preserve"> 40702978209120002291</w:t>
      </w:r>
    </w:p>
    <w:p w:rsidR="000E5743" w:rsidRPr="00D10EBC" w:rsidRDefault="000E5743" w:rsidP="000E5743">
      <w:pPr>
        <w:ind w:left="200"/>
        <w:rPr>
          <w:color w:val="000000"/>
        </w:rPr>
      </w:pPr>
      <w:r w:rsidRPr="00D10EBC">
        <w:rPr>
          <w:color w:val="000000"/>
        </w:rPr>
        <w:t>Корр. счет:</w:t>
      </w:r>
      <w:r w:rsidRPr="00D10EBC">
        <w:rPr>
          <w:rStyle w:val="Subst"/>
          <w:bCs/>
          <w:iCs/>
          <w:color w:val="000000"/>
        </w:rPr>
        <w:t xml:space="preserve"> 30101810400000000876</w:t>
      </w:r>
    </w:p>
    <w:p w:rsidR="000E5743" w:rsidRPr="00D10EBC" w:rsidRDefault="000E5743" w:rsidP="000E5743">
      <w:pPr>
        <w:ind w:left="200"/>
        <w:rPr>
          <w:rStyle w:val="Subst"/>
          <w:bCs/>
          <w:iCs/>
          <w:color w:val="000000"/>
        </w:rPr>
      </w:pPr>
      <w:r w:rsidRPr="00D10EBC">
        <w:rPr>
          <w:color w:val="000000"/>
        </w:rPr>
        <w:lastRenderedPageBreak/>
        <w:t>Тип счета:</w:t>
      </w:r>
      <w:r w:rsidRPr="00D10EBC">
        <w:rPr>
          <w:rStyle w:val="Subst"/>
          <w:bCs/>
          <w:iCs/>
          <w:color w:val="000000"/>
        </w:rPr>
        <w:t xml:space="preserve"> Текущий валютный счет (ЕВРО)</w:t>
      </w:r>
    </w:p>
    <w:p w:rsidR="000E5743" w:rsidRPr="00D10EBC" w:rsidRDefault="000E5743" w:rsidP="000E5743">
      <w:pPr>
        <w:pStyle w:val="SubHeading"/>
        <w:ind w:left="200"/>
        <w:rPr>
          <w:color w:val="000000"/>
        </w:rPr>
      </w:pPr>
      <w:r w:rsidRPr="00D10EBC">
        <w:rPr>
          <w:color w:val="000000"/>
        </w:rPr>
        <w:t>Сведения о кредитной организации</w:t>
      </w:r>
    </w:p>
    <w:p w:rsidR="000E5743" w:rsidRPr="00D10EBC" w:rsidRDefault="000E5743" w:rsidP="000E5743">
      <w:pPr>
        <w:ind w:left="400"/>
        <w:rPr>
          <w:color w:val="000000"/>
        </w:rPr>
      </w:pPr>
      <w:r w:rsidRPr="00D10EBC">
        <w:rPr>
          <w:color w:val="000000"/>
        </w:rPr>
        <w:t>Полное фирменное наименование:</w:t>
      </w:r>
      <w:r w:rsidRPr="00D10EBC">
        <w:rPr>
          <w:rStyle w:val="Subst"/>
          <w:bCs/>
          <w:iCs/>
          <w:color w:val="000000"/>
        </w:rPr>
        <w:t xml:space="preserve"> Самарский филиал Акционерного общества "Всероссийский банк развития регионов"</w:t>
      </w:r>
    </w:p>
    <w:p w:rsidR="000E5743" w:rsidRPr="00DE7F28" w:rsidRDefault="000E5743" w:rsidP="000E5743">
      <w:pPr>
        <w:spacing w:before="0"/>
        <w:ind w:left="400"/>
        <w:rPr>
          <w:color w:val="000000" w:themeColor="text1"/>
        </w:rPr>
      </w:pPr>
      <w:r w:rsidRPr="00D10EBC">
        <w:rPr>
          <w:color w:val="000000"/>
        </w:rPr>
        <w:t>Сокращенное фирменное наименование:</w:t>
      </w:r>
      <w:r w:rsidRPr="00D10EBC">
        <w:rPr>
          <w:rStyle w:val="Subst"/>
          <w:bCs/>
          <w:iCs/>
          <w:color w:val="000000"/>
        </w:rPr>
        <w:t xml:space="preserve"> </w:t>
      </w:r>
      <w:proofErr w:type="gramStart"/>
      <w:r w:rsidRPr="00D10EBC">
        <w:rPr>
          <w:rStyle w:val="Subst"/>
          <w:bCs/>
          <w:iCs/>
          <w:color w:val="000000"/>
        </w:rPr>
        <w:t>Самарский</w:t>
      </w:r>
      <w:proofErr w:type="gramEnd"/>
      <w:r w:rsidRPr="00D10EBC">
        <w:rPr>
          <w:rStyle w:val="Subst"/>
          <w:bCs/>
          <w:iCs/>
          <w:color w:val="000000"/>
        </w:rPr>
        <w:t xml:space="preserve"> филиал </w:t>
      </w:r>
      <w:r>
        <w:rPr>
          <w:rStyle w:val="Subst"/>
          <w:bCs/>
          <w:iCs/>
          <w:color w:val="000000" w:themeColor="text1"/>
        </w:rPr>
        <w:t xml:space="preserve">Банка </w:t>
      </w:r>
      <w:r w:rsidRPr="00DE7F28">
        <w:rPr>
          <w:rStyle w:val="Subst"/>
          <w:bCs/>
          <w:iCs/>
          <w:color w:val="000000" w:themeColor="text1"/>
        </w:rPr>
        <w:t>"ВБРР"</w:t>
      </w:r>
      <w:r>
        <w:rPr>
          <w:rStyle w:val="Subst"/>
          <w:bCs/>
          <w:iCs/>
          <w:color w:val="000000" w:themeColor="text1"/>
        </w:rPr>
        <w:t xml:space="preserve"> (АО)</w:t>
      </w:r>
    </w:p>
    <w:p w:rsidR="000E5743" w:rsidRPr="00D10EBC" w:rsidRDefault="000E5743" w:rsidP="000E5743">
      <w:pPr>
        <w:ind w:left="400"/>
        <w:rPr>
          <w:color w:val="000000"/>
        </w:rPr>
      </w:pPr>
      <w:r w:rsidRPr="00D10EBC">
        <w:rPr>
          <w:color w:val="000000"/>
        </w:rPr>
        <w:t>Место нахождения:</w:t>
      </w:r>
      <w:r w:rsidRPr="00D10EBC">
        <w:rPr>
          <w:rStyle w:val="Subst"/>
          <w:bCs/>
          <w:iCs/>
          <w:color w:val="000000"/>
        </w:rPr>
        <w:t xml:space="preserve"> 443096, г. Самара, ул. Осипенко, д.11</w:t>
      </w:r>
    </w:p>
    <w:p w:rsidR="000E5743" w:rsidRPr="00D10EBC" w:rsidRDefault="000E5743" w:rsidP="000E5743">
      <w:pPr>
        <w:ind w:left="400"/>
        <w:rPr>
          <w:color w:val="000000"/>
        </w:rPr>
      </w:pPr>
      <w:r w:rsidRPr="00D10EBC">
        <w:rPr>
          <w:color w:val="000000"/>
        </w:rPr>
        <w:t>ИНН:</w:t>
      </w:r>
      <w:r w:rsidRPr="00D10EBC">
        <w:rPr>
          <w:rStyle w:val="Subst"/>
          <w:bCs/>
          <w:iCs/>
          <w:color w:val="000000"/>
        </w:rPr>
        <w:t xml:space="preserve"> 7736153344</w:t>
      </w:r>
    </w:p>
    <w:p w:rsidR="000E5743" w:rsidRPr="00D10EBC" w:rsidRDefault="000E5743" w:rsidP="000E5743">
      <w:pPr>
        <w:ind w:left="400"/>
        <w:rPr>
          <w:color w:val="000000"/>
        </w:rPr>
      </w:pPr>
      <w:r w:rsidRPr="00D10EBC">
        <w:rPr>
          <w:color w:val="000000"/>
        </w:rPr>
        <w:t>БИК:</w:t>
      </w:r>
      <w:r w:rsidRPr="00D10EBC">
        <w:rPr>
          <w:rStyle w:val="Subst"/>
          <w:bCs/>
          <w:iCs/>
          <w:color w:val="000000"/>
        </w:rPr>
        <w:t xml:space="preserve"> 043601876</w:t>
      </w:r>
    </w:p>
    <w:p w:rsidR="000E5743" w:rsidRPr="00D10EBC" w:rsidRDefault="000E5743" w:rsidP="000E5743">
      <w:pPr>
        <w:ind w:left="200"/>
        <w:rPr>
          <w:color w:val="000000"/>
        </w:rPr>
      </w:pPr>
      <w:r w:rsidRPr="00D10EBC">
        <w:rPr>
          <w:color w:val="000000"/>
        </w:rPr>
        <w:t>Номер счета:</w:t>
      </w:r>
      <w:r w:rsidRPr="00D10EBC">
        <w:rPr>
          <w:rStyle w:val="Subst"/>
          <w:bCs/>
          <w:iCs/>
          <w:color w:val="000000"/>
        </w:rPr>
        <w:t xml:space="preserve"> 40702978509121002291</w:t>
      </w:r>
    </w:p>
    <w:p w:rsidR="000E5743" w:rsidRPr="00D10EBC" w:rsidRDefault="000E5743" w:rsidP="000E5743">
      <w:pPr>
        <w:ind w:left="200"/>
        <w:rPr>
          <w:color w:val="000000"/>
        </w:rPr>
      </w:pPr>
      <w:r w:rsidRPr="00D10EBC">
        <w:rPr>
          <w:color w:val="000000"/>
        </w:rPr>
        <w:t>Корр. счет:</w:t>
      </w:r>
      <w:r w:rsidRPr="00D10EBC">
        <w:rPr>
          <w:rStyle w:val="Subst"/>
          <w:bCs/>
          <w:iCs/>
          <w:color w:val="000000"/>
        </w:rPr>
        <w:t xml:space="preserve"> 30101810400000000876</w:t>
      </w:r>
    </w:p>
    <w:p w:rsidR="000E5743" w:rsidRPr="00D10EBC" w:rsidRDefault="000E5743" w:rsidP="000E5743">
      <w:pPr>
        <w:ind w:left="200"/>
        <w:rPr>
          <w:rStyle w:val="Subst"/>
          <w:bCs/>
          <w:iCs/>
          <w:color w:val="000000"/>
        </w:rPr>
      </w:pPr>
      <w:r w:rsidRPr="00D10EBC">
        <w:rPr>
          <w:color w:val="000000"/>
        </w:rPr>
        <w:t>Тип счета:</w:t>
      </w:r>
      <w:r w:rsidRPr="00D10EBC">
        <w:rPr>
          <w:rStyle w:val="Subst"/>
          <w:bCs/>
          <w:iCs/>
          <w:color w:val="000000"/>
        </w:rPr>
        <w:t xml:space="preserve"> Транзитный валютный счет (ЕВРО)</w:t>
      </w:r>
    </w:p>
    <w:p w:rsidR="000E5743" w:rsidRPr="00D10EBC" w:rsidRDefault="000E5743" w:rsidP="000E5743">
      <w:pPr>
        <w:pStyle w:val="SubHeading"/>
        <w:ind w:left="200"/>
        <w:rPr>
          <w:color w:val="000000" w:themeColor="text1"/>
        </w:rPr>
      </w:pPr>
      <w:r w:rsidRPr="00D10EBC">
        <w:rPr>
          <w:color w:val="000000" w:themeColor="text1"/>
        </w:rPr>
        <w:t>Сведения о кредитной организации</w:t>
      </w:r>
    </w:p>
    <w:p w:rsidR="000E5743" w:rsidRPr="00D10EBC" w:rsidRDefault="000E5743" w:rsidP="000E5743">
      <w:pPr>
        <w:ind w:left="400"/>
        <w:rPr>
          <w:color w:val="000000" w:themeColor="text1"/>
        </w:rPr>
      </w:pPr>
      <w:r w:rsidRPr="00D10EBC">
        <w:rPr>
          <w:color w:val="000000" w:themeColor="text1"/>
        </w:rPr>
        <w:t>Полное фирменное наименование:</w:t>
      </w:r>
      <w:r w:rsidRPr="00D10EBC">
        <w:rPr>
          <w:rStyle w:val="Subst"/>
          <w:bCs/>
          <w:iCs/>
          <w:color w:val="000000" w:themeColor="text1"/>
        </w:rPr>
        <w:t xml:space="preserve"> Банк ВТБ </w:t>
      </w:r>
      <w:r>
        <w:rPr>
          <w:rStyle w:val="Subst"/>
          <w:bCs/>
          <w:iCs/>
          <w:color w:val="000000" w:themeColor="text1"/>
        </w:rPr>
        <w:t>(публичное акционерное общество)</w:t>
      </w:r>
    </w:p>
    <w:p w:rsidR="000E5743" w:rsidRDefault="000E5743" w:rsidP="000E5743">
      <w:pPr>
        <w:ind w:left="400"/>
        <w:rPr>
          <w:rStyle w:val="Subst"/>
          <w:bCs/>
          <w:iCs/>
          <w:color w:val="000000" w:themeColor="text1"/>
        </w:rPr>
      </w:pPr>
      <w:r w:rsidRPr="00D10EBC">
        <w:rPr>
          <w:color w:val="000000" w:themeColor="text1"/>
        </w:rPr>
        <w:t>Сокращенное фирменное наименование:</w:t>
      </w:r>
      <w:r w:rsidRPr="00D10EBC">
        <w:rPr>
          <w:rStyle w:val="Subst"/>
          <w:bCs/>
          <w:iCs/>
          <w:color w:val="000000" w:themeColor="text1"/>
        </w:rPr>
        <w:t xml:space="preserve"> Банк ВТБ </w:t>
      </w:r>
      <w:r>
        <w:rPr>
          <w:rStyle w:val="Subst"/>
          <w:bCs/>
          <w:iCs/>
          <w:color w:val="000000" w:themeColor="text1"/>
        </w:rPr>
        <w:t xml:space="preserve">(ПАО) </w:t>
      </w:r>
    </w:p>
    <w:p w:rsidR="000E5743" w:rsidRPr="002E369D" w:rsidRDefault="000E5743" w:rsidP="000E5743">
      <w:pPr>
        <w:ind w:left="400"/>
        <w:rPr>
          <w:b/>
          <w:i/>
          <w:color w:val="000000" w:themeColor="text1"/>
        </w:rPr>
      </w:pPr>
      <w:r w:rsidRPr="00D10EBC">
        <w:rPr>
          <w:color w:val="000000" w:themeColor="text1"/>
        </w:rPr>
        <w:t>Место нахождения:</w:t>
      </w:r>
      <w:r>
        <w:rPr>
          <w:color w:val="000000" w:themeColor="text1"/>
        </w:rPr>
        <w:t xml:space="preserve"> </w:t>
      </w:r>
      <w:r w:rsidRPr="002E369D">
        <w:rPr>
          <w:b/>
          <w:i/>
          <w:color w:val="000000" w:themeColor="text1"/>
        </w:rPr>
        <w:t xml:space="preserve">г. Санкт-Петербург, ул. </w:t>
      </w:r>
      <w:proofErr w:type="gramStart"/>
      <w:r w:rsidRPr="002E369D">
        <w:rPr>
          <w:b/>
          <w:i/>
          <w:color w:val="000000" w:themeColor="text1"/>
        </w:rPr>
        <w:t>Большая</w:t>
      </w:r>
      <w:proofErr w:type="gramEnd"/>
      <w:r w:rsidRPr="002E369D">
        <w:rPr>
          <w:b/>
          <w:i/>
          <w:color w:val="000000" w:themeColor="text1"/>
        </w:rPr>
        <w:t xml:space="preserve"> Морская, д.29</w:t>
      </w:r>
    </w:p>
    <w:p w:rsidR="000E5743" w:rsidRPr="00D10EBC" w:rsidRDefault="000E5743" w:rsidP="000E5743">
      <w:pPr>
        <w:ind w:left="400"/>
        <w:rPr>
          <w:color w:val="000000" w:themeColor="text1"/>
        </w:rPr>
      </w:pPr>
      <w:r w:rsidRPr="00D10EBC">
        <w:rPr>
          <w:color w:val="000000" w:themeColor="text1"/>
        </w:rPr>
        <w:t>Место нахождения</w:t>
      </w:r>
      <w:r>
        <w:rPr>
          <w:color w:val="000000" w:themeColor="text1"/>
        </w:rPr>
        <w:t xml:space="preserve"> обслуживающего филиала (Филиал </w:t>
      </w:r>
      <w:r w:rsidRPr="002E369D">
        <w:rPr>
          <w:rStyle w:val="Subst"/>
          <w:b w:val="0"/>
          <w:bCs/>
          <w:i w:val="0"/>
          <w:iCs/>
          <w:color w:val="000000" w:themeColor="text1"/>
        </w:rPr>
        <w:t>Банк ВТБ (ПАО)</w:t>
      </w:r>
      <w:r>
        <w:rPr>
          <w:rStyle w:val="Subst"/>
          <w:b w:val="0"/>
          <w:bCs/>
          <w:i w:val="0"/>
          <w:iCs/>
          <w:color w:val="000000" w:themeColor="text1"/>
        </w:rPr>
        <w:t xml:space="preserve"> в г. Нижнем Новгороде)</w:t>
      </w:r>
      <w:r w:rsidRPr="002E369D">
        <w:rPr>
          <w:color w:val="000000" w:themeColor="text1"/>
        </w:rPr>
        <w:t>:</w:t>
      </w:r>
      <w:r w:rsidRPr="00D10EBC">
        <w:rPr>
          <w:rStyle w:val="Subst"/>
          <w:bCs/>
          <w:iCs/>
          <w:color w:val="000000" w:themeColor="text1"/>
        </w:rPr>
        <w:t xml:space="preserve"> 603950, г. Нижний Новгород, </w:t>
      </w:r>
      <w:r>
        <w:rPr>
          <w:rStyle w:val="Subst"/>
          <w:bCs/>
          <w:iCs/>
          <w:color w:val="000000" w:themeColor="text1"/>
        </w:rPr>
        <w:t xml:space="preserve">ГСП-78, </w:t>
      </w:r>
      <w:r w:rsidRPr="00D10EBC">
        <w:rPr>
          <w:rStyle w:val="Subst"/>
          <w:bCs/>
          <w:iCs/>
          <w:color w:val="000000" w:themeColor="text1"/>
        </w:rPr>
        <w:t xml:space="preserve">ул. </w:t>
      </w:r>
      <w:proofErr w:type="spellStart"/>
      <w:r w:rsidRPr="00D10EBC">
        <w:rPr>
          <w:rStyle w:val="Subst"/>
          <w:bCs/>
          <w:iCs/>
          <w:color w:val="000000" w:themeColor="text1"/>
        </w:rPr>
        <w:t>Решетниковская</w:t>
      </w:r>
      <w:proofErr w:type="spellEnd"/>
      <w:r w:rsidRPr="00D10EBC">
        <w:rPr>
          <w:rStyle w:val="Subst"/>
          <w:bCs/>
          <w:iCs/>
          <w:color w:val="000000" w:themeColor="text1"/>
        </w:rPr>
        <w:t>, д.4</w:t>
      </w:r>
    </w:p>
    <w:p w:rsidR="000E5743" w:rsidRPr="00D10EBC" w:rsidRDefault="000E5743" w:rsidP="000E5743">
      <w:pPr>
        <w:ind w:left="400"/>
        <w:rPr>
          <w:color w:val="000000" w:themeColor="text1"/>
        </w:rPr>
      </w:pPr>
      <w:r w:rsidRPr="00D10EBC">
        <w:rPr>
          <w:color w:val="000000" w:themeColor="text1"/>
        </w:rPr>
        <w:t>ИНН:</w:t>
      </w:r>
      <w:r w:rsidRPr="00D10EBC">
        <w:rPr>
          <w:rStyle w:val="Subst"/>
          <w:bCs/>
          <w:iCs/>
          <w:color w:val="000000" w:themeColor="text1"/>
        </w:rPr>
        <w:t xml:space="preserve"> 7702070139</w:t>
      </w:r>
    </w:p>
    <w:p w:rsidR="000E5743" w:rsidRPr="00D10EBC" w:rsidRDefault="000E5743" w:rsidP="000E5743">
      <w:pPr>
        <w:ind w:left="400"/>
        <w:rPr>
          <w:color w:val="000000" w:themeColor="text1"/>
        </w:rPr>
      </w:pPr>
      <w:r w:rsidRPr="00D10EBC">
        <w:rPr>
          <w:color w:val="000000" w:themeColor="text1"/>
        </w:rPr>
        <w:t>БИК:</w:t>
      </w:r>
      <w:r w:rsidRPr="00D10EBC">
        <w:rPr>
          <w:rStyle w:val="Subst"/>
          <w:bCs/>
          <w:iCs/>
          <w:color w:val="000000" w:themeColor="text1"/>
        </w:rPr>
        <w:t xml:space="preserve"> 042202837</w:t>
      </w:r>
    </w:p>
    <w:p w:rsidR="000E5743" w:rsidRPr="00D10EBC" w:rsidRDefault="000E5743" w:rsidP="000E5743">
      <w:pPr>
        <w:ind w:left="200"/>
        <w:rPr>
          <w:color w:val="000000" w:themeColor="text1"/>
        </w:rPr>
      </w:pPr>
      <w:r w:rsidRPr="00D10EBC">
        <w:rPr>
          <w:color w:val="000000" w:themeColor="text1"/>
        </w:rPr>
        <w:t>Номер счета:</w:t>
      </w:r>
      <w:r w:rsidRPr="00D10EBC">
        <w:rPr>
          <w:rStyle w:val="Subst"/>
          <w:bCs/>
          <w:iCs/>
          <w:color w:val="000000" w:themeColor="text1"/>
        </w:rPr>
        <w:t xml:space="preserve"> 40702810514240001243</w:t>
      </w:r>
    </w:p>
    <w:p w:rsidR="000E5743" w:rsidRPr="00D10EBC" w:rsidRDefault="000E5743" w:rsidP="000E5743">
      <w:pPr>
        <w:ind w:left="200"/>
        <w:rPr>
          <w:color w:val="000000" w:themeColor="text1"/>
        </w:rPr>
      </w:pPr>
      <w:r w:rsidRPr="00D10EBC">
        <w:rPr>
          <w:color w:val="000000" w:themeColor="text1"/>
        </w:rPr>
        <w:t>Корр. счет:</w:t>
      </w:r>
      <w:r w:rsidRPr="00D10EBC">
        <w:rPr>
          <w:rStyle w:val="Subst"/>
          <w:bCs/>
          <w:iCs/>
          <w:color w:val="000000" w:themeColor="text1"/>
        </w:rPr>
        <w:t xml:space="preserve"> 30101810200000000837</w:t>
      </w:r>
    </w:p>
    <w:p w:rsidR="000E5743" w:rsidRPr="00D10EBC" w:rsidRDefault="000E5743" w:rsidP="000E5743">
      <w:pPr>
        <w:ind w:left="200"/>
        <w:rPr>
          <w:rStyle w:val="Subst"/>
          <w:bCs/>
          <w:iCs/>
          <w:color w:val="000000" w:themeColor="text1"/>
        </w:rPr>
      </w:pPr>
      <w:r w:rsidRPr="00D10EBC">
        <w:rPr>
          <w:color w:val="000000" w:themeColor="text1"/>
        </w:rPr>
        <w:t>Тип счета:</w:t>
      </w:r>
      <w:r w:rsidRPr="00D10EBC">
        <w:rPr>
          <w:rStyle w:val="Subst"/>
          <w:bCs/>
          <w:iCs/>
          <w:color w:val="000000" w:themeColor="text1"/>
        </w:rPr>
        <w:t xml:space="preserve"> Расчетный счет</w:t>
      </w:r>
    </w:p>
    <w:p w:rsidR="000E5743" w:rsidRPr="00D10EBC" w:rsidRDefault="000E5743" w:rsidP="000E5743">
      <w:pPr>
        <w:pStyle w:val="SubHeading"/>
        <w:ind w:firstLine="142"/>
      </w:pPr>
      <w:r w:rsidRPr="00D10EBC">
        <w:t>Сведения о кредитной организации</w:t>
      </w:r>
    </w:p>
    <w:p w:rsidR="000E5743" w:rsidRPr="00D10EBC" w:rsidRDefault="000E5743" w:rsidP="000E5743">
      <w:pPr>
        <w:ind w:left="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0E5743" w:rsidRPr="00D10EBC" w:rsidRDefault="000E5743" w:rsidP="000E5743">
      <w:pPr>
        <w:ind w:left="426"/>
      </w:pPr>
      <w:r w:rsidRPr="00D10EBC">
        <w:t>Сокращенное фирменное наименование:</w:t>
      </w:r>
      <w:r w:rsidRPr="00D10EBC">
        <w:rPr>
          <w:rStyle w:val="Subst"/>
          <w:bCs/>
          <w:iCs/>
        </w:rPr>
        <w:t xml:space="preserve"> ПАО "Дальневосточный банк"</w:t>
      </w:r>
    </w:p>
    <w:p w:rsidR="000E5743" w:rsidRPr="00D10EBC" w:rsidRDefault="000E5743" w:rsidP="000E5743">
      <w:pPr>
        <w:ind w:left="426"/>
        <w:rPr>
          <w:rStyle w:val="Subst"/>
          <w:bCs/>
          <w:iCs/>
        </w:rPr>
      </w:pPr>
      <w:r w:rsidRPr="00D10EBC">
        <w:t>Место нахождения:</w:t>
      </w:r>
      <w:r w:rsidRPr="00D10EBC">
        <w:rPr>
          <w:rStyle w:val="Subst"/>
          <w:bCs/>
          <w:iCs/>
        </w:rPr>
        <w:t xml:space="preserve"> 690</w:t>
      </w:r>
      <w:r>
        <w:rPr>
          <w:rStyle w:val="Subst"/>
          <w:bCs/>
          <w:iCs/>
        </w:rPr>
        <w:t>9</w:t>
      </w:r>
      <w:r w:rsidRPr="00D10EBC">
        <w:rPr>
          <w:rStyle w:val="Subst"/>
          <w:bCs/>
          <w:iCs/>
        </w:rPr>
        <w:t xml:space="preserve">90, г. Владивосток, ул. </w:t>
      </w:r>
      <w:proofErr w:type="spellStart"/>
      <w:r w:rsidRPr="00D10EBC">
        <w:rPr>
          <w:rStyle w:val="Subst"/>
          <w:bCs/>
          <w:iCs/>
        </w:rPr>
        <w:t>Верхнепортовая</w:t>
      </w:r>
      <w:proofErr w:type="spellEnd"/>
      <w:r w:rsidRPr="00D10EBC">
        <w:rPr>
          <w:rStyle w:val="Subst"/>
          <w:bCs/>
          <w:iCs/>
        </w:rPr>
        <w:t>, 27-</w:t>
      </w:r>
      <w:r>
        <w:rPr>
          <w:rStyle w:val="Subst"/>
          <w:bCs/>
          <w:iCs/>
        </w:rPr>
        <w:t>а</w:t>
      </w:r>
    </w:p>
    <w:p w:rsidR="000E5743" w:rsidRPr="00D10EBC" w:rsidRDefault="000E5743" w:rsidP="000E5743">
      <w:pPr>
        <w:ind w:left="426"/>
        <w:rPr>
          <w:rStyle w:val="Subst"/>
          <w:bCs/>
          <w:iCs/>
        </w:rPr>
      </w:pPr>
      <w:r w:rsidRPr="00D10EBC">
        <w:t>ИНН:</w:t>
      </w:r>
      <w:r w:rsidRPr="00D10EBC">
        <w:rPr>
          <w:rStyle w:val="Subst"/>
          <w:bCs/>
          <w:iCs/>
        </w:rPr>
        <w:t xml:space="preserve"> 2540016961</w:t>
      </w:r>
    </w:p>
    <w:p w:rsidR="000E5743" w:rsidRPr="00D10EBC" w:rsidRDefault="000E5743" w:rsidP="000E5743">
      <w:pPr>
        <w:ind w:left="426"/>
      </w:pPr>
      <w:r w:rsidRPr="00D10EBC">
        <w:t>БИК:</w:t>
      </w:r>
      <w:r w:rsidRPr="00D10EBC">
        <w:rPr>
          <w:rStyle w:val="Subst"/>
          <w:bCs/>
          <w:iCs/>
        </w:rPr>
        <w:t xml:space="preserve"> 040507705</w:t>
      </w:r>
    </w:p>
    <w:p w:rsidR="000E5743" w:rsidRPr="00D10EBC" w:rsidRDefault="000E5743" w:rsidP="000E5743">
      <w:pPr>
        <w:ind w:left="142"/>
      </w:pPr>
      <w:r w:rsidRPr="00D10EBC">
        <w:t>Номер счета:</w:t>
      </w:r>
      <w:r w:rsidRPr="00D10EBC">
        <w:rPr>
          <w:rStyle w:val="Subst"/>
          <w:bCs/>
          <w:iCs/>
        </w:rPr>
        <w:t xml:space="preserve"> 40702810700060000742</w:t>
      </w:r>
    </w:p>
    <w:p w:rsidR="000E5743" w:rsidRPr="00D10EBC" w:rsidRDefault="000E5743" w:rsidP="000E5743">
      <w:pPr>
        <w:ind w:left="142"/>
      </w:pPr>
      <w:r w:rsidRPr="00D10EBC">
        <w:t>Корр. счет:</w:t>
      </w:r>
      <w:r w:rsidRPr="00D10EBC">
        <w:rPr>
          <w:rStyle w:val="Subst"/>
          <w:bCs/>
          <w:iCs/>
        </w:rPr>
        <w:t xml:space="preserve"> 30101810900000000705</w:t>
      </w:r>
    </w:p>
    <w:p w:rsidR="000E5743" w:rsidRPr="00D10EBC" w:rsidRDefault="000E5743" w:rsidP="000E5743">
      <w:pPr>
        <w:ind w:left="142"/>
        <w:rPr>
          <w:rStyle w:val="Subst"/>
          <w:bCs/>
          <w:iCs/>
        </w:rPr>
      </w:pPr>
      <w:r w:rsidRPr="00D10EBC">
        <w:t>Тип счета:</w:t>
      </w:r>
      <w:r w:rsidRPr="00D10EBC">
        <w:rPr>
          <w:rStyle w:val="Subst"/>
          <w:bCs/>
          <w:iCs/>
        </w:rPr>
        <w:t xml:space="preserve"> Расчетный счет</w:t>
      </w:r>
    </w:p>
    <w:p w:rsidR="000E5743" w:rsidRPr="00D10EBC" w:rsidRDefault="000E5743" w:rsidP="000E5743">
      <w:pPr>
        <w:pStyle w:val="SubHeading"/>
        <w:ind w:firstLine="142"/>
      </w:pPr>
      <w:r w:rsidRPr="00D10EBC">
        <w:t>Сведения о кредитной организации</w:t>
      </w:r>
    </w:p>
    <w:p w:rsidR="000E5743" w:rsidRPr="00D10EBC" w:rsidRDefault="000E5743" w:rsidP="000E5743">
      <w:pPr>
        <w:ind w:left="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0E5743" w:rsidRPr="00D10EBC" w:rsidRDefault="000E5743" w:rsidP="000E5743">
      <w:pPr>
        <w:ind w:left="426"/>
      </w:pPr>
      <w:r w:rsidRPr="00D10EBC">
        <w:t>Сокращенное фирменное наименование:</w:t>
      </w:r>
      <w:r w:rsidRPr="00D10EBC">
        <w:rPr>
          <w:rStyle w:val="Subst"/>
          <w:bCs/>
          <w:iCs/>
        </w:rPr>
        <w:t xml:space="preserve"> ПАО "Дальневосточный банк"</w:t>
      </w:r>
    </w:p>
    <w:p w:rsidR="000E5743" w:rsidRPr="00D10EBC" w:rsidRDefault="000E5743" w:rsidP="000E5743">
      <w:pPr>
        <w:ind w:left="426"/>
        <w:rPr>
          <w:rStyle w:val="Subst"/>
          <w:bCs/>
          <w:iCs/>
        </w:rPr>
      </w:pPr>
      <w:r w:rsidRPr="00D10EBC">
        <w:t>Место нахождения:</w:t>
      </w:r>
      <w:r w:rsidRPr="00D10EBC">
        <w:rPr>
          <w:rStyle w:val="Subst"/>
          <w:bCs/>
          <w:iCs/>
        </w:rPr>
        <w:t xml:space="preserve"> 690</w:t>
      </w:r>
      <w:r>
        <w:rPr>
          <w:rStyle w:val="Subst"/>
          <w:bCs/>
          <w:iCs/>
        </w:rPr>
        <w:t>9</w:t>
      </w:r>
      <w:r w:rsidRPr="00D10EBC">
        <w:rPr>
          <w:rStyle w:val="Subst"/>
          <w:bCs/>
          <w:iCs/>
        </w:rPr>
        <w:t xml:space="preserve">90, г. Владивосток, ул. </w:t>
      </w:r>
      <w:proofErr w:type="spellStart"/>
      <w:r w:rsidRPr="00D10EBC">
        <w:rPr>
          <w:rStyle w:val="Subst"/>
          <w:bCs/>
          <w:iCs/>
        </w:rPr>
        <w:t>Верхнепортовая</w:t>
      </w:r>
      <w:proofErr w:type="spellEnd"/>
      <w:r w:rsidRPr="00D10EBC">
        <w:rPr>
          <w:rStyle w:val="Subst"/>
          <w:bCs/>
          <w:iCs/>
        </w:rPr>
        <w:t>, 27-</w:t>
      </w:r>
      <w:r>
        <w:rPr>
          <w:rStyle w:val="Subst"/>
          <w:bCs/>
          <w:iCs/>
        </w:rPr>
        <w:t>а</w:t>
      </w:r>
    </w:p>
    <w:p w:rsidR="000E5743" w:rsidRPr="00D10EBC" w:rsidRDefault="000E5743" w:rsidP="000E5743">
      <w:pPr>
        <w:ind w:left="426"/>
        <w:rPr>
          <w:rStyle w:val="Subst"/>
          <w:bCs/>
          <w:iCs/>
        </w:rPr>
      </w:pPr>
      <w:r w:rsidRPr="00D10EBC">
        <w:t>ИНН:</w:t>
      </w:r>
      <w:r w:rsidRPr="00D10EBC">
        <w:rPr>
          <w:rStyle w:val="Subst"/>
          <w:bCs/>
          <w:iCs/>
        </w:rPr>
        <w:t xml:space="preserve"> 2540016961</w:t>
      </w:r>
    </w:p>
    <w:p w:rsidR="000E5743" w:rsidRPr="00D10EBC" w:rsidRDefault="000E5743" w:rsidP="000E5743">
      <w:pPr>
        <w:ind w:left="426"/>
      </w:pPr>
      <w:r w:rsidRPr="00D10EBC">
        <w:t>БИК:</w:t>
      </w:r>
      <w:r w:rsidRPr="00D10EBC">
        <w:rPr>
          <w:rStyle w:val="Subst"/>
          <w:bCs/>
          <w:iCs/>
        </w:rPr>
        <w:t xml:space="preserve"> 040507705</w:t>
      </w:r>
    </w:p>
    <w:p w:rsidR="000E5743" w:rsidRPr="00D10EBC" w:rsidRDefault="000E5743" w:rsidP="000E5743">
      <w:pPr>
        <w:ind w:left="142"/>
        <w:rPr>
          <w:rStyle w:val="Subst"/>
          <w:bCs/>
          <w:iCs/>
        </w:rPr>
      </w:pPr>
      <w:r w:rsidRPr="00D10EBC">
        <w:t>Номер счета:</w:t>
      </w:r>
      <w:r w:rsidRPr="00D10EBC">
        <w:rPr>
          <w:rStyle w:val="Subst"/>
          <w:bCs/>
          <w:iCs/>
        </w:rPr>
        <w:t xml:space="preserve"> 40702840400060011742</w:t>
      </w:r>
    </w:p>
    <w:p w:rsidR="000E5743" w:rsidRPr="00D10EBC" w:rsidRDefault="000E5743" w:rsidP="000E5743">
      <w:pPr>
        <w:ind w:left="142"/>
      </w:pPr>
      <w:r w:rsidRPr="00D10EBC">
        <w:t>Корр. счет:</w:t>
      </w:r>
      <w:r w:rsidRPr="00D10EBC">
        <w:rPr>
          <w:rStyle w:val="Subst"/>
          <w:bCs/>
          <w:iCs/>
        </w:rPr>
        <w:t xml:space="preserve"> 30101810900000000705</w:t>
      </w:r>
    </w:p>
    <w:p w:rsidR="000E5743" w:rsidRPr="00D10EBC" w:rsidRDefault="000E5743" w:rsidP="000E5743">
      <w:pPr>
        <w:ind w:left="142"/>
      </w:pPr>
      <w:r w:rsidRPr="00D10EBC">
        <w:t>Тип счета:</w:t>
      </w:r>
      <w:r w:rsidRPr="00D10EBC">
        <w:rPr>
          <w:rStyle w:val="Subst"/>
          <w:bCs/>
          <w:iCs/>
        </w:rPr>
        <w:t xml:space="preserve"> Транзитный валютный счет (доллары США)</w:t>
      </w:r>
    </w:p>
    <w:p w:rsidR="000E5743" w:rsidRPr="00D10EBC" w:rsidRDefault="000E5743" w:rsidP="000E5743">
      <w:pPr>
        <w:pStyle w:val="SubHeading"/>
        <w:ind w:firstLine="142"/>
      </w:pPr>
      <w:r w:rsidRPr="00D10EBC">
        <w:t>Сведения о кредитной организации</w:t>
      </w:r>
    </w:p>
    <w:p w:rsidR="000E5743" w:rsidRPr="00D10EBC" w:rsidRDefault="000E5743" w:rsidP="000E5743">
      <w:pPr>
        <w:ind w:left="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0E5743" w:rsidRPr="00D10EBC" w:rsidRDefault="000E5743" w:rsidP="000E5743">
      <w:pPr>
        <w:ind w:left="426"/>
      </w:pPr>
      <w:r w:rsidRPr="00D10EBC">
        <w:t>Сокращенное фирменное наименование:</w:t>
      </w:r>
      <w:r w:rsidRPr="00D10EBC">
        <w:rPr>
          <w:rStyle w:val="Subst"/>
          <w:bCs/>
          <w:iCs/>
        </w:rPr>
        <w:t xml:space="preserve"> ПАО "Дальневосточный банк"</w:t>
      </w:r>
    </w:p>
    <w:p w:rsidR="000E5743" w:rsidRPr="00D10EBC" w:rsidRDefault="000E5743" w:rsidP="000E5743">
      <w:pPr>
        <w:ind w:left="426"/>
        <w:rPr>
          <w:rStyle w:val="Subst"/>
          <w:bCs/>
          <w:iCs/>
        </w:rPr>
      </w:pPr>
      <w:r w:rsidRPr="00D10EBC">
        <w:t>Место нахождения:</w:t>
      </w:r>
      <w:r w:rsidRPr="00D10EBC">
        <w:rPr>
          <w:rStyle w:val="Subst"/>
          <w:bCs/>
          <w:iCs/>
        </w:rPr>
        <w:t xml:space="preserve"> 690</w:t>
      </w:r>
      <w:r>
        <w:rPr>
          <w:rStyle w:val="Subst"/>
          <w:bCs/>
          <w:iCs/>
        </w:rPr>
        <w:t>9</w:t>
      </w:r>
      <w:r w:rsidRPr="00D10EBC">
        <w:rPr>
          <w:rStyle w:val="Subst"/>
          <w:bCs/>
          <w:iCs/>
        </w:rPr>
        <w:t xml:space="preserve">90, г. Владивосток, ул. </w:t>
      </w:r>
      <w:proofErr w:type="spellStart"/>
      <w:r w:rsidRPr="00D10EBC">
        <w:rPr>
          <w:rStyle w:val="Subst"/>
          <w:bCs/>
          <w:iCs/>
        </w:rPr>
        <w:t>Верхнепортовая</w:t>
      </w:r>
      <w:proofErr w:type="spellEnd"/>
      <w:r w:rsidRPr="00D10EBC">
        <w:rPr>
          <w:rStyle w:val="Subst"/>
          <w:bCs/>
          <w:iCs/>
        </w:rPr>
        <w:t>, 27-</w:t>
      </w:r>
      <w:r>
        <w:rPr>
          <w:rStyle w:val="Subst"/>
          <w:bCs/>
          <w:iCs/>
        </w:rPr>
        <w:t>а</w:t>
      </w:r>
    </w:p>
    <w:p w:rsidR="000E5743" w:rsidRPr="00D10EBC" w:rsidRDefault="000E5743" w:rsidP="000E5743">
      <w:pPr>
        <w:ind w:left="426"/>
        <w:rPr>
          <w:rStyle w:val="Subst"/>
          <w:bCs/>
          <w:iCs/>
        </w:rPr>
      </w:pPr>
      <w:r w:rsidRPr="00D10EBC">
        <w:t>ИНН:</w:t>
      </w:r>
      <w:r w:rsidRPr="00D10EBC">
        <w:rPr>
          <w:rStyle w:val="Subst"/>
          <w:bCs/>
          <w:iCs/>
        </w:rPr>
        <w:t xml:space="preserve"> 2540016961</w:t>
      </w:r>
    </w:p>
    <w:p w:rsidR="000E5743" w:rsidRPr="00D10EBC" w:rsidRDefault="000E5743" w:rsidP="000E5743">
      <w:pPr>
        <w:ind w:left="426"/>
      </w:pPr>
      <w:r w:rsidRPr="00D10EBC">
        <w:t>БИК:</w:t>
      </w:r>
      <w:r w:rsidRPr="00D10EBC">
        <w:rPr>
          <w:rStyle w:val="Subst"/>
          <w:bCs/>
          <w:iCs/>
        </w:rPr>
        <w:t xml:space="preserve"> 040507705</w:t>
      </w:r>
    </w:p>
    <w:p w:rsidR="000E5743" w:rsidRPr="00D10EBC" w:rsidRDefault="000E5743" w:rsidP="000E5743">
      <w:pPr>
        <w:ind w:left="142"/>
        <w:rPr>
          <w:rStyle w:val="Subst"/>
          <w:bCs/>
          <w:iCs/>
        </w:rPr>
      </w:pPr>
      <w:r w:rsidRPr="00D10EBC">
        <w:t>Номер счета:</w:t>
      </w:r>
      <w:r w:rsidRPr="00D10EBC">
        <w:rPr>
          <w:rStyle w:val="Subst"/>
          <w:bCs/>
          <w:iCs/>
        </w:rPr>
        <w:t xml:space="preserve"> 40702840200060091742</w:t>
      </w:r>
    </w:p>
    <w:p w:rsidR="000E5743" w:rsidRPr="00D10EBC" w:rsidRDefault="000E5743" w:rsidP="000E5743">
      <w:pPr>
        <w:ind w:left="142"/>
      </w:pPr>
      <w:r w:rsidRPr="00D10EBC">
        <w:t>Корр. счет:</w:t>
      </w:r>
      <w:r w:rsidRPr="00D10EBC">
        <w:rPr>
          <w:rStyle w:val="Subst"/>
          <w:bCs/>
          <w:iCs/>
        </w:rPr>
        <w:t xml:space="preserve"> 30101810900000000705</w:t>
      </w:r>
    </w:p>
    <w:p w:rsidR="000E5743" w:rsidRPr="00D10EBC" w:rsidRDefault="000E5743" w:rsidP="000E5743">
      <w:pPr>
        <w:ind w:left="142"/>
      </w:pPr>
      <w:r w:rsidRPr="00D10EBC">
        <w:t>Тип счета:</w:t>
      </w:r>
      <w:r w:rsidRPr="00D10EBC">
        <w:rPr>
          <w:rStyle w:val="Subst"/>
          <w:bCs/>
          <w:iCs/>
        </w:rPr>
        <w:t xml:space="preserve"> Текущий валютный счет (доллары США)</w:t>
      </w:r>
    </w:p>
    <w:p w:rsidR="000E5743" w:rsidRPr="00D10EBC" w:rsidRDefault="000E5743" w:rsidP="000E5743">
      <w:pPr>
        <w:pStyle w:val="SubHeading"/>
        <w:ind w:firstLine="142"/>
      </w:pPr>
      <w:r w:rsidRPr="00D10EBC">
        <w:lastRenderedPageBreak/>
        <w:t>Сведения о кредитной организации</w:t>
      </w:r>
    </w:p>
    <w:p w:rsidR="000E5743" w:rsidRPr="00D10EBC" w:rsidRDefault="000E5743" w:rsidP="000E5743">
      <w:pPr>
        <w:ind w:firstLine="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0E5743" w:rsidRPr="00D10EBC" w:rsidRDefault="000E5743" w:rsidP="000E5743">
      <w:pPr>
        <w:ind w:firstLine="426"/>
      </w:pPr>
      <w:r w:rsidRPr="00D10EBC">
        <w:t>Сокращенное фирменное наименование:</w:t>
      </w:r>
      <w:r w:rsidRPr="00D10EBC">
        <w:rPr>
          <w:rStyle w:val="Subst"/>
          <w:bCs/>
          <w:iCs/>
        </w:rPr>
        <w:t xml:space="preserve"> ПАО "Дальневосточный банк"</w:t>
      </w:r>
    </w:p>
    <w:p w:rsidR="000E5743" w:rsidRPr="00D10EBC" w:rsidRDefault="000E5743" w:rsidP="000E5743">
      <w:pPr>
        <w:ind w:firstLine="426"/>
        <w:rPr>
          <w:rStyle w:val="Subst"/>
          <w:bCs/>
          <w:iCs/>
        </w:rPr>
      </w:pPr>
      <w:r w:rsidRPr="00D10EBC">
        <w:t>Место нахождения:</w:t>
      </w:r>
      <w:r w:rsidRPr="00D10EBC">
        <w:rPr>
          <w:rStyle w:val="Subst"/>
          <w:bCs/>
          <w:iCs/>
        </w:rPr>
        <w:t xml:space="preserve"> 690090, г. Владивосток, ул. </w:t>
      </w:r>
      <w:proofErr w:type="spellStart"/>
      <w:r w:rsidRPr="00D10EBC">
        <w:rPr>
          <w:rStyle w:val="Subst"/>
          <w:bCs/>
          <w:iCs/>
        </w:rPr>
        <w:t>Верхнепортовая</w:t>
      </w:r>
      <w:proofErr w:type="spellEnd"/>
      <w:r w:rsidRPr="00D10EBC">
        <w:rPr>
          <w:rStyle w:val="Subst"/>
          <w:bCs/>
          <w:iCs/>
        </w:rPr>
        <w:t>, 27-</w:t>
      </w:r>
      <w:r>
        <w:rPr>
          <w:rStyle w:val="Subst"/>
          <w:bCs/>
          <w:iCs/>
        </w:rPr>
        <w:t>а</w:t>
      </w:r>
    </w:p>
    <w:p w:rsidR="000E5743" w:rsidRPr="00D10EBC" w:rsidRDefault="000E5743" w:rsidP="000E5743">
      <w:pPr>
        <w:ind w:firstLine="426"/>
        <w:rPr>
          <w:rStyle w:val="Subst"/>
          <w:bCs/>
          <w:iCs/>
        </w:rPr>
      </w:pPr>
      <w:r w:rsidRPr="00D10EBC">
        <w:t>ИНН:</w:t>
      </w:r>
      <w:r w:rsidRPr="00D10EBC">
        <w:rPr>
          <w:rStyle w:val="Subst"/>
          <w:bCs/>
          <w:iCs/>
        </w:rPr>
        <w:t xml:space="preserve"> 2540016961</w:t>
      </w:r>
    </w:p>
    <w:p w:rsidR="000E5743" w:rsidRPr="00D10EBC" w:rsidRDefault="000E5743" w:rsidP="000E5743">
      <w:pPr>
        <w:ind w:firstLine="426"/>
      </w:pPr>
      <w:r w:rsidRPr="00D10EBC">
        <w:t>БИК:</w:t>
      </w:r>
      <w:r w:rsidRPr="00D10EBC">
        <w:rPr>
          <w:rStyle w:val="Subst"/>
          <w:bCs/>
          <w:iCs/>
        </w:rPr>
        <w:t xml:space="preserve"> 040507705</w:t>
      </w:r>
    </w:p>
    <w:p w:rsidR="000E5743" w:rsidRPr="00D10EBC" w:rsidRDefault="000E5743" w:rsidP="000E5743">
      <w:pPr>
        <w:ind w:left="142"/>
        <w:rPr>
          <w:rStyle w:val="Subst"/>
          <w:bCs/>
          <w:iCs/>
        </w:rPr>
      </w:pPr>
      <w:r w:rsidRPr="00D10EBC">
        <w:t>Номер счета:</w:t>
      </w:r>
      <w:r w:rsidRPr="00D10EBC">
        <w:rPr>
          <w:rStyle w:val="Subst"/>
          <w:bCs/>
          <w:iCs/>
        </w:rPr>
        <w:t xml:space="preserve"> 40702978000060011742</w:t>
      </w:r>
    </w:p>
    <w:p w:rsidR="000E5743" w:rsidRPr="00D10EBC" w:rsidRDefault="000E5743" w:rsidP="000E5743">
      <w:pPr>
        <w:ind w:left="142"/>
      </w:pPr>
      <w:r w:rsidRPr="00D10EBC">
        <w:t>Корр. счет:</w:t>
      </w:r>
      <w:r w:rsidRPr="00D10EBC">
        <w:rPr>
          <w:rStyle w:val="Subst"/>
          <w:bCs/>
          <w:iCs/>
        </w:rPr>
        <w:t xml:space="preserve"> 30101810900000000705</w:t>
      </w:r>
    </w:p>
    <w:p w:rsidR="000E5743" w:rsidRPr="00D10EBC" w:rsidRDefault="000E5743" w:rsidP="000E5743">
      <w:pPr>
        <w:ind w:left="142"/>
        <w:rPr>
          <w:rStyle w:val="Subst"/>
          <w:bCs/>
          <w:iCs/>
        </w:rPr>
      </w:pPr>
      <w:r w:rsidRPr="00D10EBC">
        <w:t>Тип счета:</w:t>
      </w:r>
      <w:r w:rsidRPr="00D10EBC">
        <w:rPr>
          <w:rStyle w:val="Subst"/>
          <w:bCs/>
          <w:iCs/>
        </w:rPr>
        <w:t xml:space="preserve"> Транзитный валютный счет (евро)</w:t>
      </w:r>
    </w:p>
    <w:p w:rsidR="000E5743" w:rsidRPr="00D10EBC" w:rsidRDefault="000E5743" w:rsidP="000E5743">
      <w:pPr>
        <w:pStyle w:val="SubHeading"/>
        <w:ind w:firstLine="142"/>
      </w:pPr>
      <w:r w:rsidRPr="00D10EBC">
        <w:t>Сведения о кредитной организации</w:t>
      </w:r>
    </w:p>
    <w:p w:rsidR="000E5743" w:rsidRPr="00D10EBC" w:rsidRDefault="000E5743" w:rsidP="000E5743">
      <w:pPr>
        <w:ind w:firstLine="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0E5743" w:rsidRPr="00D10EBC" w:rsidRDefault="000E5743" w:rsidP="000E5743">
      <w:pPr>
        <w:ind w:firstLine="426"/>
      </w:pPr>
      <w:r w:rsidRPr="00D10EBC">
        <w:t>Сокращенное фирменное наименование:</w:t>
      </w:r>
      <w:r w:rsidRPr="00D10EBC">
        <w:rPr>
          <w:rStyle w:val="Subst"/>
          <w:bCs/>
          <w:iCs/>
        </w:rPr>
        <w:t xml:space="preserve"> ПАО "Дальневосточный банк"</w:t>
      </w:r>
    </w:p>
    <w:p w:rsidR="000E5743" w:rsidRPr="00D10EBC" w:rsidRDefault="000E5743" w:rsidP="000E5743">
      <w:pPr>
        <w:ind w:firstLine="426"/>
        <w:rPr>
          <w:rStyle w:val="Subst"/>
          <w:bCs/>
          <w:iCs/>
        </w:rPr>
      </w:pPr>
      <w:r w:rsidRPr="00D10EBC">
        <w:t>Место нахождения:</w:t>
      </w:r>
      <w:r w:rsidRPr="00D10EBC">
        <w:rPr>
          <w:rStyle w:val="Subst"/>
          <w:bCs/>
          <w:iCs/>
        </w:rPr>
        <w:t xml:space="preserve"> 690</w:t>
      </w:r>
      <w:r>
        <w:rPr>
          <w:rStyle w:val="Subst"/>
          <w:bCs/>
          <w:iCs/>
        </w:rPr>
        <w:t>9</w:t>
      </w:r>
      <w:r w:rsidRPr="00D10EBC">
        <w:rPr>
          <w:rStyle w:val="Subst"/>
          <w:bCs/>
          <w:iCs/>
        </w:rPr>
        <w:t xml:space="preserve">90, г. Владивосток, ул. </w:t>
      </w:r>
      <w:proofErr w:type="spellStart"/>
      <w:r w:rsidRPr="00D10EBC">
        <w:rPr>
          <w:rStyle w:val="Subst"/>
          <w:bCs/>
          <w:iCs/>
        </w:rPr>
        <w:t>Верхнепортовая</w:t>
      </w:r>
      <w:proofErr w:type="spellEnd"/>
      <w:r w:rsidRPr="00D10EBC">
        <w:rPr>
          <w:rStyle w:val="Subst"/>
          <w:bCs/>
          <w:iCs/>
        </w:rPr>
        <w:t>, 27-</w:t>
      </w:r>
      <w:r>
        <w:rPr>
          <w:rStyle w:val="Subst"/>
          <w:bCs/>
          <w:iCs/>
        </w:rPr>
        <w:t>а</w:t>
      </w:r>
    </w:p>
    <w:p w:rsidR="000E5743" w:rsidRPr="00D10EBC" w:rsidRDefault="000E5743" w:rsidP="000E5743">
      <w:pPr>
        <w:ind w:firstLine="426"/>
        <w:rPr>
          <w:rStyle w:val="Subst"/>
          <w:bCs/>
          <w:iCs/>
        </w:rPr>
      </w:pPr>
      <w:r w:rsidRPr="00D10EBC">
        <w:t>ИНН:</w:t>
      </w:r>
      <w:r w:rsidRPr="00D10EBC">
        <w:rPr>
          <w:rStyle w:val="Subst"/>
          <w:bCs/>
          <w:iCs/>
        </w:rPr>
        <w:t xml:space="preserve"> 2540016961</w:t>
      </w:r>
    </w:p>
    <w:p w:rsidR="000E5743" w:rsidRPr="00D10EBC" w:rsidRDefault="000E5743" w:rsidP="000E5743">
      <w:pPr>
        <w:ind w:firstLine="426"/>
      </w:pPr>
      <w:r w:rsidRPr="00D10EBC">
        <w:t>БИК:</w:t>
      </w:r>
      <w:r w:rsidRPr="00D10EBC">
        <w:rPr>
          <w:rStyle w:val="Subst"/>
          <w:bCs/>
          <w:iCs/>
        </w:rPr>
        <w:t xml:space="preserve"> 040507705</w:t>
      </w:r>
    </w:p>
    <w:p w:rsidR="000E5743" w:rsidRPr="00D10EBC" w:rsidRDefault="000E5743" w:rsidP="000E5743">
      <w:pPr>
        <w:ind w:left="142"/>
        <w:rPr>
          <w:rStyle w:val="Subst"/>
          <w:bCs/>
          <w:iCs/>
        </w:rPr>
      </w:pPr>
      <w:r w:rsidRPr="00D10EBC">
        <w:t>Номер счета:</w:t>
      </w:r>
      <w:r w:rsidRPr="00D10EBC">
        <w:rPr>
          <w:rStyle w:val="Subst"/>
          <w:bCs/>
          <w:iCs/>
        </w:rPr>
        <w:t xml:space="preserve"> 40702978800060091742</w:t>
      </w:r>
    </w:p>
    <w:p w:rsidR="000E5743" w:rsidRPr="00D10EBC" w:rsidRDefault="000E5743" w:rsidP="000E5743">
      <w:pPr>
        <w:ind w:left="142"/>
      </w:pPr>
      <w:r w:rsidRPr="00D10EBC">
        <w:t>Корр. счет:</w:t>
      </w:r>
      <w:r w:rsidRPr="00D10EBC">
        <w:rPr>
          <w:rStyle w:val="Subst"/>
          <w:bCs/>
          <w:iCs/>
        </w:rPr>
        <w:t xml:space="preserve"> 30101810900000000705</w:t>
      </w:r>
    </w:p>
    <w:p w:rsidR="000E5743" w:rsidRPr="00D10EBC" w:rsidRDefault="000E5743" w:rsidP="000E5743">
      <w:pPr>
        <w:ind w:left="142"/>
        <w:rPr>
          <w:rStyle w:val="Subst"/>
          <w:bCs/>
          <w:iCs/>
        </w:rPr>
      </w:pPr>
      <w:r w:rsidRPr="00D10EBC">
        <w:t>Тип счета:</w:t>
      </w:r>
      <w:r w:rsidRPr="00D10EBC">
        <w:rPr>
          <w:rStyle w:val="Subst"/>
          <w:bCs/>
          <w:iCs/>
        </w:rPr>
        <w:t xml:space="preserve"> Текущий валютный счет (евро)</w:t>
      </w:r>
    </w:p>
    <w:p w:rsidR="000E5743" w:rsidRPr="00D10EBC" w:rsidRDefault="000E5743" w:rsidP="000E5743">
      <w:pPr>
        <w:pStyle w:val="SubHeading"/>
        <w:ind w:firstLine="142"/>
      </w:pPr>
      <w:r w:rsidRPr="00D10EBC">
        <w:t>Сведения о кредитной организации</w:t>
      </w:r>
    </w:p>
    <w:p w:rsidR="000E5743" w:rsidRPr="00D10EBC" w:rsidRDefault="000E5743" w:rsidP="000E5743">
      <w:pPr>
        <w:ind w:firstLine="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0E5743" w:rsidRPr="00D10EBC" w:rsidRDefault="000E5743" w:rsidP="000E5743">
      <w:pPr>
        <w:ind w:firstLine="426"/>
      </w:pPr>
      <w:r w:rsidRPr="00D10EBC">
        <w:t>Сокращенное фирменное наименование:</w:t>
      </w:r>
      <w:r w:rsidRPr="00D10EBC">
        <w:rPr>
          <w:rStyle w:val="Subst"/>
          <w:bCs/>
          <w:iCs/>
        </w:rPr>
        <w:t xml:space="preserve"> ПАО "Дальневосточный банк"</w:t>
      </w:r>
    </w:p>
    <w:p w:rsidR="000E5743" w:rsidRPr="00D10EBC" w:rsidRDefault="000E5743" w:rsidP="000E5743">
      <w:pPr>
        <w:ind w:firstLine="426"/>
        <w:rPr>
          <w:rStyle w:val="Subst"/>
          <w:bCs/>
          <w:iCs/>
        </w:rPr>
      </w:pPr>
      <w:r w:rsidRPr="00D10EBC">
        <w:t>Место нахождения:</w:t>
      </w:r>
      <w:r w:rsidRPr="00D10EBC">
        <w:rPr>
          <w:rStyle w:val="Subst"/>
          <w:bCs/>
          <w:iCs/>
        </w:rPr>
        <w:t xml:space="preserve"> 690</w:t>
      </w:r>
      <w:r>
        <w:rPr>
          <w:rStyle w:val="Subst"/>
          <w:bCs/>
          <w:iCs/>
        </w:rPr>
        <w:t>9</w:t>
      </w:r>
      <w:r w:rsidRPr="00D10EBC">
        <w:rPr>
          <w:rStyle w:val="Subst"/>
          <w:bCs/>
          <w:iCs/>
        </w:rPr>
        <w:t xml:space="preserve">90, г. Владивосток, ул. </w:t>
      </w:r>
      <w:proofErr w:type="spellStart"/>
      <w:r w:rsidRPr="00D10EBC">
        <w:rPr>
          <w:rStyle w:val="Subst"/>
          <w:bCs/>
          <w:iCs/>
        </w:rPr>
        <w:t>Верхнепортовая</w:t>
      </w:r>
      <w:proofErr w:type="spellEnd"/>
      <w:r w:rsidRPr="00D10EBC">
        <w:rPr>
          <w:rStyle w:val="Subst"/>
          <w:bCs/>
          <w:iCs/>
        </w:rPr>
        <w:t>, 27-</w:t>
      </w:r>
      <w:r>
        <w:rPr>
          <w:rStyle w:val="Subst"/>
          <w:bCs/>
          <w:iCs/>
        </w:rPr>
        <w:t>а</w:t>
      </w:r>
    </w:p>
    <w:p w:rsidR="000E5743" w:rsidRPr="00D10EBC" w:rsidRDefault="000E5743" w:rsidP="000E5743">
      <w:pPr>
        <w:ind w:firstLine="426"/>
        <w:rPr>
          <w:rStyle w:val="Subst"/>
          <w:bCs/>
          <w:iCs/>
        </w:rPr>
      </w:pPr>
      <w:r w:rsidRPr="00D10EBC">
        <w:t>ИНН:</w:t>
      </w:r>
      <w:r w:rsidRPr="00D10EBC">
        <w:rPr>
          <w:rStyle w:val="Subst"/>
          <w:bCs/>
          <w:iCs/>
        </w:rPr>
        <w:t xml:space="preserve"> 2540016961</w:t>
      </w:r>
    </w:p>
    <w:p w:rsidR="000E5743" w:rsidRPr="00D10EBC" w:rsidRDefault="000E5743" w:rsidP="000E5743">
      <w:pPr>
        <w:ind w:firstLine="426"/>
      </w:pPr>
      <w:r w:rsidRPr="00D10EBC">
        <w:t>БИК:</w:t>
      </w:r>
      <w:r w:rsidRPr="00D10EBC">
        <w:rPr>
          <w:rStyle w:val="Subst"/>
          <w:bCs/>
          <w:iCs/>
        </w:rPr>
        <w:t xml:space="preserve"> 040507705</w:t>
      </w:r>
    </w:p>
    <w:p w:rsidR="000E5743" w:rsidRPr="00D10EBC" w:rsidRDefault="000E5743" w:rsidP="000E5743">
      <w:pPr>
        <w:ind w:firstLine="142"/>
        <w:rPr>
          <w:rStyle w:val="Subst"/>
          <w:bCs/>
          <w:iCs/>
        </w:rPr>
      </w:pPr>
      <w:r w:rsidRPr="00D10EBC">
        <w:t>Номер счета:</w:t>
      </w:r>
      <w:r w:rsidRPr="00D10EBC">
        <w:rPr>
          <w:rStyle w:val="Subst"/>
          <w:bCs/>
          <w:iCs/>
        </w:rPr>
        <w:t xml:space="preserve"> 40702156000060011742</w:t>
      </w:r>
    </w:p>
    <w:p w:rsidR="000E5743" w:rsidRPr="00D10EBC" w:rsidRDefault="000E5743" w:rsidP="000E5743">
      <w:pPr>
        <w:ind w:firstLine="142"/>
      </w:pPr>
      <w:r w:rsidRPr="00D10EBC">
        <w:t>Корр. счет:</w:t>
      </w:r>
      <w:r w:rsidRPr="00D10EBC">
        <w:rPr>
          <w:rStyle w:val="Subst"/>
          <w:bCs/>
          <w:iCs/>
        </w:rPr>
        <w:t xml:space="preserve"> 30101810900000000705</w:t>
      </w:r>
    </w:p>
    <w:p w:rsidR="000E5743" w:rsidRPr="00D10EBC" w:rsidRDefault="000E5743" w:rsidP="000E5743">
      <w:pPr>
        <w:ind w:firstLine="142"/>
        <w:rPr>
          <w:rStyle w:val="Subst"/>
          <w:bCs/>
          <w:iCs/>
        </w:rPr>
      </w:pPr>
      <w:r w:rsidRPr="00D10EBC">
        <w:t>Тип счета:</w:t>
      </w:r>
      <w:r w:rsidRPr="00D10EBC">
        <w:rPr>
          <w:rStyle w:val="Subst"/>
          <w:bCs/>
          <w:iCs/>
        </w:rPr>
        <w:t xml:space="preserve"> Транзитный валютный счет (китайские юани)</w:t>
      </w:r>
    </w:p>
    <w:p w:rsidR="000E5743" w:rsidRPr="00D10EBC" w:rsidRDefault="000E5743" w:rsidP="000E5743">
      <w:pPr>
        <w:pStyle w:val="SubHeading"/>
        <w:ind w:firstLine="142"/>
      </w:pPr>
      <w:r w:rsidRPr="00D10EBC">
        <w:t>Сведения о кредитной организации</w:t>
      </w:r>
    </w:p>
    <w:p w:rsidR="000E5743" w:rsidRPr="00D10EBC" w:rsidRDefault="000E5743" w:rsidP="000E5743">
      <w:pPr>
        <w:ind w:firstLine="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0E5743" w:rsidRPr="00D10EBC" w:rsidRDefault="000E5743" w:rsidP="000E5743">
      <w:pPr>
        <w:ind w:firstLine="426"/>
      </w:pPr>
      <w:r w:rsidRPr="00D10EBC">
        <w:t>Сокращенное фирменное наименование:</w:t>
      </w:r>
      <w:r w:rsidRPr="00D10EBC">
        <w:rPr>
          <w:rStyle w:val="Subst"/>
          <w:bCs/>
          <w:iCs/>
        </w:rPr>
        <w:t xml:space="preserve"> ПАО "Дальневосточный банк"</w:t>
      </w:r>
    </w:p>
    <w:p w:rsidR="000E5743" w:rsidRPr="00D10EBC" w:rsidRDefault="000E5743" w:rsidP="000E5743">
      <w:pPr>
        <w:ind w:firstLine="426"/>
        <w:rPr>
          <w:rStyle w:val="Subst"/>
          <w:bCs/>
          <w:iCs/>
        </w:rPr>
      </w:pPr>
      <w:r w:rsidRPr="00D10EBC">
        <w:t>Место нахождения:</w:t>
      </w:r>
      <w:r w:rsidRPr="00D10EBC">
        <w:rPr>
          <w:rStyle w:val="Subst"/>
          <w:bCs/>
          <w:iCs/>
        </w:rPr>
        <w:t xml:space="preserve"> 690</w:t>
      </w:r>
      <w:r>
        <w:rPr>
          <w:rStyle w:val="Subst"/>
          <w:bCs/>
          <w:iCs/>
        </w:rPr>
        <w:t>9</w:t>
      </w:r>
      <w:r w:rsidRPr="00D10EBC">
        <w:rPr>
          <w:rStyle w:val="Subst"/>
          <w:bCs/>
          <w:iCs/>
        </w:rPr>
        <w:t xml:space="preserve">90, г. Владивосток, ул. </w:t>
      </w:r>
      <w:proofErr w:type="spellStart"/>
      <w:r w:rsidRPr="00D10EBC">
        <w:rPr>
          <w:rStyle w:val="Subst"/>
          <w:bCs/>
          <w:iCs/>
        </w:rPr>
        <w:t>Верхнепортовая</w:t>
      </w:r>
      <w:proofErr w:type="spellEnd"/>
      <w:r w:rsidRPr="00D10EBC">
        <w:rPr>
          <w:rStyle w:val="Subst"/>
          <w:bCs/>
          <w:iCs/>
        </w:rPr>
        <w:t>, 27-</w:t>
      </w:r>
      <w:r>
        <w:rPr>
          <w:rStyle w:val="Subst"/>
          <w:bCs/>
          <w:iCs/>
        </w:rPr>
        <w:t>а</w:t>
      </w:r>
    </w:p>
    <w:p w:rsidR="000E5743" w:rsidRPr="00D10EBC" w:rsidRDefault="000E5743" w:rsidP="000E5743">
      <w:pPr>
        <w:ind w:firstLine="426"/>
        <w:rPr>
          <w:rStyle w:val="Subst"/>
          <w:bCs/>
          <w:iCs/>
        </w:rPr>
      </w:pPr>
      <w:r w:rsidRPr="00D10EBC">
        <w:t>ИНН:</w:t>
      </w:r>
      <w:r w:rsidRPr="00D10EBC">
        <w:rPr>
          <w:rStyle w:val="Subst"/>
          <w:bCs/>
          <w:iCs/>
        </w:rPr>
        <w:t xml:space="preserve"> 2540016961</w:t>
      </w:r>
    </w:p>
    <w:p w:rsidR="000E5743" w:rsidRPr="00D10EBC" w:rsidRDefault="000E5743" w:rsidP="000E5743">
      <w:pPr>
        <w:ind w:firstLine="426"/>
      </w:pPr>
      <w:r w:rsidRPr="00D10EBC">
        <w:t>БИК:</w:t>
      </w:r>
      <w:r w:rsidRPr="00D10EBC">
        <w:rPr>
          <w:rStyle w:val="Subst"/>
          <w:bCs/>
          <w:iCs/>
        </w:rPr>
        <w:t xml:space="preserve"> 040507705</w:t>
      </w:r>
    </w:p>
    <w:p w:rsidR="000E5743" w:rsidRPr="00D10EBC" w:rsidRDefault="000E5743" w:rsidP="000E5743">
      <w:pPr>
        <w:ind w:firstLine="142"/>
        <w:rPr>
          <w:rStyle w:val="Subst"/>
          <w:bCs/>
          <w:iCs/>
        </w:rPr>
      </w:pPr>
      <w:r w:rsidRPr="00D10EBC">
        <w:t>Номер счета:</w:t>
      </w:r>
      <w:r w:rsidRPr="00D10EBC">
        <w:rPr>
          <w:rStyle w:val="Subst"/>
          <w:bCs/>
          <w:iCs/>
        </w:rPr>
        <w:t xml:space="preserve"> 40702156800060091742</w:t>
      </w:r>
    </w:p>
    <w:p w:rsidR="000E5743" w:rsidRPr="00D10EBC" w:rsidRDefault="000E5743" w:rsidP="000E5743">
      <w:pPr>
        <w:ind w:firstLine="142"/>
      </w:pPr>
      <w:r w:rsidRPr="00D10EBC">
        <w:t>Корр. счет:</w:t>
      </w:r>
      <w:r w:rsidRPr="00D10EBC">
        <w:rPr>
          <w:rStyle w:val="Subst"/>
          <w:bCs/>
          <w:iCs/>
        </w:rPr>
        <w:t xml:space="preserve"> 30101810900000000705</w:t>
      </w:r>
    </w:p>
    <w:p w:rsidR="000E5743" w:rsidRPr="00D10EBC" w:rsidRDefault="000E5743" w:rsidP="000E5743">
      <w:pPr>
        <w:ind w:firstLine="142"/>
      </w:pPr>
      <w:r w:rsidRPr="00D10EBC">
        <w:t>Тип счета:</w:t>
      </w:r>
      <w:r w:rsidRPr="00D10EBC">
        <w:rPr>
          <w:rStyle w:val="Subst"/>
          <w:bCs/>
          <w:iCs/>
        </w:rPr>
        <w:t xml:space="preserve"> Текущий валютный счет (китайские юани)</w:t>
      </w:r>
    </w:p>
    <w:p w:rsidR="000E5743" w:rsidRPr="00D10EBC" w:rsidRDefault="000E5743" w:rsidP="000E5743">
      <w:pPr>
        <w:pStyle w:val="SubHeading"/>
        <w:ind w:firstLine="142"/>
      </w:pPr>
      <w:r w:rsidRPr="00D10EBC">
        <w:t>Сведения о кредитной организации</w:t>
      </w:r>
    </w:p>
    <w:p w:rsidR="000E5743" w:rsidRPr="00D10EBC" w:rsidRDefault="000E5743" w:rsidP="000E5743">
      <w:pPr>
        <w:ind w:firstLine="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0E5743" w:rsidRPr="00D10EBC" w:rsidRDefault="000E5743" w:rsidP="000E5743">
      <w:pPr>
        <w:ind w:firstLine="426"/>
      </w:pPr>
      <w:r w:rsidRPr="00D10EBC">
        <w:t>Сокращенное фирменное наименование:</w:t>
      </w:r>
      <w:r w:rsidRPr="00D10EBC">
        <w:rPr>
          <w:rStyle w:val="Subst"/>
          <w:bCs/>
          <w:iCs/>
        </w:rPr>
        <w:t xml:space="preserve"> ПАО "Дальневосточный банк"</w:t>
      </w:r>
    </w:p>
    <w:p w:rsidR="000E5743" w:rsidRPr="00D10EBC" w:rsidRDefault="000E5743" w:rsidP="000E5743">
      <w:pPr>
        <w:ind w:firstLine="426"/>
        <w:rPr>
          <w:rStyle w:val="Subst"/>
          <w:bCs/>
          <w:iCs/>
        </w:rPr>
      </w:pPr>
      <w:r w:rsidRPr="00D10EBC">
        <w:t>Место нахождения:</w:t>
      </w:r>
      <w:r w:rsidRPr="00D10EBC">
        <w:rPr>
          <w:rStyle w:val="Subst"/>
          <w:bCs/>
          <w:iCs/>
        </w:rPr>
        <w:t xml:space="preserve"> 690</w:t>
      </w:r>
      <w:r>
        <w:rPr>
          <w:rStyle w:val="Subst"/>
          <w:bCs/>
          <w:iCs/>
        </w:rPr>
        <w:t>9</w:t>
      </w:r>
      <w:r w:rsidRPr="00D10EBC">
        <w:rPr>
          <w:rStyle w:val="Subst"/>
          <w:bCs/>
          <w:iCs/>
        </w:rPr>
        <w:t xml:space="preserve">90, г. Владивосток, ул. </w:t>
      </w:r>
      <w:proofErr w:type="spellStart"/>
      <w:r w:rsidRPr="00D10EBC">
        <w:rPr>
          <w:rStyle w:val="Subst"/>
          <w:bCs/>
          <w:iCs/>
        </w:rPr>
        <w:t>Верхнепортовая</w:t>
      </w:r>
      <w:proofErr w:type="spellEnd"/>
      <w:r w:rsidRPr="00D10EBC">
        <w:rPr>
          <w:rStyle w:val="Subst"/>
          <w:bCs/>
          <w:iCs/>
        </w:rPr>
        <w:t>, 27-</w:t>
      </w:r>
      <w:r>
        <w:rPr>
          <w:rStyle w:val="Subst"/>
          <w:bCs/>
          <w:iCs/>
        </w:rPr>
        <w:t>а</w:t>
      </w:r>
    </w:p>
    <w:p w:rsidR="000E5743" w:rsidRPr="00D10EBC" w:rsidRDefault="000E5743" w:rsidP="000E5743">
      <w:pPr>
        <w:ind w:firstLine="426"/>
        <w:rPr>
          <w:rStyle w:val="Subst"/>
          <w:bCs/>
          <w:iCs/>
        </w:rPr>
      </w:pPr>
      <w:r w:rsidRPr="00D10EBC">
        <w:t>ИНН:</w:t>
      </w:r>
      <w:r w:rsidRPr="00D10EBC">
        <w:rPr>
          <w:rStyle w:val="Subst"/>
          <w:bCs/>
          <w:iCs/>
        </w:rPr>
        <w:t xml:space="preserve"> 2540016961</w:t>
      </w:r>
    </w:p>
    <w:p w:rsidR="000E5743" w:rsidRPr="00D10EBC" w:rsidRDefault="000E5743" w:rsidP="000E5743">
      <w:pPr>
        <w:tabs>
          <w:tab w:val="left" w:pos="1933"/>
        </w:tabs>
        <w:ind w:firstLine="426"/>
      </w:pPr>
      <w:r w:rsidRPr="00D10EBC">
        <w:t>БИК:</w:t>
      </w:r>
      <w:r w:rsidRPr="00D10EBC">
        <w:rPr>
          <w:rStyle w:val="Subst"/>
          <w:bCs/>
          <w:iCs/>
        </w:rPr>
        <w:t xml:space="preserve"> 040507705</w:t>
      </w:r>
      <w:r w:rsidRPr="00D10EBC">
        <w:rPr>
          <w:rStyle w:val="Subst"/>
          <w:bCs/>
          <w:iCs/>
        </w:rPr>
        <w:tab/>
      </w:r>
    </w:p>
    <w:p w:rsidR="000E5743" w:rsidRPr="00D10EBC" w:rsidRDefault="000E5743" w:rsidP="000E5743">
      <w:pPr>
        <w:ind w:firstLine="142"/>
        <w:rPr>
          <w:rStyle w:val="Subst"/>
          <w:bCs/>
          <w:iCs/>
        </w:rPr>
      </w:pPr>
      <w:r w:rsidRPr="00D10EBC">
        <w:t>Номер счета:</w:t>
      </w:r>
      <w:r w:rsidRPr="00D10EBC">
        <w:rPr>
          <w:rStyle w:val="Subst"/>
          <w:bCs/>
          <w:iCs/>
        </w:rPr>
        <w:t xml:space="preserve"> 40702344100060011742</w:t>
      </w:r>
    </w:p>
    <w:p w:rsidR="000E5743" w:rsidRPr="00D10EBC" w:rsidRDefault="000E5743" w:rsidP="000E5743">
      <w:pPr>
        <w:ind w:firstLine="142"/>
      </w:pPr>
      <w:r w:rsidRPr="00D10EBC">
        <w:t>Корр. счет:</w:t>
      </w:r>
      <w:r w:rsidRPr="00D10EBC">
        <w:rPr>
          <w:rStyle w:val="Subst"/>
          <w:bCs/>
          <w:iCs/>
        </w:rPr>
        <w:t xml:space="preserve"> 30101810900000000705</w:t>
      </w:r>
    </w:p>
    <w:p w:rsidR="000E5743" w:rsidRPr="00D10EBC" w:rsidRDefault="000E5743" w:rsidP="000E5743">
      <w:pPr>
        <w:ind w:firstLine="142"/>
      </w:pPr>
      <w:r w:rsidRPr="00D10EBC">
        <w:t>Тип счета:</w:t>
      </w:r>
      <w:r w:rsidRPr="00D10EBC">
        <w:rPr>
          <w:rStyle w:val="Subst"/>
          <w:bCs/>
          <w:iCs/>
        </w:rPr>
        <w:t xml:space="preserve"> Транзитный валютный счет (гонконгские доллары)</w:t>
      </w:r>
    </w:p>
    <w:p w:rsidR="000E5743" w:rsidRPr="00D10EBC" w:rsidRDefault="000E5743" w:rsidP="000E5743">
      <w:pPr>
        <w:pStyle w:val="SubHeading"/>
        <w:ind w:firstLine="142"/>
      </w:pPr>
      <w:r w:rsidRPr="00D10EBC">
        <w:t>Сведения о кредитной организации</w:t>
      </w:r>
    </w:p>
    <w:p w:rsidR="000E5743" w:rsidRPr="00D10EBC" w:rsidRDefault="000E5743" w:rsidP="000E5743">
      <w:pPr>
        <w:ind w:firstLine="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0E5743" w:rsidRPr="00D10EBC" w:rsidRDefault="000E5743" w:rsidP="000E5743">
      <w:pPr>
        <w:ind w:firstLine="426"/>
      </w:pPr>
      <w:r w:rsidRPr="00D10EBC">
        <w:t>Сокращенное фирменное наименование:</w:t>
      </w:r>
      <w:r w:rsidRPr="00D10EBC">
        <w:rPr>
          <w:rStyle w:val="Subst"/>
          <w:bCs/>
          <w:iCs/>
        </w:rPr>
        <w:t xml:space="preserve"> ПАО "Дальневосточный банк"</w:t>
      </w:r>
    </w:p>
    <w:p w:rsidR="000E5743" w:rsidRPr="00D10EBC" w:rsidRDefault="000E5743" w:rsidP="000E5743">
      <w:pPr>
        <w:ind w:firstLine="426"/>
        <w:rPr>
          <w:rStyle w:val="Subst"/>
          <w:bCs/>
          <w:iCs/>
        </w:rPr>
      </w:pPr>
      <w:r w:rsidRPr="00D10EBC">
        <w:t>Место нахождения:</w:t>
      </w:r>
      <w:r w:rsidRPr="00D10EBC">
        <w:rPr>
          <w:rStyle w:val="Subst"/>
          <w:bCs/>
          <w:iCs/>
        </w:rPr>
        <w:t xml:space="preserve"> 690</w:t>
      </w:r>
      <w:r>
        <w:rPr>
          <w:rStyle w:val="Subst"/>
          <w:bCs/>
          <w:iCs/>
        </w:rPr>
        <w:t>9</w:t>
      </w:r>
      <w:r w:rsidRPr="00D10EBC">
        <w:rPr>
          <w:rStyle w:val="Subst"/>
          <w:bCs/>
          <w:iCs/>
        </w:rPr>
        <w:t xml:space="preserve">90, г. Владивосток, ул. </w:t>
      </w:r>
      <w:proofErr w:type="spellStart"/>
      <w:r w:rsidRPr="00D10EBC">
        <w:rPr>
          <w:rStyle w:val="Subst"/>
          <w:bCs/>
          <w:iCs/>
        </w:rPr>
        <w:t>Верхнепортовая</w:t>
      </w:r>
      <w:proofErr w:type="spellEnd"/>
      <w:r w:rsidRPr="00D10EBC">
        <w:rPr>
          <w:rStyle w:val="Subst"/>
          <w:bCs/>
          <w:iCs/>
        </w:rPr>
        <w:t>, 27-</w:t>
      </w:r>
      <w:r>
        <w:rPr>
          <w:rStyle w:val="Subst"/>
          <w:bCs/>
          <w:iCs/>
        </w:rPr>
        <w:t>а</w:t>
      </w:r>
    </w:p>
    <w:p w:rsidR="000E5743" w:rsidRPr="00D10EBC" w:rsidRDefault="000E5743" w:rsidP="000E5743">
      <w:pPr>
        <w:ind w:firstLine="426"/>
        <w:rPr>
          <w:rStyle w:val="Subst"/>
          <w:bCs/>
          <w:iCs/>
        </w:rPr>
      </w:pPr>
      <w:r w:rsidRPr="00D10EBC">
        <w:lastRenderedPageBreak/>
        <w:t>ИНН:</w:t>
      </w:r>
      <w:r w:rsidRPr="00D10EBC">
        <w:rPr>
          <w:rStyle w:val="Subst"/>
          <w:bCs/>
          <w:iCs/>
        </w:rPr>
        <w:t xml:space="preserve"> 2540016961</w:t>
      </w:r>
    </w:p>
    <w:p w:rsidR="000E5743" w:rsidRPr="00D10EBC" w:rsidRDefault="000E5743" w:rsidP="000E5743">
      <w:pPr>
        <w:ind w:firstLine="426"/>
      </w:pPr>
      <w:r w:rsidRPr="00D10EBC">
        <w:t>БИК:</w:t>
      </w:r>
      <w:r w:rsidRPr="00D10EBC">
        <w:rPr>
          <w:rStyle w:val="Subst"/>
          <w:bCs/>
          <w:iCs/>
        </w:rPr>
        <w:t xml:space="preserve"> 040507705</w:t>
      </w:r>
    </w:p>
    <w:p w:rsidR="000E5743" w:rsidRPr="00D10EBC" w:rsidRDefault="000E5743" w:rsidP="000E5743">
      <w:pPr>
        <w:ind w:firstLine="142"/>
        <w:rPr>
          <w:rStyle w:val="Subst"/>
          <w:bCs/>
          <w:iCs/>
        </w:rPr>
      </w:pPr>
      <w:r w:rsidRPr="00D10EBC">
        <w:t>Номер счета:</w:t>
      </w:r>
      <w:r w:rsidRPr="00D10EBC">
        <w:rPr>
          <w:rStyle w:val="Subst"/>
          <w:bCs/>
          <w:iCs/>
        </w:rPr>
        <w:t xml:space="preserve"> 40702344900060091742</w:t>
      </w:r>
    </w:p>
    <w:p w:rsidR="000E5743" w:rsidRPr="00D10EBC" w:rsidRDefault="000E5743" w:rsidP="000E5743">
      <w:pPr>
        <w:ind w:firstLine="142"/>
      </w:pPr>
      <w:r w:rsidRPr="00D10EBC">
        <w:t>Корр. счет:</w:t>
      </w:r>
      <w:r w:rsidRPr="00D10EBC">
        <w:rPr>
          <w:rStyle w:val="Subst"/>
          <w:bCs/>
          <w:iCs/>
        </w:rPr>
        <w:t xml:space="preserve"> 30101810900000000705</w:t>
      </w:r>
    </w:p>
    <w:p w:rsidR="000E5743" w:rsidRPr="00D10EBC" w:rsidRDefault="000E5743" w:rsidP="000E5743">
      <w:pPr>
        <w:ind w:firstLine="142"/>
        <w:rPr>
          <w:rStyle w:val="Subst"/>
          <w:bCs/>
          <w:iCs/>
        </w:rPr>
      </w:pPr>
      <w:r w:rsidRPr="00D10EBC">
        <w:t>Тип счета:</w:t>
      </w:r>
      <w:r w:rsidRPr="00D10EBC">
        <w:rPr>
          <w:rStyle w:val="Subst"/>
          <w:bCs/>
          <w:iCs/>
        </w:rPr>
        <w:t xml:space="preserve"> Текущий валютный счет (гонконгские доллары)</w:t>
      </w:r>
    </w:p>
    <w:p w:rsidR="000E5743" w:rsidRPr="00D10EBC" w:rsidRDefault="000E5743" w:rsidP="000E5743">
      <w:pPr>
        <w:pStyle w:val="SubHeading"/>
        <w:ind w:firstLine="142"/>
      </w:pPr>
      <w:r w:rsidRPr="00D10EBC">
        <w:t>Сведения о кредитной организации</w:t>
      </w:r>
    </w:p>
    <w:p w:rsidR="000E5743" w:rsidRPr="00D10EBC" w:rsidRDefault="000E5743" w:rsidP="000E5743">
      <w:pPr>
        <w:ind w:firstLine="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0E5743" w:rsidRPr="00D10EBC" w:rsidRDefault="000E5743" w:rsidP="000E5743">
      <w:pPr>
        <w:ind w:firstLine="426"/>
      </w:pPr>
      <w:r w:rsidRPr="00D10EBC">
        <w:t>Сокращенное фирменное наименование:</w:t>
      </w:r>
      <w:r w:rsidRPr="00D10EBC">
        <w:rPr>
          <w:rStyle w:val="Subst"/>
          <w:bCs/>
          <w:iCs/>
        </w:rPr>
        <w:t xml:space="preserve"> ПАО "Дальневосточный банк"</w:t>
      </w:r>
    </w:p>
    <w:p w:rsidR="000E5743" w:rsidRPr="00D10EBC" w:rsidRDefault="000E5743" w:rsidP="000E5743">
      <w:pPr>
        <w:ind w:firstLine="426"/>
        <w:rPr>
          <w:rStyle w:val="Subst"/>
          <w:bCs/>
          <w:iCs/>
        </w:rPr>
      </w:pPr>
      <w:r w:rsidRPr="00D10EBC">
        <w:t>Место нахождения:</w:t>
      </w:r>
      <w:r w:rsidRPr="00D10EBC">
        <w:rPr>
          <w:rStyle w:val="Subst"/>
          <w:bCs/>
          <w:iCs/>
        </w:rPr>
        <w:t xml:space="preserve"> 690</w:t>
      </w:r>
      <w:r>
        <w:rPr>
          <w:rStyle w:val="Subst"/>
          <w:bCs/>
          <w:iCs/>
        </w:rPr>
        <w:t>9</w:t>
      </w:r>
      <w:r w:rsidRPr="00D10EBC">
        <w:rPr>
          <w:rStyle w:val="Subst"/>
          <w:bCs/>
          <w:iCs/>
        </w:rPr>
        <w:t xml:space="preserve">90, г. Владивосток, ул. </w:t>
      </w:r>
      <w:proofErr w:type="spellStart"/>
      <w:r w:rsidRPr="00D10EBC">
        <w:rPr>
          <w:rStyle w:val="Subst"/>
          <w:bCs/>
          <w:iCs/>
        </w:rPr>
        <w:t>Верхнепортовая</w:t>
      </w:r>
      <w:proofErr w:type="spellEnd"/>
      <w:r w:rsidRPr="00D10EBC">
        <w:rPr>
          <w:rStyle w:val="Subst"/>
          <w:bCs/>
          <w:iCs/>
        </w:rPr>
        <w:t>, 27-</w:t>
      </w:r>
      <w:r>
        <w:rPr>
          <w:rStyle w:val="Subst"/>
          <w:bCs/>
          <w:iCs/>
        </w:rPr>
        <w:t>а</w:t>
      </w:r>
    </w:p>
    <w:p w:rsidR="000E5743" w:rsidRPr="00D10EBC" w:rsidRDefault="000E5743" w:rsidP="000E5743">
      <w:pPr>
        <w:ind w:firstLine="426"/>
        <w:rPr>
          <w:rStyle w:val="Subst"/>
          <w:bCs/>
          <w:iCs/>
        </w:rPr>
      </w:pPr>
      <w:r w:rsidRPr="00D10EBC">
        <w:t>ИНН:</w:t>
      </w:r>
      <w:r w:rsidRPr="00D10EBC">
        <w:rPr>
          <w:rStyle w:val="Subst"/>
          <w:bCs/>
          <w:iCs/>
        </w:rPr>
        <w:t xml:space="preserve"> 2540016961</w:t>
      </w:r>
    </w:p>
    <w:p w:rsidR="000E5743" w:rsidRPr="00D10EBC" w:rsidRDefault="000E5743" w:rsidP="000E5743">
      <w:pPr>
        <w:ind w:firstLine="426"/>
      </w:pPr>
      <w:r w:rsidRPr="00D10EBC">
        <w:t>БИК:</w:t>
      </w:r>
      <w:r w:rsidRPr="00D10EBC">
        <w:rPr>
          <w:rStyle w:val="Subst"/>
          <w:bCs/>
          <w:iCs/>
        </w:rPr>
        <w:t xml:space="preserve"> 040507705</w:t>
      </w:r>
    </w:p>
    <w:p w:rsidR="000E5743" w:rsidRPr="00D10EBC" w:rsidRDefault="000E5743" w:rsidP="000E5743">
      <w:pPr>
        <w:ind w:firstLine="142"/>
        <w:rPr>
          <w:rStyle w:val="Subst"/>
          <w:bCs/>
          <w:iCs/>
        </w:rPr>
      </w:pPr>
      <w:r w:rsidRPr="00D10EBC">
        <w:t>Номер счета:</w:t>
      </w:r>
      <w:r w:rsidRPr="00D10EBC">
        <w:rPr>
          <w:rStyle w:val="Subst"/>
          <w:bCs/>
          <w:iCs/>
        </w:rPr>
        <w:t xml:space="preserve"> 40702702700060011742</w:t>
      </w:r>
    </w:p>
    <w:p w:rsidR="000E5743" w:rsidRPr="00D10EBC" w:rsidRDefault="000E5743" w:rsidP="000E5743">
      <w:pPr>
        <w:ind w:firstLine="142"/>
      </w:pPr>
      <w:r w:rsidRPr="00D10EBC">
        <w:t>Корр. счет:</w:t>
      </w:r>
      <w:r w:rsidRPr="00D10EBC">
        <w:rPr>
          <w:rStyle w:val="Subst"/>
          <w:bCs/>
          <w:iCs/>
        </w:rPr>
        <w:t xml:space="preserve"> 30101810900000000705</w:t>
      </w:r>
    </w:p>
    <w:p w:rsidR="000E5743" w:rsidRPr="00D10EBC" w:rsidRDefault="000E5743" w:rsidP="000E5743">
      <w:pPr>
        <w:ind w:firstLine="142"/>
        <w:rPr>
          <w:rStyle w:val="Subst"/>
          <w:bCs/>
          <w:iCs/>
        </w:rPr>
      </w:pPr>
      <w:r w:rsidRPr="00D10EBC">
        <w:t>Тип счета:</w:t>
      </w:r>
      <w:r w:rsidRPr="00D10EBC">
        <w:rPr>
          <w:rStyle w:val="Subst"/>
          <w:bCs/>
          <w:iCs/>
        </w:rPr>
        <w:t xml:space="preserve"> Транзитный валютный счет (сингапурские доллары)</w:t>
      </w:r>
    </w:p>
    <w:p w:rsidR="000E5743" w:rsidRPr="00D10EBC" w:rsidRDefault="000E5743" w:rsidP="000E5743">
      <w:pPr>
        <w:pStyle w:val="SubHeading"/>
        <w:ind w:firstLine="142"/>
      </w:pPr>
      <w:r w:rsidRPr="00D10EBC">
        <w:t>Сведения о кредитной организации</w:t>
      </w:r>
    </w:p>
    <w:p w:rsidR="000E5743" w:rsidRPr="00D10EBC" w:rsidRDefault="000E5743" w:rsidP="000E5743">
      <w:pPr>
        <w:ind w:firstLine="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0E5743" w:rsidRPr="00D10EBC" w:rsidRDefault="000E5743" w:rsidP="000E5743">
      <w:pPr>
        <w:ind w:firstLine="426"/>
      </w:pPr>
      <w:r w:rsidRPr="00D10EBC">
        <w:t>Сокращенное фирменное наименование:</w:t>
      </w:r>
      <w:r w:rsidRPr="00D10EBC">
        <w:rPr>
          <w:rStyle w:val="Subst"/>
          <w:bCs/>
          <w:iCs/>
        </w:rPr>
        <w:t xml:space="preserve"> ПАО "Дальневосточный банк"</w:t>
      </w:r>
    </w:p>
    <w:p w:rsidR="000E5743" w:rsidRPr="00D10EBC" w:rsidRDefault="000E5743" w:rsidP="000E5743">
      <w:pPr>
        <w:ind w:firstLine="426"/>
        <w:rPr>
          <w:rStyle w:val="Subst"/>
          <w:bCs/>
          <w:iCs/>
        </w:rPr>
      </w:pPr>
      <w:r w:rsidRPr="00D10EBC">
        <w:t>Место нахождения:</w:t>
      </w:r>
      <w:r w:rsidRPr="00D10EBC">
        <w:rPr>
          <w:rStyle w:val="Subst"/>
          <w:bCs/>
          <w:iCs/>
        </w:rPr>
        <w:t xml:space="preserve"> 690</w:t>
      </w:r>
      <w:r>
        <w:rPr>
          <w:rStyle w:val="Subst"/>
          <w:bCs/>
          <w:iCs/>
        </w:rPr>
        <w:t>9</w:t>
      </w:r>
      <w:r w:rsidRPr="00D10EBC">
        <w:rPr>
          <w:rStyle w:val="Subst"/>
          <w:bCs/>
          <w:iCs/>
        </w:rPr>
        <w:t xml:space="preserve">90, г. Владивосток, ул. </w:t>
      </w:r>
      <w:proofErr w:type="spellStart"/>
      <w:r w:rsidRPr="00D10EBC">
        <w:rPr>
          <w:rStyle w:val="Subst"/>
          <w:bCs/>
          <w:iCs/>
        </w:rPr>
        <w:t>Верхнепортовая</w:t>
      </w:r>
      <w:proofErr w:type="spellEnd"/>
      <w:r w:rsidRPr="00D10EBC">
        <w:rPr>
          <w:rStyle w:val="Subst"/>
          <w:bCs/>
          <w:iCs/>
        </w:rPr>
        <w:t>, 27-</w:t>
      </w:r>
      <w:r>
        <w:rPr>
          <w:rStyle w:val="Subst"/>
          <w:bCs/>
          <w:iCs/>
        </w:rPr>
        <w:t>а</w:t>
      </w:r>
    </w:p>
    <w:p w:rsidR="000E5743" w:rsidRPr="00D10EBC" w:rsidRDefault="000E5743" w:rsidP="000E5743">
      <w:pPr>
        <w:ind w:firstLine="426"/>
        <w:rPr>
          <w:rStyle w:val="Subst"/>
          <w:bCs/>
          <w:iCs/>
        </w:rPr>
      </w:pPr>
      <w:r w:rsidRPr="00D10EBC">
        <w:t>ИНН:</w:t>
      </w:r>
      <w:r w:rsidRPr="00D10EBC">
        <w:rPr>
          <w:rStyle w:val="Subst"/>
          <w:bCs/>
          <w:iCs/>
        </w:rPr>
        <w:t xml:space="preserve"> 2540016961</w:t>
      </w:r>
    </w:p>
    <w:p w:rsidR="000E5743" w:rsidRPr="00D10EBC" w:rsidRDefault="000E5743" w:rsidP="000E5743">
      <w:pPr>
        <w:ind w:firstLine="426"/>
      </w:pPr>
      <w:r w:rsidRPr="00D10EBC">
        <w:t>БИК:</w:t>
      </w:r>
      <w:r w:rsidRPr="00D10EBC">
        <w:rPr>
          <w:rStyle w:val="Subst"/>
          <w:bCs/>
          <w:iCs/>
        </w:rPr>
        <w:t xml:space="preserve"> 040507705</w:t>
      </w:r>
    </w:p>
    <w:p w:rsidR="000E5743" w:rsidRDefault="000E5743" w:rsidP="000E5743">
      <w:pPr>
        <w:ind w:firstLine="142"/>
        <w:rPr>
          <w:rStyle w:val="Subst"/>
          <w:bCs/>
          <w:iCs/>
        </w:rPr>
      </w:pPr>
      <w:r w:rsidRPr="00D10EBC">
        <w:t>Номер счета:</w:t>
      </w:r>
      <w:r w:rsidRPr="00D10EBC">
        <w:rPr>
          <w:rStyle w:val="Subst"/>
          <w:bCs/>
          <w:iCs/>
        </w:rPr>
        <w:t xml:space="preserve"> 40702702500060091742</w:t>
      </w:r>
    </w:p>
    <w:p w:rsidR="000E5743" w:rsidRDefault="000E5743" w:rsidP="000E5743">
      <w:pPr>
        <w:ind w:firstLine="142"/>
      </w:pPr>
      <w:r>
        <w:t>Корр. счет:</w:t>
      </w:r>
      <w:r>
        <w:rPr>
          <w:rStyle w:val="Subst"/>
          <w:bCs/>
          <w:iCs/>
        </w:rPr>
        <w:t xml:space="preserve"> </w:t>
      </w:r>
      <w:r w:rsidRPr="00016104">
        <w:rPr>
          <w:rStyle w:val="Subst"/>
          <w:bCs/>
          <w:iCs/>
        </w:rPr>
        <w:t>30101810900000000705</w:t>
      </w:r>
    </w:p>
    <w:p w:rsidR="000E5743" w:rsidRDefault="000E5743" w:rsidP="000E5743">
      <w:pPr>
        <w:ind w:firstLine="142"/>
        <w:rPr>
          <w:rStyle w:val="Subst"/>
          <w:bCs/>
          <w:iCs/>
        </w:rPr>
      </w:pPr>
      <w:r>
        <w:t>Тип счета:</w:t>
      </w:r>
      <w:r>
        <w:rPr>
          <w:rStyle w:val="Subst"/>
          <w:bCs/>
          <w:iCs/>
        </w:rPr>
        <w:t xml:space="preserve"> </w:t>
      </w:r>
      <w:r w:rsidRPr="00016104">
        <w:rPr>
          <w:rStyle w:val="Subst"/>
          <w:bCs/>
          <w:iCs/>
        </w:rPr>
        <w:t>Т</w:t>
      </w:r>
      <w:r>
        <w:rPr>
          <w:rStyle w:val="Subst"/>
          <w:bCs/>
          <w:iCs/>
        </w:rPr>
        <w:t>екущий</w:t>
      </w:r>
      <w:r w:rsidRPr="00016104">
        <w:rPr>
          <w:rStyle w:val="Subst"/>
          <w:bCs/>
          <w:iCs/>
        </w:rPr>
        <w:t xml:space="preserve"> валютный счет (сингапурские доллары)</w:t>
      </w:r>
    </w:p>
    <w:p w:rsidR="00BF09A6" w:rsidRDefault="00BF09A6" w:rsidP="00BF09A6">
      <w:pPr>
        <w:pStyle w:val="20"/>
      </w:pPr>
      <w:bookmarkStart w:id="5" w:name="_Toc514054410"/>
      <w:r w:rsidRPr="00664C49">
        <w:t>1.2. Сведения об аудиторе (аудиторской организации) эмитента</w:t>
      </w:r>
      <w:bookmarkEnd w:id="5"/>
    </w:p>
    <w:p w:rsidR="00BF09A6" w:rsidRDefault="00BF09A6" w:rsidP="00BF09A6">
      <w:pPr>
        <w:jc w:val="both"/>
      </w:pPr>
      <w:proofErr w:type="gramStart"/>
      <w:r>
        <w:t>Указывается информация в отношении аудитора (аудиторской организации), осуществившего (осуществившей) независимую проверку бухгалтерской (финансовой) отчетности эмитента, а также консолидированной финансовой отчетности эмитента, входящей в состав ежеквартального отчета, а также аудитора (аудиторской организации), утвержденного (выбранного) для проведения аудита годовой бухгалтерской (финансовой) отчетности и годовой консолидированной финансовой отчетности эмитента за текущий и последний завершенный отчетный год.</w:t>
      </w:r>
      <w:proofErr w:type="gramEnd"/>
    </w:p>
    <w:p w:rsidR="00BF09A6" w:rsidRDefault="00BF09A6" w:rsidP="00BF09A6">
      <w:r>
        <w:t>Полное фирменное наименование:</w:t>
      </w:r>
      <w:r>
        <w:rPr>
          <w:rStyle w:val="Subst"/>
          <w:bCs/>
          <w:iCs/>
        </w:rPr>
        <w:t xml:space="preserve"> </w:t>
      </w:r>
      <w:r w:rsidR="00686F9A">
        <w:rPr>
          <w:rStyle w:val="Subst"/>
          <w:bCs/>
          <w:iCs/>
        </w:rPr>
        <w:t>Акционерное О</w:t>
      </w:r>
      <w:r>
        <w:rPr>
          <w:rStyle w:val="Subst"/>
          <w:bCs/>
          <w:iCs/>
        </w:rPr>
        <w:t xml:space="preserve">бщество «Аудиторско-консультационная группа «Развитие </w:t>
      </w:r>
      <w:proofErr w:type="gramStart"/>
      <w:r>
        <w:rPr>
          <w:rStyle w:val="Subst"/>
          <w:bCs/>
          <w:iCs/>
        </w:rPr>
        <w:t>бизнес-систем</w:t>
      </w:r>
      <w:proofErr w:type="gramEnd"/>
      <w:r>
        <w:rPr>
          <w:rStyle w:val="Subst"/>
          <w:bCs/>
          <w:iCs/>
        </w:rPr>
        <w:t>»</w:t>
      </w:r>
    </w:p>
    <w:p w:rsidR="00BF09A6" w:rsidRDefault="00BF09A6" w:rsidP="00BF09A6">
      <w:r>
        <w:t>Сокращенное фирменное наименование:</w:t>
      </w:r>
      <w:r w:rsidR="00686F9A">
        <w:rPr>
          <w:rStyle w:val="Subst"/>
          <w:bCs/>
          <w:iCs/>
        </w:rPr>
        <w:t xml:space="preserve"> </w:t>
      </w:r>
      <w:r>
        <w:rPr>
          <w:rStyle w:val="Subst"/>
          <w:bCs/>
          <w:iCs/>
        </w:rPr>
        <w:t>АО «АКГ «РБС»</w:t>
      </w:r>
    </w:p>
    <w:p w:rsidR="00BF09A6" w:rsidRDefault="00BF09A6" w:rsidP="00BF09A6">
      <w:r>
        <w:t>Место нахождения:</w:t>
      </w:r>
      <w:r>
        <w:rPr>
          <w:rStyle w:val="Subst"/>
          <w:bCs/>
          <w:iCs/>
        </w:rPr>
        <w:t xml:space="preserve"> </w:t>
      </w:r>
      <w:r w:rsidR="009D3656">
        <w:rPr>
          <w:rStyle w:val="Subst"/>
          <w:bCs/>
          <w:iCs/>
        </w:rPr>
        <w:t>123242, г. Москва, Кудринский переулок, д.3Б, стр. 2, комната 3</w:t>
      </w:r>
      <w:bookmarkStart w:id="6" w:name="_GoBack"/>
      <w:bookmarkEnd w:id="6"/>
    </w:p>
    <w:p w:rsidR="00BF09A6" w:rsidRDefault="00BF09A6" w:rsidP="00BF09A6">
      <w:r>
        <w:t>ИНН:</w:t>
      </w:r>
      <w:r>
        <w:rPr>
          <w:rStyle w:val="Subst"/>
          <w:bCs/>
          <w:iCs/>
        </w:rPr>
        <w:t xml:space="preserve"> 7708171870</w:t>
      </w:r>
    </w:p>
    <w:p w:rsidR="00BF09A6" w:rsidRDefault="00BF09A6" w:rsidP="00BF09A6">
      <w:r>
        <w:t>ОГРН:</w:t>
      </w:r>
      <w:r>
        <w:rPr>
          <w:rStyle w:val="Subst"/>
          <w:bCs/>
          <w:iCs/>
        </w:rPr>
        <w:t xml:space="preserve"> 1027739153430</w:t>
      </w:r>
    </w:p>
    <w:p w:rsidR="00BF09A6" w:rsidRPr="00394510" w:rsidRDefault="00BF09A6" w:rsidP="00BF09A6">
      <w:pPr>
        <w:rPr>
          <w:rStyle w:val="Subst"/>
          <w:bCs/>
          <w:iCs/>
        </w:rPr>
      </w:pPr>
      <w:r>
        <w:t xml:space="preserve">Телефон: </w:t>
      </w:r>
      <w:r w:rsidRPr="00394510">
        <w:rPr>
          <w:rStyle w:val="Subst"/>
          <w:iCs/>
        </w:rPr>
        <w:t>(495) 967-68-38</w:t>
      </w:r>
    </w:p>
    <w:p w:rsidR="00BF09A6" w:rsidRPr="00394510" w:rsidRDefault="00BF09A6" w:rsidP="00BF09A6">
      <w:pPr>
        <w:rPr>
          <w:rStyle w:val="Subst"/>
          <w:iCs/>
        </w:rPr>
      </w:pPr>
      <w:r>
        <w:t>Факс:</w:t>
      </w:r>
      <w:r w:rsidRPr="00394510">
        <w:rPr>
          <w:rFonts w:ascii="Arial" w:hAnsi="Arial" w:cs="Arial"/>
          <w:b/>
          <w:bCs/>
        </w:rPr>
        <w:t xml:space="preserve"> </w:t>
      </w:r>
      <w:r w:rsidRPr="00394510">
        <w:rPr>
          <w:rStyle w:val="Subst"/>
          <w:iCs/>
        </w:rPr>
        <w:t>(495) 967-68-43</w:t>
      </w:r>
    </w:p>
    <w:p w:rsidR="00BF09A6" w:rsidRPr="00394510" w:rsidRDefault="00BF09A6" w:rsidP="00BF09A6">
      <w:pPr>
        <w:spacing w:before="0"/>
        <w:rPr>
          <w:rStyle w:val="Subst"/>
          <w:bCs/>
          <w:iCs/>
        </w:rPr>
      </w:pPr>
      <w:r>
        <w:t xml:space="preserve">Адрес электронной почты: </w:t>
      </w:r>
      <w:hyperlink r:id="rId9" w:history="1">
        <w:r w:rsidRPr="00394510">
          <w:rPr>
            <w:rStyle w:val="Subst"/>
            <w:bCs/>
            <w:iCs/>
          </w:rPr>
          <w:t>common@rbsys.ru</w:t>
        </w:r>
      </w:hyperlink>
    </w:p>
    <w:p w:rsidR="00BF09A6" w:rsidRPr="005B2F61" w:rsidRDefault="00BF09A6" w:rsidP="00BF09A6">
      <w:pPr>
        <w:pStyle w:val="SubHeading"/>
        <w:spacing w:before="0"/>
      </w:pPr>
      <w:r w:rsidRPr="005B2F61">
        <w:t>Данные о членстве аудитора в саморегулируемых организациях аудиторов</w:t>
      </w:r>
    </w:p>
    <w:p w:rsidR="00BF09A6" w:rsidRPr="005B2F61" w:rsidRDefault="00BF09A6" w:rsidP="00185C58">
      <w:pPr>
        <w:ind w:left="142"/>
        <w:rPr>
          <w:rFonts w:ascii="Tahoma" w:hAnsi="Tahoma" w:cs="Tahoma"/>
          <w:color w:val="373737"/>
          <w:sz w:val="14"/>
          <w:szCs w:val="14"/>
        </w:rPr>
      </w:pPr>
      <w:r w:rsidRPr="005B2F61">
        <w:t>Полное наименование</w:t>
      </w:r>
      <w:r w:rsidRPr="005B2F61">
        <w:rPr>
          <w:rStyle w:val="Subst"/>
          <w:bCs/>
          <w:iCs/>
        </w:rPr>
        <w:t xml:space="preserve">: </w:t>
      </w:r>
      <w:r w:rsidR="00DA2B8E" w:rsidRPr="005B2F61">
        <w:rPr>
          <w:rStyle w:val="Subst"/>
          <w:bCs/>
          <w:iCs/>
        </w:rPr>
        <w:t xml:space="preserve">Саморегулируемая организация аудиторов </w:t>
      </w:r>
      <w:r w:rsidRPr="005B2F61">
        <w:rPr>
          <w:rStyle w:val="Subst"/>
          <w:bCs/>
          <w:iCs/>
        </w:rPr>
        <w:t xml:space="preserve">Ассоциация </w:t>
      </w:r>
      <w:r w:rsidR="005A3B27" w:rsidRPr="005B2F61">
        <w:rPr>
          <w:rStyle w:val="Subst"/>
          <w:bCs/>
          <w:iCs/>
        </w:rPr>
        <w:t>«</w:t>
      </w:r>
      <w:r w:rsidRPr="005B2F61">
        <w:rPr>
          <w:rStyle w:val="Subst"/>
          <w:bCs/>
          <w:iCs/>
        </w:rPr>
        <w:t xml:space="preserve">Содружество» </w:t>
      </w:r>
      <w:r w:rsidRPr="005B2F61">
        <w:rPr>
          <w:rFonts w:ascii="Tahoma" w:hAnsi="Tahoma" w:cs="Tahoma"/>
          <w:color w:val="373737"/>
          <w:sz w:val="14"/>
          <w:szCs w:val="14"/>
        </w:rPr>
        <w:t xml:space="preserve"> </w:t>
      </w:r>
    </w:p>
    <w:p w:rsidR="005B2F61" w:rsidRDefault="00BF09A6" w:rsidP="005B2F61">
      <w:pPr>
        <w:ind w:left="142"/>
        <w:rPr>
          <w:rStyle w:val="Subst"/>
          <w:bCs/>
          <w:iCs/>
        </w:rPr>
      </w:pPr>
      <w:r w:rsidRPr="005B2F61">
        <w:t xml:space="preserve">Место нахождения:  </w:t>
      </w:r>
      <w:r w:rsidR="005B2F61" w:rsidRPr="005B2F61">
        <w:rPr>
          <w:rStyle w:val="Subst"/>
          <w:bCs/>
          <w:iCs/>
        </w:rPr>
        <w:t>119192, г. Москва, Мичуринский пр-т, дом 21, корпус 4.</w:t>
      </w:r>
      <w:r w:rsidR="005B2F61">
        <w:rPr>
          <w:rStyle w:val="Subst"/>
          <w:bCs/>
          <w:iCs/>
        </w:rPr>
        <w:t xml:space="preserve">  </w:t>
      </w:r>
    </w:p>
    <w:p w:rsidR="00BF09A6" w:rsidRDefault="00BF09A6" w:rsidP="00BF09A6">
      <w:pPr>
        <w:pStyle w:val="SubHeading"/>
        <w:jc w:val="both"/>
      </w:pPr>
      <w:r>
        <w:t>Отчетный год (годы) из числа последних пяти завершенных отчетных лет и текущего года, за который (за которые) аудитором (аудиторской организацией) проводилась (будет проводиться) независимая проверка отчетности эмитента</w:t>
      </w:r>
    </w:p>
    <w:tbl>
      <w:tblPr>
        <w:tblW w:w="0" w:type="auto"/>
        <w:tblInd w:w="2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977"/>
        <w:gridCol w:w="2693"/>
      </w:tblGrid>
      <w:tr w:rsidR="00185C58" w:rsidTr="000D34B3">
        <w:tc>
          <w:tcPr>
            <w:tcW w:w="2977" w:type="dxa"/>
            <w:tcBorders>
              <w:top w:val="double" w:sz="4" w:space="0" w:color="auto"/>
            </w:tcBorders>
          </w:tcPr>
          <w:p w:rsidR="00185C58" w:rsidRDefault="00185C58" w:rsidP="006B1A12">
            <w:pPr>
              <w:jc w:val="center"/>
            </w:pPr>
            <w:r>
              <w:t>Бухгалтерская (финансовая) отчетность, год</w:t>
            </w:r>
          </w:p>
        </w:tc>
        <w:tc>
          <w:tcPr>
            <w:tcW w:w="2693" w:type="dxa"/>
            <w:tcBorders>
              <w:top w:val="double" w:sz="4" w:space="0" w:color="auto"/>
            </w:tcBorders>
          </w:tcPr>
          <w:p w:rsidR="00185C58" w:rsidRDefault="00185C58" w:rsidP="006B1A12">
            <w:pPr>
              <w:jc w:val="center"/>
            </w:pPr>
            <w:r>
              <w:t>Консолидированная финансовая отчетность, год</w:t>
            </w:r>
          </w:p>
        </w:tc>
      </w:tr>
      <w:tr w:rsidR="00185C58" w:rsidTr="000D34B3">
        <w:tc>
          <w:tcPr>
            <w:tcW w:w="2977" w:type="dxa"/>
          </w:tcPr>
          <w:p w:rsidR="00185C58" w:rsidRDefault="00185C58" w:rsidP="006B1A12">
            <w:r>
              <w:t>2014</w:t>
            </w:r>
          </w:p>
        </w:tc>
        <w:tc>
          <w:tcPr>
            <w:tcW w:w="2693" w:type="dxa"/>
          </w:tcPr>
          <w:p w:rsidR="00185C58" w:rsidRDefault="00185C58" w:rsidP="006B1A12"/>
        </w:tc>
      </w:tr>
      <w:tr w:rsidR="00185C58" w:rsidTr="009A51CC">
        <w:tc>
          <w:tcPr>
            <w:tcW w:w="2977" w:type="dxa"/>
            <w:tcBorders>
              <w:bottom w:val="single" w:sz="4" w:space="0" w:color="auto"/>
            </w:tcBorders>
          </w:tcPr>
          <w:p w:rsidR="00185C58" w:rsidRDefault="00185C58" w:rsidP="006B1A12">
            <w:r>
              <w:t>2015</w:t>
            </w:r>
          </w:p>
        </w:tc>
        <w:tc>
          <w:tcPr>
            <w:tcW w:w="2693" w:type="dxa"/>
            <w:tcBorders>
              <w:bottom w:val="single" w:sz="4" w:space="0" w:color="auto"/>
            </w:tcBorders>
          </w:tcPr>
          <w:p w:rsidR="00185C58" w:rsidRDefault="00185C58" w:rsidP="006B1A12"/>
        </w:tc>
      </w:tr>
      <w:tr w:rsidR="00BF66F4" w:rsidTr="009A51CC">
        <w:tc>
          <w:tcPr>
            <w:tcW w:w="2977" w:type="dxa"/>
            <w:tcBorders>
              <w:top w:val="single" w:sz="4" w:space="0" w:color="auto"/>
              <w:bottom w:val="single" w:sz="4" w:space="0" w:color="auto"/>
            </w:tcBorders>
          </w:tcPr>
          <w:p w:rsidR="00BF66F4" w:rsidRDefault="00BF66F4" w:rsidP="006B1A12">
            <w:r>
              <w:t>2016</w:t>
            </w:r>
          </w:p>
        </w:tc>
        <w:tc>
          <w:tcPr>
            <w:tcW w:w="2693" w:type="dxa"/>
            <w:tcBorders>
              <w:top w:val="single" w:sz="4" w:space="0" w:color="auto"/>
              <w:bottom w:val="single" w:sz="4" w:space="0" w:color="auto"/>
            </w:tcBorders>
          </w:tcPr>
          <w:p w:rsidR="00BF66F4" w:rsidRDefault="00BF66F4" w:rsidP="006B1A12"/>
        </w:tc>
      </w:tr>
      <w:tr w:rsidR="00D5469C" w:rsidTr="009A51CC">
        <w:tc>
          <w:tcPr>
            <w:tcW w:w="2977" w:type="dxa"/>
            <w:tcBorders>
              <w:top w:val="single" w:sz="4" w:space="0" w:color="auto"/>
              <w:bottom w:val="double" w:sz="4" w:space="0" w:color="auto"/>
            </w:tcBorders>
          </w:tcPr>
          <w:p w:rsidR="00D5469C" w:rsidRDefault="00D5469C" w:rsidP="00BF66F4">
            <w:r>
              <w:t>201</w:t>
            </w:r>
            <w:r w:rsidR="00BF66F4">
              <w:t>7</w:t>
            </w:r>
          </w:p>
        </w:tc>
        <w:tc>
          <w:tcPr>
            <w:tcW w:w="2693" w:type="dxa"/>
            <w:tcBorders>
              <w:top w:val="single" w:sz="4" w:space="0" w:color="auto"/>
              <w:bottom w:val="double" w:sz="4" w:space="0" w:color="auto"/>
            </w:tcBorders>
          </w:tcPr>
          <w:p w:rsidR="00D5469C" w:rsidRDefault="00D5469C" w:rsidP="006B1A12"/>
        </w:tc>
      </w:tr>
    </w:tbl>
    <w:p w:rsidR="00BF09A6" w:rsidRDefault="00BF09A6" w:rsidP="00BF09A6">
      <w:pPr>
        <w:pStyle w:val="SubHeading"/>
        <w:spacing w:before="0"/>
        <w:jc w:val="both"/>
      </w:pPr>
      <w:proofErr w:type="gramStart"/>
      <w:r>
        <w:lastRenderedPageBreak/>
        <w:t>Факторы, которые могут оказать влияние на независимость аудитора (аудиторской организации) от эмитента, в том числе информация о наличии существенных интересов, связывающих аудитора (лиц, занимающих должности в органах управления и органах контроля за финансово-хозяйственной деятельностью аудиторской организации) с эмитентом (лицами, занимающими должности в органах управления и органах контроля за финансово-хозяйственной деятельностью эмитента):</w:t>
      </w:r>
      <w:proofErr w:type="gramEnd"/>
    </w:p>
    <w:p w:rsidR="00BF09A6" w:rsidRPr="0008016A" w:rsidRDefault="00BF09A6" w:rsidP="00BF09A6">
      <w:pPr>
        <w:pStyle w:val="SubHeading"/>
        <w:spacing w:before="0"/>
        <w:jc w:val="both"/>
      </w:pPr>
      <w:r w:rsidRPr="0008016A">
        <w:rPr>
          <w:rStyle w:val="Subst"/>
          <w:bCs/>
          <w:iCs/>
        </w:rPr>
        <w:t>Факторов, которые могут оказать влияние на независимость аудитора от эмитента, нет</w:t>
      </w:r>
      <w:r w:rsidR="00F741B0">
        <w:rPr>
          <w:rStyle w:val="Subst"/>
          <w:bCs/>
          <w:iCs/>
        </w:rPr>
        <w:t>.</w:t>
      </w:r>
    </w:p>
    <w:p w:rsidR="00BF09A6" w:rsidRDefault="00BF09A6" w:rsidP="00BF09A6">
      <w:pPr>
        <w:pStyle w:val="SubHeading"/>
        <w:jc w:val="both"/>
      </w:pPr>
      <w:r>
        <w:t>Порядок выбора аудитора эмитента</w:t>
      </w:r>
    </w:p>
    <w:p w:rsidR="00BF09A6" w:rsidRDefault="00BF09A6" w:rsidP="00BF09A6">
      <w:pPr>
        <w:ind w:left="284"/>
        <w:jc w:val="both"/>
      </w:pPr>
      <w:r>
        <w:t>Наличие процедуры тендера, связанного с выбором аудитора (аудиторской организации), и его основные условия:</w:t>
      </w:r>
      <w:r w:rsidR="002C6CE8">
        <w:t xml:space="preserve"> </w:t>
      </w:r>
      <w:r>
        <w:rPr>
          <w:rStyle w:val="Subst"/>
          <w:bCs/>
          <w:iCs/>
        </w:rPr>
        <w:t>Эмитент не проводит тендеров по выбору аудитора.</w:t>
      </w:r>
    </w:p>
    <w:p w:rsidR="00BF09A6" w:rsidRDefault="00BF09A6" w:rsidP="00BF09A6">
      <w:pPr>
        <w:ind w:left="284"/>
        <w:jc w:val="both"/>
      </w:pPr>
      <w:r>
        <w:t xml:space="preserve">Процедура выдвижения кандидатуры аудитора для утверждения собранием акционеров (участников), в том числе орган управления, принимающий соответствующее решение: </w:t>
      </w:r>
    </w:p>
    <w:p w:rsidR="00BF09A6" w:rsidRDefault="00BF09A6" w:rsidP="00BF09A6">
      <w:pPr>
        <w:ind w:left="284"/>
        <w:jc w:val="both"/>
      </w:pPr>
      <w:r>
        <w:rPr>
          <w:rStyle w:val="Subst"/>
          <w:bCs/>
          <w:iCs/>
        </w:rPr>
        <w:t>Кандидатура аудитора выдвигается Советом директоров эмитента и утверждается на годовом общем собрании акционеров эмитента.</w:t>
      </w:r>
    </w:p>
    <w:p w:rsidR="000A4E15" w:rsidRDefault="00BF09A6" w:rsidP="00BF09A6">
      <w:pPr>
        <w:jc w:val="both"/>
      </w:pPr>
      <w:r>
        <w:t>Указывается информация о работах, проводимых аудитором  (аудиторской организацией) в рамках специальных аудиторских заданий:</w:t>
      </w:r>
      <w:r w:rsidR="002C6CE8">
        <w:t xml:space="preserve"> </w:t>
      </w:r>
    </w:p>
    <w:p w:rsidR="00BF09A6" w:rsidRDefault="00BF09A6" w:rsidP="00BF09A6">
      <w:pPr>
        <w:jc w:val="both"/>
      </w:pPr>
      <w:r>
        <w:rPr>
          <w:rStyle w:val="Subst"/>
          <w:bCs/>
          <w:iCs/>
        </w:rPr>
        <w:t>Аудитор не проводил работ в рамках специальных аудиторских заданий.</w:t>
      </w:r>
    </w:p>
    <w:p w:rsidR="00E13357" w:rsidRDefault="00711955" w:rsidP="00E13357">
      <w:pPr>
        <w:jc w:val="both"/>
      </w:pPr>
      <w:proofErr w:type="gramStart"/>
      <w:r>
        <w:t>П</w:t>
      </w:r>
      <w:r w:rsidR="00BF09A6">
        <w:t xml:space="preserve">орядок определения размера вознаграждения аудитора, </w:t>
      </w:r>
      <w:r w:rsidR="00E13357">
        <w:t>фактический размер вознаграждения, выплаченного эмитентом аудитору (аудиторской организации) по итогам последнего завершенного отчетного года, за который аудитором проводилась независимая проверка годовой бухгалтерской (финансовой) отчетности и (или) годовой консолидированной финансовой отчетности  эмитента, информация о наличии отсроченных и просроченных платежей за оказанные аудитором (аудиторской организацией) услуги:</w:t>
      </w:r>
      <w:proofErr w:type="gramEnd"/>
    </w:p>
    <w:p w:rsidR="000F34E4" w:rsidRPr="00AA0569" w:rsidRDefault="00E13357" w:rsidP="00E313E4">
      <w:pPr>
        <w:jc w:val="both"/>
        <w:rPr>
          <w:rStyle w:val="Subst"/>
          <w:bCs/>
          <w:iCs/>
        </w:rPr>
      </w:pPr>
      <w:r w:rsidRPr="00AA0569">
        <w:rPr>
          <w:rStyle w:val="Subst"/>
          <w:bCs/>
          <w:iCs/>
        </w:rPr>
        <w:t xml:space="preserve">Размер вознаграждения аудитора определяется Советом директоров эмитента. </w:t>
      </w:r>
    </w:p>
    <w:p w:rsidR="000C34B3" w:rsidRDefault="000C34B3" w:rsidP="000C34B3">
      <w:pPr>
        <w:rPr>
          <w:rStyle w:val="Subst"/>
        </w:rPr>
      </w:pPr>
      <w:r>
        <w:rPr>
          <w:rStyle w:val="Subst"/>
        </w:rPr>
        <w:t>Фактический размер вознаграждения аудитора за проведение аудита бухгалтерской (финансовой) отчетности эмитента за 2017  год по РСБУ (первый и второй этапы) составил 464 030 рублей 28 копеек, в том числе НДС 70 784 рубля 28 копеек.</w:t>
      </w:r>
    </w:p>
    <w:p w:rsidR="00BF09A6" w:rsidRPr="005133ED" w:rsidRDefault="000F34E4" w:rsidP="00E313E4">
      <w:pPr>
        <w:jc w:val="both"/>
        <w:rPr>
          <w:rStyle w:val="Subst"/>
          <w:bCs/>
          <w:iCs/>
        </w:rPr>
      </w:pPr>
      <w:r>
        <w:rPr>
          <w:rStyle w:val="Subst"/>
        </w:rPr>
        <w:t>Отсроченных и просроченных платежей за оказанные аудитором услуги нет.</w:t>
      </w:r>
      <w:r w:rsidR="00E313E4">
        <w:rPr>
          <w:rStyle w:val="Subst"/>
          <w:bCs/>
          <w:iCs/>
        </w:rPr>
        <w:t xml:space="preserve"> </w:t>
      </w:r>
    </w:p>
    <w:p w:rsidR="00BF09A6" w:rsidRDefault="00BF09A6" w:rsidP="00BF09A6">
      <w:pPr>
        <w:pStyle w:val="20"/>
      </w:pPr>
      <w:bookmarkStart w:id="7" w:name="_Toc514054411"/>
      <w:r>
        <w:t>1.3. Сведения об оценщике (оценщиках) эмитента</w:t>
      </w:r>
      <w:bookmarkEnd w:id="7"/>
    </w:p>
    <w:p w:rsidR="00BF09A6" w:rsidRPr="00CD0615" w:rsidRDefault="00BF09A6" w:rsidP="00BF09A6">
      <w:pPr>
        <w:ind w:left="200"/>
        <w:jc w:val="both"/>
        <w:rPr>
          <w:rStyle w:val="Subst"/>
          <w:bCs/>
          <w:iCs/>
        </w:rPr>
      </w:pPr>
      <w:r w:rsidRPr="00CD0615">
        <w:rPr>
          <w:rStyle w:val="Subst"/>
          <w:bCs/>
          <w:iCs/>
        </w:rPr>
        <w:t xml:space="preserve">Оценщики по основаниям, перечисленным в настоящем пункте, в течение 12 месяцев до даты окончания отчетного квартала </w:t>
      </w:r>
      <w:r w:rsidR="00711955">
        <w:rPr>
          <w:rStyle w:val="Subst"/>
          <w:bCs/>
          <w:iCs/>
        </w:rPr>
        <w:t xml:space="preserve">эмитентом </w:t>
      </w:r>
      <w:r w:rsidRPr="00CD0615">
        <w:rPr>
          <w:rStyle w:val="Subst"/>
          <w:bCs/>
          <w:iCs/>
        </w:rPr>
        <w:t>не привлекались.</w:t>
      </w:r>
    </w:p>
    <w:p w:rsidR="00BF09A6" w:rsidRDefault="00BF09A6" w:rsidP="00BF09A6">
      <w:pPr>
        <w:pStyle w:val="20"/>
      </w:pPr>
      <w:bookmarkStart w:id="8" w:name="_Toc514054412"/>
      <w:r>
        <w:t>1.4. Сведения о консультантах эмитента</w:t>
      </w:r>
      <w:bookmarkEnd w:id="8"/>
    </w:p>
    <w:p w:rsidR="00944327" w:rsidRPr="0072442B" w:rsidRDefault="00BF09A6" w:rsidP="00944327">
      <w:pPr>
        <w:ind w:left="200"/>
        <w:jc w:val="both"/>
        <w:rPr>
          <w:rStyle w:val="Subst"/>
          <w:bCs/>
          <w:iCs/>
        </w:rPr>
      </w:pPr>
      <w:r>
        <w:rPr>
          <w:rStyle w:val="Subst"/>
          <w:bCs/>
          <w:iCs/>
        </w:rPr>
        <w:t>Финансовые консультанты по основаниям, перечисленным в настоящем пункте, в течение 12 месяцев до даты окончания отчетного квартала не привлекались</w:t>
      </w:r>
      <w:r w:rsidR="00944327">
        <w:rPr>
          <w:rStyle w:val="Subst"/>
          <w:bCs/>
          <w:iCs/>
        </w:rPr>
        <w:t xml:space="preserve">. </w:t>
      </w:r>
      <w:r w:rsidR="00944327" w:rsidRPr="0072442B">
        <w:rPr>
          <w:rStyle w:val="Subst"/>
          <w:bCs/>
          <w:iCs/>
        </w:rPr>
        <w:t>Иные консультанты, раскрытие сведений о которых является существенным для принятия решения о приобретении ценных бумаг эмитента, не привлекались.</w:t>
      </w:r>
    </w:p>
    <w:p w:rsidR="00BF09A6" w:rsidRDefault="00BF09A6" w:rsidP="00BF09A6">
      <w:pPr>
        <w:pStyle w:val="20"/>
      </w:pPr>
      <w:bookmarkStart w:id="9" w:name="_Toc514054413"/>
      <w:r>
        <w:t>1.5. Сведения о лицах, подписавших ежеквартальный отчет</w:t>
      </w:r>
      <w:bookmarkEnd w:id="9"/>
    </w:p>
    <w:p w:rsidR="0067467F" w:rsidRPr="00ED38F2" w:rsidRDefault="0067467F" w:rsidP="0067467F">
      <w:pPr>
        <w:ind w:left="200"/>
      </w:pPr>
      <w:r w:rsidRPr="00ED38F2">
        <w:t>ФИО:</w:t>
      </w:r>
      <w:r w:rsidRPr="00ED38F2">
        <w:rPr>
          <w:rStyle w:val="Subst"/>
          <w:bCs/>
          <w:iCs/>
        </w:rPr>
        <w:t xml:space="preserve"> </w:t>
      </w:r>
      <w:r w:rsidR="00ED38F2" w:rsidRPr="00ED38F2">
        <w:rPr>
          <w:rStyle w:val="Subst"/>
          <w:bCs/>
          <w:iCs/>
        </w:rPr>
        <w:t>Зубарев Дмитрий Юрьевич</w:t>
      </w:r>
    </w:p>
    <w:p w:rsidR="0067467F" w:rsidRPr="00ED38F2" w:rsidRDefault="0067467F" w:rsidP="0067467F">
      <w:pPr>
        <w:spacing w:before="0"/>
        <w:ind w:left="200"/>
      </w:pPr>
      <w:r w:rsidRPr="00ED38F2">
        <w:t>Год рождения:</w:t>
      </w:r>
      <w:r w:rsidRPr="00ED38F2">
        <w:rPr>
          <w:rStyle w:val="Subst"/>
          <w:bCs/>
          <w:iCs/>
        </w:rPr>
        <w:t xml:space="preserve"> 19</w:t>
      </w:r>
      <w:r w:rsidR="00ED38F2" w:rsidRPr="00ED38F2">
        <w:rPr>
          <w:rStyle w:val="Subst"/>
          <w:bCs/>
          <w:iCs/>
        </w:rPr>
        <w:t>77</w:t>
      </w:r>
    </w:p>
    <w:p w:rsidR="0067467F" w:rsidRPr="00ED38F2" w:rsidRDefault="0067467F" w:rsidP="0067467F">
      <w:pPr>
        <w:pStyle w:val="SubHeading"/>
        <w:spacing w:before="0"/>
        <w:ind w:left="200"/>
      </w:pPr>
      <w:r w:rsidRPr="00ED38F2">
        <w:t>Сведения об основном месте работы:</w:t>
      </w:r>
    </w:p>
    <w:p w:rsidR="0067467F" w:rsidRPr="00ED38F2" w:rsidRDefault="0067467F" w:rsidP="0067467F">
      <w:pPr>
        <w:ind w:left="400"/>
      </w:pPr>
      <w:r w:rsidRPr="00ED38F2">
        <w:t>Организация:</w:t>
      </w:r>
      <w:r w:rsidRPr="00ED38F2">
        <w:rPr>
          <w:rStyle w:val="Subst"/>
          <w:bCs/>
          <w:iCs/>
        </w:rPr>
        <w:t xml:space="preserve"> Публичное акционерное общество "Саратовский нефтеперерабатывающий завод"</w:t>
      </w:r>
    </w:p>
    <w:p w:rsidR="0067467F" w:rsidRPr="00ED38F2" w:rsidRDefault="0067467F" w:rsidP="0067467F">
      <w:pPr>
        <w:ind w:left="400"/>
      </w:pPr>
      <w:r w:rsidRPr="00ED38F2">
        <w:t>Должность:</w:t>
      </w:r>
      <w:r w:rsidRPr="00ED38F2">
        <w:rPr>
          <w:rStyle w:val="Subst"/>
          <w:bCs/>
          <w:iCs/>
        </w:rPr>
        <w:t xml:space="preserve"> </w:t>
      </w:r>
      <w:r w:rsidR="00ED38F2" w:rsidRPr="00ED38F2">
        <w:rPr>
          <w:rStyle w:val="Subst"/>
          <w:bCs/>
          <w:iCs/>
        </w:rPr>
        <w:t>Генеральный директор</w:t>
      </w:r>
    </w:p>
    <w:p w:rsidR="00BF09A6" w:rsidRPr="00ED38F2" w:rsidRDefault="00BF09A6" w:rsidP="00BF09A6">
      <w:pPr>
        <w:ind w:firstLine="142"/>
      </w:pPr>
    </w:p>
    <w:p w:rsidR="00BF09A6" w:rsidRPr="00ED38F2" w:rsidRDefault="00BF09A6" w:rsidP="00BF09A6">
      <w:pPr>
        <w:ind w:left="200"/>
      </w:pPr>
      <w:r w:rsidRPr="00ED38F2">
        <w:t>ФИО:</w:t>
      </w:r>
      <w:r w:rsidRPr="00ED38F2">
        <w:rPr>
          <w:rStyle w:val="Subst"/>
          <w:bCs/>
          <w:iCs/>
        </w:rPr>
        <w:t xml:space="preserve"> Демидова Елена Анатольевна</w:t>
      </w:r>
    </w:p>
    <w:p w:rsidR="00BF09A6" w:rsidRPr="00ED38F2" w:rsidRDefault="00BF09A6" w:rsidP="00BF09A6">
      <w:pPr>
        <w:spacing w:before="0"/>
        <w:ind w:left="200"/>
      </w:pPr>
      <w:r w:rsidRPr="00ED38F2">
        <w:t>Год рождения:</w:t>
      </w:r>
      <w:r w:rsidRPr="00ED38F2">
        <w:rPr>
          <w:rStyle w:val="Subst"/>
          <w:bCs/>
          <w:iCs/>
        </w:rPr>
        <w:t xml:space="preserve"> 1965</w:t>
      </w:r>
    </w:p>
    <w:p w:rsidR="00BF09A6" w:rsidRPr="00ED38F2" w:rsidRDefault="00BF09A6" w:rsidP="00BF09A6">
      <w:pPr>
        <w:pStyle w:val="SubHeading"/>
        <w:spacing w:before="0"/>
        <w:ind w:left="200"/>
      </w:pPr>
      <w:r w:rsidRPr="00ED38F2">
        <w:t>Сведения об основном месте работы:</w:t>
      </w:r>
    </w:p>
    <w:p w:rsidR="00BF09A6" w:rsidRPr="00ED38F2" w:rsidRDefault="00BF09A6" w:rsidP="00BF09A6">
      <w:pPr>
        <w:ind w:left="400" w:firstLine="26"/>
      </w:pPr>
      <w:r w:rsidRPr="00ED38F2">
        <w:t>Организация:</w:t>
      </w:r>
      <w:r w:rsidRPr="00ED38F2">
        <w:rPr>
          <w:rStyle w:val="Subst"/>
          <w:bCs/>
          <w:iCs/>
        </w:rPr>
        <w:t xml:space="preserve"> Общество с ограниченной ответственностью "РН-Учет"</w:t>
      </w:r>
    </w:p>
    <w:p w:rsidR="00413475" w:rsidRDefault="00BF09A6" w:rsidP="004B2B1D">
      <w:pPr>
        <w:ind w:left="426"/>
        <w:rPr>
          <w:b/>
          <w:bCs/>
          <w:i/>
          <w:color w:val="000000"/>
        </w:rPr>
      </w:pPr>
      <w:r w:rsidRPr="00ED38F2">
        <w:t>Должность:</w:t>
      </w:r>
      <w:r w:rsidRPr="00ED38F2">
        <w:rPr>
          <w:rStyle w:val="Subst"/>
          <w:b w:val="0"/>
          <w:bCs/>
          <w:iCs/>
        </w:rPr>
        <w:t xml:space="preserve"> </w:t>
      </w:r>
      <w:r w:rsidR="004B2B1D" w:rsidRPr="00ED38F2">
        <w:rPr>
          <w:b/>
          <w:bCs/>
          <w:i/>
          <w:color w:val="000000"/>
        </w:rPr>
        <w:t>Менеджер Управления взаимодействия с клиентами</w:t>
      </w:r>
      <w:r w:rsidR="004B2B1D" w:rsidRPr="00ED38F2">
        <w:rPr>
          <w:b/>
          <w:bCs/>
          <w:color w:val="000000"/>
        </w:rPr>
        <w:t xml:space="preserve"> </w:t>
      </w:r>
      <w:r w:rsidRPr="00ED38F2">
        <w:rPr>
          <w:b/>
          <w:bCs/>
          <w:i/>
          <w:color w:val="000000"/>
        </w:rPr>
        <w:t>Филиал</w:t>
      </w:r>
      <w:proofErr w:type="gramStart"/>
      <w:r w:rsidRPr="00ED38F2">
        <w:rPr>
          <w:b/>
          <w:bCs/>
          <w:i/>
          <w:color w:val="000000"/>
        </w:rPr>
        <w:t>а ООО</w:t>
      </w:r>
      <w:proofErr w:type="gramEnd"/>
      <w:r w:rsidR="004B2B1D" w:rsidRPr="00ED38F2">
        <w:rPr>
          <w:b/>
          <w:bCs/>
          <w:i/>
          <w:color w:val="000000"/>
        </w:rPr>
        <w:t xml:space="preserve"> «РН-Учет» в г</w:t>
      </w:r>
      <w:r w:rsidR="00B43147" w:rsidRPr="00ED38F2">
        <w:rPr>
          <w:b/>
          <w:bCs/>
          <w:i/>
          <w:color w:val="000000"/>
        </w:rPr>
        <w:t xml:space="preserve">ороде </w:t>
      </w:r>
      <w:r w:rsidRPr="00ED38F2">
        <w:rPr>
          <w:b/>
          <w:bCs/>
          <w:i/>
          <w:color w:val="000000"/>
        </w:rPr>
        <w:t>Саратов</w:t>
      </w:r>
    </w:p>
    <w:p w:rsidR="00BF09A6" w:rsidRPr="00FC6AF0" w:rsidRDefault="00BF09A6" w:rsidP="00BF09A6">
      <w:pPr>
        <w:pStyle w:val="1"/>
      </w:pPr>
      <w:bookmarkStart w:id="10" w:name="_Toc514054414"/>
      <w:r>
        <w:t xml:space="preserve">II. Основная информация о финансово-экономическом состоянии </w:t>
      </w:r>
      <w:r w:rsidRPr="007D0955">
        <w:t>эмитента</w:t>
      </w:r>
      <w:bookmarkEnd w:id="10"/>
    </w:p>
    <w:p w:rsidR="00BF09A6" w:rsidRDefault="00BF09A6" w:rsidP="00BF09A6">
      <w:pPr>
        <w:pStyle w:val="20"/>
        <w:spacing w:before="120"/>
      </w:pPr>
      <w:bookmarkStart w:id="11" w:name="_Toc514054415"/>
      <w:r w:rsidRPr="008A3D4F">
        <w:t>2.1. Показатели финансово-экономической деятельности эмитента</w:t>
      </w:r>
      <w:bookmarkEnd w:id="11"/>
    </w:p>
    <w:p w:rsidR="00420773" w:rsidRPr="004D3E10" w:rsidRDefault="00420773" w:rsidP="00420773">
      <w:pPr>
        <w:pStyle w:val="SubHeading"/>
        <w:spacing w:before="120"/>
        <w:ind w:left="200"/>
        <w:jc w:val="both"/>
      </w:pPr>
      <w:r w:rsidRPr="004D3E10">
        <w:lastRenderedPageBreak/>
        <w:t>Динамика показателей, характеризующих финансово-экономическую деятельность эмитента, рассчитанных на основе данных бухгалтерской (финансовой) отчетности</w:t>
      </w:r>
    </w:p>
    <w:p w:rsidR="00420773" w:rsidRPr="004D3E10" w:rsidRDefault="00420773" w:rsidP="00420773">
      <w:pPr>
        <w:ind w:left="400"/>
        <w:jc w:val="both"/>
        <w:rPr>
          <w:rStyle w:val="Subst"/>
          <w:bCs/>
          <w:iCs/>
        </w:rPr>
      </w:pPr>
      <w:r w:rsidRPr="004D3E10">
        <w:t>Стандарт (правила), в соответствии с которыми составлена бухгалтерская (финансовая) отчетность,</w:t>
      </w:r>
      <w:r w:rsidRPr="004D3E10">
        <w:br/>
        <w:t xml:space="preserve"> на основании которой рассчитаны показатели:</w:t>
      </w:r>
      <w:r w:rsidRPr="004D3E10">
        <w:rPr>
          <w:rStyle w:val="Subst"/>
          <w:bCs/>
          <w:iCs/>
        </w:rPr>
        <w:t xml:space="preserve"> РСБУ</w:t>
      </w:r>
    </w:p>
    <w:tbl>
      <w:tblPr>
        <w:tblW w:w="9214"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6096"/>
        <w:gridCol w:w="1559"/>
        <w:gridCol w:w="1559"/>
      </w:tblGrid>
      <w:tr w:rsidR="00420773" w:rsidRPr="00CA18B2" w:rsidTr="00BF3D68">
        <w:trPr>
          <w:trHeight w:val="448"/>
        </w:trPr>
        <w:tc>
          <w:tcPr>
            <w:tcW w:w="6096" w:type="dxa"/>
            <w:tcBorders>
              <w:top w:val="double" w:sz="4" w:space="0" w:color="auto"/>
            </w:tcBorders>
            <w:shd w:val="clear" w:color="000000" w:fill="auto"/>
            <w:vAlign w:val="center"/>
            <w:hideMark/>
          </w:tcPr>
          <w:p w:rsidR="00420773" w:rsidRPr="00CA18B2" w:rsidRDefault="00420773" w:rsidP="00BF3D68">
            <w:pPr>
              <w:widowControl/>
              <w:autoSpaceDE/>
              <w:autoSpaceDN/>
              <w:adjustRightInd/>
              <w:spacing w:before="0" w:after="0"/>
              <w:jc w:val="center"/>
              <w:rPr>
                <w:b/>
                <w:bCs/>
              </w:rPr>
            </w:pPr>
            <w:r w:rsidRPr="00CA18B2">
              <w:rPr>
                <w:b/>
                <w:bCs/>
              </w:rPr>
              <w:t>Наименование показателя</w:t>
            </w:r>
          </w:p>
        </w:tc>
        <w:tc>
          <w:tcPr>
            <w:tcW w:w="1559" w:type="dxa"/>
            <w:tcBorders>
              <w:top w:val="double" w:sz="4" w:space="0" w:color="auto"/>
            </w:tcBorders>
            <w:shd w:val="clear" w:color="000000" w:fill="auto"/>
            <w:vAlign w:val="center"/>
            <w:hideMark/>
          </w:tcPr>
          <w:p w:rsidR="00420773" w:rsidRPr="00CA18B2" w:rsidRDefault="00420773" w:rsidP="00420773">
            <w:pPr>
              <w:widowControl/>
              <w:autoSpaceDE/>
              <w:autoSpaceDN/>
              <w:adjustRightInd/>
              <w:spacing w:before="0" w:after="0"/>
              <w:jc w:val="center"/>
              <w:rPr>
                <w:b/>
                <w:bCs/>
              </w:rPr>
            </w:pPr>
            <w:r w:rsidRPr="00CA18B2">
              <w:rPr>
                <w:b/>
                <w:bCs/>
              </w:rPr>
              <w:t xml:space="preserve">2016 </w:t>
            </w:r>
          </w:p>
        </w:tc>
        <w:tc>
          <w:tcPr>
            <w:tcW w:w="1559" w:type="dxa"/>
            <w:tcBorders>
              <w:top w:val="double" w:sz="4" w:space="0" w:color="auto"/>
            </w:tcBorders>
            <w:shd w:val="clear" w:color="000000" w:fill="auto"/>
            <w:vAlign w:val="center"/>
            <w:hideMark/>
          </w:tcPr>
          <w:p w:rsidR="00420773" w:rsidRPr="00CA18B2" w:rsidRDefault="00420773" w:rsidP="00420773">
            <w:pPr>
              <w:widowControl/>
              <w:autoSpaceDE/>
              <w:autoSpaceDN/>
              <w:adjustRightInd/>
              <w:spacing w:before="0" w:after="0"/>
              <w:jc w:val="center"/>
              <w:rPr>
                <w:b/>
                <w:bCs/>
              </w:rPr>
            </w:pPr>
            <w:r w:rsidRPr="00CA18B2">
              <w:rPr>
                <w:b/>
                <w:bCs/>
              </w:rPr>
              <w:t>2017</w:t>
            </w:r>
          </w:p>
        </w:tc>
      </w:tr>
      <w:tr w:rsidR="00420773" w:rsidRPr="00CA18B2" w:rsidTr="00BF3D68">
        <w:trPr>
          <w:trHeight w:val="289"/>
        </w:trPr>
        <w:tc>
          <w:tcPr>
            <w:tcW w:w="6096" w:type="dxa"/>
            <w:shd w:val="clear" w:color="000000" w:fill="FFFFFF"/>
            <w:vAlign w:val="center"/>
          </w:tcPr>
          <w:p w:rsidR="00420773" w:rsidRPr="00CA18B2" w:rsidRDefault="00420773" w:rsidP="00BF3D68">
            <w:pPr>
              <w:widowControl/>
              <w:autoSpaceDE/>
              <w:autoSpaceDN/>
              <w:adjustRightInd/>
              <w:spacing w:before="0" w:after="0"/>
            </w:pPr>
            <w:r w:rsidRPr="00CA18B2">
              <w:t>Производительность труда, руб./чел.</w:t>
            </w:r>
          </w:p>
        </w:tc>
        <w:tc>
          <w:tcPr>
            <w:tcW w:w="1559" w:type="dxa"/>
            <w:shd w:val="clear" w:color="000000" w:fill="FFFFFF"/>
            <w:noWrap/>
            <w:vAlign w:val="center"/>
          </w:tcPr>
          <w:p w:rsidR="00420773" w:rsidRPr="00CA18B2" w:rsidRDefault="00420773" w:rsidP="00BF3D68">
            <w:pPr>
              <w:jc w:val="center"/>
            </w:pPr>
            <w:r w:rsidRPr="00CA18B2">
              <w:t>6 042</w:t>
            </w:r>
          </w:p>
        </w:tc>
        <w:tc>
          <w:tcPr>
            <w:tcW w:w="1559" w:type="dxa"/>
            <w:shd w:val="clear" w:color="000000" w:fill="FFFFFF"/>
            <w:noWrap/>
            <w:vAlign w:val="center"/>
          </w:tcPr>
          <w:p w:rsidR="00420773" w:rsidRPr="00CA18B2" w:rsidRDefault="00276CBE" w:rsidP="00BF3D68">
            <w:pPr>
              <w:jc w:val="center"/>
            </w:pPr>
            <w:r w:rsidRPr="00CA18B2">
              <w:t>6 218</w:t>
            </w:r>
          </w:p>
        </w:tc>
      </w:tr>
      <w:tr w:rsidR="00420773" w:rsidRPr="00CA18B2" w:rsidTr="00BF3D68">
        <w:trPr>
          <w:trHeight w:val="271"/>
        </w:trPr>
        <w:tc>
          <w:tcPr>
            <w:tcW w:w="6096" w:type="dxa"/>
            <w:shd w:val="clear" w:color="000000" w:fill="FFFFFF"/>
            <w:vAlign w:val="center"/>
            <w:hideMark/>
          </w:tcPr>
          <w:p w:rsidR="00420773" w:rsidRPr="00CA18B2" w:rsidRDefault="00420773" w:rsidP="00BF3D68">
            <w:pPr>
              <w:widowControl/>
              <w:autoSpaceDE/>
              <w:autoSpaceDN/>
              <w:adjustRightInd/>
              <w:spacing w:before="0" w:after="0"/>
            </w:pPr>
            <w:r w:rsidRPr="00CA18B2">
              <w:t>Отношение размера задолженности к собственному капиталу</w:t>
            </w:r>
          </w:p>
        </w:tc>
        <w:tc>
          <w:tcPr>
            <w:tcW w:w="1559" w:type="dxa"/>
            <w:shd w:val="clear" w:color="000000" w:fill="FFFFFF"/>
            <w:noWrap/>
            <w:vAlign w:val="center"/>
            <w:hideMark/>
          </w:tcPr>
          <w:p w:rsidR="00420773" w:rsidRPr="00CA18B2" w:rsidRDefault="00420773" w:rsidP="00BF3D68">
            <w:pPr>
              <w:widowControl/>
              <w:autoSpaceDE/>
              <w:autoSpaceDN/>
              <w:adjustRightInd/>
              <w:spacing w:before="0" w:after="0"/>
              <w:jc w:val="center"/>
            </w:pPr>
            <w:r w:rsidRPr="00CA18B2">
              <w:t>0,23</w:t>
            </w:r>
          </w:p>
        </w:tc>
        <w:tc>
          <w:tcPr>
            <w:tcW w:w="1559" w:type="dxa"/>
            <w:shd w:val="clear" w:color="000000" w:fill="FFFFFF"/>
            <w:noWrap/>
            <w:vAlign w:val="center"/>
          </w:tcPr>
          <w:p w:rsidR="00420773" w:rsidRPr="00CA18B2" w:rsidRDefault="00CA18B2" w:rsidP="00BF3D68">
            <w:pPr>
              <w:widowControl/>
              <w:autoSpaceDE/>
              <w:autoSpaceDN/>
              <w:adjustRightInd/>
              <w:spacing w:before="0" w:after="0"/>
              <w:jc w:val="center"/>
            </w:pPr>
            <w:r w:rsidRPr="00CA18B2">
              <w:t>0,21</w:t>
            </w:r>
          </w:p>
        </w:tc>
      </w:tr>
      <w:tr w:rsidR="00420773" w:rsidRPr="00CA18B2" w:rsidTr="00BF3D68">
        <w:trPr>
          <w:trHeight w:val="417"/>
        </w:trPr>
        <w:tc>
          <w:tcPr>
            <w:tcW w:w="6096" w:type="dxa"/>
            <w:shd w:val="clear" w:color="000000" w:fill="FFFFFF"/>
            <w:vAlign w:val="center"/>
            <w:hideMark/>
          </w:tcPr>
          <w:p w:rsidR="00420773" w:rsidRPr="00CA18B2" w:rsidRDefault="00420773" w:rsidP="00BF3D68">
            <w:pPr>
              <w:widowControl/>
              <w:autoSpaceDE/>
              <w:autoSpaceDN/>
              <w:adjustRightInd/>
              <w:spacing w:before="0" w:after="0"/>
            </w:pPr>
            <w:r w:rsidRPr="00CA18B2">
              <w:t>Отношение размера долгосрочной задолженности к сумме долгосрочной задолженности и собственного капитала</w:t>
            </w:r>
          </w:p>
        </w:tc>
        <w:tc>
          <w:tcPr>
            <w:tcW w:w="1559" w:type="dxa"/>
            <w:shd w:val="clear" w:color="000000" w:fill="FFFFFF"/>
            <w:noWrap/>
            <w:vAlign w:val="center"/>
            <w:hideMark/>
          </w:tcPr>
          <w:p w:rsidR="00420773" w:rsidRPr="00CA18B2" w:rsidRDefault="00420773" w:rsidP="00BF3D68">
            <w:pPr>
              <w:widowControl/>
              <w:autoSpaceDE/>
              <w:autoSpaceDN/>
              <w:adjustRightInd/>
              <w:spacing w:before="0" w:after="0"/>
              <w:jc w:val="center"/>
            </w:pPr>
            <w:r w:rsidRPr="00CA18B2">
              <w:t>0,07</w:t>
            </w:r>
          </w:p>
        </w:tc>
        <w:tc>
          <w:tcPr>
            <w:tcW w:w="1559" w:type="dxa"/>
            <w:shd w:val="clear" w:color="000000" w:fill="FFFFFF"/>
            <w:noWrap/>
            <w:vAlign w:val="center"/>
          </w:tcPr>
          <w:p w:rsidR="00420773" w:rsidRPr="00CA18B2" w:rsidRDefault="00CA18B2" w:rsidP="00BF3D68">
            <w:pPr>
              <w:widowControl/>
              <w:autoSpaceDE/>
              <w:autoSpaceDN/>
              <w:adjustRightInd/>
              <w:spacing w:before="0" w:after="0"/>
              <w:jc w:val="center"/>
            </w:pPr>
            <w:r w:rsidRPr="00CA18B2">
              <w:t>0,06</w:t>
            </w:r>
          </w:p>
        </w:tc>
      </w:tr>
      <w:tr w:rsidR="00420773" w:rsidRPr="00CA18B2" w:rsidTr="00BF3D68">
        <w:trPr>
          <w:trHeight w:val="239"/>
        </w:trPr>
        <w:tc>
          <w:tcPr>
            <w:tcW w:w="6096" w:type="dxa"/>
            <w:shd w:val="clear" w:color="000000" w:fill="FFFFFF"/>
            <w:vAlign w:val="center"/>
            <w:hideMark/>
          </w:tcPr>
          <w:p w:rsidR="00420773" w:rsidRPr="00CA18B2" w:rsidRDefault="00420773" w:rsidP="00BF3D68">
            <w:pPr>
              <w:widowControl/>
              <w:autoSpaceDE/>
              <w:autoSpaceDN/>
              <w:adjustRightInd/>
              <w:spacing w:before="0" w:after="0"/>
            </w:pPr>
            <w:r w:rsidRPr="00CA18B2">
              <w:t>Степень покрытия долгов текущими доходами (прибылью)</w:t>
            </w:r>
          </w:p>
        </w:tc>
        <w:tc>
          <w:tcPr>
            <w:tcW w:w="1559" w:type="dxa"/>
            <w:shd w:val="clear" w:color="000000" w:fill="FFFFFF"/>
            <w:noWrap/>
            <w:vAlign w:val="center"/>
            <w:hideMark/>
          </w:tcPr>
          <w:p w:rsidR="00420773" w:rsidRPr="00CA18B2" w:rsidRDefault="00420773" w:rsidP="00BF3D68">
            <w:pPr>
              <w:widowControl/>
              <w:autoSpaceDE/>
              <w:autoSpaceDN/>
              <w:adjustRightInd/>
              <w:spacing w:before="0" w:after="0"/>
              <w:jc w:val="center"/>
              <w:rPr>
                <w:color w:val="000000"/>
              </w:rPr>
            </w:pPr>
            <w:r w:rsidRPr="00CA18B2">
              <w:rPr>
                <w:color w:val="000000"/>
              </w:rPr>
              <w:t>0,61</w:t>
            </w:r>
          </w:p>
        </w:tc>
        <w:tc>
          <w:tcPr>
            <w:tcW w:w="1559" w:type="dxa"/>
            <w:shd w:val="clear" w:color="000000" w:fill="FFFFFF"/>
            <w:vAlign w:val="center"/>
          </w:tcPr>
          <w:p w:rsidR="00420773" w:rsidRPr="00CA18B2" w:rsidRDefault="00CA18B2" w:rsidP="00BF3D68">
            <w:pPr>
              <w:widowControl/>
              <w:autoSpaceDE/>
              <w:autoSpaceDN/>
              <w:adjustRightInd/>
              <w:spacing w:before="0" w:after="0"/>
              <w:jc w:val="center"/>
              <w:rPr>
                <w:color w:val="000000"/>
              </w:rPr>
            </w:pPr>
            <w:r w:rsidRPr="00CA18B2">
              <w:rPr>
                <w:color w:val="000000"/>
              </w:rPr>
              <w:t>0,64</w:t>
            </w:r>
          </w:p>
        </w:tc>
      </w:tr>
      <w:tr w:rsidR="00420773" w:rsidRPr="00CA18B2" w:rsidTr="00BF3D68">
        <w:trPr>
          <w:trHeight w:val="271"/>
        </w:trPr>
        <w:tc>
          <w:tcPr>
            <w:tcW w:w="6096" w:type="dxa"/>
            <w:tcBorders>
              <w:bottom w:val="double" w:sz="4" w:space="0" w:color="auto"/>
            </w:tcBorders>
            <w:shd w:val="clear" w:color="000000" w:fill="FFFFFF"/>
            <w:vAlign w:val="center"/>
            <w:hideMark/>
          </w:tcPr>
          <w:p w:rsidR="00420773" w:rsidRPr="00CA18B2" w:rsidRDefault="00420773" w:rsidP="00BF3D68">
            <w:pPr>
              <w:widowControl/>
              <w:autoSpaceDE/>
              <w:autoSpaceDN/>
              <w:adjustRightInd/>
              <w:spacing w:before="0" w:after="0"/>
            </w:pPr>
            <w:r w:rsidRPr="00CA18B2">
              <w:t xml:space="preserve">Уровень просроченной задолженности, %  </w:t>
            </w:r>
          </w:p>
        </w:tc>
        <w:tc>
          <w:tcPr>
            <w:tcW w:w="1559" w:type="dxa"/>
            <w:tcBorders>
              <w:bottom w:val="double" w:sz="4" w:space="0" w:color="auto"/>
            </w:tcBorders>
            <w:shd w:val="clear" w:color="000000" w:fill="FFFFFF"/>
            <w:noWrap/>
            <w:vAlign w:val="center"/>
            <w:hideMark/>
          </w:tcPr>
          <w:p w:rsidR="00420773" w:rsidRPr="00CA18B2" w:rsidRDefault="00420773" w:rsidP="00BF3D68">
            <w:pPr>
              <w:widowControl/>
              <w:autoSpaceDE/>
              <w:autoSpaceDN/>
              <w:adjustRightInd/>
              <w:spacing w:before="0" w:after="0"/>
              <w:jc w:val="center"/>
            </w:pPr>
            <w:r w:rsidRPr="00CA18B2">
              <w:t>0,03</w:t>
            </w:r>
          </w:p>
        </w:tc>
        <w:tc>
          <w:tcPr>
            <w:tcW w:w="1559" w:type="dxa"/>
            <w:tcBorders>
              <w:bottom w:val="double" w:sz="4" w:space="0" w:color="auto"/>
            </w:tcBorders>
            <w:shd w:val="clear" w:color="000000" w:fill="FFFFFF"/>
            <w:noWrap/>
            <w:vAlign w:val="center"/>
          </w:tcPr>
          <w:p w:rsidR="00420773" w:rsidRPr="00CA18B2" w:rsidRDefault="00CA18B2" w:rsidP="00BF3D68">
            <w:pPr>
              <w:widowControl/>
              <w:autoSpaceDE/>
              <w:autoSpaceDN/>
              <w:adjustRightInd/>
              <w:spacing w:before="0" w:after="0"/>
              <w:jc w:val="center"/>
            </w:pPr>
            <w:r w:rsidRPr="00CA18B2">
              <w:t>0,20</w:t>
            </w:r>
          </w:p>
        </w:tc>
      </w:tr>
    </w:tbl>
    <w:p w:rsidR="00420773" w:rsidRPr="00CA18B2" w:rsidRDefault="00420773" w:rsidP="00420773"/>
    <w:tbl>
      <w:tblPr>
        <w:tblW w:w="9215"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6096"/>
        <w:gridCol w:w="1560"/>
        <w:gridCol w:w="1559"/>
      </w:tblGrid>
      <w:tr w:rsidR="00420773" w:rsidRPr="00CA18B2" w:rsidTr="00BF3D68">
        <w:trPr>
          <w:trHeight w:val="448"/>
        </w:trPr>
        <w:tc>
          <w:tcPr>
            <w:tcW w:w="6096" w:type="dxa"/>
            <w:tcBorders>
              <w:top w:val="double" w:sz="4" w:space="0" w:color="auto"/>
            </w:tcBorders>
            <w:shd w:val="clear" w:color="000000" w:fill="auto"/>
            <w:vAlign w:val="center"/>
            <w:hideMark/>
          </w:tcPr>
          <w:p w:rsidR="00420773" w:rsidRPr="00CA18B2" w:rsidRDefault="00420773" w:rsidP="00BF3D68">
            <w:pPr>
              <w:widowControl/>
              <w:autoSpaceDE/>
              <w:autoSpaceDN/>
              <w:adjustRightInd/>
              <w:spacing w:before="0" w:after="0"/>
              <w:jc w:val="center"/>
              <w:rPr>
                <w:b/>
                <w:bCs/>
              </w:rPr>
            </w:pPr>
            <w:r w:rsidRPr="00CA18B2">
              <w:rPr>
                <w:b/>
                <w:bCs/>
              </w:rPr>
              <w:t>Наименование показателя</w:t>
            </w:r>
          </w:p>
        </w:tc>
        <w:tc>
          <w:tcPr>
            <w:tcW w:w="1560" w:type="dxa"/>
            <w:tcBorders>
              <w:top w:val="double" w:sz="4" w:space="0" w:color="auto"/>
            </w:tcBorders>
            <w:shd w:val="clear" w:color="000000" w:fill="auto"/>
            <w:vAlign w:val="center"/>
            <w:hideMark/>
          </w:tcPr>
          <w:p w:rsidR="00420773" w:rsidRPr="00CA18B2" w:rsidRDefault="00420773" w:rsidP="00420773">
            <w:pPr>
              <w:widowControl/>
              <w:autoSpaceDE/>
              <w:autoSpaceDN/>
              <w:adjustRightInd/>
              <w:spacing w:before="0" w:after="0"/>
              <w:jc w:val="center"/>
              <w:rPr>
                <w:b/>
                <w:bCs/>
              </w:rPr>
            </w:pPr>
            <w:r w:rsidRPr="00CA18B2">
              <w:rPr>
                <w:b/>
                <w:bCs/>
              </w:rPr>
              <w:t>2017, 3 мес.</w:t>
            </w:r>
          </w:p>
        </w:tc>
        <w:tc>
          <w:tcPr>
            <w:tcW w:w="1559" w:type="dxa"/>
            <w:tcBorders>
              <w:top w:val="double" w:sz="4" w:space="0" w:color="auto"/>
            </w:tcBorders>
            <w:shd w:val="clear" w:color="000000" w:fill="auto"/>
            <w:vAlign w:val="center"/>
            <w:hideMark/>
          </w:tcPr>
          <w:p w:rsidR="00420773" w:rsidRPr="00CA18B2" w:rsidRDefault="00420773" w:rsidP="00420773">
            <w:pPr>
              <w:widowControl/>
              <w:autoSpaceDE/>
              <w:autoSpaceDN/>
              <w:adjustRightInd/>
              <w:spacing w:before="0" w:after="0"/>
              <w:jc w:val="center"/>
              <w:rPr>
                <w:b/>
                <w:bCs/>
              </w:rPr>
            </w:pPr>
            <w:r w:rsidRPr="00CA18B2">
              <w:rPr>
                <w:b/>
                <w:bCs/>
              </w:rPr>
              <w:t>2018, 3 мес.</w:t>
            </w:r>
          </w:p>
        </w:tc>
      </w:tr>
      <w:tr w:rsidR="00420773" w:rsidRPr="00CA18B2" w:rsidTr="00BF3D68">
        <w:trPr>
          <w:trHeight w:val="289"/>
        </w:trPr>
        <w:tc>
          <w:tcPr>
            <w:tcW w:w="6096" w:type="dxa"/>
            <w:shd w:val="clear" w:color="000000" w:fill="FFFFFF"/>
            <w:vAlign w:val="center"/>
          </w:tcPr>
          <w:p w:rsidR="00420773" w:rsidRPr="00CA18B2" w:rsidRDefault="00420773" w:rsidP="00BF3D68">
            <w:pPr>
              <w:widowControl/>
              <w:autoSpaceDE/>
              <w:autoSpaceDN/>
              <w:adjustRightInd/>
              <w:spacing w:before="0" w:after="0"/>
            </w:pPr>
            <w:r w:rsidRPr="00CA18B2">
              <w:t>Производительность труда, руб./чел.</w:t>
            </w:r>
          </w:p>
        </w:tc>
        <w:tc>
          <w:tcPr>
            <w:tcW w:w="1560" w:type="dxa"/>
            <w:shd w:val="clear" w:color="000000" w:fill="FFFFFF"/>
            <w:noWrap/>
            <w:vAlign w:val="center"/>
          </w:tcPr>
          <w:p w:rsidR="00420773" w:rsidRPr="00CA18B2" w:rsidRDefault="00420773" w:rsidP="00BF3D68">
            <w:pPr>
              <w:jc w:val="center"/>
            </w:pPr>
            <w:r w:rsidRPr="00CA18B2">
              <w:t>1 659</w:t>
            </w:r>
          </w:p>
        </w:tc>
        <w:tc>
          <w:tcPr>
            <w:tcW w:w="1559" w:type="dxa"/>
            <w:shd w:val="clear" w:color="000000" w:fill="FFFFFF"/>
            <w:noWrap/>
            <w:vAlign w:val="center"/>
          </w:tcPr>
          <w:p w:rsidR="00420773" w:rsidRPr="00CA18B2" w:rsidRDefault="00276CBE" w:rsidP="00BF3D68">
            <w:pPr>
              <w:jc w:val="center"/>
            </w:pPr>
            <w:r w:rsidRPr="00CA18B2">
              <w:t>1 517</w:t>
            </w:r>
          </w:p>
        </w:tc>
      </w:tr>
      <w:tr w:rsidR="00420773" w:rsidRPr="00CA18B2" w:rsidTr="00BF3D68">
        <w:trPr>
          <w:trHeight w:val="271"/>
        </w:trPr>
        <w:tc>
          <w:tcPr>
            <w:tcW w:w="6096" w:type="dxa"/>
            <w:shd w:val="clear" w:color="000000" w:fill="FFFFFF"/>
            <w:vAlign w:val="center"/>
            <w:hideMark/>
          </w:tcPr>
          <w:p w:rsidR="00420773" w:rsidRPr="00CA18B2" w:rsidRDefault="00420773" w:rsidP="00BF3D68">
            <w:pPr>
              <w:widowControl/>
              <w:autoSpaceDE/>
              <w:autoSpaceDN/>
              <w:adjustRightInd/>
              <w:spacing w:before="0" w:after="0"/>
            </w:pPr>
            <w:r w:rsidRPr="00CA18B2">
              <w:t>Отношение размера задолженности к собственному капиталу</w:t>
            </w:r>
          </w:p>
        </w:tc>
        <w:tc>
          <w:tcPr>
            <w:tcW w:w="1560" w:type="dxa"/>
            <w:shd w:val="clear" w:color="000000" w:fill="FFFFFF"/>
            <w:noWrap/>
            <w:vAlign w:val="center"/>
            <w:hideMark/>
          </w:tcPr>
          <w:p w:rsidR="00420773" w:rsidRPr="00CA18B2" w:rsidRDefault="00420773" w:rsidP="00BF3D68">
            <w:pPr>
              <w:widowControl/>
              <w:autoSpaceDE/>
              <w:autoSpaceDN/>
              <w:adjustRightInd/>
              <w:spacing w:before="0" w:after="0"/>
              <w:jc w:val="center"/>
            </w:pPr>
            <w:r w:rsidRPr="00CA18B2">
              <w:t>0,21</w:t>
            </w:r>
          </w:p>
        </w:tc>
        <w:tc>
          <w:tcPr>
            <w:tcW w:w="1559" w:type="dxa"/>
            <w:shd w:val="clear" w:color="000000" w:fill="FFFFFF"/>
            <w:noWrap/>
            <w:vAlign w:val="center"/>
          </w:tcPr>
          <w:p w:rsidR="00420773" w:rsidRPr="00CA18B2" w:rsidRDefault="00CA18B2" w:rsidP="00BF3D68">
            <w:pPr>
              <w:widowControl/>
              <w:autoSpaceDE/>
              <w:autoSpaceDN/>
              <w:adjustRightInd/>
              <w:spacing w:before="0" w:after="0"/>
              <w:jc w:val="center"/>
            </w:pPr>
            <w:r w:rsidRPr="00CA18B2">
              <w:t>0,21</w:t>
            </w:r>
          </w:p>
        </w:tc>
      </w:tr>
      <w:tr w:rsidR="00420773" w:rsidRPr="00CA18B2" w:rsidTr="00BF3D68">
        <w:trPr>
          <w:trHeight w:val="417"/>
        </w:trPr>
        <w:tc>
          <w:tcPr>
            <w:tcW w:w="6096" w:type="dxa"/>
            <w:shd w:val="clear" w:color="000000" w:fill="FFFFFF"/>
            <w:vAlign w:val="center"/>
            <w:hideMark/>
          </w:tcPr>
          <w:p w:rsidR="00420773" w:rsidRPr="00CA18B2" w:rsidRDefault="00420773" w:rsidP="00BF3D68">
            <w:pPr>
              <w:widowControl/>
              <w:autoSpaceDE/>
              <w:autoSpaceDN/>
              <w:adjustRightInd/>
              <w:spacing w:before="0" w:after="0"/>
            </w:pPr>
            <w:r w:rsidRPr="00CA18B2">
              <w:t>Отношение размера долгосрочной задолженности к сумме долгосрочной задолженности и собственного капитала</w:t>
            </w:r>
          </w:p>
        </w:tc>
        <w:tc>
          <w:tcPr>
            <w:tcW w:w="1560" w:type="dxa"/>
            <w:shd w:val="clear" w:color="000000" w:fill="FFFFFF"/>
            <w:noWrap/>
            <w:vAlign w:val="center"/>
            <w:hideMark/>
          </w:tcPr>
          <w:p w:rsidR="00420773" w:rsidRPr="00CA18B2" w:rsidRDefault="00420773" w:rsidP="00BF3D68">
            <w:pPr>
              <w:widowControl/>
              <w:autoSpaceDE/>
              <w:autoSpaceDN/>
              <w:adjustRightInd/>
              <w:spacing w:before="0" w:after="0"/>
              <w:jc w:val="center"/>
            </w:pPr>
            <w:r w:rsidRPr="00CA18B2">
              <w:t>0,07</w:t>
            </w:r>
          </w:p>
        </w:tc>
        <w:tc>
          <w:tcPr>
            <w:tcW w:w="1559" w:type="dxa"/>
            <w:shd w:val="clear" w:color="000000" w:fill="FFFFFF"/>
            <w:noWrap/>
            <w:vAlign w:val="center"/>
          </w:tcPr>
          <w:p w:rsidR="00420773" w:rsidRPr="00CA18B2" w:rsidRDefault="00CA18B2" w:rsidP="00BF3D68">
            <w:pPr>
              <w:widowControl/>
              <w:autoSpaceDE/>
              <w:autoSpaceDN/>
              <w:adjustRightInd/>
              <w:spacing w:before="0" w:after="0"/>
              <w:jc w:val="center"/>
            </w:pPr>
            <w:r w:rsidRPr="00CA18B2">
              <w:t>0,06</w:t>
            </w:r>
          </w:p>
        </w:tc>
      </w:tr>
      <w:tr w:rsidR="00420773" w:rsidRPr="00CA18B2" w:rsidTr="00BF3D68">
        <w:trPr>
          <w:trHeight w:val="239"/>
        </w:trPr>
        <w:tc>
          <w:tcPr>
            <w:tcW w:w="6096" w:type="dxa"/>
            <w:shd w:val="clear" w:color="000000" w:fill="FFFFFF"/>
            <w:vAlign w:val="center"/>
            <w:hideMark/>
          </w:tcPr>
          <w:p w:rsidR="00420773" w:rsidRPr="00CA18B2" w:rsidRDefault="00420773" w:rsidP="00BF3D68">
            <w:pPr>
              <w:widowControl/>
              <w:autoSpaceDE/>
              <w:autoSpaceDN/>
              <w:adjustRightInd/>
              <w:spacing w:before="0" w:after="0"/>
            </w:pPr>
            <w:r w:rsidRPr="00CA18B2">
              <w:t>Степень покрытия долгов текущими доходами (прибылью)</w:t>
            </w:r>
          </w:p>
        </w:tc>
        <w:tc>
          <w:tcPr>
            <w:tcW w:w="1560" w:type="dxa"/>
            <w:shd w:val="clear" w:color="000000" w:fill="FFFFFF"/>
            <w:vAlign w:val="center"/>
            <w:hideMark/>
          </w:tcPr>
          <w:p w:rsidR="00420773" w:rsidRPr="00CA18B2" w:rsidRDefault="00420773" w:rsidP="00BF3D68">
            <w:pPr>
              <w:widowControl/>
              <w:autoSpaceDE/>
              <w:autoSpaceDN/>
              <w:adjustRightInd/>
              <w:spacing w:before="0" w:after="0"/>
              <w:jc w:val="center"/>
              <w:rPr>
                <w:color w:val="000000"/>
              </w:rPr>
            </w:pPr>
            <w:r w:rsidRPr="00CA18B2">
              <w:rPr>
                <w:color w:val="000000"/>
              </w:rPr>
              <w:t>1,64</w:t>
            </w:r>
          </w:p>
        </w:tc>
        <w:tc>
          <w:tcPr>
            <w:tcW w:w="1559" w:type="dxa"/>
            <w:shd w:val="clear" w:color="000000" w:fill="FFFFFF"/>
            <w:vAlign w:val="center"/>
          </w:tcPr>
          <w:p w:rsidR="00420773" w:rsidRPr="00CA18B2" w:rsidRDefault="00CA18B2" w:rsidP="00BF3D68">
            <w:pPr>
              <w:widowControl/>
              <w:autoSpaceDE/>
              <w:autoSpaceDN/>
              <w:adjustRightInd/>
              <w:spacing w:before="0" w:after="0"/>
              <w:jc w:val="center"/>
              <w:rPr>
                <w:color w:val="000000"/>
              </w:rPr>
            </w:pPr>
            <w:r w:rsidRPr="00CA18B2">
              <w:rPr>
                <w:color w:val="000000"/>
              </w:rPr>
              <w:t>2,21</w:t>
            </w:r>
          </w:p>
        </w:tc>
      </w:tr>
      <w:tr w:rsidR="00420773" w:rsidRPr="00420773" w:rsidTr="00BF3D68">
        <w:trPr>
          <w:trHeight w:val="271"/>
        </w:trPr>
        <w:tc>
          <w:tcPr>
            <w:tcW w:w="6096" w:type="dxa"/>
            <w:tcBorders>
              <w:bottom w:val="double" w:sz="4" w:space="0" w:color="auto"/>
            </w:tcBorders>
            <w:shd w:val="clear" w:color="000000" w:fill="FFFFFF"/>
            <w:vAlign w:val="center"/>
            <w:hideMark/>
          </w:tcPr>
          <w:p w:rsidR="00420773" w:rsidRPr="00CA18B2" w:rsidRDefault="00420773" w:rsidP="00BF3D68">
            <w:pPr>
              <w:widowControl/>
              <w:autoSpaceDE/>
              <w:autoSpaceDN/>
              <w:adjustRightInd/>
              <w:spacing w:before="0" w:after="0"/>
            </w:pPr>
            <w:r w:rsidRPr="00CA18B2">
              <w:t xml:space="preserve">Уровень просроченной задолженности, %  </w:t>
            </w:r>
          </w:p>
        </w:tc>
        <w:tc>
          <w:tcPr>
            <w:tcW w:w="1560" w:type="dxa"/>
            <w:tcBorders>
              <w:bottom w:val="double" w:sz="4" w:space="0" w:color="auto"/>
            </w:tcBorders>
            <w:shd w:val="clear" w:color="000000" w:fill="FFFFFF"/>
            <w:noWrap/>
            <w:vAlign w:val="center"/>
            <w:hideMark/>
          </w:tcPr>
          <w:p w:rsidR="00420773" w:rsidRPr="00CA18B2" w:rsidRDefault="00420773" w:rsidP="00BF3D68">
            <w:pPr>
              <w:widowControl/>
              <w:autoSpaceDE/>
              <w:autoSpaceDN/>
              <w:adjustRightInd/>
              <w:spacing w:before="0" w:after="0"/>
              <w:jc w:val="center"/>
            </w:pPr>
            <w:r w:rsidRPr="00CA18B2">
              <w:t>0,02</w:t>
            </w:r>
          </w:p>
        </w:tc>
        <w:tc>
          <w:tcPr>
            <w:tcW w:w="1559" w:type="dxa"/>
            <w:tcBorders>
              <w:bottom w:val="double" w:sz="4" w:space="0" w:color="auto"/>
            </w:tcBorders>
            <w:shd w:val="clear" w:color="000000" w:fill="FFFFFF"/>
            <w:noWrap/>
            <w:vAlign w:val="center"/>
          </w:tcPr>
          <w:p w:rsidR="00420773" w:rsidRPr="00CA18B2" w:rsidRDefault="00CA18B2" w:rsidP="00BF3D68">
            <w:pPr>
              <w:widowControl/>
              <w:autoSpaceDE/>
              <w:autoSpaceDN/>
              <w:adjustRightInd/>
              <w:spacing w:before="0" w:after="0"/>
              <w:jc w:val="center"/>
            </w:pPr>
            <w:r w:rsidRPr="00CA18B2">
              <w:t>0,03</w:t>
            </w:r>
          </w:p>
        </w:tc>
      </w:tr>
    </w:tbl>
    <w:p w:rsidR="00420773" w:rsidRPr="00420773" w:rsidRDefault="00420773" w:rsidP="00420773">
      <w:pPr>
        <w:pStyle w:val="20"/>
        <w:spacing w:before="0" w:after="0"/>
        <w:rPr>
          <w:b w:val="0"/>
          <w:bCs w:val="0"/>
          <w:sz w:val="20"/>
          <w:szCs w:val="20"/>
          <w:highlight w:val="yellow"/>
        </w:rPr>
      </w:pPr>
    </w:p>
    <w:p w:rsidR="00420773" w:rsidRPr="00276CBE" w:rsidRDefault="00420773" w:rsidP="00420773">
      <w:pPr>
        <w:ind w:firstLine="284"/>
      </w:pPr>
      <w:r w:rsidRPr="00276CBE">
        <w:t>Анализ финансово-экономической деятельности на основе экономического анализа динамики показателей:</w:t>
      </w:r>
    </w:p>
    <w:p w:rsidR="00420773" w:rsidRPr="00276CBE" w:rsidRDefault="00420773" w:rsidP="00420773">
      <w:pPr>
        <w:ind w:firstLine="284"/>
      </w:pPr>
      <w:r w:rsidRPr="00276CBE">
        <w:t>По состоянию на 31.12.201</w:t>
      </w:r>
      <w:r w:rsidR="00381A95" w:rsidRPr="00276CBE">
        <w:t>7</w:t>
      </w:r>
      <w:r w:rsidRPr="00276CBE">
        <w:t>:</w:t>
      </w:r>
    </w:p>
    <w:p w:rsidR="00837BEB" w:rsidRPr="00837BEB" w:rsidRDefault="00837BEB" w:rsidP="00837BEB">
      <w:pPr>
        <w:ind w:left="284"/>
        <w:jc w:val="both"/>
        <w:rPr>
          <w:b/>
          <w:bCs/>
          <w:i/>
          <w:iCs/>
        </w:rPr>
      </w:pPr>
      <w:r w:rsidRPr="00837BEB">
        <w:rPr>
          <w:b/>
          <w:bCs/>
          <w:i/>
          <w:iCs/>
        </w:rPr>
        <w:t>Увеличение производительности труда произошло за счет увеличения стоимости процессинга. Снижение  показателя «Отношение размера задолженности к собственному капиталу» обусловлено увеличением нераспределенной прибыли. Незначительное уменьшение показателя «Отношение размера долгосрочной задолженности к сумме долгосрочной задолженности и собственного капитала» обусловлено увеличением нераспределенной прибыли и уменьшением долгосрочных обязательств. Рост показателя «Степень покрытия долгов текущими доходами (прибылью)» в отчетном периоде обусловлено незначительным увеличением краткосрочных обязательств. Увеличение уровня просроченной задолженности связано с ростом просроченной кредиторской задолженности, связанным с поздним предоставлением контрагентом оригиналов первичных документов.</w:t>
      </w:r>
    </w:p>
    <w:p w:rsidR="00420773" w:rsidRPr="00420773" w:rsidRDefault="00420773" w:rsidP="00420773">
      <w:pPr>
        <w:spacing w:before="0" w:after="0"/>
        <w:ind w:left="284"/>
        <w:jc w:val="both"/>
        <w:rPr>
          <w:highlight w:val="yellow"/>
        </w:rPr>
      </w:pPr>
    </w:p>
    <w:p w:rsidR="00420773" w:rsidRPr="00276CBE" w:rsidRDefault="00420773" w:rsidP="00420773">
      <w:pPr>
        <w:spacing w:before="0" w:after="0"/>
        <w:ind w:left="284"/>
        <w:jc w:val="both"/>
      </w:pPr>
      <w:r w:rsidRPr="00276CBE">
        <w:t>По состоянию на 31.03.201</w:t>
      </w:r>
      <w:r w:rsidR="00381A95" w:rsidRPr="00276CBE">
        <w:t>8</w:t>
      </w:r>
      <w:r w:rsidRPr="00276CBE">
        <w:t>:</w:t>
      </w:r>
    </w:p>
    <w:p w:rsidR="000712D9" w:rsidRDefault="00420773" w:rsidP="000712D9">
      <w:pPr>
        <w:ind w:left="284"/>
        <w:jc w:val="both"/>
        <w:rPr>
          <w:b/>
          <w:bCs/>
          <w:i/>
          <w:iCs/>
        </w:rPr>
      </w:pPr>
      <w:r w:rsidRPr="00276CBE">
        <w:rPr>
          <w:b/>
          <w:i/>
        </w:rPr>
        <w:t xml:space="preserve">Производительность труда </w:t>
      </w:r>
      <w:r w:rsidR="00276CBE" w:rsidRPr="00276CBE">
        <w:rPr>
          <w:b/>
          <w:i/>
        </w:rPr>
        <w:t>снизилась за счет уменьшения выручки</w:t>
      </w:r>
      <w:r w:rsidRPr="00276CBE">
        <w:rPr>
          <w:b/>
          <w:i/>
        </w:rPr>
        <w:t xml:space="preserve">. </w:t>
      </w:r>
      <w:r w:rsidR="000712D9" w:rsidRPr="000712D9">
        <w:rPr>
          <w:b/>
          <w:bCs/>
          <w:i/>
          <w:iCs/>
        </w:rPr>
        <w:t>Значение показателя «Отношение размера задолженности к собственному капиталу» не изменилось. Уменьшение показателя «Отношение размера долгосрочной задолженности к сумме долгосрочной задолженности и собственного капитала» обусловлено увеличением нераспределенной прибыли. Увеличение показателя «Степень покрытия долгов текущими доходами (прибылью)» в отчетном периоде объясняется снижением размера выручки и увеличением обязательств. Незначительный рост уровня просроченной задолженности связан с увеличением просроченной кредиторской задолженности.</w:t>
      </w:r>
    </w:p>
    <w:p w:rsidR="00BF09A6" w:rsidRDefault="00BF09A6" w:rsidP="000712D9">
      <w:pPr>
        <w:pStyle w:val="20"/>
      </w:pPr>
      <w:bookmarkStart w:id="12" w:name="_Toc514054416"/>
      <w:r>
        <w:t>2.2. Рыночная капитализация эмитента</w:t>
      </w:r>
      <w:bookmarkEnd w:id="12"/>
    </w:p>
    <w:p w:rsidR="00BF09A6" w:rsidRPr="00C63337" w:rsidRDefault="00BF09A6" w:rsidP="00EF7C46">
      <w:pPr>
        <w:jc w:val="both"/>
        <w:rPr>
          <w:color w:val="000000" w:themeColor="text1"/>
        </w:rPr>
      </w:pPr>
      <w:r w:rsidRPr="00C63337">
        <w:rPr>
          <w:rStyle w:val="Subst"/>
          <w:bCs/>
          <w:iCs/>
          <w:color w:val="000000" w:themeColor="text1"/>
        </w:rPr>
        <w:t xml:space="preserve">Рыночная капитализация рассчитывается как произведение количества акций соответствующей категории (типа) на рыночную цену одной акции, раскрываемую организатором торговли </w:t>
      </w:r>
    </w:p>
    <w:p w:rsidR="00BF09A6" w:rsidRPr="00C63337" w:rsidRDefault="00BF09A6" w:rsidP="00BF09A6">
      <w:pPr>
        <w:ind w:left="284"/>
        <w:jc w:val="both"/>
        <w:rPr>
          <w:color w:val="000000" w:themeColor="text1"/>
        </w:rPr>
      </w:pPr>
      <w:r w:rsidRPr="00C63337">
        <w:rPr>
          <w:color w:val="000000" w:themeColor="text1"/>
        </w:rPr>
        <w:t>Единица измерения:</w:t>
      </w:r>
      <w:r w:rsidRPr="00C63337">
        <w:rPr>
          <w:rStyle w:val="Subst"/>
          <w:bCs/>
          <w:iCs/>
          <w:color w:val="000000" w:themeColor="text1"/>
        </w:rPr>
        <w:t xml:space="preserve"> тыс. руб.</w:t>
      </w:r>
    </w:p>
    <w:tbl>
      <w:tblPr>
        <w:tblW w:w="0" w:type="auto"/>
        <w:tblInd w:w="356" w:type="dxa"/>
        <w:tblLayout w:type="fixed"/>
        <w:tblCellMar>
          <w:left w:w="72" w:type="dxa"/>
          <w:right w:w="72" w:type="dxa"/>
        </w:tblCellMar>
        <w:tblLook w:val="0000" w:firstRow="0" w:lastRow="0" w:firstColumn="0" w:lastColumn="0" w:noHBand="0" w:noVBand="0"/>
      </w:tblPr>
      <w:tblGrid>
        <w:gridCol w:w="4252"/>
        <w:gridCol w:w="2127"/>
        <w:gridCol w:w="2268"/>
      </w:tblGrid>
      <w:tr w:rsidR="004050C9" w:rsidRPr="00C63337" w:rsidTr="004050C9">
        <w:tc>
          <w:tcPr>
            <w:tcW w:w="4252" w:type="dxa"/>
            <w:tcBorders>
              <w:top w:val="double" w:sz="6" w:space="0" w:color="auto"/>
              <w:left w:val="double" w:sz="6" w:space="0" w:color="auto"/>
              <w:bottom w:val="single" w:sz="6" w:space="0" w:color="auto"/>
              <w:right w:val="single" w:sz="6" w:space="0" w:color="auto"/>
            </w:tcBorders>
          </w:tcPr>
          <w:p w:rsidR="004050C9" w:rsidRPr="00606AFD" w:rsidRDefault="004050C9" w:rsidP="006B1A12">
            <w:pPr>
              <w:rPr>
                <w:color w:val="000000" w:themeColor="text1"/>
              </w:rPr>
            </w:pPr>
            <w:r w:rsidRPr="00606AFD">
              <w:rPr>
                <w:color w:val="000000" w:themeColor="text1"/>
              </w:rPr>
              <w:t>Наименование показателя</w:t>
            </w:r>
          </w:p>
        </w:tc>
        <w:tc>
          <w:tcPr>
            <w:tcW w:w="2127" w:type="dxa"/>
            <w:tcBorders>
              <w:top w:val="double" w:sz="6" w:space="0" w:color="auto"/>
              <w:left w:val="single" w:sz="6" w:space="0" w:color="auto"/>
              <w:bottom w:val="single" w:sz="6" w:space="0" w:color="auto"/>
              <w:right w:val="single" w:sz="6" w:space="0" w:color="auto"/>
            </w:tcBorders>
          </w:tcPr>
          <w:p w:rsidR="004050C9" w:rsidRPr="007C6E8B" w:rsidRDefault="004050C9" w:rsidP="00825259">
            <w:pPr>
              <w:rPr>
                <w:color w:val="000000" w:themeColor="text1"/>
              </w:rPr>
            </w:pPr>
            <w:r w:rsidRPr="00606AFD">
              <w:rPr>
                <w:color w:val="000000" w:themeColor="text1"/>
              </w:rPr>
              <w:t>На 31.12.201</w:t>
            </w:r>
            <w:r w:rsidR="00825259">
              <w:rPr>
                <w:color w:val="000000" w:themeColor="text1"/>
              </w:rPr>
              <w:t>6</w:t>
            </w:r>
          </w:p>
        </w:tc>
        <w:tc>
          <w:tcPr>
            <w:tcW w:w="2268" w:type="dxa"/>
            <w:tcBorders>
              <w:top w:val="double" w:sz="6" w:space="0" w:color="auto"/>
              <w:left w:val="single" w:sz="6" w:space="0" w:color="auto"/>
              <w:bottom w:val="single" w:sz="6" w:space="0" w:color="auto"/>
              <w:right w:val="double" w:sz="6" w:space="0" w:color="auto"/>
            </w:tcBorders>
          </w:tcPr>
          <w:p w:rsidR="004050C9" w:rsidRPr="004050C9" w:rsidRDefault="004050C9" w:rsidP="00B11EE3">
            <w:pPr>
              <w:rPr>
                <w:color w:val="000000" w:themeColor="text1"/>
              </w:rPr>
            </w:pPr>
            <w:r w:rsidRPr="004050C9">
              <w:rPr>
                <w:color w:val="000000" w:themeColor="text1"/>
              </w:rPr>
              <w:t xml:space="preserve">На </w:t>
            </w:r>
            <w:r w:rsidR="00B11EE3">
              <w:rPr>
                <w:color w:val="000000" w:themeColor="text1"/>
              </w:rPr>
              <w:t>31.12</w:t>
            </w:r>
            <w:r w:rsidRPr="004050C9">
              <w:rPr>
                <w:color w:val="000000" w:themeColor="text1"/>
              </w:rPr>
              <w:t>.201</w:t>
            </w:r>
            <w:r w:rsidR="00212045">
              <w:rPr>
                <w:color w:val="000000" w:themeColor="text1"/>
              </w:rPr>
              <w:t>7</w:t>
            </w:r>
            <w:r w:rsidRPr="004050C9">
              <w:rPr>
                <w:color w:val="000000" w:themeColor="text1"/>
              </w:rPr>
              <w:t xml:space="preserve"> </w:t>
            </w:r>
          </w:p>
        </w:tc>
      </w:tr>
      <w:tr w:rsidR="004050C9" w:rsidRPr="00C63337" w:rsidTr="004050C9">
        <w:tc>
          <w:tcPr>
            <w:tcW w:w="4252" w:type="dxa"/>
            <w:tcBorders>
              <w:top w:val="single" w:sz="6" w:space="0" w:color="auto"/>
              <w:left w:val="double" w:sz="6" w:space="0" w:color="auto"/>
              <w:bottom w:val="double" w:sz="6" w:space="0" w:color="auto"/>
              <w:right w:val="single" w:sz="6" w:space="0" w:color="auto"/>
            </w:tcBorders>
          </w:tcPr>
          <w:p w:rsidR="004050C9" w:rsidRPr="00606AFD" w:rsidRDefault="004050C9" w:rsidP="006B1A12">
            <w:pPr>
              <w:rPr>
                <w:color w:val="000000" w:themeColor="text1"/>
              </w:rPr>
            </w:pPr>
            <w:r w:rsidRPr="00606AFD">
              <w:rPr>
                <w:color w:val="000000" w:themeColor="text1"/>
              </w:rPr>
              <w:t>Рыночная капитализация</w:t>
            </w:r>
          </w:p>
        </w:tc>
        <w:tc>
          <w:tcPr>
            <w:tcW w:w="2127" w:type="dxa"/>
            <w:tcBorders>
              <w:top w:val="single" w:sz="6" w:space="0" w:color="auto"/>
              <w:left w:val="single" w:sz="6" w:space="0" w:color="auto"/>
              <w:bottom w:val="double" w:sz="6" w:space="0" w:color="auto"/>
              <w:right w:val="single" w:sz="6" w:space="0" w:color="auto"/>
            </w:tcBorders>
          </w:tcPr>
          <w:p w:rsidR="004050C9" w:rsidRPr="00E2353E" w:rsidRDefault="00825259" w:rsidP="006B1A12">
            <w:pPr>
              <w:ind w:right="305"/>
              <w:rPr>
                <w:color w:val="000000" w:themeColor="text1"/>
              </w:rPr>
            </w:pPr>
            <w:r>
              <w:rPr>
                <w:color w:val="000000" w:themeColor="text1"/>
              </w:rPr>
              <w:t>9 175 611</w:t>
            </w:r>
          </w:p>
        </w:tc>
        <w:tc>
          <w:tcPr>
            <w:tcW w:w="2268" w:type="dxa"/>
            <w:tcBorders>
              <w:top w:val="single" w:sz="6" w:space="0" w:color="auto"/>
              <w:left w:val="single" w:sz="6" w:space="0" w:color="auto"/>
              <w:bottom w:val="double" w:sz="6" w:space="0" w:color="auto"/>
              <w:right w:val="double" w:sz="6" w:space="0" w:color="auto"/>
            </w:tcBorders>
          </w:tcPr>
          <w:p w:rsidR="004050C9" w:rsidRPr="004050C9" w:rsidRDefault="00CF5418" w:rsidP="005D19D7">
            <w:pPr>
              <w:ind w:right="305"/>
              <w:rPr>
                <w:color w:val="000000" w:themeColor="text1"/>
              </w:rPr>
            </w:pPr>
            <w:r w:rsidRPr="005D19D7">
              <w:rPr>
                <w:color w:val="000000" w:themeColor="text1"/>
              </w:rPr>
              <w:t>9</w:t>
            </w:r>
            <w:r w:rsidR="00364E6B" w:rsidRPr="005D19D7">
              <w:rPr>
                <w:color w:val="000000" w:themeColor="text1"/>
              </w:rPr>
              <w:t> </w:t>
            </w:r>
            <w:r w:rsidR="005D19D7" w:rsidRPr="005D19D7">
              <w:rPr>
                <w:color w:val="000000" w:themeColor="text1"/>
              </w:rPr>
              <w:t>719</w:t>
            </w:r>
            <w:r w:rsidR="00364E6B" w:rsidRPr="005D19D7">
              <w:rPr>
                <w:color w:val="000000" w:themeColor="text1"/>
              </w:rPr>
              <w:t> </w:t>
            </w:r>
            <w:r w:rsidR="005D19D7">
              <w:rPr>
                <w:color w:val="000000" w:themeColor="text1"/>
              </w:rPr>
              <w:t>165</w:t>
            </w:r>
            <w:r w:rsidR="00364E6B">
              <w:rPr>
                <w:color w:val="000000" w:themeColor="text1"/>
              </w:rPr>
              <w:t xml:space="preserve"> </w:t>
            </w:r>
          </w:p>
        </w:tc>
      </w:tr>
    </w:tbl>
    <w:p w:rsidR="00BF09A6" w:rsidRPr="00C63337" w:rsidRDefault="00BF09A6" w:rsidP="00BF09A6">
      <w:pPr>
        <w:pStyle w:val="ThinDelim"/>
        <w:rPr>
          <w:color w:val="C0504D" w:themeColor="accent2"/>
        </w:rPr>
      </w:pPr>
    </w:p>
    <w:p w:rsidR="00BF09A6" w:rsidRPr="00A560D8" w:rsidRDefault="00BF09A6" w:rsidP="00BF09A6">
      <w:pPr>
        <w:spacing w:before="0" w:after="0"/>
        <w:ind w:left="284"/>
        <w:jc w:val="both"/>
        <w:rPr>
          <w:color w:val="000000" w:themeColor="text1"/>
        </w:rPr>
      </w:pPr>
      <w:r w:rsidRPr="00C63337">
        <w:rPr>
          <w:color w:val="000000" w:themeColor="text1"/>
        </w:rPr>
        <w:t>Информация об организаторе торговли на рынке ценных бумаг, на основании сведений которого осуществляется расчет рыночной капитализации, а также иная дополнительная информация о публичном обращении ценных бумаг по усмотрению эмитента:</w:t>
      </w:r>
    </w:p>
    <w:p w:rsidR="0024162E" w:rsidRPr="00C63337" w:rsidRDefault="00BF09A6" w:rsidP="0024162E">
      <w:pPr>
        <w:spacing w:before="0" w:after="0"/>
        <w:ind w:left="284"/>
        <w:jc w:val="both"/>
        <w:rPr>
          <w:color w:val="000000" w:themeColor="text1"/>
        </w:rPr>
      </w:pPr>
      <w:r w:rsidRPr="00C63337">
        <w:rPr>
          <w:rStyle w:val="Subst"/>
          <w:bCs/>
          <w:iCs/>
          <w:color w:val="000000" w:themeColor="text1"/>
        </w:rPr>
        <w:t xml:space="preserve">Обыкновенные и привилегированные акции </w:t>
      </w:r>
      <w:r>
        <w:rPr>
          <w:rStyle w:val="Subst"/>
          <w:bCs/>
          <w:iCs/>
          <w:color w:val="000000" w:themeColor="text1"/>
        </w:rPr>
        <w:t>П</w:t>
      </w:r>
      <w:r w:rsidRPr="00C63337">
        <w:rPr>
          <w:rStyle w:val="Subst"/>
          <w:bCs/>
          <w:iCs/>
          <w:color w:val="000000" w:themeColor="text1"/>
        </w:rPr>
        <w:t xml:space="preserve">АО «Саратовский НПЗ» допущены к торгам в </w:t>
      </w:r>
      <w:r w:rsidRPr="00C63337">
        <w:rPr>
          <w:rStyle w:val="Subst"/>
          <w:bCs/>
          <w:iCs/>
          <w:color w:val="000000" w:themeColor="text1"/>
        </w:rPr>
        <w:lastRenderedPageBreak/>
        <w:t>Закрытом акционерном обществе «Фондовая биржа ММВБ» без прохождения процедуры листинга (код инструмента KRKN и KRKNP соответственно).</w:t>
      </w:r>
      <w:r w:rsidR="0024162E" w:rsidRPr="0024162E">
        <w:rPr>
          <w:rStyle w:val="10"/>
          <w:bCs w:val="0"/>
          <w:iCs/>
          <w:color w:val="000000" w:themeColor="text1"/>
        </w:rPr>
        <w:t xml:space="preserve"> </w:t>
      </w:r>
      <w:r w:rsidR="0024162E">
        <w:rPr>
          <w:rStyle w:val="Subst"/>
          <w:bCs/>
          <w:iCs/>
          <w:color w:val="000000" w:themeColor="text1"/>
        </w:rPr>
        <w:t xml:space="preserve">Согласно уведомлению Публичного акционерного общества «Московская Биржа ММВБ-РТС», 19.12.2016 прекращена деятельность </w:t>
      </w:r>
      <w:r w:rsidR="0024162E" w:rsidRPr="00C63337">
        <w:rPr>
          <w:rStyle w:val="Subst"/>
          <w:bCs/>
          <w:iCs/>
          <w:color w:val="000000" w:themeColor="text1"/>
        </w:rPr>
        <w:t>Закрыто</w:t>
      </w:r>
      <w:r w:rsidR="0024162E">
        <w:rPr>
          <w:rStyle w:val="Subst"/>
          <w:bCs/>
          <w:iCs/>
          <w:color w:val="000000" w:themeColor="text1"/>
        </w:rPr>
        <w:t>го</w:t>
      </w:r>
      <w:r w:rsidR="0024162E" w:rsidRPr="00C63337">
        <w:rPr>
          <w:rStyle w:val="Subst"/>
          <w:bCs/>
          <w:iCs/>
          <w:color w:val="000000" w:themeColor="text1"/>
        </w:rPr>
        <w:t xml:space="preserve"> акционерно</w:t>
      </w:r>
      <w:r w:rsidR="0024162E">
        <w:rPr>
          <w:rStyle w:val="Subst"/>
          <w:bCs/>
          <w:iCs/>
          <w:color w:val="000000" w:themeColor="text1"/>
        </w:rPr>
        <w:t xml:space="preserve">го </w:t>
      </w:r>
      <w:r w:rsidR="0024162E" w:rsidRPr="00C63337">
        <w:rPr>
          <w:rStyle w:val="Subst"/>
          <w:bCs/>
          <w:iCs/>
          <w:color w:val="000000" w:themeColor="text1"/>
        </w:rPr>
        <w:t>обществ</w:t>
      </w:r>
      <w:r w:rsidR="0024162E">
        <w:rPr>
          <w:rStyle w:val="Subst"/>
          <w:bCs/>
          <w:iCs/>
          <w:color w:val="000000" w:themeColor="text1"/>
        </w:rPr>
        <w:t>а</w:t>
      </w:r>
      <w:r w:rsidR="0024162E" w:rsidRPr="00C63337">
        <w:rPr>
          <w:rStyle w:val="Subst"/>
          <w:bCs/>
          <w:iCs/>
          <w:color w:val="000000" w:themeColor="text1"/>
        </w:rPr>
        <w:t xml:space="preserve"> «Фондовая биржа ММВБ»</w:t>
      </w:r>
      <w:r w:rsidR="0024162E">
        <w:rPr>
          <w:rStyle w:val="Subst"/>
          <w:bCs/>
          <w:iCs/>
          <w:color w:val="000000" w:themeColor="text1"/>
        </w:rPr>
        <w:t xml:space="preserve"> в результате завершения реорганизации в форме присоединения </w:t>
      </w:r>
      <w:r w:rsidR="0024162E" w:rsidRPr="00C63337">
        <w:rPr>
          <w:rStyle w:val="Subst"/>
          <w:bCs/>
          <w:iCs/>
          <w:color w:val="000000" w:themeColor="text1"/>
        </w:rPr>
        <w:t>Закрыто</w:t>
      </w:r>
      <w:r w:rsidR="0024162E">
        <w:rPr>
          <w:rStyle w:val="Subst"/>
          <w:bCs/>
          <w:iCs/>
          <w:color w:val="000000" w:themeColor="text1"/>
        </w:rPr>
        <w:t>го</w:t>
      </w:r>
      <w:r w:rsidR="0024162E" w:rsidRPr="00C63337">
        <w:rPr>
          <w:rStyle w:val="Subst"/>
          <w:bCs/>
          <w:iCs/>
          <w:color w:val="000000" w:themeColor="text1"/>
        </w:rPr>
        <w:t xml:space="preserve"> акционерно</w:t>
      </w:r>
      <w:r w:rsidR="0024162E">
        <w:rPr>
          <w:rStyle w:val="Subst"/>
          <w:bCs/>
          <w:iCs/>
          <w:color w:val="000000" w:themeColor="text1"/>
        </w:rPr>
        <w:t xml:space="preserve">го </w:t>
      </w:r>
      <w:r w:rsidR="0024162E" w:rsidRPr="00C63337">
        <w:rPr>
          <w:rStyle w:val="Subst"/>
          <w:bCs/>
          <w:iCs/>
          <w:color w:val="000000" w:themeColor="text1"/>
        </w:rPr>
        <w:t>обществ</w:t>
      </w:r>
      <w:r w:rsidR="0024162E">
        <w:rPr>
          <w:rStyle w:val="Subst"/>
          <w:bCs/>
          <w:iCs/>
          <w:color w:val="000000" w:themeColor="text1"/>
        </w:rPr>
        <w:t>а</w:t>
      </w:r>
      <w:r w:rsidR="0024162E" w:rsidRPr="00C63337">
        <w:rPr>
          <w:rStyle w:val="Subst"/>
          <w:bCs/>
          <w:iCs/>
          <w:color w:val="000000" w:themeColor="text1"/>
        </w:rPr>
        <w:t xml:space="preserve"> «Фондовая биржа ММВБ»</w:t>
      </w:r>
      <w:r w:rsidR="0024162E">
        <w:rPr>
          <w:rStyle w:val="Subst"/>
          <w:bCs/>
          <w:iCs/>
          <w:color w:val="000000" w:themeColor="text1"/>
        </w:rPr>
        <w:t xml:space="preserve"> к Публичному акционерному обществу «Московская Биржа ММВБ-РТС» (ПАО Московская Биржа).</w:t>
      </w:r>
      <w:r w:rsidR="0024162E" w:rsidRPr="001D207A">
        <w:rPr>
          <w:rFonts w:ascii="Arial" w:hAnsi="Arial" w:cs="Arial"/>
        </w:rPr>
        <w:t xml:space="preserve"> </w:t>
      </w:r>
    </w:p>
    <w:p w:rsidR="00BF09A6" w:rsidRDefault="00BF09A6" w:rsidP="00BF09A6">
      <w:pPr>
        <w:pStyle w:val="20"/>
      </w:pPr>
      <w:bookmarkStart w:id="13" w:name="_Toc514054417"/>
      <w:r>
        <w:t>2.3. Обязательства эмитента</w:t>
      </w:r>
      <w:bookmarkEnd w:id="13"/>
    </w:p>
    <w:p w:rsidR="00BF09A6" w:rsidRPr="00136584" w:rsidRDefault="00BF09A6" w:rsidP="00BF09A6">
      <w:pPr>
        <w:pStyle w:val="20"/>
        <w:rPr>
          <w:color w:val="000000"/>
          <w:u w:val="single"/>
        </w:rPr>
      </w:pPr>
      <w:bookmarkStart w:id="14" w:name="_Toc514054418"/>
      <w:r w:rsidRPr="00136584">
        <w:t>2.3.1. Заемные средства и кредиторская задолженность</w:t>
      </w:r>
      <w:bookmarkEnd w:id="14"/>
    </w:p>
    <w:p w:rsidR="00660D73" w:rsidRDefault="00660D73" w:rsidP="006C5032">
      <w:pPr>
        <w:widowControl/>
        <w:autoSpaceDE/>
        <w:autoSpaceDN/>
        <w:adjustRightInd/>
        <w:spacing w:before="0" w:after="0"/>
        <w:jc w:val="both"/>
        <w:rPr>
          <w:bCs/>
          <w:color w:val="000000"/>
        </w:rPr>
      </w:pPr>
    </w:p>
    <w:p w:rsidR="000D2BD6" w:rsidRPr="008D373D" w:rsidRDefault="000D2BD6" w:rsidP="000D2BD6">
      <w:pPr>
        <w:widowControl/>
        <w:autoSpaceDE/>
        <w:autoSpaceDN/>
        <w:adjustRightInd/>
        <w:spacing w:before="0" w:after="0"/>
        <w:jc w:val="both"/>
        <w:rPr>
          <w:bCs/>
          <w:color w:val="000000"/>
        </w:rPr>
      </w:pPr>
      <w:r w:rsidRPr="008D373D">
        <w:rPr>
          <w:bCs/>
          <w:color w:val="000000"/>
        </w:rPr>
        <w:t>На 31.12.2017:</w:t>
      </w:r>
    </w:p>
    <w:p w:rsidR="000D2BD6" w:rsidRPr="008D373D" w:rsidRDefault="000D2BD6" w:rsidP="000D2BD6">
      <w:pPr>
        <w:widowControl/>
        <w:autoSpaceDE/>
        <w:autoSpaceDN/>
        <w:adjustRightInd/>
        <w:spacing w:before="0" w:after="0"/>
        <w:jc w:val="both"/>
        <w:rPr>
          <w:bCs/>
          <w:color w:val="000000"/>
        </w:rPr>
      </w:pPr>
      <w:r w:rsidRPr="008D373D">
        <w:rPr>
          <w:bCs/>
          <w:color w:val="000000"/>
        </w:rPr>
        <w:t>Структура заемных средств:</w:t>
      </w:r>
    </w:p>
    <w:tbl>
      <w:tblPr>
        <w:tblStyle w:val="aff5"/>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5920"/>
        <w:gridCol w:w="3120"/>
      </w:tblGrid>
      <w:tr w:rsidR="000D2BD6" w:rsidRPr="008D373D" w:rsidTr="00BF3D68">
        <w:tc>
          <w:tcPr>
            <w:tcW w:w="5920" w:type="dxa"/>
            <w:tcBorders>
              <w:top w:val="double" w:sz="4" w:space="0" w:color="auto"/>
            </w:tcBorders>
          </w:tcPr>
          <w:p w:rsidR="000D2BD6" w:rsidRPr="008D373D" w:rsidRDefault="000D2BD6" w:rsidP="00BF3D68">
            <w:pPr>
              <w:widowControl/>
              <w:spacing w:before="0" w:after="0"/>
              <w:jc w:val="center"/>
            </w:pPr>
            <w:r w:rsidRPr="008D373D">
              <w:t>Наименование показателя</w:t>
            </w:r>
          </w:p>
        </w:tc>
        <w:tc>
          <w:tcPr>
            <w:tcW w:w="3120" w:type="dxa"/>
            <w:tcBorders>
              <w:top w:val="double" w:sz="4" w:space="0" w:color="auto"/>
            </w:tcBorders>
          </w:tcPr>
          <w:p w:rsidR="000D2BD6" w:rsidRPr="008D373D" w:rsidRDefault="000D2BD6" w:rsidP="00BF3D68">
            <w:pPr>
              <w:widowControl/>
              <w:spacing w:before="0" w:after="0"/>
              <w:ind w:firstLine="0"/>
              <w:jc w:val="center"/>
            </w:pPr>
            <w:r w:rsidRPr="008D373D">
              <w:t>Значение показателя, руб.</w:t>
            </w:r>
          </w:p>
        </w:tc>
      </w:tr>
      <w:tr w:rsidR="000D2BD6" w:rsidRPr="008D373D" w:rsidTr="00BF3D68">
        <w:tc>
          <w:tcPr>
            <w:tcW w:w="5920" w:type="dxa"/>
          </w:tcPr>
          <w:p w:rsidR="000D2BD6" w:rsidRPr="008D373D" w:rsidRDefault="000D2BD6" w:rsidP="00BF3D68">
            <w:pPr>
              <w:widowControl/>
              <w:spacing w:before="0" w:after="0"/>
              <w:ind w:firstLine="0"/>
              <w:jc w:val="left"/>
            </w:pPr>
            <w:r w:rsidRPr="008D373D">
              <w:t>Долгосрочные заемные средства</w:t>
            </w:r>
          </w:p>
        </w:tc>
        <w:tc>
          <w:tcPr>
            <w:tcW w:w="3120" w:type="dxa"/>
          </w:tcPr>
          <w:p w:rsidR="000D2BD6" w:rsidRPr="008D373D" w:rsidRDefault="000D2BD6" w:rsidP="00BF3D68">
            <w:pPr>
              <w:pStyle w:val="a9"/>
              <w:jc w:val="right"/>
              <w:rPr>
                <w:rFonts w:ascii="Times New Roman" w:hAnsi="Times New Roman"/>
                <w:sz w:val="20"/>
                <w:szCs w:val="20"/>
              </w:rPr>
            </w:pPr>
            <w:r w:rsidRPr="008D373D">
              <w:rPr>
                <w:rFonts w:ascii="Times New Roman" w:hAnsi="Times New Roman"/>
                <w:sz w:val="20"/>
                <w:szCs w:val="20"/>
              </w:rPr>
              <w:t>0,00</w:t>
            </w:r>
          </w:p>
        </w:tc>
      </w:tr>
      <w:tr w:rsidR="000D2BD6" w:rsidRPr="008D373D" w:rsidTr="00BF3D68">
        <w:tc>
          <w:tcPr>
            <w:tcW w:w="5920" w:type="dxa"/>
          </w:tcPr>
          <w:p w:rsidR="000D2BD6" w:rsidRPr="008D373D" w:rsidRDefault="000D2BD6" w:rsidP="00BF3D68">
            <w:pPr>
              <w:widowControl/>
              <w:spacing w:before="0" w:after="0"/>
              <w:ind w:firstLine="0"/>
              <w:jc w:val="left"/>
            </w:pPr>
            <w:r w:rsidRPr="008D373D">
              <w:t>в том числе:</w:t>
            </w:r>
          </w:p>
        </w:tc>
        <w:tc>
          <w:tcPr>
            <w:tcW w:w="3120" w:type="dxa"/>
          </w:tcPr>
          <w:p w:rsidR="000D2BD6" w:rsidRPr="008D373D" w:rsidRDefault="000D2BD6" w:rsidP="00BF3D68">
            <w:pPr>
              <w:widowControl/>
              <w:autoSpaceDE/>
              <w:autoSpaceDN/>
              <w:adjustRightInd/>
              <w:spacing w:before="0" w:after="0"/>
              <w:rPr>
                <w:bCs/>
                <w:color w:val="000000"/>
              </w:rPr>
            </w:pPr>
          </w:p>
        </w:tc>
      </w:tr>
      <w:tr w:rsidR="000D2BD6" w:rsidRPr="008D373D" w:rsidTr="00BF3D68">
        <w:tc>
          <w:tcPr>
            <w:tcW w:w="5920" w:type="dxa"/>
          </w:tcPr>
          <w:p w:rsidR="000D2BD6" w:rsidRPr="008D373D" w:rsidRDefault="000D2BD6" w:rsidP="00BF3D68">
            <w:pPr>
              <w:widowControl/>
              <w:spacing w:before="0" w:after="0"/>
              <w:ind w:firstLine="0"/>
              <w:jc w:val="left"/>
            </w:pPr>
            <w:r w:rsidRPr="008D373D">
              <w:t>кредиты</w:t>
            </w:r>
          </w:p>
        </w:tc>
        <w:tc>
          <w:tcPr>
            <w:tcW w:w="3120" w:type="dxa"/>
          </w:tcPr>
          <w:p w:rsidR="000D2BD6" w:rsidRPr="008D373D" w:rsidRDefault="000D2BD6" w:rsidP="00BF3D68">
            <w:pPr>
              <w:pStyle w:val="a9"/>
              <w:jc w:val="right"/>
              <w:rPr>
                <w:rFonts w:ascii="Times New Roman" w:hAnsi="Times New Roman"/>
                <w:sz w:val="20"/>
                <w:szCs w:val="20"/>
              </w:rPr>
            </w:pPr>
            <w:r w:rsidRPr="008D373D">
              <w:rPr>
                <w:rFonts w:ascii="Times New Roman" w:hAnsi="Times New Roman"/>
                <w:sz w:val="20"/>
                <w:szCs w:val="20"/>
              </w:rPr>
              <w:t>-</w:t>
            </w:r>
          </w:p>
        </w:tc>
      </w:tr>
      <w:tr w:rsidR="000D2BD6" w:rsidRPr="008D373D" w:rsidTr="00BF3D68">
        <w:tc>
          <w:tcPr>
            <w:tcW w:w="5920" w:type="dxa"/>
          </w:tcPr>
          <w:p w:rsidR="000D2BD6" w:rsidRPr="008D373D" w:rsidRDefault="000D2BD6" w:rsidP="00BF3D68">
            <w:pPr>
              <w:widowControl/>
              <w:spacing w:before="0" w:after="0"/>
              <w:ind w:firstLine="0"/>
              <w:jc w:val="left"/>
            </w:pPr>
            <w:r w:rsidRPr="008D373D">
              <w:t xml:space="preserve">займы, за исключением </w:t>
            </w:r>
            <w:proofErr w:type="gramStart"/>
            <w:r w:rsidRPr="008D373D">
              <w:t>облигационных</w:t>
            </w:r>
            <w:proofErr w:type="gramEnd"/>
          </w:p>
        </w:tc>
        <w:tc>
          <w:tcPr>
            <w:tcW w:w="3120" w:type="dxa"/>
          </w:tcPr>
          <w:p w:rsidR="000D2BD6" w:rsidRPr="008D373D" w:rsidRDefault="000D2BD6" w:rsidP="00BF3D68">
            <w:pPr>
              <w:pStyle w:val="a9"/>
              <w:jc w:val="right"/>
              <w:rPr>
                <w:rFonts w:ascii="Times New Roman" w:hAnsi="Times New Roman"/>
                <w:sz w:val="20"/>
                <w:szCs w:val="20"/>
              </w:rPr>
            </w:pPr>
            <w:r w:rsidRPr="008D373D">
              <w:rPr>
                <w:rFonts w:ascii="Times New Roman" w:hAnsi="Times New Roman"/>
                <w:sz w:val="20"/>
                <w:szCs w:val="20"/>
              </w:rPr>
              <w:t>0,00</w:t>
            </w:r>
          </w:p>
        </w:tc>
      </w:tr>
      <w:tr w:rsidR="000D2BD6" w:rsidRPr="008D373D" w:rsidTr="00BF3D68">
        <w:tc>
          <w:tcPr>
            <w:tcW w:w="5920" w:type="dxa"/>
          </w:tcPr>
          <w:p w:rsidR="000D2BD6" w:rsidRPr="008D373D" w:rsidRDefault="000D2BD6" w:rsidP="00BF3D68">
            <w:pPr>
              <w:widowControl/>
              <w:spacing w:before="0" w:after="0"/>
              <w:ind w:firstLine="0"/>
              <w:jc w:val="left"/>
            </w:pPr>
            <w:r w:rsidRPr="008D373D">
              <w:t>облигационные займы</w:t>
            </w:r>
          </w:p>
        </w:tc>
        <w:tc>
          <w:tcPr>
            <w:tcW w:w="3120" w:type="dxa"/>
          </w:tcPr>
          <w:p w:rsidR="000D2BD6" w:rsidRPr="008D373D" w:rsidRDefault="000D2BD6" w:rsidP="00BF3D68">
            <w:pPr>
              <w:pStyle w:val="a9"/>
              <w:jc w:val="right"/>
              <w:rPr>
                <w:rFonts w:ascii="Times New Roman" w:hAnsi="Times New Roman"/>
                <w:sz w:val="20"/>
                <w:szCs w:val="20"/>
              </w:rPr>
            </w:pPr>
          </w:p>
        </w:tc>
      </w:tr>
      <w:tr w:rsidR="000D2BD6" w:rsidRPr="008D373D" w:rsidTr="00BF3D68">
        <w:tc>
          <w:tcPr>
            <w:tcW w:w="5920" w:type="dxa"/>
          </w:tcPr>
          <w:p w:rsidR="000D2BD6" w:rsidRPr="008D373D" w:rsidRDefault="000D2BD6" w:rsidP="00BF3D68">
            <w:pPr>
              <w:widowControl/>
              <w:spacing w:before="0" w:after="0"/>
              <w:ind w:firstLine="0"/>
              <w:jc w:val="left"/>
            </w:pPr>
            <w:r w:rsidRPr="008D373D">
              <w:t>Краткосрочные заемные средства</w:t>
            </w:r>
          </w:p>
        </w:tc>
        <w:tc>
          <w:tcPr>
            <w:tcW w:w="3120" w:type="dxa"/>
          </w:tcPr>
          <w:p w:rsidR="000D2BD6" w:rsidRPr="008D373D" w:rsidRDefault="000D2BD6" w:rsidP="00BF3D68">
            <w:pPr>
              <w:pStyle w:val="a9"/>
              <w:jc w:val="right"/>
              <w:rPr>
                <w:rFonts w:ascii="Times New Roman" w:hAnsi="Times New Roman"/>
                <w:color w:val="000000" w:themeColor="text1"/>
                <w:sz w:val="20"/>
                <w:szCs w:val="20"/>
              </w:rPr>
            </w:pPr>
            <w:r w:rsidRPr="008D373D">
              <w:rPr>
                <w:rFonts w:ascii="Times New Roman" w:hAnsi="Times New Roman"/>
                <w:color w:val="000000" w:themeColor="text1"/>
                <w:sz w:val="20"/>
                <w:szCs w:val="20"/>
              </w:rPr>
              <w:t>-</w:t>
            </w:r>
          </w:p>
        </w:tc>
      </w:tr>
      <w:tr w:rsidR="000D2BD6" w:rsidRPr="008D373D" w:rsidTr="00BF3D68">
        <w:tc>
          <w:tcPr>
            <w:tcW w:w="5920" w:type="dxa"/>
          </w:tcPr>
          <w:p w:rsidR="000D2BD6" w:rsidRPr="008D373D" w:rsidRDefault="000D2BD6" w:rsidP="00BF3D68">
            <w:pPr>
              <w:widowControl/>
              <w:spacing w:before="0" w:after="0"/>
              <w:ind w:firstLine="0"/>
              <w:jc w:val="left"/>
            </w:pPr>
            <w:r w:rsidRPr="008D373D">
              <w:t>в том числе:</w:t>
            </w:r>
          </w:p>
        </w:tc>
        <w:tc>
          <w:tcPr>
            <w:tcW w:w="3120" w:type="dxa"/>
          </w:tcPr>
          <w:p w:rsidR="000D2BD6" w:rsidRPr="008D373D" w:rsidRDefault="000D2BD6" w:rsidP="00BF3D68">
            <w:pPr>
              <w:widowControl/>
              <w:autoSpaceDE/>
              <w:autoSpaceDN/>
              <w:adjustRightInd/>
              <w:spacing w:before="0" w:after="0"/>
              <w:rPr>
                <w:bCs/>
                <w:color w:val="000000"/>
              </w:rPr>
            </w:pPr>
          </w:p>
        </w:tc>
      </w:tr>
      <w:tr w:rsidR="000D2BD6" w:rsidRPr="008D373D" w:rsidTr="00BF3D68">
        <w:tc>
          <w:tcPr>
            <w:tcW w:w="5920" w:type="dxa"/>
          </w:tcPr>
          <w:p w:rsidR="000D2BD6" w:rsidRPr="008D373D" w:rsidRDefault="000D2BD6" w:rsidP="00BF3D68">
            <w:pPr>
              <w:widowControl/>
              <w:spacing w:before="0" w:after="0"/>
              <w:ind w:firstLine="0"/>
              <w:jc w:val="left"/>
            </w:pPr>
            <w:r w:rsidRPr="008D373D">
              <w:t>кредиты</w:t>
            </w:r>
          </w:p>
        </w:tc>
        <w:tc>
          <w:tcPr>
            <w:tcW w:w="3120" w:type="dxa"/>
          </w:tcPr>
          <w:p w:rsidR="000D2BD6" w:rsidRPr="008D373D" w:rsidRDefault="000D2BD6" w:rsidP="00BF3D68">
            <w:pPr>
              <w:pStyle w:val="a9"/>
              <w:jc w:val="right"/>
              <w:rPr>
                <w:rFonts w:ascii="Times New Roman" w:hAnsi="Times New Roman"/>
                <w:color w:val="000000" w:themeColor="text1"/>
                <w:sz w:val="20"/>
                <w:szCs w:val="20"/>
              </w:rPr>
            </w:pPr>
          </w:p>
        </w:tc>
      </w:tr>
      <w:tr w:rsidR="000D2BD6" w:rsidRPr="008D373D" w:rsidTr="00BF3D68">
        <w:tc>
          <w:tcPr>
            <w:tcW w:w="5920" w:type="dxa"/>
          </w:tcPr>
          <w:p w:rsidR="000D2BD6" w:rsidRPr="008D373D" w:rsidRDefault="000D2BD6" w:rsidP="00BF3D68">
            <w:pPr>
              <w:widowControl/>
              <w:spacing w:before="0" w:after="0"/>
              <w:ind w:firstLine="0"/>
              <w:jc w:val="left"/>
            </w:pPr>
            <w:r w:rsidRPr="008D373D">
              <w:t xml:space="preserve">займы, за исключением </w:t>
            </w:r>
            <w:proofErr w:type="gramStart"/>
            <w:r w:rsidRPr="008D373D">
              <w:t>облигационных</w:t>
            </w:r>
            <w:proofErr w:type="gramEnd"/>
          </w:p>
        </w:tc>
        <w:tc>
          <w:tcPr>
            <w:tcW w:w="3120" w:type="dxa"/>
          </w:tcPr>
          <w:p w:rsidR="000D2BD6" w:rsidRPr="008D373D" w:rsidRDefault="000D2BD6" w:rsidP="00BF3D68">
            <w:pPr>
              <w:pStyle w:val="a9"/>
              <w:jc w:val="right"/>
              <w:rPr>
                <w:rFonts w:ascii="Times New Roman" w:hAnsi="Times New Roman"/>
                <w:color w:val="000000" w:themeColor="text1"/>
                <w:sz w:val="20"/>
                <w:szCs w:val="20"/>
              </w:rPr>
            </w:pPr>
          </w:p>
        </w:tc>
      </w:tr>
      <w:tr w:rsidR="000D2BD6" w:rsidRPr="008D373D" w:rsidTr="00BF3D68">
        <w:tc>
          <w:tcPr>
            <w:tcW w:w="5920" w:type="dxa"/>
          </w:tcPr>
          <w:p w:rsidR="000D2BD6" w:rsidRPr="008D373D" w:rsidRDefault="000D2BD6" w:rsidP="00BF3D68">
            <w:pPr>
              <w:widowControl/>
              <w:spacing w:before="0" w:after="0"/>
              <w:ind w:firstLine="0"/>
              <w:jc w:val="left"/>
            </w:pPr>
            <w:r w:rsidRPr="008D373D">
              <w:t>облигационные займы</w:t>
            </w:r>
          </w:p>
        </w:tc>
        <w:tc>
          <w:tcPr>
            <w:tcW w:w="3120" w:type="dxa"/>
          </w:tcPr>
          <w:p w:rsidR="000D2BD6" w:rsidRPr="008D373D" w:rsidRDefault="000D2BD6" w:rsidP="00BF3D68">
            <w:pPr>
              <w:pStyle w:val="a9"/>
              <w:jc w:val="right"/>
              <w:rPr>
                <w:rFonts w:ascii="Times New Roman" w:hAnsi="Times New Roman"/>
                <w:color w:val="000000" w:themeColor="text1"/>
                <w:sz w:val="20"/>
                <w:szCs w:val="20"/>
              </w:rPr>
            </w:pPr>
          </w:p>
        </w:tc>
      </w:tr>
      <w:tr w:rsidR="000D2BD6" w:rsidRPr="008D373D" w:rsidTr="00BF3D68">
        <w:tc>
          <w:tcPr>
            <w:tcW w:w="5920" w:type="dxa"/>
          </w:tcPr>
          <w:p w:rsidR="000D2BD6" w:rsidRPr="008D373D" w:rsidRDefault="000D2BD6" w:rsidP="00BF3D68">
            <w:pPr>
              <w:widowControl/>
              <w:spacing w:before="0" w:after="0"/>
              <w:ind w:firstLine="0"/>
              <w:jc w:val="left"/>
            </w:pPr>
            <w:r w:rsidRPr="008D373D">
              <w:t>Общий размер просроченной задолженности по заемным средствам</w:t>
            </w:r>
          </w:p>
        </w:tc>
        <w:tc>
          <w:tcPr>
            <w:tcW w:w="3120" w:type="dxa"/>
          </w:tcPr>
          <w:p w:rsidR="000D2BD6" w:rsidRPr="008D373D" w:rsidRDefault="000D2BD6" w:rsidP="00BF3D68">
            <w:pPr>
              <w:pStyle w:val="a9"/>
              <w:jc w:val="right"/>
              <w:rPr>
                <w:rFonts w:ascii="Times New Roman" w:hAnsi="Times New Roman"/>
                <w:color w:val="000000" w:themeColor="text1"/>
                <w:sz w:val="20"/>
                <w:szCs w:val="20"/>
              </w:rPr>
            </w:pPr>
            <w:r w:rsidRPr="008D373D">
              <w:rPr>
                <w:rFonts w:ascii="Times New Roman" w:hAnsi="Times New Roman"/>
                <w:color w:val="000000" w:themeColor="text1"/>
                <w:sz w:val="20"/>
                <w:szCs w:val="20"/>
              </w:rPr>
              <w:t>-</w:t>
            </w:r>
          </w:p>
        </w:tc>
      </w:tr>
      <w:tr w:rsidR="000D2BD6" w:rsidRPr="008D373D" w:rsidTr="00BF3D68">
        <w:tc>
          <w:tcPr>
            <w:tcW w:w="5920" w:type="dxa"/>
          </w:tcPr>
          <w:p w:rsidR="000D2BD6" w:rsidRPr="008D373D" w:rsidRDefault="000D2BD6" w:rsidP="00BF3D68">
            <w:pPr>
              <w:widowControl/>
              <w:spacing w:before="0" w:after="0"/>
              <w:ind w:firstLine="0"/>
              <w:jc w:val="left"/>
            </w:pPr>
            <w:r w:rsidRPr="008D373D">
              <w:t>в том числе:</w:t>
            </w:r>
          </w:p>
        </w:tc>
        <w:tc>
          <w:tcPr>
            <w:tcW w:w="3120" w:type="dxa"/>
          </w:tcPr>
          <w:p w:rsidR="000D2BD6" w:rsidRPr="008D373D" w:rsidRDefault="000D2BD6" w:rsidP="00BF3D68">
            <w:pPr>
              <w:pStyle w:val="a9"/>
              <w:jc w:val="right"/>
              <w:rPr>
                <w:rFonts w:ascii="Times New Roman" w:hAnsi="Times New Roman"/>
                <w:color w:val="000000" w:themeColor="text1"/>
                <w:sz w:val="20"/>
                <w:szCs w:val="20"/>
              </w:rPr>
            </w:pPr>
          </w:p>
        </w:tc>
      </w:tr>
      <w:tr w:rsidR="000D2BD6" w:rsidRPr="008D373D" w:rsidTr="00BF3D68">
        <w:tc>
          <w:tcPr>
            <w:tcW w:w="5920" w:type="dxa"/>
          </w:tcPr>
          <w:p w:rsidR="000D2BD6" w:rsidRPr="008D373D" w:rsidRDefault="000D2BD6" w:rsidP="00BF3D68">
            <w:pPr>
              <w:widowControl/>
              <w:spacing w:before="0" w:after="0"/>
              <w:ind w:firstLine="0"/>
              <w:jc w:val="left"/>
            </w:pPr>
            <w:r w:rsidRPr="008D373D">
              <w:t>по кредитам</w:t>
            </w:r>
          </w:p>
        </w:tc>
        <w:tc>
          <w:tcPr>
            <w:tcW w:w="3120" w:type="dxa"/>
          </w:tcPr>
          <w:p w:rsidR="000D2BD6" w:rsidRPr="008D373D" w:rsidRDefault="000D2BD6" w:rsidP="00BF3D68">
            <w:pPr>
              <w:pStyle w:val="a9"/>
              <w:jc w:val="right"/>
              <w:rPr>
                <w:rFonts w:ascii="Times New Roman" w:hAnsi="Times New Roman"/>
                <w:color w:val="000000" w:themeColor="text1"/>
                <w:sz w:val="20"/>
                <w:szCs w:val="20"/>
              </w:rPr>
            </w:pPr>
          </w:p>
        </w:tc>
      </w:tr>
      <w:tr w:rsidR="000D2BD6" w:rsidRPr="008D373D" w:rsidTr="00BF3D68">
        <w:tc>
          <w:tcPr>
            <w:tcW w:w="5920" w:type="dxa"/>
          </w:tcPr>
          <w:p w:rsidR="000D2BD6" w:rsidRPr="008D373D" w:rsidRDefault="000D2BD6" w:rsidP="00BF3D68">
            <w:pPr>
              <w:widowControl/>
              <w:spacing w:before="0" w:after="0"/>
              <w:ind w:firstLine="0"/>
              <w:jc w:val="left"/>
            </w:pPr>
            <w:r w:rsidRPr="008D373D">
              <w:t xml:space="preserve">по займам, за исключением </w:t>
            </w:r>
            <w:proofErr w:type="gramStart"/>
            <w:r w:rsidRPr="008D373D">
              <w:t>облигационных</w:t>
            </w:r>
            <w:proofErr w:type="gramEnd"/>
            <w:r w:rsidRPr="008D373D">
              <w:t>.</w:t>
            </w:r>
          </w:p>
        </w:tc>
        <w:tc>
          <w:tcPr>
            <w:tcW w:w="3120" w:type="dxa"/>
          </w:tcPr>
          <w:p w:rsidR="000D2BD6" w:rsidRPr="008D373D" w:rsidRDefault="000D2BD6" w:rsidP="00BF3D68">
            <w:pPr>
              <w:pStyle w:val="a9"/>
              <w:jc w:val="right"/>
              <w:rPr>
                <w:rFonts w:ascii="Times New Roman" w:hAnsi="Times New Roman"/>
                <w:color w:val="000000" w:themeColor="text1"/>
                <w:sz w:val="20"/>
                <w:szCs w:val="20"/>
              </w:rPr>
            </w:pPr>
          </w:p>
        </w:tc>
      </w:tr>
      <w:tr w:rsidR="000D2BD6" w:rsidRPr="008D373D" w:rsidTr="00BF3D68">
        <w:tc>
          <w:tcPr>
            <w:tcW w:w="5920" w:type="dxa"/>
            <w:tcBorders>
              <w:bottom w:val="double" w:sz="4" w:space="0" w:color="auto"/>
            </w:tcBorders>
          </w:tcPr>
          <w:p w:rsidR="000D2BD6" w:rsidRPr="008D373D" w:rsidRDefault="000D2BD6" w:rsidP="00BF3D68">
            <w:pPr>
              <w:widowControl/>
              <w:spacing w:before="0" w:after="0"/>
              <w:ind w:firstLine="0"/>
              <w:jc w:val="left"/>
            </w:pPr>
            <w:r w:rsidRPr="008D373D">
              <w:t>по облигационным займам</w:t>
            </w:r>
          </w:p>
        </w:tc>
        <w:tc>
          <w:tcPr>
            <w:tcW w:w="3120" w:type="dxa"/>
            <w:tcBorders>
              <w:bottom w:val="double" w:sz="4" w:space="0" w:color="auto"/>
            </w:tcBorders>
          </w:tcPr>
          <w:p w:rsidR="000D2BD6" w:rsidRPr="008D373D" w:rsidRDefault="000D2BD6" w:rsidP="00BF3D68">
            <w:pPr>
              <w:pStyle w:val="a9"/>
              <w:jc w:val="right"/>
              <w:rPr>
                <w:rFonts w:ascii="Times New Roman" w:hAnsi="Times New Roman"/>
                <w:color w:val="000000" w:themeColor="text1"/>
                <w:sz w:val="20"/>
                <w:szCs w:val="20"/>
              </w:rPr>
            </w:pPr>
          </w:p>
        </w:tc>
      </w:tr>
    </w:tbl>
    <w:p w:rsidR="000D2BD6" w:rsidRPr="008D373D" w:rsidRDefault="000D2BD6" w:rsidP="000D2BD6">
      <w:pPr>
        <w:widowControl/>
        <w:tabs>
          <w:tab w:val="left" w:pos="1080"/>
        </w:tabs>
        <w:autoSpaceDE/>
        <w:autoSpaceDN/>
        <w:adjustRightInd/>
        <w:spacing w:before="0" w:after="0"/>
        <w:jc w:val="both"/>
        <w:rPr>
          <w:bCs/>
          <w:color w:val="000000"/>
        </w:rPr>
      </w:pPr>
      <w:r w:rsidRPr="008D373D">
        <w:rPr>
          <w:bCs/>
          <w:color w:val="000000"/>
        </w:rPr>
        <w:tab/>
      </w:r>
    </w:p>
    <w:p w:rsidR="000D2BD6" w:rsidRPr="005A36F7" w:rsidRDefault="000D2BD6" w:rsidP="000D2BD6">
      <w:pPr>
        <w:widowControl/>
        <w:autoSpaceDE/>
        <w:autoSpaceDN/>
        <w:adjustRightInd/>
        <w:spacing w:before="60" w:after="0"/>
        <w:jc w:val="both"/>
        <w:rPr>
          <w:bCs/>
          <w:color w:val="000000"/>
        </w:rPr>
      </w:pPr>
      <w:r w:rsidRPr="005A36F7">
        <w:rPr>
          <w:bCs/>
          <w:color w:val="000000"/>
        </w:rPr>
        <w:t>Структура кредиторской задолженности:</w:t>
      </w:r>
    </w:p>
    <w:tbl>
      <w:tblPr>
        <w:tblStyle w:val="aff5"/>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5920"/>
        <w:gridCol w:w="3120"/>
      </w:tblGrid>
      <w:tr w:rsidR="000D2BD6" w:rsidRPr="005A36F7" w:rsidTr="00BF3D68">
        <w:tc>
          <w:tcPr>
            <w:tcW w:w="5920" w:type="dxa"/>
            <w:tcBorders>
              <w:top w:val="double" w:sz="4" w:space="0" w:color="auto"/>
            </w:tcBorders>
          </w:tcPr>
          <w:p w:rsidR="000D2BD6" w:rsidRPr="005A36F7" w:rsidRDefault="000D2BD6" w:rsidP="00BF3D68">
            <w:pPr>
              <w:widowControl/>
              <w:spacing w:before="0" w:after="0"/>
              <w:jc w:val="center"/>
            </w:pPr>
            <w:r w:rsidRPr="005A36F7">
              <w:t>Наименование показателя</w:t>
            </w:r>
          </w:p>
        </w:tc>
        <w:tc>
          <w:tcPr>
            <w:tcW w:w="3120" w:type="dxa"/>
            <w:tcBorders>
              <w:top w:val="double" w:sz="4" w:space="0" w:color="auto"/>
            </w:tcBorders>
          </w:tcPr>
          <w:p w:rsidR="000D2BD6" w:rsidRPr="005A36F7" w:rsidRDefault="000D2BD6" w:rsidP="00BF3D68">
            <w:pPr>
              <w:widowControl/>
              <w:spacing w:before="0" w:after="0"/>
              <w:ind w:firstLine="0"/>
              <w:jc w:val="center"/>
            </w:pPr>
            <w:r w:rsidRPr="005A36F7">
              <w:t>Значение показателя, руб.</w:t>
            </w:r>
          </w:p>
        </w:tc>
      </w:tr>
      <w:tr w:rsidR="000D2BD6" w:rsidRPr="005A36F7" w:rsidTr="00BF3D68">
        <w:tc>
          <w:tcPr>
            <w:tcW w:w="5920" w:type="dxa"/>
          </w:tcPr>
          <w:p w:rsidR="000D2BD6" w:rsidRPr="005A36F7" w:rsidRDefault="000D2BD6" w:rsidP="00BF3D68">
            <w:pPr>
              <w:widowControl/>
              <w:spacing w:before="0" w:after="0"/>
              <w:ind w:firstLine="0"/>
            </w:pPr>
            <w:r w:rsidRPr="005A36F7">
              <w:t>Общий размер кредиторской задолженности</w:t>
            </w:r>
          </w:p>
        </w:tc>
        <w:tc>
          <w:tcPr>
            <w:tcW w:w="3120" w:type="dxa"/>
          </w:tcPr>
          <w:p w:rsidR="000D2BD6" w:rsidRPr="005A36F7" w:rsidRDefault="000D2BD6" w:rsidP="0026324C">
            <w:pPr>
              <w:jc w:val="right"/>
            </w:pPr>
            <w:r w:rsidRPr="005A36F7">
              <w:t>2</w:t>
            </w:r>
            <w:r w:rsidR="0026324C" w:rsidRPr="005A36F7">
              <w:t> 893 691 731,47</w:t>
            </w:r>
          </w:p>
        </w:tc>
      </w:tr>
      <w:tr w:rsidR="000D2BD6" w:rsidRPr="005A36F7" w:rsidTr="00BF3D68">
        <w:tc>
          <w:tcPr>
            <w:tcW w:w="5920" w:type="dxa"/>
          </w:tcPr>
          <w:p w:rsidR="000D2BD6" w:rsidRPr="005A36F7" w:rsidRDefault="000D2BD6" w:rsidP="00BF3D68">
            <w:pPr>
              <w:widowControl/>
              <w:spacing w:before="0" w:after="0"/>
              <w:ind w:firstLine="0"/>
            </w:pPr>
            <w:r w:rsidRPr="005A36F7">
              <w:t xml:space="preserve">из нее </w:t>
            </w:r>
            <w:proofErr w:type="gramStart"/>
            <w:r w:rsidRPr="005A36F7">
              <w:t>просроченная</w:t>
            </w:r>
            <w:proofErr w:type="gramEnd"/>
          </w:p>
        </w:tc>
        <w:tc>
          <w:tcPr>
            <w:tcW w:w="3120" w:type="dxa"/>
          </w:tcPr>
          <w:p w:rsidR="000D2BD6" w:rsidRPr="005A36F7" w:rsidRDefault="0026324C" w:rsidP="00BF3D68">
            <w:pPr>
              <w:jc w:val="right"/>
            </w:pPr>
            <w:r w:rsidRPr="005A36F7">
              <w:t>9 504 210,12</w:t>
            </w:r>
          </w:p>
        </w:tc>
      </w:tr>
      <w:tr w:rsidR="000D2BD6" w:rsidRPr="005A36F7" w:rsidTr="00BF3D68">
        <w:tc>
          <w:tcPr>
            <w:tcW w:w="5920" w:type="dxa"/>
          </w:tcPr>
          <w:p w:rsidR="000D2BD6" w:rsidRPr="005A36F7" w:rsidRDefault="000D2BD6" w:rsidP="00BF3D68">
            <w:pPr>
              <w:widowControl/>
              <w:spacing w:before="0" w:after="0"/>
              <w:ind w:firstLine="0"/>
              <w:jc w:val="left"/>
            </w:pPr>
            <w:r w:rsidRPr="005A36F7">
              <w:t>в том числе</w:t>
            </w:r>
          </w:p>
        </w:tc>
        <w:tc>
          <w:tcPr>
            <w:tcW w:w="3120" w:type="dxa"/>
          </w:tcPr>
          <w:p w:rsidR="000D2BD6" w:rsidRPr="005A36F7" w:rsidRDefault="000D2BD6" w:rsidP="00BF3D68">
            <w:pPr>
              <w:pStyle w:val="a9"/>
              <w:jc w:val="right"/>
              <w:rPr>
                <w:rFonts w:ascii="Times New Roman" w:hAnsi="Times New Roman"/>
                <w:sz w:val="20"/>
                <w:szCs w:val="20"/>
              </w:rPr>
            </w:pPr>
          </w:p>
        </w:tc>
      </w:tr>
      <w:tr w:rsidR="000D2BD6" w:rsidRPr="005A36F7" w:rsidTr="00BF3D68">
        <w:tc>
          <w:tcPr>
            <w:tcW w:w="5920" w:type="dxa"/>
          </w:tcPr>
          <w:p w:rsidR="000D2BD6" w:rsidRPr="005A36F7" w:rsidRDefault="000D2BD6" w:rsidP="00BF3D68">
            <w:pPr>
              <w:widowControl/>
              <w:spacing w:before="0" w:after="0"/>
              <w:ind w:firstLine="0"/>
            </w:pPr>
            <w:r w:rsidRPr="005A36F7">
              <w:t>перед бюджетом и государственными внебюджетными фондами</w:t>
            </w:r>
          </w:p>
        </w:tc>
        <w:tc>
          <w:tcPr>
            <w:tcW w:w="3120" w:type="dxa"/>
          </w:tcPr>
          <w:p w:rsidR="000D2BD6" w:rsidRPr="005A36F7" w:rsidRDefault="0026324C" w:rsidP="0026324C">
            <w:pPr>
              <w:jc w:val="right"/>
              <w:rPr>
                <w:lang w:val="en-US"/>
              </w:rPr>
            </w:pPr>
            <w:r w:rsidRPr="005A36F7">
              <w:t xml:space="preserve">1 999 250 655,23 </w:t>
            </w:r>
          </w:p>
        </w:tc>
      </w:tr>
      <w:tr w:rsidR="000D2BD6" w:rsidRPr="005A36F7" w:rsidTr="00BF3D68">
        <w:tc>
          <w:tcPr>
            <w:tcW w:w="5920" w:type="dxa"/>
          </w:tcPr>
          <w:p w:rsidR="000D2BD6" w:rsidRPr="005A36F7" w:rsidRDefault="000D2BD6" w:rsidP="00BF3D68">
            <w:pPr>
              <w:widowControl/>
              <w:spacing w:before="0" w:after="0"/>
              <w:ind w:firstLine="0"/>
            </w:pPr>
            <w:r w:rsidRPr="005A36F7">
              <w:t xml:space="preserve">из нее </w:t>
            </w:r>
            <w:proofErr w:type="gramStart"/>
            <w:r w:rsidRPr="005A36F7">
              <w:t>просроченная</w:t>
            </w:r>
            <w:proofErr w:type="gramEnd"/>
          </w:p>
        </w:tc>
        <w:tc>
          <w:tcPr>
            <w:tcW w:w="3120" w:type="dxa"/>
          </w:tcPr>
          <w:p w:rsidR="000D2BD6" w:rsidRPr="005A36F7" w:rsidRDefault="000D2BD6" w:rsidP="00BF3D68">
            <w:pPr>
              <w:jc w:val="right"/>
            </w:pPr>
            <w:r w:rsidRPr="005A36F7">
              <w:t>-</w:t>
            </w:r>
          </w:p>
        </w:tc>
      </w:tr>
      <w:tr w:rsidR="000D2BD6" w:rsidRPr="005A36F7" w:rsidTr="00BF3D68">
        <w:tc>
          <w:tcPr>
            <w:tcW w:w="5920" w:type="dxa"/>
          </w:tcPr>
          <w:p w:rsidR="000D2BD6" w:rsidRPr="005A36F7" w:rsidRDefault="000D2BD6" w:rsidP="00BF3D68">
            <w:pPr>
              <w:widowControl/>
              <w:spacing w:before="0" w:after="0"/>
              <w:ind w:firstLine="0"/>
            </w:pPr>
            <w:r w:rsidRPr="005A36F7">
              <w:t>перед поставщиками и подрядчиками</w:t>
            </w:r>
          </w:p>
        </w:tc>
        <w:tc>
          <w:tcPr>
            <w:tcW w:w="3120" w:type="dxa"/>
          </w:tcPr>
          <w:p w:rsidR="000D2BD6" w:rsidRPr="005A36F7" w:rsidRDefault="0026324C" w:rsidP="00BF3D68">
            <w:pPr>
              <w:jc w:val="right"/>
            </w:pPr>
            <w:r w:rsidRPr="005A36F7">
              <w:t>867 687 743,35</w:t>
            </w:r>
          </w:p>
        </w:tc>
      </w:tr>
      <w:tr w:rsidR="000D2BD6" w:rsidRPr="005A36F7" w:rsidTr="00BF3D68">
        <w:tc>
          <w:tcPr>
            <w:tcW w:w="5920" w:type="dxa"/>
          </w:tcPr>
          <w:p w:rsidR="000D2BD6" w:rsidRPr="005A36F7" w:rsidRDefault="000D2BD6" w:rsidP="00BF3D68">
            <w:pPr>
              <w:widowControl/>
              <w:spacing w:before="0" w:after="0"/>
              <w:ind w:firstLine="0"/>
            </w:pPr>
            <w:r w:rsidRPr="005A36F7">
              <w:t xml:space="preserve">из нее </w:t>
            </w:r>
            <w:proofErr w:type="gramStart"/>
            <w:r w:rsidRPr="005A36F7">
              <w:t>просроченная</w:t>
            </w:r>
            <w:proofErr w:type="gramEnd"/>
          </w:p>
        </w:tc>
        <w:tc>
          <w:tcPr>
            <w:tcW w:w="3120" w:type="dxa"/>
          </w:tcPr>
          <w:p w:rsidR="000D2BD6" w:rsidRPr="005A36F7" w:rsidRDefault="005A36F7" w:rsidP="00BF3D68">
            <w:pPr>
              <w:jc w:val="right"/>
            </w:pPr>
            <w:r w:rsidRPr="005A36F7">
              <w:t>9 504 210,12</w:t>
            </w:r>
          </w:p>
        </w:tc>
      </w:tr>
      <w:tr w:rsidR="000D2BD6" w:rsidRPr="005A36F7" w:rsidTr="00BF3D68">
        <w:tc>
          <w:tcPr>
            <w:tcW w:w="5920" w:type="dxa"/>
          </w:tcPr>
          <w:p w:rsidR="000D2BD6" w:rsidRPr="005A36F7" w:rsidRDefault="000D2BD6" w:rsidP="00BF3D68">
            <w:pPr>
              <w:widowControl/>
              <w:spacing w:before="0" w:after="0"/>
              <w:ind w:firstLine="0"/>
            </w:pPr>
            <w:r w:rsidRPr="005A36F7">
              <w:t>перед персоналом организации</w:t>
            </w:r>
          </w:p>
        </w:tc>
        <w:tc>
          <w:tcPr>
            <w:tcW w:w="3120" w:type="dxa"/>
          </w:tcPr>
          <w:p w:rsidR="000D2BD6" w:rsidRPr="005A36F7" w:rsidRDefault="005A36F7" w:rsidP="00BF3D68">
            <w:pPr>
              <w:jc w:val="right"/>
            </w:pPr>
            <w:r w:rsidRPr="005A36F7">
              <w:t>14 876 502,55</w:t>
            </w:r>
          </w:p>
        </w:tc>
      </w:tr>
      <w:tr w:rsidR="000D2BD6" w:rsidRPr="005A36F7" w:rsidTr="00BF3D68">
        <w:tc>
          <w:tcPr>
            <w:tcW w:w="5920" w:type="dxa"/>
          </w:tcPr>
          <w:p w:rsidR="000D2BD6" w:rsidRPr="005A36F7" w:rsidRDefault="000D2BD6" w:rsidP="00BF3D68">
            <w:pPr>
              <w:widowControl/>
              <w:spacing w:before="0" w:after="0"/>
              <w:ind w:firstLine="0"/>
            </w:pPr>
            <w:r w:rsidRPr="005A36F7">
              <w:t xml:space="preserve">из нее </w:t>
            </w:r>
            <w:proofErr w:type="gramStart"/>
            <w:r w:rsidRPr="005A36F7">
              <w:t>просроченная</w:t>
            </w:r>
            <w:proofErr w:type="gramEnd"/>
          </w:p>
        </w:tc>
        <w:tc>
          <w:tcPr>
            <w:tcW w:w="3120" w:type="dxa"/>
          </w:tcPr>
          <w:p w:rsidR="000D2BD6" w:rsidRPr="005A36F7" w:rsidRDefault="000D2BD6" w:rsidP="00BF3D68">
            <w:pPr>
              <w:jc w:val="right"/>
            </w:pPr>
            <w:r w:rsidRPr="005A36F7">
              <w:t>-</w:t>
            </w:r>
          </w:p>
        </w:tc>
      </w:tr>
      <w:tr w:rsidR="000D2BD6" w:rsidRPr="005A36F7" w:rsidTr="00BF3D68">
        <w:tc>
          <w:tcPr>
            <w:tcW w:w="5920" w:type="dxa"/>
          </w:tcPr>
          <w:p w:rsidR="000D2BD6" w:rsidRPr="005A36F7" w:rsidRDefault="000D2BD6" w:rsidP="00BF3D68">
            <w:pPr>
              <w:widowControl/>
              <w:spacing w:before="0" w:after="0"/>
              <w:ind w:firstLine="0"/>
            </w:pPr>
            <w:r w:rsidRPr="005A36F7">
              <w:t>прочая</w:t>
            </w:r>
          </w:p>
        </w:tc>
        <w:tc>
          <w:tcPr>
            <w:tcW w:w="3120" w:type="dxa"/>
          </w:tcPr>
          <w:p w:rsidR="000D2BD6" w:rsidRPr="005A36F7" w:rsidRDefault="005A36F7" w:rsidP="00BF3D68">
            <w:pPr>
              <w:jc w:val="right"/>
            </w:pPr>
            <w:r w:rsidRPr="005A36F7">
              <w:t>11 876 830,34</w:t>
            </w:r>
          </w:p>
        </w:tc>
      </w:tr>
      <w:tr w:rsidR="000D2BD6" w:rsidRPr="005A36F7" w:rsidTr="00BF3D68">
        <w:tc>
          <w:tcPr>
            <w:tcW w:w="5920" w:type="dxa"/>
            <w:tcBorders>
              <w:bottom w:val="double" w:sz="4" w:space="0" w:color="auto"/>
            </w:tcBorders>
          </w:tcPr>
          <w:p w:rsidR="000D2BD6" w:rsidRPr="005A36F7" w:rsidRDefault="000D2BD6" w:rsidP="00BF3D68">
            <w:pPr>
              <w:widowControl/>
              <w:spacing w:before="0" w:after="0"/>
              <w:ind w:firstLine="0"/>
            </w:pPr>
            <w:r w:rsidRPr="005A36F7">
              <w:t xml:space="preserve">из нее </w:t>
            </w:r>
            <w:proofErr w:type="gramStart"/>
            <w:r w:rsidRPr="005A36F7">
              <w:t>просроченная</w:t>
            </w:r>
            <w:proofErr w:type="gramEnd"/>
          </w:p>
        </w:tc>
        <w:tc>
          <w:tcPr>
            <w:tcW w:w="3120" w:type="dxa"/>
            <w:tcBorders>
              <w:bottom w:val="double" w:sz="4" w:space="0" w:color="auto"/>
            </w:tcBorders>
          </w:tcPr>
          <w:p w:rsidR="000D2BD6" w:rsidRPr="005A36F7" w:rsidRDefault="005A36F7" w:rsidP="00BF3D68">
            <w:pPr>
              <w:jc w:val="right"/>
            </w:pPr>
            <w:r w:rsidRPr="005A36F7">
              <w:t>-</w:t>
            </w:r>
          </w:p>
        </w:tc>
      </w:tr>
    </w:tbl>
    <w:p w:rsidR="000D2BD6" w:rsidRPr="005A36F7" w:rsidRDefault="000D2BD6" w:rsidP="00BB3A0B">
      <w:pPr>
        <w:widowControl/>
        <w:autoSpaceDE/>
        <w:autoSpaceDN/>
        <w:adjustRightInd/>
        <w:spacing w:before="0" w:after="0"/>
        <w:ind w:left="283"/>
        <w:jc w:val="both"/>
        <w:rPr>
          <w:bCs/>
          <w:color w:val="000000"/>
        </w:rPr>
      </w:pPr>
    </w:p>
    <w:p w:rsidR="000D2BD6" w:rsidRPr="005A36F7" w:rsidRDefault="000D2BD6" w:rsidP="000D2BD6">
      <w:pPr>
        <w:jc w:val="both"/>
        <w:rPr>
          <w:color w:val="000000"/>
        </w:rPr>
      </w:pPr>
      <w:proofErr w:type="gramStart"/>
      <w:r w:rsidRPr="005A36F7">
        <w:rPr>
          <w:color w:val="000000"/>
        </w:rPr>
        <w:t xml:space="preserve">При наличии просроченной кредиторской задолженности, в том числе по заемным средства, указываются причины неисполнения и последствия, которые наступили или могут наступить в будущем для эмитента вследствие неисполнения соответствующих обязательств, в том числе санкции, налагаемые на эмитента, и срок (предполагаемый срок) погашения просроченной кредиторской задолженности или просроченной задолженности по заемным средствам:  </w:t>
      </w:r>
      <w:proofErr w:type="gramEnd"/>
    </w:p>
    <w:p w:rsidR="00DC1070" w:rsidRPr="00DC1070" w:rsidRDefault="00DC1070" w:rsidP="00DC1070">
      <w:pPr>
        <w:jc w:val="both"/>
        <w:rPr>
          <w:b/>
          <w:bCs/>
          <w:i/>
          <w:iCs/>
          <w:color w:val="000000"/>
        </w:rPr>
      </w:pPr>
      <w:r w:rsidRPr="00DC1070">
        <w:rPr>
          <w:b/>
          <w:bCs/>
          <w:i/>
          <w:iCs/>
          <w:color w:val="000000"/>
        </w:rPr>
        <w:t xml:space="preserve">Причиной образования просроченной кредиторской задолженности на сумму </w:t>
      </w:r>
      <w:r w:rsidRPr="00DC1070">
        <w:rPr>
          <w:b/>
          <w:bCs/>
          <w:i/>
          <w:iCs/>
        </w:rPr>
        <w:t>9 504 210,12</w:t>
      </w:r>
      <w:r w:rsidRPr="00DC1070">
        <w:t xml:space="preserve"> </w:t>
      </w:r>
      <w:r w:rsidRPr="00DC1070">
        <w:rPr>
          <w:b/>
          <w:bCs/>
          <w:i/>
          <w:iCs/>
          <w:color w:val="000000"/>
        </w:rPr>
        <w:t>руб. является предоставление первичных документов контрагентами позже срока и возврат денежных сре</w:t>
      </w:r>
      <w:proofErr w:type="gramStart"/>
      <w:r w:rsidRPr="00DC1070">
        <w:rPr>
          <w:b/>
          <w:bCs/>
          <w:i/>
          <w:iCs/>
          <w:color w:val="000000"/>
        </w:rPr>
        <w:t>дств в св</w:t>
      </w:r>
      <w:proofErr w:type="gramEnd"/>
      <w:r w:rsidRPr="00DC1070">
        <w:rPr>
          <w:b/>
          <w:bCs/>
          <w:i/>
          <w:iCs/>
          <w:color w:val="000000"/>
        </w:rPr>
        <w:t>язи с изменением реквизитов контрагента.  Задолженность погашена в январе 2018г.</w:t>
      </w:r>
    </w:p>
    <w:p w:rsidR="000D2BD6" w:rsidRPr="000D2BD6" w:rsidRDefault="000D2BD6" w:rsidP="00BB3A0B">
      <w:pPr>
        <w:spacing w:before="0" w:after="0"/>
        <w:jc w:val="both"/>
        <w:rPr>
          <w:color w:val="000000"/>
          <w:highlight w:val="yellow"/>
        </w:rPr>
      </w:pPr>
    </w:p>
    <w:p w:rsidR="000D2BD6" w:rsidRPr="008063C8" w:rsidRDefault="000D2BD6" w:rsidP="000D2BD6">
      <w:pPr>
        <w:jc w:val="both"/>
        <w:rPr>
          <w:color w:val="000000"/>
        </w:rPr>
      </w:pPr>
      <w:r w:rsidRPr="008063C8">
        <w:rPr>
          <w:color w:val="000000"/>
        </w:rPr>
        <w:t xml:space="preserve">Кредиторы, на долю которых приходится не менее 10 процентов от общей суммы кредиторской задолженности или не менее 10 процентов от общего размера заемных (долгосрочных и краткосрочных) </w:t>
      </w:r>
      <w:r w:rsidRPr="008063C8">
        <w:rPr>
          <w:color w:val="000000"/>
        </w:rPr>
        <w:lastRenderedPageBreak/>
        <w:t xml:space="preserve">средств: </w:t>
      </w:r>
    </w:p>
    <w:p w:rsidR="000D2BD6" w:rsidRPr="008063C8" w:rsidRDefault="000D2BD6" w:rsidP="000D2BD6">
      <w:pPr>
        <w:jc w:val="both"/>
        <w:rPr>
          <w:b/>
          <w:i/>
          <w:color w:val="000000"/>
        </w:rPr>
      </w:pPr>
      <w:r w:rsidRPr="008063C8">
        <w:rPr>
          <w:b/>
          <w:i/>
          <w:color w:val="000000"/>
        </w:rPr>
        <w:t xml:space="preserve">Кредиторы, на долю которых приходится не менее 10 процентов от общего размера заемных (долгосрочных и краткосрочных) средств, отсутствуют. </w:t>
      </w:r>
    </w:p>
    <w:p w:rsidR="000D2BD6" w:rsidRPr="008063C8" w:rsidRDefault="000D2BD6" w:rsidP="000D2BD6">
      <w:pPr>
        <w:jc w:val="both"/>
        <w:rPr>
          <w:b/>
          <w:i/>
          <w:color w:val="000000"/>
        </w:rPr>
      </w:pPr>
      <w:r w:rsidRPr="008063C8">
        <w:rPr>
          <w:b/>
          <w:i/>
          <w:color w:val="000000"/>
        </w:rPr>
        <w:t>Кредиторы, на долю которых приходится не менее 10 процентов от общей суммы кредиторской задолженности, отсутствуют.</w:t>
      </w:r>
    </w:p>
    <w:p w:rsidR="000D2BD6" w:rsidRPr="000D2BD6" w:rsidRDefault="000D2BD6" w:rsidP="000D2BD6">
      <w:pPr>
        <w:widowControl/>
        <w:autoSpaceDE/>
        <w:autoSpaceDN/>
        <w:adjustRightInd/>
        <w:spacing w:before="0" w:after="0"/>
        <w:jc w:val="both"/>
        <w:rPr>
          <w:bCs/>
          <w:color w:val="000000"/>
          <w:highlight w:val="yellow"/>
        </w:rPr>
      </w:pPr>
    </w:p>
    <w:p w:rsidR="000D2BD6" w:rsidRPr="008063C8" w:rsidRDefault="000D2BD6" w:rsidP="000D2BD6">
      <w:pPr>
        <w:widowControl/>
        <w:autoSpaceDE/>
        <w:autoSpaceDN/>
        <w:adjustRightInd/>
        <w:spacing w:before="0" w:after="0"/>
        <w:jc w:val="both"/>
        <w:rPr>
          <w:bCs/>
          <w:color w:val="000000"/>
        </w:rPr>
      </w:pPr>
      <w:r w:rsidRPr="008063C8">
        <w:rPr>
          <w:bCs/>
          <w:color w:val="000000"/>
        </w:rPr>
        <w:t>На 31.03.2018:</w:t>
      </w:r>
    </w:p>
    <w:p w:rsidR="000D2BD6" w:rsidRPr="008063C8" w:rsidRDefault="000D2BD6" w:rsidP="000D2BD6">
      <w:pPr>
        <w:widowControl/>
        <w:autoSpaceDE/>
        <w:autoSpaceDN/>
        <w:adjustRightInd/>
        <w:spacing w:before="0" w:after="0"/>
        <w:jc w:val="both"/>
        <w:rPr>
          <w:bCs/>
          <w:color w:val="000000"/>
        </w:rPr>
      </w:pPr>
      <w:r w:rsidRPr="008063C8">
        <w:rPr>
          <w:bCs/>
          <w:color w:val="000000"/>
        </w:rPr>
        <w:t>Структура заемных средств:</w:t>
      </w:r>
    </w:p>
    <w:tbl>
      <w:tblPr>
        <w:tblStyle w:val="aff5"/>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5920"/>
        <w:gridCol w:w="3120"/>
      </w:tblGrid>
      <w:tr w:rsidR="000D2BD6" w:rsidRPr="008063C8" w:rsidTr="00BF3D68">
        <w:tc>
          <w:tcPr>
            <w:tcW w:w="5920" w:type="dxa"/>
            <w:tcBorders>
              <w:top w:val="double" w:sz="4" w:space="0" w:color="auto"/>
            </w:tcBorders>
          </w:tcPr>
          <w:p w:rsidR="000D2BD6" w:rsidRPr="008063C8" w:rsidRDefault="000D2BD6" w:rsidP="00BF3D68">
            <w:pPr>
              <w:widowControl/>
              <w:spacing w:before="0" w:after="0"/>
              <w:jc w:val="center"/>
            </w:pPr>
            <w:r w:rsidRPr="008063C8">
              <w:t>Наименование показателя</w:t>
            </w:r>
          </w:p>
        </w:tc>
        <w:tc>
          <w:tcPr>
            <w:tcW w:w="3120" w:type="dxa"/>
            <w:tcBorders>
              <w:top w:val="double" w:sz="4" w:space="0" w:color="auto"/>
            </w:tcBorders>
          </w:tcPr>
          <w:p w:rsidR="000D2BD6" w:rsidRPr="008063C8" w:rsidRDefault="000D2BD6" w:rsidP="00BF3D68">
            <w:pPr>
              <w:widowControl/>
              <w:spacing w:before="0" w:after="0"/>
              <w:ind w:firstLine="0"/>
              <w:jc w:val="center"/>
            </w:pPr>
            <w:r w:rsidRPr="008063C8">
              <w:t>Значение показателя, руб.</w:t>
            </w:r>
          </w:p>
        </w:tc>
      </w:tr>
      <w:tr w:rsidR="000D2BD6" w:rsidRPr="008063C8" w:rsidTr="00BF3D68">
        <w:tc>
          <w:tcPr>
            <w:tcW w:w="5920" w:type="dxa"/>
          </w:tcPr>
          <w:p w:rsidR="000D2BD6" w:rsidRPr="008063C8" w:rsidRDefault="000D2BD6" w:rsidP="00BF3D68">
            <w:pPr>
              <w:widowControl/>
              <w:spacing w:before="0" w:after="0"/>
              <w:ind w:firstLine="0"/>
              <w:jc w:val="left"/>
            </w:pPr>
            <w:r w:rsidRPr="008063C8">
              <w:t>Долгосрочные заемные средства</w:t>
            </w:r>
          </w:p>
        </w:tc>
        <w:tc>
          <w:tcPr>
            <w:tcW w:w="3120" w:type="dxa"/>
          </w:tcPr>
          <w:p w:rsidR="000D2BD6" w:rsidRPr="008063C8" w:rsidRDefault="000D2BD6" w:rsidP="00BF3D68">
            <w:pPr>
              <w:pStyle w:val="a9"/>
              <w:jc w:val="right"/>
              <w:rPr>
                <w:rFonts w:ascii="Times New Roman" w:hAnsi="Times New Roman"/>
                <w:sz w:val="20"/>
                <w:szCs w:val="20"/>
              </w:rPr>
            </w:pPr>
            <w:r w:rsidRPr="008063C8">
              <w:rPr>
                <w:rFonts w:ascii="Times New Roman" w:hAnsi="Times New Roman"/>
                <w:sz w:val="20"/>
                <w:szCs w:val="20"/>
              </w:rPr>
              <w:t>0,00</w:t>
            </w:r>
          </w:p>
        </w:tc>
      </w:tr>
      <w:tr w:rsidR="000D2BD6" w:rsidRPr="008063C8" w:rsidTr="00BF3D68">
        <w:tc>
          <w:tcPr>
            <w:tcW w:w="5920" w:type="dxa"/>
          </w:tcPr>
          <w:p w:rsidR="000D2BD6" w:rsidRPr="008063C8" w:rsidRDefault="000D2BD6" w:rsidP="00BF3D68">
            <w:pPr>
              <w:widowControl/>
              <w:spacing w:before="0" w:after="0"/>
              <w:ind w:firstLine="0"/>
              <w:jc w:val="left"/>
            </w:pPr>
            <w:r w:rsidRPr="008063C8">
              <w:t>в том числе:</w:t>
            </w:r>
          </w:p>
        </w:tc>
        <w:tc>
          <w:tcPr>
            <w:tcW w:w="3120" w:type="dxa"/>
          </w:tcPr>
          <w:p w:rsidR="000D2BD6" w:rsidRPr="008063C8" w:rsidRDefault="000D2BD6" w:rsidP="00BF3D68">
            <w:pPr>
              <w:widowControl/>
              <w:autoSpaceDE/>
              <w:autoSpaceDN/>
              <w:adjustRightInd/>
              <w:spacing w:before="0" w:after="0"/>
              <w:rPr>
                <w:bCs/>
                <w:color w:val="000000"/>
              </w:rPr>
            </w:pPr>
          </w:p>
        </w:tc>
      </w:tr>
      <w:tr w:rsidR="000D2BD6" w:rsidRPr="008063C8" w:rsidTr="00BF3D68">
        <w:tc>
          <w:tcPr>
            <w:tcW w:w="5920" w:type="dxa"/>
          </w:tcPr>
          <w:p w:rsidR="000D2BD6" w:rsidRPr="008063C8" w:rsidRDefault="000D2BD6" w:rsidP="00BF3D68">
            <w:pPr>
              <w:widowControl/>
              <w:spacing w:before="0" w:after="0"/>
              <w:ind w:firstLine="0"/>
              <w:jc w:val="left"/>
            </w:pPr>
            <w:r w:rsidRPr="008063C8">
              <w:t>кредиты</w:t>
            </w:r>
          </w:p>
        </w:tc>
        <w:tc>
          <w:tcPr>
            <w:tcW w:w="3120" w:type="dxa"/>
          </w:tcPr>
          <w:p w:rsidR="000D2BD6" w:rsidRPr="008063C8" w:rsidRDefault="000D2BD6" w:rsidP="00BF3D68">
            <w:pPr>
              <w:pStyle w:val="a9"/>
              <w:jc w:val="right"/>
              <w:rPr>
                <w:rFonts w:ascii="Times New Roman" w:hAnsi="Times New Roman"/>
                <w:sz w:val="20"/>
                <w:szCs w:val="20"/>
              </w:rPr>
            </w:pPr>
            <w:r w:rsidRPr="008063C8">
              <w:rPr>
                <w:rFonts w:ascii="Times New Roman" w:hAnsi="Times New Roman"/>
                <w:sz w:val="20"/>
                <w:szCs w:val="20"/>
              </w:rPr>
              <w:t>-</w:t>
            </w:r>
          </w:p>
        </w:tc>
      </w:tr>
      <w:tr w:rsidR="000D2BD6" w:rsidRPr="008063C8" w:rsidTr="00BF3D68">
        <w:tc>
          <w:tcPr>
            <w:tcW w:w="5920" w:type="dxa"/>
          </w:tcPr>
          <w:p w:rsidR="000D2BD6" w:rsidRPr="008063C8" w:rsidRDefault="000D2BD6" w:rsidP="00BF3D68">
            <w:pPr>
              <w:widowControl/>
              <w:spacing w:before="0" w:after="0"/>
              <w:ind w:firstLine="0"/>
              <w:jc w:val="left"/>
            </w:pPr>
            <w:r w:rsidRPr="008063C8">
              <w:t xml:space="preserve">займы, за исключением </w:t>
            </w:r>
            <w:proofErr w:type="gramStart"/>
            <w:r w:rsidRPr="008063C8">
              <w:t>облигационных</w:t>
            </w:r>
            <w:proofErr w:type="gramEnd"/>
          </w:p>
        </w:tc>
        <w:tc>
          <w:tcPr>
            <w:tcW w:w="3120" w:type="dxa"/>
          </w:tcPr>
          <w:p w:rsidR="000D2BD6" w:rsidRPr="008063C8" w:rsidRDefault="000D2BD6" w:rsidP="00BF3D68">
            <w:pPr>
              <w:pStyle w:val="a9"/>
              <w:jc w:val="right"/>
              <w:rPr>
                <w:rFonts w:ascii="Times New Roman" w:hAnsi="Times New Roman"/>
                <w:sz w:val="20"/>
                <w:szCs w:val="20"/>
              </w:rPr>
            </w:pPr>
            <w:r w:rsidRPr="008063C8">
              <w:rPr>
                <w:rFonts w:ascii="Times New Roman" w:hAnsi="Times New Roman"/>
                <w:sz w:val="20"/>
                <w:szCs w:val="20"/>
              </w:rPr>
              <w:t>0,00</w:t>
            </w:r>
          </w:p>
        </w:tc>
      </w:tr>
      <w:tr w:rsidR="000D2BD6" w:rsidRPr="008063C8" w:rsidTr="00BF3D68">
        <w:tc>
          <w:tcPr>
            <w:tcW w:w="5920" w:type="dxa"/>
          </w:tcPr>
          <w:p w:rsidR="000D2BD6" w:rsidRPr="008063C8" w:rsidRDefault="000D2BD6" w:rsidP="00BF3D68">
            <w:pPr>
              <w:widowControl/>
              <w:spacing w:before="0" w:after="0"/>
              <w:ind w:firstLine="0"/>
              <w:jc w:val="left"/>
            </w:pPr>
            <w:r w:rsidRPr="008063C8">
              <w:t>облигационные займы</w:t>
            </w:r>
          </w:p>
        </w:tc>
        <w:tc>
          <w:tcPr>
            <w:tcW w:w="3120" w:type="dxa"/>
          </w:tcPr>
          <w:p w:rsidR="000D2BD6" w:rsidRPr="008063C8" w:rsidRDefault="000D2BD6" w:rsidP="00BF3D68">
            <w:pPr>
              <w:pStyle w:val="a9"/>
              <w:jc w:val="right"/>
              <w:rPr>
                <w:rFonts w:ascii="Times New Roman" w:hAnsi="Times New Roman"/>
                <w:sz w:val="20"/>
                <w:szCs w:val="20"/>
              </w:rPr>
            </w:pPr>
          </w:p>
        </w:tc>
      </w:tr>
      <w:tr w:rsidR="000D2BD6" w:rsidRPr="008063C8" w:rsidTr="00BF3D68">
        <w:tc>
          <w:tcPr>
            <w:tcW w:w="5920" w:type="dxa"/>
          </w:tcPr>
          <w:p w:rsidR="000D2BD6" w:rsidRPr="008063C8" w:rsidRDefault="000D2BD6" w:rsidP="00BF3D68">
            <w:pPr>
              <w:widowControl/>
              <w:spacing w:before="0" w:after="0"/>
              <w:ind w:firstLine="0"/>
              <w:jc w:val="left"/>
            </w:pPr>
            <w:r w:rsidRPr="008063C8">
              <w:t>Краткосрочные заемные средства</w:t>
            </w:r>
          </w:p>
        </w:tc>
        <w:tc>
          <w:tcPr>
            <w:tcW w:w="3120" w:type="dxa"/>
          </w:tcPr>
          <w:p w:rsidR="000D2BD6" w:rsidRPr="008063C8" w:rsidRDefault="000D2BD6" w:rsidP="00BF3D68">
            <w:pPr>
              <w:pStyle w:val="a9"/>
              <w:jc w:val="right"/>
              <w:rPr>
                <w:rFonts w:ascii="Times New Roman" w:hAnsi="Times New Roman"/>
                <w:color w:val="000000" w:themeColor="text1"/>
                <w:sz w:val="20"/>
                <w:szCs w:val="20"/>
              </w:rPr>
            </w:pPr>
            <w:r w:rsidRPr="008063C8">
              <w:rPr>
                <w:rFonts w:ascii="Times New Roman" w:hAnsi="Times New Roman"/>
                <w:color w:val="000000" w:themeColor="text1"/>
                <w:sz w:val="20"/>
                <w:szCs w:val="20"/>
              </w:rPr>
              <w:t>-</w:t>
            </w:r>
          </w:p>
        </w:tc>
      </w:tr>
      <w:tr w:rsidR="000D2BD6" w:rsidRPr="008063C8" w:rsidTr="00BF3D68">
        <w:tc>
          <w:tcPr>
            <w:tcW w:w="5920" w:type="dxa"/>
          </w:tcPr>
          <w:p w:rsidR="000D2BD6" w:rsidRPr="008063C8" w:rsidRDefault="000D2BD6" w:rsidP="00BF3D68">
            <w:pPr>
              <w:widowControl/>
              <w:spacing w:before="0" w:after="0"/>
              <w:ind w:firstLine="0"/>
              <w:jc w:val="left"/>
            </w:pPr>
            <w:r w:rsidRPr="008063C8">
              <w:t>в том числе:</w:t>
            </w:r>
          </w:p>
        </w:tc>
        <w:tc>
          <w:tcPr>
            <w:tcW w:w="3120" w:type="dxa"/>
          </w:tcPr>
          <w:p w:rsidR="000D2BD6" w:rsidRPr="008063C8" w:rsidRDefault="000D2BD6" w:rsidP="00BF3D68">
            <w:pPr>
              <w:widowControl/>
              <w:autoSpaceDE/>
              <w:autoSpaceDN/>
              <w:adjustRightInd/>
              <w:spacing w:before="0" w:after="0"/>
              <w:rPr>
                <w:bCs/>
                <w:color w:val="000000"/>
              </w:rPr>
            </w:pPr>
          </w:p>
        </w:tc>
      </w:tr>
      <w:tr w:rsidR="000D2BD6" w:rsidRPr="008063C8" w:rsidTr="00BF3D68">
        <w:tc>
          <w:tcPr>
            <w:tcW w:w="5920" w:type="dxa"/>
          </w:tcPr>
          <w:p w:rsidR="000D2BD6" w:rsidRPr="008063C8" w:rsidRDefault="000D2BD6" w:rsidP="00BF3D68">
            <w:pPr>
              <w:widowControl/>
              <w:spacing w:before="0" w:after="0"/>
              <w:ind w:firstLine="0"/>
              <w:jc w:val="left"/>
            </w:pPr>
            <w:r w:rsidRPr="008063C8">
              <w:t>кредиты</w:t>
            </w:r>
          </w:p>
        </w:tc>
        <w:tc>
          <w:tcPr>
            <w:tcW w:w="3120" w:type="dxa"/>
          </w:tcPr>
          <w:p w:rsidR="000D2BD6" w:rsidRPr="008063C8" w:rsidRDefault="000D2BD6" w:rsidP="00BF3D68">
            <w:pPr>
              <w:pStyle w:val="a9"/>
              <w:jc w:val="right"/>
              <w:rPr>
                <w:rFonts w:ascii="Times New Roman" w:hAnsi="Times New Roman"/>
                <w:color w:val="000000" w:themeColor="text1"/>
                <w:sz w:val="20"/>
                <w:szCs w:val="20"/>
              </w:rPr>
            </w:pPr>
          </w:p>
        </w:tc>
      </w:tr>
      <w:tr w:rsidR="000D2BD6" w:rsidRPr="008063C8" w:rsidTr="00BF3D68">
        <w:tc>
          <w:tcPr>
            <w:tcW w:w="5920" w:type="dxa"/>
          </w:tcPr>
          <w:p w:rsidR="000D2BD6" w:rsidRPr="008063C8" w:rsidRDefault="000D2BD6" w:rsidP="00BF3D68">
            <w:pPr>
              <w:widowControl/>
              <w:spacing w:before="0" w:after="0"/>
              <w:ind w:firstLine="0"/>
              <w:jc w:val="left"/>
            </w:pPr>
            <w:r w:rsidRPr="008063C8">
              <w:t xml:space="preserve">займы, за исключением </w:t>
            </w:r>
            <w:proofErr w:type="gramStart"/>
            <w:r w:rsidRPr="008063C8">
              <w:t>облигационных</w:t>
            </w:r>
            <w:proofErr w:type="gramEnd"/>
          </w:p>
        </w:tc>
        <w:tc>
          <w:tcPr>
            <w:tcW w:w="3120" w:type="dxa"/>
          </w:tcPr>
          <w:p w:rsidR="000D2BD6" w:rsidRPr="008063C8" w:rsidRDefault="000D2BD6" w:rsidP="00BF3D68">
            <w:pPr>
              <w:pStyle w:val="a9"/>
              <w:jc w:val="right"/>
              <w:rPr>
                <w:rFonts w:ascii="Times New Roman" w:hAnsi="Times New Roman"/>
                <w:color w:val="000000" w:themeColor="text1"/>
                <w:sz w:val="20"/>
                <w:szCs w:val="20"/>
              </w:rPr>
            </w:pPr>
          </w:p>
        </w:tc>
      </w:tr>
      <w:tr w:rsidR="000D2BD6" w:rsidRPr="008063C8" w:rsidTr="00BF3D68">
        <w:tc>
          <w:tcPr>
            <w:tcW w:w="5920" w:type="dxa"/>
          </w:tcPr>
          <w:p w:rsidR="000D2BD6" w:rsidRPr="008063C8" w:rsidRDefault="000D2BD6" w:rsidP="00BF3D68">
            <w:pPr>
              <w:widowControl/>
              <w:spacing w:before="0" w:after="0"/>
              <w:ind w:firstLine="0"/>
              <w:jc w:val="left"/>
            </w:pPr>
            <w:r w:rsidRPr="008063C8">
              <w:t>облигационные займы</w:t>
            </w:r>
          </w:p>
        </w:tc>
        <w:tc>
          <w:tcPr>
            <w:tcW w:w="3120" w:type="dxa"/>
          </w:tcPr>
          <w:p w:rsidR="000D2BD6" w:rsidRPr="008063C8" w:rsidRDefault="000D2BD6" w:rsidP="00BF3D68">
            <w:pPr>
              <w:pStyle w:val="a9"/>
              <w:jc w:val="right"/>
              <w:rPr>
                <w:rFonts w:ascii="Times New Roman" w:hAnsi="Times New Roman"/>
                <w:color w:val="000000" w:themeColor="text1"/>
                <w:sz w:val="20"/>
                <w:szCs w:val="20"/>
              </w:rPr>
            </w:pPr>
          </w:p>
        </w:tc>
      </w:tr>
      <w:tr w:rsidR="000D2BD6" w:rsidRPr="008063C8" w:rsidTr="00BF3D68">
        <w:tc>
          <w:tcPr>
            <w:tcW w:w="5920" w:type="dxa"/>
          </w:tcPr>
          <w:p w:rsidR="000D2BD6" w:rsidRPr="008063C8" w:rsidRDefault="000D2BD6" w:rsidP="00BF3D68">
            <w:pPr>
              <w:widowControl/>
              <w:spacing w:before="0" w:after="0"/>
              <w:ind w:firstLine="0"/>
              <w:jc w:val="left"/>
            </w:pPr>
            <w:r w:rsidRPr="008063C8">
              <w:t>Общий размер просроченной задолженности по заемным средствам</w:t>
            </w:r>
          </w:p>
        </w:tc>
        <w:tc>
          <w:tcPr>
            <w:tcW w:w="3120" w:type="dxa"/>
          </w:tcPr>
          <w:p w:rsidR="000D2BD6" w:rsidRPr="008063C8" w:rsidRDefault="000D2BD6" w:rsidP="00BF3D68">
            <w:pPr>
              <w:pStyle w:val="a9"/>
              <w:jc w:val="right"/>
              <w:rPr>
                <w:rFonts w:ascii="Times New Roman" w:hAnsi="Times New Roman"/>
                <w:color w:val="000000" w:themeColor="text1"/>
                <w:sz w:val="20"/>
                <w:szCs w:val="20"/>
              </w:rPr>
            </w:pPr>
            <w:r w:rsidRPr="008063C8">
              <w:rPr>
                <w:rFonts w:ascii="Times New Roman" w:hAnsi="Times New Roman"/>
                <w:color w:val="000000" w:themeColor="text1"/>
                <w:sz w:val="20"/>
                <w:szCs w:val="20"/>
              </w:rPr>
              <w:t>-</w:t>
            </w:r>
          </w:p>
        </w:tc>
      </w:tr>
      <w:tr w:rsidR="000D2BD6" w:rsidRPr="008063C8" w:rsidTr="00BF3D68">
        <w:tc>
          <w:tcPr>
            <w:tcW w:w="5920" w:type="dxa"/>
          </w:tcPr>
          <w:p w:rsidR="000D2BD6" w:rsidRPr="008063C8" w:rsidRDefault="000D2BD6" w:rsidP="00BF3D68">
            <w:pPr>
              <w:widowControl/>
              <w:spacing w:before="0" w:after="0"/>
              <w:ind w:firstLine="0"/>
              <w:jc w:val="left"/>
            </w:pPr>
            <w:r w:rsidRPr="008063C8">
              <w:t>в том числе:</w:t>
            </w:r>
          </w:p>
        </w:tc>
        <w:tc>
          <w:tcPr>
            <w:tcW w:w="3120" w:type="dxa"/>
          </w:tcPr>
          <w:p w:rsidR="000D2BD6" w:rsidRPr="008063C8" w:rsidRDefault="000D2BD6" w:rsidP="00BF3D68">
            <w:pPr>
              <w:pStyle w:val="a9"/>
              <w:jc w:val="right"/>
              <w:rPr>
                <w:rFonts w:ascii="Times New Roman" w:hAnsi="Times New Roman"/>
                <w:color w:val="000000" w:themeColor="text1"/>
                <w:sz w:val="20"/>
                <w:szCs w:val="20"/>
              </w:rPr>
            </w:pPr>
          </w:p>
        </w:tc>
      </w:tr>
      <w:tr w:rsidR="000D2BD6" w:rsidRPr="008063C8" w:rsidTr="00BF3D68">
        <w:tc>
          <w:tcPr>
            <w:tcW w:w="5920" w:type="dxa"/>
          </w:tcPr>
          <w:p w:rsidR="000D2BD6" w:rsidRPr="008063C8" w:rsidRDefault="000D2BD6" w:rsidP="00BF3D68">
            <w:pPr>
              <w:widowControl/>
              <w:spacing w:before="0" w:after="0"/>
              <w:ind w:firstLine="0"/>
              <w:jc w:val="left"/>
            </w:pPr>
            <w:r w:rsidRPr="008063C8">
              <w:t>по кредитам</w:t>
            </w:r>
          </w:p>
        </w:tc>
        <w:tc>
          <w:tcPr>
            <w:tcW w:w="3120" w:type="dxa"/>
          </w:tcPr>
          <w:p w:rsidR="000D2BD6" w:rsidRPr="008063C8" w:rsidRDefault="000D2BD6" w:rsidP="00BF3D68">
            <w:pPr>
              <w:pStyle w:val="a9"/>
              <w:jc w:val="right"/>
              <w:rPr>
                <w:rFonts w:ascii="Times New Roman" w:hAnsi="Times New Roman"/>
                <w:color w:val="000000" w:themeColor="text1"/>
                <w:sz w:val="20"/>
                <w:szCs w:val="20"/>
              </w:rPr>
            </w:pPr>
          </w:p>
        </w:tc>
      </w:tr>
      <w:tr w:rsidR="000D2BD6" w:rsidRPr="008063C8" w:rsidTr="00BF3D68">
        <w:tc>
          <w:tcPr>
            <w:tcW w:w="5920" w:type="dxa"/>
          </w:tcPr>
          <w:p w:rsidR="000D2BD6" w:rsidRPr="008063C8" w:rsidRDefault="000D2BD6" w:rsidP="00BF3D68">
            <w:pPr>
              <w:widowControl/>
              <w:spacing w:before="0" w:after="0"/>
              <w:ind w:firstLine="0"/>
              <w:jc w:val="left"/>
            </w:pPr>
            <w:r w:rsidRPr="008063C8">
              <w:t xml:space="preserve">по займам, за исключением </w:t>
            </w:r>
            <w:proofErr w:type="gramStart"/>
            <w:r w:rsidRPr="008063C8">
              <w:t>облигационных</w:t>
            </w:r>
            <w:proofErr w:type="gramEnd"/>
            <w:r w:rsidRPr="008063C8">
              <w:t>.</w:t>
            </w:r>
          </w:p>
        </w:tc>
        <w:tc>
          <w:tcPr>
            <w:tcW w:w="3120" w:type="dxa"/>
          </w:tcPr>
          <w:p w:rsidR="000D2BD6" w:rsidRPr="008063C8" w:rsidRDefault="000D2BD6" w:rsidP="00BF3D68">
            <w:pPr>
              <w:pStyle w:val="a9"/>
              <w:jc w:val="right"/>
              <w:rPr>
                <w:rFonts w:ascii="Times New Roman" w:hAnsi="Times New Roman"/>
                <w:color w:val="000000" w:themeColor="text1"/>
                <w:sz w:val="20"/>
                <w:szCs w:val="20"/>
              </w:rPr>
            </w:pPr>
          </w:p>
        </w:tc>
      </w:tr>
      <w:tr w:rsidR="000D2BD6" w:rsidRPr="008063C8" w:rsidTr="00BF3D68">
        <w:tc>
          <w:tcPr>
            <w:tcW w:w="5920" w:type="dxa"/>
            <w:tcBorders>
              <w:bottom w:val="double" w:sz="4" w:space="0" w:color="auto"/>
            </w:tcBorders>
          </w:tcPr>
          <w:p w:rsidR="000D2BD6" w:rsidRPr="008063C8" w:rsidRDefault="000D2BD6" w:rsidP="00BF3D68">
            <w:pPr>
              <w:widowControl/>
              <w:spacing w:before="0" w:after="0"/>
              <w:ind w:firstLine="0"/>
              <w:jc w:val="left"/>
            </w:pPr>
            <w:r w:rsidRPr="008063C8">
              <w:t>по облигационным займам</w:t>
            </w:r>
          </w:p>
        </w:tc>
        <w:tc>
          <w:tcPr>
            <w:tcW w:w="3120" w:type="dxa"/>
            <w:tcBorders>
              <w:bottom w:val="double" w:sz="4" w:space="0" w:color="auto"/>
            </w:tcBorders>
          </w:tcPr>
          <w:p w:rsidR="000D2BD6" w:rsidRPr="008063C8" w:rsidRDefault="000D2BD6" w:rsidP="00BF3D68">
            <w:pPr>
              <w:pStyle w:val="a9"/>
              <w:jc w:val="right"/>
              <w:rPr>
                <w:rFonts w:ascii="Times New Roman" w:hAnsi="Times New Roman"/>
                <w:color w:val="000000" w:themeColor="text1"/>
                <w:sz w:val="20"/>
                <w:szCs w:val="20"/>
              </w:rPr>
            </w:pPr>
          </w:p>
        </w:tc>
      </w:tr>
    </w:tbl>
    <w:p w:rsidR="000D2BD6" w:rsidRPr="008063C8" w:rsidRDefault="000D2BD6" w:rsidP="000D2BD6">
      <w:pPr>
        <w:widowControl/>
        <w:autoSpaceDE/>
        <w:autoSpaceDN/>
        <w:adjustRightInd/>
        <w:spacing w:before="0" w:after="0"/>
        <w:jc w:val="both"/>
        <w:rPr>
          <w:bCs/>
          <w:color w:val="000000"/>
        </w:rPr>
      </w:pPr>
    </w:p>
    <w:p w:rsidR="000D2BD6" w:rsidRPr="007C40CA" w:rsidRDefault="000D2BD6" w:rsidP="000D2BD6">
      <w:pPr>
        <w:widowControl/>
        <w:autoSpaceDE/>
        <w:autoSpaceDN/>
        <w:adjustRightInd/>
        <w:spacing w:before="60" w:after="0"/>
        <w:ind w:left="283" w:hanging="283"/>
        <w:jc w:val="both"/>
        <w:rPr>
          <w:bCs/>
          <w:color w:val="000000"/>
        </w:rPr>
      </w:pPr>
      <w:r w:rsidRPr="007C40CA">
        <w:rPr>
          <w:bCs/>
          <w:color w:val="000000"/>
        </w:rPr>
        <w:t>Структура кредиторской задолженности:</w:t>
      </w:r>
    </w:p>
    <w:tbl>
      <w:tblPr>
        <w:tblStyle w:val="aff5"/>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5920"/>
        <w:gridCol w:w="3120"/>
      </w:tblGrid>
      <w:tr w:rsidR="000D2BD6" w:rsidRPr="007C40CA" w:rsidTr="00BF3D68">
        <w:tc>
          <w:tcPr>
            <w:tcW w:w="5920" w:type="dxa"/>
            <w:tcBorders>
              <w:top w:val="double" w:sz="4" w:space="0" w:color="auto"/>
            </w:tcBorders>
          </w:tcPr>
          <w:p w:rsidR="000D2BD6" w:rsidRPr="007C40CA" w:rsidRDefault="000D2BD6" w:rsidP="00BF3D68">
            <w:pPr>
              <w:widowControl/>
              <w:spacing w:before="0" w:after="0"/>
              <w:jc w:val="center"/>
            </w:pPr>
            <w:r w:rsidRPr="007C40CA">
              <w:t>Наименование показателя</w:t>
            </w:r>
          </w:p>
        </w:tc>
        <w:tc>
          <w:tcPr>
            <w:tcW w:w="3120" w:type="dxa"/>
            <w:tcBorders>
              <w:top w:val="double" w:sz="4" w:space="0" w:color="auto"/>
            </w:tcBorders>
          </w:tcPr>
          <w:p w:rsidR="000D2BD6" w:rsidRPr="007C40CA" w:rsidRDefault="000D2BD6" w:rsidP="00BF3D68">
            <w:pPr>
              <w:widowControl/>
              <w:spacing w:before="0" w:after="0"/>
              <w:ind w:firstLine="0"/>
              <w:jc w:val="center"/>
            </w:pPr>
            <w:r w:rsidRPr="007C40CA">
              <w:t>Значение показателя, руб.</w:t>
            </w:r>
          </w:p>
        </w:tc>
      </w:tr>
      <w:tr w:rsidR="000D2BD6" w:rsidRPr="007C40CA" w:rsidTr="00BF3D68">
        <w:tc>
          <w:tcPr>
            <w:tcW w:w="5920" w:type="dxa"/>
          </w:tcPr>
          <w:p w:rsidR="000D2BD6" w:rsidRPr="007C40CA" w:rsidRDefault="000D2BD6" w:rsidP="00BF3D68">
            <w:pPr>
              <w:widowControl/>
              <w:spacing w:before="0" w:after="0"/>
              <w:ind w:firstLine="0"/>
            </w:pPr>
            <w:r w:rsidRPr="007C40CA">
              <w:t>Общий размер кредиторской задолженности</w:t>
            </w:r>
          </w:p>
        </w:tc>
        <w:tc>
          <w:tcPr>
            <w:tcW w:w="3120" w:type="dxa"/>
          </w:tcPr>
          <w:p w:rsidR="000D2BD6" w:rsidRPr="007C40CA" w:rsidRDefault="007C40CA" w:rsidP="00BF3D68">
            <w:pPr>
              <w:jc w:val="right"/>
            </w:pPr>
            <w:r w:rsidRPr="007C40CA">
              <w:t>3 032 643 398,83</w:t>
            </w:r>
          </w:p>
        </w:tc>
      </w:tr>
      <w:tr w:rsidR="000D2BD6" w:rsidRPr="007C40CA" w:rsidTr="00BF3D68">
        <w:tc>
          <w:tcPr>
            <w:tcW w:w="5920" w:type="dxa"/>
          </w:tcPr>
          <w:p w:rsidR="000D2BD6" w:rsidRPr="007C40CA" w:rsidRDefault="000D2BD6" w:rsidP="00BF3D68">
            <w:pPr>
              <w:widowControl/>
              <w:spacing w:before="0" w:after="0"/>
              <w:ind w:firstLine="0"/>
            </w:pPr>
            <w:r w:rsidRPr="007C40CA">
              <w:t xml:space="preserve">из нее </w:t>
            </w:r>
            <w:proofErr w:type="gramStart"/>
            <w:r w:rsidRPr="007C40CA">
              <w:t>просроченная</w:t>
            </w:r>
            <w:proofErr w:type="gramEnd"/>
          </w:p>
        </w:tc>
        <w:tc>
          <w:tcPr>
            <w:tcW w:w="3120" w:type="dxa"/>
          </w:tcPr>
          <w:p w:rsidR="000D2BD6" w:rsidRPr="007C40CA" w:rsidRDefault="007C40CA" w:rsidP="00BF3D68">
            <w:pPr>
              <w:jc w:val="right"/>
            </w:pPr>
            <w:r w:rsidRPr="007C40CA">
              <w:t>1 589 436,52</w:t>
            </w:r>
          </w:p>
        </w:tc>
      </w:tr>
      <w:tr w:rsidR="000D2BD6" w:rsidRPr="007C40CA" w:rsidTr="00BF3D68">
        <w:tc>
          <w:tcPr>
            <w:tcW w:w="5920" w:type="dxa"/>
          </w:tcPr>
          <w:p w:rsidR="000D2BD6" w:rsidRPr="007C40CA" w:rsidRDefault="000D2BD6" w:rsidP="00BF3D68">
            <w:pPr>
              <w:widowControl/>
              <w:spacing w:before="0" w:after="0"/>
              <w:ind w:firstLine="0"/>
              <w:jc w:val="left"/>
            </w:pPr>
            <w:r w:rsidRPr="007C40CA">
              <w:t>в том числе</w:t>
            </w:r>
          </w:p>
        </w:tc>
        <w:tc>
          <w:tcPr>
            <w:tcW w:w="3120" w:type="dxa"/>
          </w:tcPr>
          <w:p w:rsidR="000D2BD6" w:rsidRPr="007C40CA" w:rsidRDefault="000D2BD6" w:rsidP="00BF3D68">
            <w:pPr>
              <w:pStyle w:val="a9"/>
              <w:jc w:val="right"/>
              <w:rPr>
                <w:rFonts w:ascii="Times New Roman" w:hAnsi="Times New Roman"/>
                <w:sz w:val="20"/>
                <w:szCs w:val="20"/>
              </w:rPr>
            </w:pPr>
          </w:p>
        </w:tc>
      </w:tr>
      <w:tr w:rsidR="000D2BD6" w:rsidRPr="007C40CA" w:rsidTr="00BF3D68">
        <w:tc>
          <w:tcPr>
            <w:tcW w:w="5920" w:type="dxa"/>
          </w:tcPr>
          <w:p w:rsidR="000D2BD6" w:rsidRPr="007C40CA" w:rsidRDefault="000D2BD6" w:rsidP="00BF3D68">
            <w:pPr>
              <w:widowControl/>
              <w:spacing w:before="0" w:after="0"/>
              <w:ind w:firstLine="0"/>
            </w:pPr>
            <w:r w:rsidRPr="007C40CA">
              <w:t>перед бюджетом и государственными внебюджетными фондами</w:t>
            </w:r>
          </w:p>
        </w:tc>
        <w:tc>
          <w:tcPr>
            <w:tcW w:w="3120" w:type="dxa"/>
          </w:tcPr>
          <w:p w:rsidR="000D2BD6" w:rsidRPr="007C40CA" w:rsidRDefault="007C40CA" w:rsidP="00BF3D68">
            <w:pPr>
              <w:jc w:val="right"/>
            </w:pPr>
            <w:r w:rsidRPr="007C40CA">
              <w:t>2 560 834 316,27</w:t>
            </w:r>
          </w:p>
        </w:tc>
      </w:tr>
      <w:tr w:rsidR="000D2BD6" w:rsidRPr="007C40CA" w:rsidTr="00BF3D68">
        <w:tc>
          <w:tcPr>
            <w:tcW w:w="5920" w:type="dxa"/>
          </w:tcPr>
          <w:p w:rsidR="000D2BD6" w:rsidRPr="007C40CA" w:rsidRDefault="000D2BD6" w:rsidP="00BF3D68">
            <w:pPr>
              <w:widowControl/>
              <w:spacing w:before="0" w:after="0"/>
              <w:ind w:firstLine="0"/>
            </w:pPr>
            <w:r w:rsidRPr="007C40CA">
              <w:t xml:space="preserve">из нее </w:t>
            </w:r>
            <w:proofErr w:type="gramStart"/>
            <w:r w:rsidRPr="007C40CA">
              <w:t>просроченная</w:t>
            </w:r>
            <w:proofErr w:type="gramEnd"/>
          </w:p>
        </w:tc>
        <w:tc>
          <w:tcPr>
            <w:tcW w:w="3120" w:type="dxa"/>
          </w:tcPr>
          <w:p w:rsidR="000D2BD6" w:rsidRPr="007C40CA" w:rsidRDefault="000D2BD6" w:rsidP="00BF3D68">
            <w:pPr>
              <w:jc w:val="right"/>
            </w:pPr>
            <w:r w:rsidRPr="007C40CA">
              <w:t>-</w:t>
            </w:r>
          </w:p>
        </w:tc>
      </w:tr>
      <w:tr w:rsidR="000D2BD6" w:rsidRPr="007C40CA" w:rsidTr="00BF3D68">
        <w:tc>
          <w:tcPr>
            <w:tcW w:w="5920" w:type="dxa"/>
          </w:tcPr>
          <w:p w:rsidR="000D2BD6" w:rsidRPr="007C40CA" w:rsidRDefault="000D2BD6" w:rsidP="00BF3D68">
            <w:pPr>
              <w:widowControl/>
              <w:spacing w:before="0" w:after="0"/>
              <w:ind w:firstLine="0"/>
            </w:pPr>
            <w:r w:rsidRPr="007C40CA">
              <w:t>перед поставщиками и подрядчиками</w:t>
            </w:r>
          </w:p>
        </w:tc>
        <w:tc>
          <w:tcPr>
            <w:tcW w:w="3120" w:type="dxa"/>
          </w:tcPr>
          <w:p w:rsidR="000D2BD6" w:rsidRPr="007C40CA" w:rsidRDefault="007C40CA" w:rsidP="00BF3D68">
            <w:pPr>
              <w:jc w:val="right"/>
            </w:pPr>
            <w:r w:rsidRPr="007C40CA">
              <w:t>415 053 604,20</w:t>
            </w:r>
          </w:p>
        </w:tc>
      </w:tr>
      <w:tr w:rsidR="000D2BD6" w:rsidRPr="007C40CA" w:rsidTr="00BF3D68">
        <w:tc>
          <w:tcPr>
            <w:tcW w:w="5920" w:type="dxa"/>
          </w:tcPr>
          <w:p w:rsidR="000D2BD6" w:rsidRPr="007C40CA" w:rsidRDefault="000D2BD6" w:rsidP="00BF3D68">
            <w:pPr>
              <w:widowControl/>
              <w:spacing w:before="0" w:after="0"/>
              <w:ind w:firstLine="0"/>
            </w:pPr>
            <w:r w:rsidRPr="007C40CA">
              <w:t xml:space="preserve">из нее </w:t>
            </w:r>
            <w:proofErr w:type="gramStart"/>
            <w:r w:rsidRPr="007C40CA">
              <w:t>просроченная</w:t>
            </w:r>
            <w:proofErr w:type="gramEnd"/>
          </w:p>
        </w:tc>
        <w:tc>
          <w:tcPr>
            <w:tcW w:w="3120" w:type="dxa"/>
          </w:tcPr>
          <w:p w:rsidR="000D2BD6" w:rsidRPr="007C40CA" w:rsidRDefault="007C40CA" w:rsidP="00BF3D68">
            <w:pPr>
              <w:jc w:val="right"/>
            </w:pPr>
            <w:r w:rsidRPr="007C40CA">
              <w:t>1 589 436,52</w:t>
            </w:r>
          </w:p>
        </w:tc>
      </w:tr>
      <w:tr w:rsidR="000D2BD6" w:rsidRPr="007C40CA" w:rsidTr="00BF3D68">
        <w:tc>
          <w:tcPr>
            <w:tcW w:w="5920" w:type="dxa"/>
          </w:tcPr>
          <w:p w:rsidR="000D2BD6" w:rsidRPr="007C40CA" w:rsidRDefault="000D2BD6" w:rsidP="00BF3D68">
            <w:pPr>
              <w:widowControl/>
              <w:spacing w:before="0" w:after="0"/>
              <w:ind w:firstLine="0"/>
            </w:pPr>
            <w:r w:rsidRPr="007C40CA">
              <w:t>перед персоналом организации</w:t>
            </w:r>
          </w:p>
        </w:tc>
        <w:tc>
          <w:tcPr>
            <w:tcW w:w="3120" w:type="dxa"/>
          </w:tcPr>
          <w:p w:rsidR="000D2BD6" w:rsidRPr="007C40CA" w:rsidRDefault="007C40CA" w:rsidP="00BF3D68">
            <w:pPr>
              <w:jc w:val="right"/>
            </w:pPr>
            <w:r w:rsidRPr="007C40CA">
              <w:t>46 103 804,04</w:t>
            </w:r>
          </w:p>
        </w:tc>
      </w:tr>
      <w:tr w:rsidR="000D2BD6" w:rsidRPr="007C40CA" w:rsidTr="00BF3D68">
        <w:tc>
          <w:tcPr>
            <w:tcW w:w="5920" w:type="dxa"/>
          </w:tcPr>
          <w:p w:rsidR="000D2BD6" w:rsidRPr="007C40CA" w:rsidRDefault="000D2BD6" w:rsidP="00BF3D68">
            <w:pPr>
              <w:widowControl/>
              <w:spacing w:before="0" w:after="0"/>
              <w:ind w:firstLine="0"/>
            </w:pPr>
            <w:r w:rsidRPr="007C40CA">
              <w:t xml:space="preserve">из нее </w:t>
            </w:r>
            <w:proofErr w:type="gramStart"/>
            <w:r w:rsidRPr="007C40CA">
              <w:t>просроченная</w:t>
            </w:r>
            <w:proofErr w:type="gramEnd"/>
          </w:p>
        </w:tc>
        <w:tc>
          <w:tcPr>
            <w:tcW w:w="3120" w:type="dxa"/>
          </w:tcPr>
          <w:p w:rsidR="000D2BD6" w:rsidRPr="007C40CA" w:rsidRDefault="000D2BD6" w:rsidP="00BF3D68">
            <w:pPr>
              <w:jc w:val="right"/>
            </w:pPr>
            <w:r w:rsidRPr="007C40CA">
              <w:t>-</w:t>
            </w:r>
          </w:p>
        </w:tc>
      </w:tr>
      <w:tr w:rsidR="000D2BD6" w:rsidRPr="007C40CA" w:rsidTr="00BF3D68">
        <w:tc>
          <w:tcPr>
            <w:tcW w:w="5920" w:type="dxa"/>
          </w:tcPr>
          <w:p w:rsidR="000D2BD6" w:rsidRPr="007C40CA" w:rsidRDefault="000D2BD6" w:rsidP="00BF3D68">
            <w:pPr>
              <w:widowControl/>
              <w:spacing w:before="0" w:after="0"/>
              <w:ind w:firstLine="0"/>
            </w:pPr>
            <w:r w:rsidRPr="007C40CA">
              <w:t>прочая</w:t>
            </w:r>
          </w:p>
        </w:tc>
        <w:tc>
          <w:tcPr>
            <w:tcW w:w="3120" w:type="dxa"/>
          </w:tcPr>
          <w:p w:rsidR="000D2BD6" w:rsidRPr="007C40CA" w:rsidRDefault="007C40CA" w:rsidP="00BF3D68">
            <w:pPr>
              <w:jc w:val="right"/>
            </w:pPr>
            <w:r w:rsidRPr="007C40CA">
              <w:t>10 651 674,32</w:t>
            </w:r>
          </w:p>
        </w:tc>
      </w:tr>
      <w:tr w:rsidR="000D2BD6" w:rsidRPr="007C40CA" w:rsidTr="00BF3D68">
        <w:tc>
          <w:tcPr>
            <w:tcW w:w="5920" w:type="dxa"/>
            <w:tcBorders>
              <w:bottom w:val="double" w:sz="4" w:space="0" w:color="auto"/>
            </w:tcBorders>
          </w:tcPr>
          <w:p w:rsidR="000D2BD6" w:rsidRPr="007C40CA" w:rsidRDefault="000D2BD6" w:rsidP="00BF3D68">
            <w:pPr>
              <w:widowControl/>
              <w:spacing w:before="0" w:after="0"/>
              <w:ind w:firstLine="0"/>
            </w:pPr>
            <w:r w:rsidRPr="007C40CA">
              <w:t xml:space="preserve">из нее </w:t>
            </w:r>
            <w:proofErr w:type="gramStart"/>
            <w:r w:rsidRPr="007C40CA">
              <w:t>просроченная</w:t>
            </w:r>
            <w:proofErr w:type="gramEnd"/>
          </w:p>
        </w:tc>
        <w:tc>
          <w:tcPr>
            <w:tcW w:w="3120" w:type="dxa"/>
            <w:tcBorders>
              <w:bottom w:val="double" w:sz="4" w:space="0" w:color="auto"/>
            </w:tcBorders>
          </w:tcPr>
          <w:p w:rsidR="000D2BD6" w:rsidRPr="007C40CA" w:rsidRDefault="007C40CA" w:rsidP="00BF3D68">
            <w:pPr>
              <w:jc w:val="right"/>
            </w:pPr>
            <w:r w:rsidRPr="007C40CA">
              <w:t>-</w:t>
            </w:r>
          </w:p>
        </w:tc>
      </w:tr>
    </w:tbl>
    <w:p w:rsidR="000D2BD6" w:rsidRPr="007C40CA" w:rsidRDefault="000D2BD6" w:rsidP="000D2BD6">
      <w:pPr>
        <w:widowControl/>
        <w:autoSpaceDE/>
        <w:autoSpaceDN/>
        <w:adjustRightInd/>
        <w:spacing w:before="60" w:after="120"/>
        <w:ind w:left="283"/>
        <w:jc w:val="both"/>
        <w:rPr>
          <w:bCs/>
          <w:color w:val="000000"/>
        </w:rPr>
      </w:pPr>
    </w:p>
    <w:p w:rsidR="000D2BD6" w:rsidRPr="00F338B0" w:rsidRDefault="000D2BD6" w:rsidP="000D2BD6">
      <w:pPr>
        <w:jc w:val="both"/>
        <w:rPr>
          <w:color w:val="000000"/>
        </w:rPr>
      </w:pPr>
      <w:proofErr w:type="gramStart"/>
      <w:r w:rsidRPr="00F338B0">
        <w:rPr>
          <w:color w:val="000000"/>
        </w:rPr>
        <w:t xml:space="preserve">При наличии просроченной кредиторской задолженности, в том числе по заемным средства, указываются причины неисполнения и последствия, которые наступили или могут наступить в будущем для эмитента вследствие неисполнения соответствующих обязательств, в том числе санкции, налагаемые на эмитента, и срок (предполагаемый срок) погашения просроченной кредиторской задолженности или просроченной задолженности по заемным средствам:  </w:t>
      </w:r>
      <w:proofErr w:type="gramEnd"/>
    </w:p>
    <w:p w:rsidR="00131970" w:rsidRPr="00131970" w:rsidRDefault="00131970" w:rsidP="00131970">
      <w:pPr>
        <w:jc w:val="both"/>
        <w:rPr>
          <w:b/>
          <w:bCs/>
          <w:i/>
          <w:iCs/>
          <w:color w:val="000000"/>
        </w:rPr>
      </w:pPr>
      <w:r w:rsidRPr="00131970">
        <w:rPr>
          <w:b/>
          <w:bCs/>
          <w:i/>
          <w:iCs/>
          <w:color w:val="000000"/>
        </w:rPr>
        <w:t xml:space="preserve">Причиной образования просроченной кредиторской задолженности на сумму </w:t>
      </w:r>
      <w:r w:rsidRPr="00131970">
        <w:rPr>
          <w:b/>
          <w:bCs/>
          <w:i/>
          <w:iCs/>
        </w:rPr>
        <w:t xml:space="preserve">1 589 436,52 </w:t>
      </w:r>
      <w:r w:rsidRPr="00131970">
        <w:t> </w:t>
      </w:r>
      <w:r w:rsidRPr="00131970">
        <w:rPr>
          <w:b/>
          <w:bCs/>
          <w:i/>
          <w:iCs/>
          <w:color w:val="000000"/>
        </w:rPr>
        <w:t>руб. является процесс длительного согласования платежей. Задолженность планируется  к погашению в апреле 2018г.</w:t>
      </w:r>
    </w:p>
    <w:p w:rsidR="000D2BD6" w:rsidRPr="000D2BD6" w:rsidRDefault="000D2BD6" w:rsidP="002D743D">
      <w:pPr>
        <w:spacing w:before="0" w:after="0"/>
        <w:jc w:val="both"/>
        <w:rPr>
          <w:color w:val="000000"/>
          <w:highlight w:val="yellow"/>
        </w:rPr>
      </w:pPr>
    </w:p>
    <w:p w:rsidR="000D2BD6" w:rsidRPr="00F338B0" w:rsidRDefault="000D2BD6" w:rsidP="000D2BD6">
      <w:pPr>
        <w:jc w:val="both"/>
        <w:rPr>
          <w:color w:val="000000"/>
        </w:rPr>
      </w:pPr>
      <w:r w:rsidRPr="00F338B0">
        <w:rPr>
          <w:color w:val="000000"/>
        </w:rPr>
        <w:t xml:space="preserve">Кредиторы, на долю которых приходится не менее 10 процентов от общей суммы кредиторской задолженности или не менее 10 процентов от общего размера заемных (долгосрочных и краткосрочных) средств: </w:t>
      </w:r>
    </w:p>
    <w:p w:rsidR="000D2BD6" w:rsidRPr="00F338B0" w:rsidRDefault="000D2BD6" w:rsidP="000D2BD6">
      <w:pPr>
        <w:jc w:val="both"/>
        <w:rPr>
          <w:b/>
          <w:i/>
          <w:color w:val="000000"/>
        </w:rPr>
      </w:pPr>
      <w:r w:rsidRPr="00F338B0">
        <w:rPr>
          <w:b/>
          <w:i/>
          <w:color w:val="000000"/>
        </w:rPr>
        <w:t xml:space="preserve">Кредиторы, на долю которых приходится не менее 10 процентов от общего размера заемных (долгосрочных и краткосрочных) средств, отсутствуют. </w:t>
      </w:r>
    </w:p>
    <w:p w:rsidR="000D2BD6" w:rsidRPr="008550B0" w:rsidRDefault="000D2BD6" w:rsidP="000D2BD6">
      <w:pPr>
        <w:jc w:val="both"/>
        <w:rPr>
          <w:b/>
          <w:i/>
          <w:color w:val="000000"/>
        </w:rPr>
      </w:pPr>
      <w:r w:rsidRPr="00F338B0">
        <w:rPr>
          <w:b/>
          <w:i/>
          <w:color w:val="000000"/>
        </w:rPr>
        <w:t>Кредиторы, на долю которых приходится не менее 10 процентов от общей суммы кредиторской задолженности, отсутствуют.</w:t>
      </w:r>
    </w:p>
    <w:p w:rsidR="00BF09A6" w:rsidRDefault="00BF09A6" w:rsidP="00BF09A6">
      <w:pPr>
        <w:pStyle w:val="20"/>
      </w:pPr>
      <w:bookmarkStart w:id="15" w:name="_Toc514054419"/>
      <w:r w:rsidRPr="00554FBA">
        <w:lastRenderedPageBreak/>
        <w:t>2.3.2. Кредитная история эмитента</w:t>
      </w:r>
      <w:bookmarkEnd w:id="15"/>
    </w:p>
    <w:p w:rsidR="00BF09A6" w:rsidRDefault="00BF09A6" w:rsidP="00BF09A6">
      <w:pPr>
        <w:ind w:firstLine="284"/>
        <w:jc w:val="both"/>
      </w:pPr>
      <w:proofErr w:type="gramStart"/>
      <w:r>
        <w:t>Описывается исполнение эмитентом обязательств по действовавшим в течение последнего завершенного отчетного года и текущего года кредитным договорам и</w:t>
      </w:r>
      <w:r w:rsidR="00176514">
        <w:t xml:space="preserve"> </w:t>
      </w:r>
      <w:r>
        <w:t>(или) договорам займа, в том числе заключенным путем выпуска и продажи облигаций, сумма основного долга по которым составляла пять и более процентов балансовой стоимости активов эмитента на дату окончания последнего завершенного отчетного периода</w:t>
      </w:r>
      <w:r w:rsidR="00192764">
        <w:t>, состоящего из 3, 6, 9 или 12 месяцев,</w:t>
      </w:r>
      <w:r>
        <w:t xml:space="preserve"> предшествовавшего</w:t>
      </w:r>
      <w:proofErr w:type="gramEnd"/>
      <w:r>
        <w:t xml:space="preserve"> заключению соответствующего договора, а также иным кредитным договорам и</w:t>
      </w:r>
      <w:r w:rsidR="00A02047">
        <w:t xml:space="preserve"> </w:t>
      </w:r>
      <w:r>
        <w:t>(или) договорам займа, которые эмитент считает для себя существенными.</w:t>
      </w:r>
    </w:p>
    <w:p w:rsidR="00FC3B66" w:rsidRPr="00FC3B66" w:rsidRDefault="00FC3B66" w:rsidP="00BF09A6">
      <w:pPr>
        <w:ind w:firstLine="284"/>
        <w:jc w:val="both"/>
        <w:rPr>
          <w:b/>
          <w:i/>
        </w:rPr>
      </w:pPr>
      <w:r w:rsidRPr="00FC3B66">
        <w:rPr>
          <w:b/>
          <w:i/>
        </w:rPr>
        <w:t>В течение последнего завершенного отчетного года и текущего года обязательства по кредитным договорам и (или) договорам займа у эмитента не возникали.</w:t>
      </w:r>
    </w:p>
    <w:p w:rsidR="00BF09A6" w:rsidRPr="001657E7" w:rsidRDefault="00BF09A6" w:rsidP="00BF09A6">
      <w:pPr>
        <w:pStyle w:val="20"/>
      </w:pPr>
      <w:bookmarkStart w:id="16" w:name="_Toc514054420"/>
      <w:r w:rsidRPr="001657E7">
        <w:t xml:space="preserve">2.3.3. Обязательства эмитента из предоставленного </w:t>
      </w:r>
      <w:r w:rsidR="003435CE">
        <w:t xml:space="preserve">им </w:t>
      </w:r>
      <w:r w:rsidR="003435CE" w:rsidRPr="001657E7">
        <w:t>обеспечения</w:t>
      </w:r>
      <w:bookmarkEnd w:id="16"/>
    </w:p>
    <w:p w:rsidR="00BF09A6" w:rsidRPr="005576A9" w:rsidRDefault="00BF09A6" w:rsidP="00BF09A6">
      <w:pPr>
        <w:pStyle w:val="ac"/>
        <w:spacing w:before="60"/>
        <w:ind w:left="0" w:firstLine="142"/>
        <w:jc w:val="both"/>
        <w:rPr>
          <w:b/>
          <w:i/>
        </w:rPr>
      </w:pPr>
      <w:r w:rsidRPr="001657E7">
        <w:rPr>
          <w:b/>
          <w:i/>
        </w:rPr>
        <w:t>Указанные обязательства отсутствуют.</w:t>
      </w:r>
    </w:p>
    <w:p w:rsidR="00BF09A6" w:rsidRPr="00E1081D" w:rsidRDefault="00BF09A6" w:rsidP="00BF09A6">
      <w:pPr>
        <w:pStyle w:val="20"/>
      </w:pPr>
      <w:bookmarkStart w:id="17" w:name="_Toc514054421"/>
      <w:r w:rsidRPr="00E1081D">
        <w:t>2.3.4. Прочие обязательства эмитента</w:t>
      </w:r>
      <w:bookmarkEnd w:id="17"/>
    </w:p>
    <w:p w:rsidR="00BF09A6" w:rsidRPr="00D928D7" w:rsidRDefault="0059054D" w:rsidP="0059054D">
      <w:pPr>
        <w:widowControl/>
        <w:spacing w:before="0" w:after="0"/>
        <w:ind w:left="142"/>
        <w:jc w:val="both"/>
        <w:rPr>
          <w:b/>
          <w:i/>
          <w:color w:val="000000"/>
        </w:rPr>
      </w:pPr>
      <w:r>
        <w:rPr>
          <w:b/>
          <w:i/>
          <w:color w:val="000000"/>
        </w:rPr>
        <w:t>Прочих обязательств, не отраженных в бухгалтерской (финансовой) отчетности, которые могут существенно отразиться на финансовом состоянии эмитента, его ликвидности, источниках финансирования и условиях их использования, результатах деятельности и расходах, не имеется.</w:t>
      </w:r>
    </w:p>
    <w:p w:rsidR="00BF09A6" w:rsidRDefault="00BF09A6" w:rsidP="00BF09A6">
      <w:pPr>
        <w:pStyle w:val="20"/>
      </w:pPr>
      <w:bookmarkStart w:id="18" w:name="_Toc514054422"/>
      <w:r>
        <w:t>2.4. Риски, связанные с приобретением размещаемых (размещенных) ценных бумаг</w:t>
      </w:r>
      <w:bookmarkEnd w:id="18"/>
    </w:p>
    <w:p w:rsidR="0033386D" w:rsidRDefault="0033386D" w:rsidP="0033386D">
      <w:pPr>
        <w:ind w:left="200"/>
        <w:jc w:val="both"/>
      </w:pPr>
      <w:r>
        <w:t>Политика эмитента в области управления рисками:</w:t>
      </w:r>
    </w:p>
    <w:p w:rsidR="0033386D" w:rsidRDefault="0033386D" w:rsidP="00066CAC">
      <w:pPr>
        <w:ind w:left="200"/>
        <w:jc w:val="both"/>
        <w:rPr>
          <w:rStyle w:val="Subst"/>
          <w:bCs/>
          <w:iCs/>
        </w:rPr>
      </w:pPr>
      <w:r>
        <w:rPr>
          <w:rStyle w:val="Subst"/>
          <w:bCs/>
          <w:iCs/>
        </w:rPr>
        <w:t xml:space="preserve">Политика эмитента в области управления рисками направлена на поддержание корпоративной культуры, в соответствии с которой выявление рисков и реагирование на них является неотъемлемым компонентом процесса управления в целом, а именно: планирования, управления эффективностью деятельности и корпоративного управления. Управление рисками осуществляется на систематической основе с использованием предупреждающего подхода посредством выполнения стандартных </w:t>
      </w:r>
      <w:proofErr w:type="gramStart"/>
      <w:r>
        <w:rPr>
          <w:rStyle w:val="Subst"/>
          <w:bCs/>
          <w:iCs/>
        </w:rPr>
        <w:t>бизнес-процедур</w:t>
      </w:r>
      <w:proofErr w:type="gramEnd"/>
      <w:r>
        <w:rPr>
          <w:rStyle w:val="Subst"/>
          <w:bCs/>
          <w:iCs/>
        </w:rPr>
        <w:t>, разработанных с учетом требований тех или иных направлений деятельности эмитента. Управление рисками не ставит своей целью воспрепятствовать принятию эмитентом на себя рисков, а предусматривает структурированный подход к оценке выгод от принятия рисков в сравнении с возможными негативными последствиями, которые могут быть связаны с указанными рисками.</w:t>
      </w:r>
    </w:p>
    <w:p w:rsidR="00687A19" w:rsidRDefault="00687A19" w:rsidP="00687A19">
      <w:pPr>
        <w:ind w:left="200"/>
        <w:jc w:val="both"/>
        <w:rPr>
          <w:rStyle w:val="Subst"/>
          <w:bCs/>
          <w:iCs/>
        </w:rPr>
      </w:pPr>
      <w:r>
        <w:rPr>
          <w:rStyle w:val="Subst"/>
          <w:bCs/>
          <w:iCs/>
        </w:rPr>
        <w:t>Представленный перечень факторов не является исчерпывающим, а лишь отражает точку зрения и собственные оценки эмитента.</w:t>
      </w:r>
    </w:p>
    <w:p w:rsidR="00687A19" w:rsidRDefault="00687A19" w:rsidP="00687A19">
      <w:pPr>
        <w:ind w:left="200"/>
        <w:jc w:val="both"/>
        <w:rPr>
          <w:rStyle w:val="Subst"/>
          <w:bCs/>
          <w:iCs/>
        </w:rPr>
      </w:pPr>
      <w:r>
        <w:rPr>
          <w:rStyle w:val="Subst"/>
          <w:bCs/>
          <w:iCs/>
        </w:rPr>
        <w:t>Эмитент предпримет все возможные меры по уменьшению влияния негативных изменений в случае их наступления.</w:t>
      </w:r>
    </w:p>
    <w:p w:rsidR="0033386D" w:rsidRPr="00FE6376" w:rsidRDefault="0033386D" w:rsidP="0033386D">
      <w:pPr>
        <w:pStyle w:val="20"/>
      </w:pPr>
      <w:bookmarkStart w:id="19" w:name="_Toc419438959"/>
      <w:bookmarkStart w:id="20" w:name="_Toc514054423"/>
      <w:r w:rsidRPr="00FE6376">
        <w:t>2.4.1. Отраслевые риски</w:t>
      </w:r>
      <w:bookmarkEnd w:id="19"/>
      <w:bookmarkEnd w:id="20"/>
    </w:p>
    <w:p w:rsidR="00B814B0" w:rsidRPr="0063246E" w:rsidRDefault="00B814B0" w:rsidP="00B814B0">
      <w:pPr>
        <w:ind w:left="142"/>
        <w:jc w:val="both"/>
        <w:rPr>
          <w:b/>
          <w:i/>
        </w:rPr>
      </w:pPr>
      <w:bookmarkStart w:id="21" w:name="_Toc419438960"/>
      <w:r w:rsidRPr="0063246E">
        <w:rPr>
          <w:b/>
          <w:i/>
        </w:rPr>
        <w:t xml:space="preserve">Основными рисками, которые могут дестабилизировать ситуацию в нефтяной отрасли, являются риски существенного снижения мировых цен на нефть, риски не соответствия выпускаемой </w:t>
      </w:r>
      <w:proofErr w:type="gramStart"/>
      <w:r w:rsidRPr="0063246E">
        <w:rPr>
          <w:b/>
          <w:i/>
        </w:rPr>
        <w:t>продукции</w:t>
      </w:r>
      <w:proofErr w:type="gramEnd"/>
      <w:r w:rsidRPr="0063246E">
        <w:rPr>
          <w:b/>
          <w:i/>
        </w:rPr>
        <w:t xml:space="preserve"> установленным государственным стандартам, и, как следствие, риски снижения конкурентоспособности производимых нефтепродуктов.</w:t>
      </w:r>
    </w:p>
    <w:p w:rsidR="00B814B0" w:rsidRPr="0063246E" w:rsidRDefault="00B814B0" w:rsidP="00B814B0">
      <w:pPr>
        <w:ind w:left="142"/>
        <w:jc w:val="both"/>
        <w:rPr>
          <w:rStyle w:val="Subst"/>
          <w:bCs/>
          <w:iCs/>
          <w:color w:val="000000" w:themeColor="text1"/>
        </w:rPr>
      </w:pPr>
      <w:r w:rsidRPr="0063246E">
        <w:rPr>
          <w:rStyle w:val="Subst"/>
          <w:bCs/>
          <w:iCs/>
          <w:color w:val="000000" w:themeColor="text1"/>
        </w:rPr>
        <w:t>Основным источником дохода для эмитента является оказание услуг по переработке нефти. Динамика спроса на нефтепродукты на внутреннем рынке свидетельствует о существующем стабильном спросе на данную продукцию на территории РФ.</w:t>
      </w:r>
    </w:p>
    <w:p w:rsidR="00B814B0" w:rsidRPr="00705CB7" w:rsidRDefault="00B814B0" w:rsidP="00B814B0">
      <w:pPr>
        <w:ind w:left="142"/>
        <w:jc w:val="both"/>
        <w:rPr>
          <w:rStyle w:val="Subst"/>
          <w:bCs/>
          <w:iCs/>
          <w:color w:val="000000" w:themeColor="text1"/>
        </w:rPr>
      </w:pPr>
      <w:r w:rsidRPr="0063246E">
        <w:rPr>
          <w:rStyle w:val="Subst"/>
          <w:bCs/>
          <w:iCs/>
          <w:color w:val="000000" w:themeColor="text1"/>
        </w:rPr>
        <w:t>На сегодняшний день эмитент осуществил 100% переход на выпуск топлив - автомобильных бензинов, дизельного топлива, соответствующих экологическому классу 5 (Евро-5).</w:t>
      </w:r>
    </w:p>
    <w:p w:rsidR="0033386D" w:rsidRDefault="0033386D" w:rsidP="0033386D">
      <w:pPr>
        <w:pStyle w:val="20"/>
      </w:pPr>
      <w:bookmarkStart w:id="22" w:name="_Toc514054424"/>
      <w:r>
        <w:t xml:space="preserve">2.4.2. </w:t>
      </w:r>
      <w:proofErr w:type="spellStart"/>
      <w:r>
        <w:t>Страновые</w:t>
      </w:r>
      <w:proofErr w:type="spellEnd"/>
      <w:r>
        <w:t xml:space="preserve"> и региональные риски</w:t>
      </w:r>
      <w:bookmarkEnd w:id="21"/>
      <w:bookmarkEnd w:id="22"/>
    </w:p>
    <w:p w:rsidR="006F1E22" w:rsidRPr="00711571" w:rsidRDefault="006F1E22" w:rsidP="006F1E22">
      <w:pPr>
        <w:spacing w:before="0" w:after="0"/>
        <w:ind w:left="142"/>
        <w:jc w:val="both"/>
        <w:rPr>
          <w:rStyle w:val="Subst"/>
          <w:bCs/>
          <w:iCs/>
          <w:color w:val="000000" w:themeColor="text1"/>
        </w:rPr>
      </w:pPr>
      <w:bookmarkStart w:id="23" w:name="_Toc419438961"/>
      <w:r w:rsidRPr="00711571">
        <w:rPr>
          <w:rStyle w:val="Subst"/>
          <w:bCs/>
          <w:iCs/>
          <w:color w:val="000000" w:themeColor="text1"/>
        </w:rPr>
        <w:t>Эмитент имеет местонахождение и ведет свою деятельность на территории Российской Федерации. В последнее время в Российской Федерации постоянно происходит процесс совершенствования законодательной базы, формируется устойчивая судебная практика по самому широкому кругу экономических споров, осуществляется совершенствование практики налогового администрирования с целью установления более четких и понятных рамок ведения хозяйственной деятельности. Риски народных волнений, военных конфликтов, забастовок, введения чрезвычайного положения на территории РФ в настоящий момент можно оценить как незначительные.</w:t>
      </w:r>
    </w:p>
    <w:p w:rsidR="006F1E22" w:rsidRPr="004D05C8" w:rsidRDefault="006F1E22" w:rsidP="006F1E22">
      <w:pPr>
        <w:spacing w:before="0" w:after="0"/>
        <w:ind w:left="142"/>
        <w:jc w:val="both"/>
        <w:rPr>
          <w:color w:val="000000" w:themeColor="text1"/>
        </w:rPr>
      </w:pPr>
      <w:r w:rsidRPr="00711571">
        <w:rPr>
          <w:rStyle w:val="Subst"/>
          <w:bCs/>
          <w:iCs/>
          <w:color w:val="000000" w:themeColor="text1"/>
        </w:rPr>
        <w:t>Деятельность эмитента осуществляется в городе Саратове Саратовской области Приволжского федерального округа. По уровню и масштабам развития промышленного производства Саратовская область занимает одно из ведущих ме</w:t>
      </w:r>
      <w:proofErr w:type="gramStart"/>
      <w:r w:rsidRPr="00711571">
        <w:rPr>
          <w:rStyle w:val="Subst"/>
          <w:bCs/>
          <w:iCs/>
          <w:color w:val="000000" w:themeColor="text1"/>
        </w:rPr>
        <w:t>ст в Пр</w:t>
      </w:r>
      <w:proofErr w:type="gramEnd"/>
      <w:r w:rsidRPr="00711571">
        <w:rPr>
          <w:rStyle w:val="Subst"/>
          <w:bCs/>
          <w:iCs/>
          <w:color w:val="000000" w:themeColor="text1"/>
        </w:rPr>
        <w:t>иволжском экономическом регионе. Приволжский федеральный округ, благодаря своему выгодному транспортно-географическому положению и мощному экономическому потенциалу, выполняет важные стратегические функции в социально-</w:t>
      </w:r>
      <w:r w:rsidRPr="00711571">
        <w:rPr>
          <w:rStyle w:val="Subst"/>
          <w:bCs/>
          <w:iCs/>
          <w:color w:val="000000" w:themeColor="text1"/>
        </w:rPr>
        <w:lastRenderedPageBreak/>
        <w:t>экономическом развитии России. Регион, в котором эмитент осуществляет деятельность, не характеризуется повышенной опасностью стихийных бедствий, не является удаленным и труднодоступным. Региональные риски оцениваются эмитентом как несущественные.</w:t>
      </w:r>
    </w:p>
    <w:p w:rsidR="0033386D" w:rsidRDefault="0033386D" w:rsidP="0033386D">
      <w:pPr>
        <w:pStyle w:val="20"/>
      </w:pPr>
      <w:bookmarkStart w:id="24" w:name="_Toc514054425"/>
      <w:r>
        <w:t>2.4.3. Финансовые риски</w:t>
      </w:r>
      <w:bookmarkEnd w:id="23"/>
      <w:bookmarkEnd w:id="24"/>
    </w:p>
    <w:p w:rsidR="00517A20" w:rsidRPr="00C73160" w:rsidRDefault="00517A20" w:rsidP="00517A20">
      <w:pPr>
        <w:ind w:left="142"/>
        <w:jc w:val="both"/>
        <w:rPr>
          <w:b/>
          <w:i/>
        </w:rPr>
      </w:pPr>
      <w:bookmarkStart w:id="25" w:name="_Toc419438962"/>
      <w:r w:rsidRPr="00C73160">
        <w:rPr>
          <w:b/>
          <w:i/>
        </w:rPr>
        <w:t>Заемное финансирование и риски, связанные с привлечением заемного капитала, отсутствуют.</w:t>
      </w:r>
    </w:p>
    <w:p w:rsidR="00517A20" w:rsidRPr="0033386D" w:rsidRDefault="00517A20" w:rsidP="00517A20">
      <w:pPr>
        <w:ind w:left="142"/>
        <w:jc w:val="both"/>
        <w:rPr>
          <w:b/>
          <w:i/>
        </w:rPr>
      </w:pPr>
      <w:r w:rsidRPr="00C73160">
        <w:rPr>
          <w:b/>
          <w:i/>
        </w:rPr>
        <w:t xml:space="preserve">В связи с несущественным объемом валютных операций, риски, связанные с изменением курса </w:t>
      </w:r>
      <w:proofErr w:type="gramStart"/>
      <w:r w:rsidRPr="00C73160">
        <w:rPr>
          <w:b/>
          <w:i/>
        </w:rPr>
        <w:t>об-мена</w:t>
      </w:r>
      <w:proofErr w:type="gramEnd"/>
      <w:r w:rsidRPr="00C73160">
        <w:rPr>
          <w:b/>
          <w:i/>
        </w:rPr>
        <w:t xml:space="preserve"> иностранных валют, оцениваются как незначительные.</w:t>
      </w:r>
    </w:p>
    <w:p w:rsidR="0033386D" w:rsidRDefault="0033386D" w:rsidP="0033386D">
      <w:pPr>
        <w:pStyle w:val="20"/>
      </w:pPr>
      <w:bookmarkStart w:id="26" w:name="_Toc514054426"/>
      <w:r>
        <w:t>2.4.4. Правовые риски</w:t>
      </w:r>
      <w:bookmarkEnd w:id="25"/>
      <w:bookmarkEnd w:id="26"/>
    </w:p>
    <w:p w:rsidR="00FF33BD" w:rsidRPr="00B972AF" w:rsidRDefault="00FF33BD" w:rsidP="00FF33BD">
      <w:pPr>
        <w:ind w:left="142"/>
        <w:jc w:val="both"/>
        <w:rPr>
          <w:b/>
          <w:i/>
          <w:iCs/>
        </w:rPr>
      </w:pPr>
      <w:bookmarkStart w:id="27" w:name="_Toc419438963"/>
      <w:proofErr w:type="gramStart"/>
      <w:r w:rsidRPr="00711571">
        <w:rPr>
          <w:rStyle w:val="Subst"/>
          <w:bCs/>
          <w:iCs/>
          <w:color w:val="000000" w:themeColor="text1"/>
        </w:rPr>
        <w:t>Эмитент осуществляет регулярный мониторинг решений, принимаемых высшими судами, а также оценивает тенденции правоприменительной практики, формирующейся на уровне окружных арбитражных судов, активно применяя и используя ее не только при защите в судебном порядке своих прав и законных интересов, но и при разрешении правовых вопросов, возникающих в процессе осуществления деятельности эмитента.</w:t>
      </w:r>
      <w:proofErr w:type="gramEnd"/>
      <w:r w:rsidRPr="00711571">
        <w:rPr>
          <w:rStyle w:val="Subst"/>
          <w:bCs/>
          <w:iCs/>
          <w:color w:val="000000" w:themeColor="text1"/>
        </w:rPr>
        <w:t xml:space="preserve"> </w:t>
      </w:r>
      <w:r w:rsidRPr="00711571">
        <w:rPr>
          <w:b/>
          <w:i/>
          <w:iCs/>
        </w:rPr>
        <w:t>В связи с этим риски, связанные с изменением судебной практики, оцениваются как незначительные.</w:t>
      </w:r>
      <w:r w:rsidRPr="00B972AF">
        <w:rPr>
          <w:b/>
          <w:i/>
          <w:iCs/>
        </w:rPr>
        <w:t xml:space="preserve"> </w:t>
      </w:r>
    </w:p>
    <w:p w:rsidR="0033386D" w:rsidRPr="00A77BEA" w:rsidRDefault="0033386D" w:rsidP="0033386D">
      <w:pPr>
        <w:pStyle w:val="1"/>
        <w:jc w:val="left"/>
        <w:rPr>
          <w:sz w:val="22"/>
          <w:szCs w:val="22"/>
        </w:rPr>
      </w:pPr>
      <w:bookmarkStart w:id="28" w:name="_Toc514054427"/>
      <w:r w:rsidRPr="00A77BEA">
        <w:rPr>
          <w:sz w:val="22"/>
          <w:szCs w:val="22"/>
        </w:rPr>
        <w:t>2.4.5. Риск потери деловой репутации (</w:t>
      </w:r>
      <w:proofErr w:type="spellStart"/>
      <w:r w:rsidRPr="00A77BEA">
        <w:rPr>
          <w:sz w:val="22"/>
          <w:szCs w:val="22"/>
        </w:rPr>
        <w:t>репутационный</w:t>
      </w:r>
      <w:proofErr w:type="spellEnd"/>
      <w:r w:rsidRPr="00A77BEA">
        <w:rPr>
          <w:sz w:val="22"/>
          <w:szCs w:val="22"/>
        </w:rPr>
        <w:t xml:space="preserve"> риск)</w:t>
      </w:r>
      <w:bookmarkEnd w:id="27"/>
      <w:bookmarkEnd w:id="28"/>
    </w:p>
    <w:p w:rsidR="00152AA3" w:rsidRPr="00711571" w:rsidRDefault="00152AA3" w:rsidP="00152AA3">
      <w:pPr>
        <w:spacing w:before="0" w:after="0"/>
        <w:ind w:left="142"/>
        <w:jc w:val="both"/>
        <w:rPr>
          <w:b/>
          <w:i/>
        </w:rPr>
      </w:pPr>
      <w:bookmarkStart w:id="29" w:name="_Toc419438964"/>
      <w:r w:rsidRPr="00711571">
        <w:rPr>
          <w:b/>
          <w:i/>
        </w:rPr>
        <w:t>ПАО «Саратовский НПЗ» входит в состав Обще</w:t>
      </w:r>
      <w:proofErr w:type="gramStart"/>
      <w:r w:rsidRPr="00711571">
        <w:rPr>
          <w:b/>
          <w:i/>
        </w:rPr>
        <w:t>ств Гр</w:t>
      </w:r>
      <w:proofErr w:type="gramEnd"/>
      <w:r w:rsidRPr="00711571">
        <w:rPr>
          <w:b/>
          <w:i/>
        </w:rPr>
        <w:t xml:space="preserve">уппы крупнейшей в России нефтяной компании «Роснефть», поэтому риски, связанные с потерей покупателей услуг (отсутствие давальческого сырья), минимальны. </w:t>
      </w:r>
    </w:p>
    <w:p w:rsidR="00152AA3" w:rsidRPr="00196AF3" w:rsidRDefault="00152AA3" w:rsidP="00152AA3">
      <w:pPr>
        <w:spacing w:before="0" w:after="0"/>
        <w:ind w:left="142"/>
        <w:jc w:val="both"/>
        <w:rPr>
          <w:b/>
          <w:i/>
          <w:color w:val="000000"/>
        </w:rPr>
      </w:pPr>
      <w:r w:rsidRPr="00711571">
        <w:rPr>
          <w:b/>
          <w:i/>
          <w:color w:val="000000"/>
        </w:rPr>
        <w:t>В связи с полным переходом в 2012г. на производство автомобильных бензинов и дизельных топлив по стандарту Евро-5 и повышением конкурентоспособности товарной продукции эмитента риски, связанные с потерей покупателей продукции, минимальны.</w:t>
      </w:r>
    </w:p>
    <w:p w:rsidR="0033386D" w:rsidRPr="00A77BEA" w:rsidRDefault="0033386D" w:rsidP="0033386D">
      <w:pPr>
        <w:pStyle w:val="1"/>
        <w:jc w:val="left"/>
        <w:rPr>
          <w:sz w:val="22"/>
          <w:szCs w:val="22"/>
        </w:rPr>
      </w:pPr>
      <w:bookmarkStart w:id="30" w:name="_Toc514054428"/>
      <w:r w:rsidRPr="00A77BEA">
        <w:rPr>
          <w:sz w:val="22"/>
          <w:szCs w:val="22"/>
        </w:rPr>
        <w:t>2.4.6. Стратегический риск</w:t>
      </w:r>
      <w:bookmarkEnd w:id="29"/>
      <w:bookmarkEnd w:id="30"/>
    </w:p>
    <w:p w:rsidR="008B5E7F" w:rsidRPr="00940B35" w:rsidRDefault="008B5E7F" w:rsidP="008B5E7F">
      <w:pPr>
        <w:widowControl/>
        <w:spacing w:before="0" w:after="0"/>
        <w:ind w:firstLine="142"/>
        <w:jc w:val="both"/>
        <w:rPr>
          <w:b/>
          <w:i/>
          <w:color w:val="000000" w:themeColor="text1"/>
        </w:rPr>
      </w:pPr>
      <w:bookmarkStart w:id="31" w:name="_Toc419438965"/>
      <w:r w:rsidRPr="007637D6">
        <w:rPr>
          <w:b/>
          <w:i/>
          <w:color w:val="000000" w:themeColor="text1"/>
        </w:rPr>
        <w:t>Стратегические риски отсутствуют.</w:t>
      </w:r>
    </w:p>
    <w:p w:rsidR="0033386D" w:rsidRPr="00FE6376" w:rsidRDefault="0033386D" w:rsidP="0033386D">
      <w:pPr>
        <w:pStyle w:val="1"/>
        <w:jc w:val="left"/>
        <w:rPr>
          <w:sz w:val="22"/>
          <w:szCs w:val="22"/>
        </w:rPr>
      </w:pPr>
      <w:bookmarkStart w:id="32" w:name="_Toc514054429"/>
      <w:r w:rsidRPr="00FE6376">
        <w:rPr>
          <w:sz w:val="22"/>
          <w:szCs w:val="22"/>
        </w:rPr>
        <w:t>2.4.7. Риски, связанные с деятельностью эмитента</w:t>
      </w:r>
      <w:bookmarkEnd w:id="31"/>
      <w:bookmarkEnd w:id="32"/>
    </w:p>
    <w:p w:rsidR="001E7C21" w:rsidRPr="001E7C21" w:rsidRDefault="001E7C21" w:rsidP="001E7C21">
      <w:pPr>
        <w:spacing w:before="0" w:after="0"/>
        <w:ind w:left="142"/>
        <w:jc w:val="both"/>
        <w:rPr>
          <w:b/>
          <w:i/>
          <w:iCs/>
        </w:rPr>
      </w:pPr>
      <w:r w:rsidRPr="001E7C21">
        <w:rPr>
          <w:b/>
          <w:i/>
          <w:iCs/>
        </w:rPr>
        <w:t>В связи с физическим износом основного производственного оборудования Общество в своей деятельности сталкивается со следующими рисками:</w:t>
      </w:r>
    </w:p>
    <w:p w:rsidR="001E7C21" w:rsidRPr="001E7C21" w:rsidRDefault="001E7C21" w:rsidP="001E7C21">
      <w:pPr>
        <w:spacing w:before="0" w:after="0"/>
        <w:ind w:left="142"/>
        <w:jc w:val="both"/>
        <w:rPr>
          <w:b/>
          <w:i/>
          <w:iCs/>
        </w:rPr>
      </w:pPr>
      <w:r w:rsidRPr="001E7C21">
        <w:rPr>
          <w:b/>
          <w:i/>
          <w:iCs/>
        </w:rPr>
        <w:t xml:space="preserve">- риски аварий и инцидентов на технологических объектах, связанных в первую очередь с высокой </w:t>
      </w:r>
      <w:proofErr w:type="spellStart"/>
      <w:r w:rsidRPr="001E7C21">
        <w:rPr>
          <w:b/>
          <w:i/>
          <w:iCs/>
        </w:rPr>
        <w:t>пожаро-взрыво</w:t>
      </w:r>
      <w:proofErr w:type="spellEnd"/>
      <w:r w:rsidRPr="001E7C21">
        <w:rPr>
          <w:b/>
          <w:i/>
          <w:iCs/>
        </w:rPr>
        <w:t xml:space="preserve"> опасностью продукции, а также высоким давлением и температурой при выполнении технологических процессов;</w:t>
      </w:r>
    </w:p>
    <w:p w:rsidR="001E7C21" w:rsidRPr="001E7C21" w:rsidRDefault="001E7C21" w:rsidP="001E7C21">
      <w:pPr>
        <w:spacing w:before="0" w:after="0"/>
        <w:ind w:left="142"/>
        <w:jc w:val="both"/>
        <w:rPr>
          <w:b/>
          <w:i/>
          <w:iCs/>
        </w:rPr>
      </w:pPr>
      <w:r w:rsidRPr="001E7C21">
        <w:rPr>
          <w:b/>
          <w:i/>
          <w:iCs/>
        </w:rPr>
        <w:t>- риски получения от контролирующих органов (</w:t>
      </w:r>
      <w:proofErr w:type="spellStart"/>
      <w:r w:rsidRPr="001E7C21">
        <w:rPr>
          <w:b/>
          <w:i/>
          <w:iCs/>
        </w:rPr>
        <w:t>Ростехнадзор</w:t>
      </w:r>
      <w:proofErr w:type="spellEnd"/>
      <w:r w:rsidRPr="001E7C21">
        <w:rPr>
          <w:b/>
          <w:i/>
          <w:iCs/>
        </w:rPr>
        <w:t xml:space="preserve"> и др.) предписаний, а также их несвоевременное выполнение, что может привести к остановке предприятия на 90 дней и более;</w:t>
      </w:r>
    </w:p>
    <w:p w:rsidR="001E7C21" w:rsidRPr="001E7C21" w:rsidRDefault="001E7C21" w:rsidP="001E7C21">
      <w:pPr>
        <w:tabs>
          <w:tab w:val="left" w:pos="6774"/>
        </w:tabs>
        <w:spacing w:before="0" w:after="0"/>
        <w:ind w:left="142"/>
        <w:jc w:val="both"/>
        <w:rPr>
          <w:b/>
          <w:i/>
          <w:iCs/>
        </w:rPr>
      </w:pPr>
      <w:r w:rsidRPr="001E7C21">
        <w:rPr>
          <w:b/>
          <w:i/>
          <w:iCs/>
        </w:rPr>
        <w:t>- риски срыва проведения плановых ремонтов;</w:t>
      </w:r>
      <w:r w:rsidRPr="001E7C21">
        <w:rPr>
          <w:b/>
          <w:i/>
          <w:iCs/>
        </w:rPr>
        <w:tab/>
      </w:r>
    </w:p>
    <w:p w:rsidR="001E7C21" w:rsidRPr="001E7C21" w:rsidRDefault="001E7C21" w:rsidP="001E7C21">
      <w:pPr>
        <w:spacing w:before="0" w:after="0"/>
        <w:ind w:left="142"/>
        <w:jc w:val="both"/>
        <w:rPr>
          <w:b/>
          <w:i/>
          <w:iCs/>
        </w:rPr>
      </w:pPr>
      <w:r w:rsidRPr="001E7C21">
        <w:rPr>
          <w:b/>
          <w:i/>
          <w:iCs/>
        </w:rPr>
        <w:t>- риски невыполнения годовых производственных программ.</w:t>
      </w:r>
    </w:p>
    <w:p w:rsidR="001E7C21" w:rsidRPr="001E7C21" w:rsidRDefault="001E7C21" w:rsidP="001E7C21">
      <w:pPr>
        <w:tabs>
          <w:tab w:val="left" w:pos="708"/>
        </w:tabs>
        <w:spacing w:before="0" w:after="0"/>
        <w:ind w:left="142"/>
        <w:jc w:val="both"/>
        <w:outlineLvl w:val="3"/>
        <w:rPr>
          <w:b/>
          <w:bCs/>
          <w:i/>
          <w:iCs/>
        </w:rPr>
      </w:pPr>
      <w:r w:rsidRPr="001E7C21">
        <w:rPr>
          <w:b/>
          <w:bCs/>
          <w:i/>
          <w:iCs/>
        </w:rPr>
        <w:t>С целью исключения вышеперечисленных рисков в Обществе реализуются программы модернизации, реконструкции существующего производства, также предполагающие повышение глубины переработки и качество производимых нефтепродуктов.</w:t>
      </w:r>
    </w:p>
    <w:p w:rsidR="001E7C21" w:rsidRPr="001E7C21" w:rsidRDefault="001E7C21" w:rsidP="001E7C21">
      <w:pPr>
        <w:tabs>
          <w:tab w:val="left" w:pos="708"/>
        </w:tabs>
        <w:spacing w:before="0" w:after="0"/>
        <w:ind w:left="142"/>
        <w:jc w:val="both"/>
        <w:outlineLvl w:val="3"/>
        <w:rPr>
          <w:b/>
          <w:bCs/>
          <w:i/>
          <w:iCs/>
        </w:rPr>
      </w:pPr>
      <w:r w:rsidRPr="001E7C21">
        <w:rPr>
          <w:b/>
          <w:bCs/>
          <w:i/>
          <w:iCs/>
        </w:rPr>
        <w:t xml:space="preserve">С целью увеличения глубины переработки и выхода светлых нефтепродуктов ПАО «Саратовский НПЗ» планирует реализовать ряд мероприятий по вводу комплексов глубокой переработки тяжелых остатков. Одним из приоритетных направлений развития </w:t>
      </w:r>
      <w:r>
        <w:rPr>
          <w:b/>
          <w:bCs/>
          <w:i/>
          <w:iCs/>
        </w:rPr>
        <w:t xml:space="preserve">Общества </w:t>
      </w:r>
      <w:r w:rsidRPr="001E7C21">
        <w:rPr>
          <w:b/>
          <w:bCs/>
          <w:i/>
          <w:iCs/>
        </w:rPr>
        <w:t xml:space="preserve"> является выбор технологии переработки вакуумного газойля на установке гидрокрекинга.</w:t>
      </w:r>
    </w:p>
    <w:p w:rsidR="001E7C21" w:rsidRPr="001E7C21" w:rsidRDefault="001E7C21" w:rsidP="001E7C21">
      <w:pPr>
        <w:tabs>
          <w:tab w:val="left" w:pos="708"/>
        </w:tabs>
        <w:spacing w:before="0" w:after="0"/>
        <w:ind w:left="142"/>
        <w:jc w:val="both"/>
        <w:outlineLvl w:val="3"/>
        <w:rPr>
          <w:b/>
          <w:bCs/>
          <w:i/>
          <w:iCs/>
        </w:rPr>
      </w:pPr>
      <w:r w:rsidRPr="001E7C21">
        <w:rPr>
          <w:b/>
          <w:bCs/>
          <w:i/>
          <w:iCs/>
        </w:rPr>
        <w:t>В соответствии с требованиями Технического регламента Таможенного союза «О требованиях к автомобильному и авиационному бензину, дизельному и судовому топливу, топливу для реактивных двигателей и мазуту» Общество осуществило полный переход на выпуск топлив - автомобильных бензинов, дизельного топлива,  соответствующих экологическому классу 5 (Евро 5).</w:t>
      </w:r>
    </w:p>
    <w:p w:rsidR="001E7C21" w:rsidRPr="001E7C21" w:rsidRDefault="001E7C21" w:rsidP="001E7C21">
      <w:pPr>
        <w:spacing w:before="0" w:after="0"/>
        <w:ind w:left="142"/>
        <w:jc w:val="both"/>
        <w:rPr>
          <w:b/>
          <w:i/>
          <w:iCs/>
        </w:rPr>
      </w:pPr>
      <w:r w:rsidRPr="001E7C21">
        <w:rPr>
          <w:b/>
          <w:i/>
          <w:iCs/>
        </w:rPr>
        <w:t xml:space="preserve">В процессе нефтепереработки Общество также сталкивается с различными рисками, связанными </w:t>
      </w:r>
      <w:proofErr w:type="gramStart"/>
      <w:r w:rsidRPr="001E7C21">
        <w:rPr>
          <w:b/>
          <w:i/>
          <w:iCs/>
        </w:rPr>
        <w:t>с</w:t>
      </w:r>
      <w:proofErr w:type="gramEnd"/>
      <w:r w:rsidRPr="001E7C21">
        <w:rPr>
          <w:b/>
          <w:i/>
          <w:iCs/>
        </w:rPr>
        <w:t>:</w:t>
      </w:r>
    </w:p>
    <w:p w:rsidR="001E7C21" w:rsidRPr="001E7C21" w:rsidRDefault="001E7C21" w:rsidP="001E7C21">
      <w:pPr>
        <w:widowControl/>
        <w:numPr>
          <w:ilvl w:val="0"/>
          <w:numId w:val="27"/>
        </w:numPr>
        <w:autoSpaceDE/>
        <w:autoSpaceDN/>
        <w:adjustRightInd/>
        <w:spacing w:before="0" w:after="0"/>
        <w:ind w:left="142" w:firstLine="0"/>
        <w:contextualSpacing/>
        <w:jc w:val="both"/>
        <w:rPr>
          <w:rFonts w:eastAsia="Calibri"/>
          <w:b/>
          <w:i/>
          <w:iCs/>
        </w:rPr>
      </w:pPr>
      <w:r w:rsidRPr="001E7C21">
        <w:rPr>
          <w:rFonts w:eastAsia="Calibri"/>
          <w:b/>
          <w:i/>
          <w:iCs/>
        </w:rPr>
        <w:t>перебоями в подаче электроэнергии и приеме углеводородного сырья, вызванными авариями или технологическими особенностями производства на линиях электропередач;</w:t>
      </w:r>
    </w:p>
    <w:p w:rsidR="001E7C21" w:rsidRPr="001E7C21" w:rsidRDefault="001E7C21" w:rsidP="001E7C21">
      <w:pPr>
        <w:widowControl/>
        <w:numPr>
          <w:ilvl w:val="0"/>
          <w:numId w:val="27"/>
        </w:numPr>
        <w:autoSpaceDE/>
        <w:autoSpaceDN/>
        <w:adjustRightInd/>
        <w:spacing w:before="0" w:after="0"/>
        <w:ind w:left="142" w:firstLine="0"/>
        <w:contextualSpacing/>
        <w:jc w:val="both"/>
        <w:rPr>
          <w:rFonts w:eastAsia="Calibri"/>
          <w:b/>
          <w:i/>
          <w:iCs/>
        </w:rPr>
      </w:pPr>
      <w:r w:rsidRPr="001E7C21">
        <w:rPr>
          <w:rFonts w:eastAsia="Calibri"/>
          <w:b/>
          <w:i/>
          <w:iCs/>
        </w:rPr>
        <w:t>отзывом или окончанием срока действия лицензий или разрешительных документов;</w:t>
      </w:r>
    </w:p>
    <w:p w:rsidR="001E7C21" w:rsidRPr="001E7C21" w:rsidRDefault="001E7C21" w:rsidP="001E7C21">
      <w:pPr>
        <w:widowControl/>
        <w:numPr>
          <w:ilvl w:val="0"/>
          <w:numId w:val="27"/>
        </w:numPr>
        <w:autoSpaceDE/>
        <w:autoSpaceDN/>
        <w:adjustRightInd/>
        <w:spacing w:before="0" w:after="0"/>
        <w:ind w:left="142" w:firstLine="0"/>
        <w:contextualSpacing/>
        <w:jc w:val="both"/>
        <w:rPr>
          <w:rFonts w:eastAsia="Calibri"/>
          <w:b/>
          <w:i/>
        </w:rPr>
      </w:pPr>
      <w:r w:rsidRPr="001E7C21">
        <w:rPr>
          <w:rFonts w:eastAsia="Calibri"/>
          <w:b/>
          <w:i/>
        </w:rPr>
        <w:t>отказами технологического оборудования;</w:t>
      </w:r>
    </w:p>
    <w:p w:rsidR="001E7C21" w:rsidRPr="001E7C21" w:rsidRDefault="001E7C21" w:rsidP="001E7C21">
      <w:pPr>
        <w:widowControl/>
        <w:numPr>
          <w:ilvl w:val="0"/>
          <w:numId w:val="27"/>
        </w:numPr>
        <w:autoSpaceDE/>
        <w:autoSpaceDN/>
        <w:adjustRightInd/>
        <w:spacing w:before="0" w:after="0"/>
        <w:ind w:left="142" w:firstLine="0"/>
        <w:contextualSpacing/>
        <w:jc w:val="both"/>
        <w:rPr>
          <w:rFonts w:eastAsia="Calibri"/>
          <w:b/>
          <w:i/>
        </w:rPr>
      </w:pPr>
      <w:r w:rsidRPr="001E7C21">
        <w:rPr>
          <w:rFonts w:eastAsia="Calibri"/>
          <w:b/>
          <w:i/>
        </w:rPr>
        <w:t>внешними источниками природного и техногенного характера, преднамеренными действиями (диверсии, военные действия и др.).</w:t>
      </w:r>
    </w:p>
    <w:p w:rsidR="001E7C21" w:rsidRPr="001E7C21" w:rsidRDefault="001E7C21" w:rsidP="001E7C21">
      <w:pPr>
        <w:spacing w:before="0" w:after="0"/>
        <w:ind w:left="142"/>
        <w:jc w:val="both"/>
        <w:rPr>
          <w:b/>
          <w:i/>
        </w:rPr>
      </w:pPr>
      <w:r w:rsidRPr="001E7C21">
        <w:rPr>
          <w:rFonts w:eastAsia="Calibri"/>
          <w:b/>
          <w:bCs/>
          <w:i/>
          <w:iCs/>
        </w:rPr>
        <w:t xml:space="preserve">Общество подвержено рискам причинения вреда здоровью персонала (ухудшение здоровья, травмы и </w:t>
      </w:r>
      <w:r w:rsidRPr="001E7C21">
        <w:rPr>
          <w:rFonts w:eastAsia="Calibri"/>
          <w:b/>
          <w:bCs/>
          <w:i/>
          <w:iCs/>
        </w:rPr>
        <w:lastRenderedPageBreak/>
        <w:t xml:space="preserve">профессиональные заболевания), имущественным рискам (повреждение или разрушение технических устройств, зданий, сооружений, техники) и </w:t>
      </w:r>
      <w:r w:rsidRPr="001E7C21">
        <w:rPr>
          <w:b/>
          <w:i/>
        </w:rPr>
        <w:t xml:space="preserve">рискам причинения вреда окружающей среде (выбросы, сбросы загрязняющих веществ; размещение отходов производства и потребления в результате обычной хозяйственной деятельности Общества, либо в результате аварий и инцидентов). Данные риски регулируются путем соблюдения строгого контроля над производственной дисциплиной, осуществлением производственного контроля, обеспечением надлежащей охраны наиболее важных звеньев производства и повышением квалификации производственного персонала. Общество осуществляет строгий </w:t>
      </w:r>
      <w:proofErr w:type="gramStart"/>
      <w:r w:rsidRPr="001E7C21">
        <w:rPr>
          <w:b/>
          <w:i/>
        </w:rPr>
        <w:t>контроль за</w:t>
      </w:r>
      <w:proofErr w:type="gramEnd"/>
      <w:r w:rsidRPr="001E7C21">
        <w:rPr>
          <w:b/>
          <w:i/>
        </w:rPr>
        <w:t xml:space="preserve"> выполнением требований техники безопасности, норм противопожарной защиты, экологический контроль производственных процессов.</w:t>
      </w:r>
    </w:p>
    <w:p w:rsidR="001E7C21" w:rsidRPr="001E7C21" w:rsidRDefault="001E7C21" w:rsidP="001E7C21">
      <w:pPr>
        <w:spacing w:before="0" w:after="0"/>
        <w:ind w:left="142"/>
        <w:jc w:val="both"/>
        <w:rPr>
          <w:b/>
          <w:i/>
        </w:rPr>
      </w:pPr>
      <w:r w:rsidRPr="001E7C21">
        <w:rPr>
          <w:b/>
          <w:i/>
        </w:rPr>
        <w:t>Общество на постоянной основе осуществляет мониторинг соблюдения лицензионных требований и обеспечивает своевременную актуализацию лицензий. В этой связи Общество оценивает риски досрочного прекращения действия лицензий либо невозможности продления сроков действия лицензий как незначительные.</w:t>
      </w:r>
    </w:p>
    <w:p w:rsidR="001E7C21" w:rsidRPr="001E7C21" w:rsidRDefault="001E7C21" w:rsidP="001E7C21">
      <w:pPr>
        <w:spacing w:before="0" w:after="0"/>
        <w:ind w:left="142"/>
        <w:jc w:val="both"/>
        <w:rPr>
          <w:b/>
          <w:bCs/>
          <w:i/>
          <w:iCs/>
        </w:rPr>
      </w:pPr>
      <w:r w:rsidRPr="001E7C21">
        <w:rPr>
          <w:b/>
          <w:bCs/>
          <w:i/>
          <w:iCs/>
        </w:rPr>
        <w:t>ПАО «Саратовский НПЗ» входит в состав Обще</w:t>
      </w:r>
      <w:proofErr w:type="gramStart"/>
      <w:r w:rsidRPr="001E7C21">
        <w:rPr>
          <w:b/>
          <w:bCs/>
          <w:i/>
          <w:iCs/>
        </w:rPr>
        <w:t>ств Гр</w:t>
      </w:r>
      <w:proofErr w:type="gramEnd"/>
      <w:r w:rsidRPr="001E7C21">
        <w:rPr>
          <w:b/>
          <w:bCs/>
          <w:i/>
          <w:iCs/>
        </w:rPr>
        <w:t>уппы крупнейшей в России нефтяной компании «Роснефть», поэтому риски, связанные с невозможностью реализации услуг по нефтепереработке (отсутствие давальческого сырья), минимальны.</w:t>
      </w:r>
    </w:p>
    <w:p w:rsidR="001E7C21" w:rsidRPr="001E7C21" w:rsidRDefault="001E7C21" w:rsidP="001E7C21">
      <w:pPr>
        <w:spacing w:before="0" w:after="0"/>
        <w:ind w:left="142"/>
        <w:jc w:val="both"/>
        <w:rPr>
          <w:b/>
          <w:i/>
          <w:iCs/>
        </w:rPr>
      </w:pPr>
      <w:r w:rsidRPr="001E7C21">
        <w:rPr>
          <w:b/>
          <w:i/>
          <w:iCs/>
        </w:rPr>
        <w:t>В связи с полным переходом в 2012 году на производство автомобильных бензинов и дизельных топлив по стандарту Евро-5 и повышением конкурентоспособности товарной продукции, риски, связанные с падением объемов реализации продукции Общества, минимальны.</w:t>
      </w:r>
    </w:p>
    <w:p w:rsidR="001E7C21" w:rsidRPr="001E7C21" w:rsidRDefault="001E7C21" w:rsidP="001E7C21">
      <w:pPr>
        <w:spacing w:before="0" w:after="0"/>
        <w:ind w:left="142"/>
        <w:jc w:val="both"/>
        <w:rPr>
          <w:b/>
          <w:i/>
          <w:color w:val="000000" w:themeColor="text1"/>
        </w:rPr>
      </w:pPr>
      <w:r w:rsidRPr="001E7C21">
        <w:rPr>
          <w:b/>
          <w:i/>
          <w:iCs/>
        </w:rPr>
        <w:t xml:space="preserve">В результате эксплуатации опасных производственных объектов у Общества могут возникнуть риски, связанные с причинением вреда жизни, здоровью, имуществу третьих лиц и окружающей природной среде. </w:t>
      </w:r>
      <w:r w:rsidRPr="001E7C21">
        <w:rPr>
          <w:b/>
          <w:i/>
          <w:iCs/>
          <w:color w:val="000000" w:themeColor="text1"/>
        </w:rPr>
        <w:t>Общество осуществляет страхование рисков в</w:t>
      </w:r>
      <w:r w:rsidRPr="001E7C21">
        <w:rPr>
          <w:b/>
          <w:i/>
          <w:color w:val="000000" w:themeColor="text1"/>
        </w:rPr>
        <w:t xml:space="preserve"> соответствии с требованиями законодательства РФ. По договору комплексного страхования гражданской ответственности, заключаемому ПАО «НК «Роснефть» в интересах дочерних (зависимых) обществ, застрахована ответственность за причинение вреда окружающей природной среде в результате аварии на опасном производственном объекте и ущерба третьим лицам. </w:t>
      </w:r>
    </w:p>
    <w:p w:rsidR="001E7C21" w:rsidRPr="001E7C21" w:rsidRDefault="001E7C21" w:rsidP="001E7C21">
      <w:pPr>
        <w:spacing w:before="0" w:after="0"/>
        <w:ind w:left="142"/>
        <w:jc w:val="both"/>
        <w:rPr>
          <w:b/>
          <w:i/>
          <w:iCs/>
        </w:rPr>
      </w:pPr>
      <w:r w:rsidRPr="001E7C21">
        <w:rPr>
          <w:b/>
          <w:i/>
          <w:iCs/>
        </w:rPr>
        <w:t>Риски, связанные с вероятностью наступления ответственности по долгам третьих лиц, отсутствуют, так как поручительства, гарантии, аваль по векселям не выдавались.</w:t>
      </w:r>
    </w:p>
    <w:p w:rsidR="00BF09A6" w:rsidRDefault="00BF09A6" w:rsidP="00BF09A6">
      <w:pPr>
        <w:pStyle w:val="1"/>
      </w:pPr>
      <w:bookmarkStart w:id="33" w:name="_Toc514054430"/>
      <w:r>
        <w:t>III. Подробная информация об эмитенте</w:t>
      </w:r>
      <w:bookmarkEnd w:id="33"/>
    </w:p>
    <w:p w:rsidR="00BF09A6" w:rsidRDefault="00BF09A6" w:rsidP="00BF09A6">
      <w:pPr>
        <w:pStyle w:val="20"/>
      </w:pPr>
      <w:bookmarkStart w:id="34" w:name="_Toc514054431"/>
      <w:r>
        <w:t>3.1. История создания и развитие эмитента</w:t>
      </w:r>
      <w:bookmarkEnd w:id="34"/>
    </w:p>
    <w:p w:rsidR="00BF09A6" w:rsidRDefault="00BF09A6" w:rsidP="00BF09A6">
      <w:pPr>
        <w:pStyle w:val="20"/>
      </w:pPr>
      <w:bookmarkStart w:id="35" w:name="_Toc514054432"/>
      <w:r>
        <w:t>3.1.1. Данные о фирменном наименовании (наименовании) эмитента</w:t>
      </w:r>
      <w:bookmarkEnd w:id="35"/>
    </w:p>
    <w:p w:rsidR="00BF09A6" w:rsidRDefault="00BF09A6" w:rsidP="00BF09A6">
      <w:r>
        <w:t>Полное фирменное наименование эмитента:</w:t>
      </w:r>
      <w:r>
        <w:rPr>
          <w:rStyle w:val="Subst"/>
          <w:bCs/>
          <w:iCs/>
        </w:rPr>
        <w:t xml:space="preserve"> Публичное акционерное общество "Саратовский нефтеперерабатывающий завод"</w:t>
      </w:r>
    </w:p>
    <w:p w:rsidR="00BF09A6" w:rsidRDefault="00BF09A6" w:rsidP="00BF09A6">
      <w:r>
        <w:t>Дата введения действующего полного фирменного наименования:</w:t>
      </w:r>
      <w:r>
        <w:rPr>
          <w:rStyle w:val="Subst"/>
          <w:bCs/>
          <w:iCs/>
        </w:rPr>
        <w:t xml:space="preserve"> 06.07.2015</w:t>
      </w:r>
    </w:p>
    <w:p w:rsidR="00BF09A6" w:rsidRDefault="00BF09A6" w:rsidP="00BF09A6">
      <w:r>
        <w:t>Сокращенное фирменное наименование эмитента:</w:t>
      </w:r>
      <w:r>
        <w:rPr>
          <w:rStyle w:val="Subst"/>
          <w:bCs/>
          <w:iCs/>
        </w:rPr>
        <w:t xml:space="preserve"> ПАО "Саратовский НПЗ"</w:t>
      </w:r>
    </w:p>
    <w:p w:rsidR="00BF09A6" w:rsidRDefault="00BF09A6" w:rsidP="00BF09A6">
      <w:r>
        <w:t>Дата введения действующего сокращенного фирменного наименования:</w:t>
      </w:r>
      <w:r>
        <w:rPr>
          <w:rStyle w:val="Subst"/>
          <w:bCs/>
          <w:iCs/>
        </w:rPr>
        <w:t xml:space="preserve"> 06.07.2015</w:t>
      </w:r>
    </w:p>
    <w:p w:rsidR="00BF09A6" w:rsidRDefault="00BF09A6" w:rsidP="00BF09A6"/>
    <w:p w:rsidR="00BF09A6" w:rsidRDefault="00BF09A6" w:rsidP="00BF09A6">
      <w:r>
        <w:t>Все предшествующие наименования эмитента в течение времени его существования</w:t>
      </w:r>
    </w:p>
    <w:p w:rsidR="00BF09A6" w:rsidRDefault="00BF09A6" w:rsidP="00BF09A6">
      <w:pPr>
        <w:ind w:left="426"/>
      </w:pPr>
      <w:r>
        <w:t>Полное фирменное наименование:</w:t>
      </w:r>
      <w:r>
        <w:rPr>
          <w:rStyle w:val="Subst"/>
          <w:bCs/>
          <w:iCs/>
        </w:rPr>
        <w:t xml:space="preserve"> Акционерное общество открытого типа «Крекинг» (Саратовский НПЗ)</w:t>
      </w:r>
    </w:p>
    <w:p w:rsidR="00BF09A6" w:rsidRDefault="00BF09A6" w:rsidP="00BF09A6">
      <w:pPr>
        <w:ind w:left="426"/>
      </w:pPr>
      <w:r>
        <w:t>Сокращенное фирменное наименование:</w:t>
      </w:r>
      <w:r>
        <w:rPr>
          <w:rStyle w:val="Subst"/>
          <w:bCs/>
          <w:iCs/>
        </w:rPr>
        <w:t xml:space="preserve"> АО «Крекинг»</w:t>
      </w:r>
    </w:p>
    <w:p w:rsidR="00BF09A6" w:rsidRDefault="00BF09A6" w:rsidP="00BF09A6">
      <w:pPr>
        <w:ind w:left="426"/>
      </w:pPr>
      <w:r>
        <w:t>Дата введения наименования:</w:t>
      </w:r>
      <w:r>
        <w:rPr>
          <w:rStyle w:val="Subst"/>
          <w:bCs/>
          <w:iCs/>
        </w:rPr>
        <w:t xml:space="preserve"> 28.04.1994</w:t>
      </w:r>
    </w:p>
    <w:p w:rsidR="00BF09A6" w:rsidRDefault="00BF09A6" w:rsidP="00BF09A6">
      <w:pPr>
        <w:ind w:left="426"/>
      </w:pPr>
      <w:r>
        <w:t>Основание введения наименования:</w:t>
      </w:r>
      <w:r>
        <w:br/>
      </w:r>
      <w:r>
        <w:rPr>
          <w:rStyle w:val="Subst"/>
          <w:bCs/>
          <w:iCs/>
        </w:rPr>
        <w:t>Создание эмитента при приватизации государственного предприятия «Саратовский Ордена Отечественной войны I-ой степени нефтеперерабатывающий завод имени С.М. Кирова»</w:t>
      </w:r>
    </w:p>
    <w:p w:rsidR="00BF09A6" w:rsidRDefault="00BF09A6" w:rsidP="00BF09A6">
      <w:pPr>
        <w:ind w:left="426"/>
      </w:pPr>
    </w:p>
    <w:p w:rsidR="00BF09A6" w:rsidRDefault="00BF09A6" w:rsidP="00BF09A6">
      <w:pPr>
        <w:ind w:left="426"/>
      </w:pPr>
      <w:r>
        <w:t>Полное фирменное наименование:</w:t>
      </w:r>
      <w:r>
        <w:rPr>
          <w:rStyle w:val="Subst"/>
          <w:bCs/>
          <w:iCs/>
        </w:rPr>
        <w:t xml:space="preserve"> Открытое акционерное общество "Крекинг" (Саратовский НПЗ)</w:t>
      </w:r>
    </w:p>
    <w:p w:rsidR="00BF09A6" w:rsidRDefault="00BF09A6" w:rsidP="00BF09A6">
      <w:pPr>
        <w:ind w:left="426"/>
      </w:pPr>
      <w:r>
        <w:t>Сокращенное фирменное наименование:</w:t>
      </w:r>
      <w:r>
        <w:rPr>
          <w:rStyle w:val="Subst"/>
          <w:bCs/>
          <w:iCs/>
        </w:rPr>
        <w:t xml:space="preserve"> ОАО «Крекинг»</w:t>
      </w:r>
    </w:p>
    <w:p w:rsidR="00BF09A6" w:rsidRDefault="00BF09A6" w:rsidP="00BF09A6">
      <w:pPr>
        <w:ind w:left="426"/>
      </w:pPr>
      <w:r>
        <w:t>Дата введения наименования:</w:t>
      </w:r>
      <w:r>
        <w:rPr>
          <w:rStyle w:val="Subst"/>
          <w:bCs/>
          <w:iCs/>
        </w:rPr>
        <w:t xml:space="preserve"> 03.08.1996</w:t>
      </w:r>
    </w:p>
    <w:p w:rsidR="00BF09A6" w:rsidRDefault="00BF09A6" w:rsidP="00BF09A6">
      <w:pPr>
        <w:ind w:left="426"/>
        <w:rPr>
          <w:rStyle w:val="Subst"/>
          <w:bCs/>
          <w:iCs/>
        </w:rPr>
      </w:pPr>
      <w:r>
        <w:t>Основание введения наименования:</w:t>
      </w:r>
      <w:r>
        <w:br/>
      </w:r>
      <w:r>
        <w:rPr>
          <w:rStyle w:val="Subst"/>
          <w:bCs/>
          <w:iCs/>
        </w:rPr>
        <w:t>Приведение наименования эмитента в соответствие с Федеральным законом от 26 декабря 1995 г. N 208-ФЗ "Об акционерных обществах".</w:t>
      </w:r>
    </w:p>
    <w:p w:rsidR="00355A80" w:rsidRDefault="00355A80" w:rsidP="00355A80">
      <w:pPr>
        <w:ind w:left="426"/>
      </w:pPr>
    </w:p>
    <w:p w:rsidR="00355A80" w:rsidRDefault="00355A80" w:rsidP="00355A80">
      <w:pPr>
        <w:ind w:left="426"/>
        <w:rPr>
          <w:rStyle w:val="Subst"/>
          <w:bCs/>
          <w:iCs/>
        </w:rPr>
      </w:pPr>
      <w:r>
        <w:t>Полное фирменное наименование эмитента:</w:t>
      </w:r>
      <w:r>
        <w:rPr>
          <w:rStyle w:val="Subst"/>
          <w:bCs/>
          <w:iCs/>
        </w:rPr>
        <w:t xml:space="preserve"> Открытое акционерное общество "Саратовский </w:t>
      </w:r>
      <w:r>
        <w:rPr>
          <w:rStyle w:val="Subst"/>
          <w:bCs/>
          <w:iCs/>
        </w:rPr>
        <w:lastRenderedPageBreak/>
        <w:t>нефтеперерабатывающий завод"</w:t>
      </w:r>
    </w:p>
    <w:p w:rsidR="00355A80" w:rsidRDefault="00355A80" w:rsidP="00355A80">
      <w:pPr>
        <w:ind w:left="426"/>
      </w:pPr>
      <w:r>
        <w:t>Сокращенное фирменное наименование эмитента:</w:t>
      </w:r>
      <w:r>
        <w:rPr>
          <w:rStyle w:val="Subst"/>
          <w:bCs/>
          <w:iCs/>
        </w:rPr>
        <w:t xml:space="preserve"> ОАО "Саратовский НПЗ"</w:t>
      </w:r>
    </w:p>
    <w:p w:rsidR="00355A80" w:rsidRDefault="00355A80" w:rsidP="00355A80">
      <w:pPr>
        <w:ind w:left="426"/>
      </w:pPr>
      <w:r>
        <w:t>Дата введения наименования:</w:t>
      </w:r>
      <w:r>
        <w:rPr>
          <w:rStyle w:val="Subst"/>
          <w:bCs/>
          <w:iCs/>
        </w:rPr>
        <w:t xml:space="preserve"> 16.06.1999</w:t>
      </w:r>
    </w:p>
    <w:p w:rsidR="00355A80" w:rsidRPr="004222CB" w:rsidRDefault="00355A80" w:rsidP="00355A80">
      <w:pPr>
        <w:ind w:left="426"/>
        <w:rPr>
          <w:b/>
          <w:bCs/>
          <w:i/>
        </w:rPr>
      </w:pPr>
      <w:bookmarkStart w:id="36" w:name="_Toc434993493"/>
      <w:r w:rsidRPr="008A3D4F">
        <w:t>Основание введения наименования:</w:t>
      </w:r>
      <w:r w:rsidRPr="007D0955">
        <w:br/>
      </w:r>
      <w:bookmarkEnd w:id="36"/>
      <w:r w:rsidR="004C6F27">
        <w:rPr>
          <w:rStyle w:val="Subst"/>
          <w:bCs/>
          <w:iCs/>
        </w:rPr>
        <w:t>Решение общего собрания акционеров ОАО «Крекинг» (протокол №2 от 16.06.1999г.).</w:t>
      </w:r>
    </w:p>
    <w:p w:rsidR="00BF09A6" w:rsidRDefault="00BF09A6" w:rsidP="00BF09A6">
      <w:pPr>
        <w:pStyle w:val="20"/>
      </w:pPr>
      <w:bookmarkStart w:id="37" w:name="_Toc514054433"/>
      <w:r>
        <w:t>3.1.2. Сведения о государственной регистрации эмитента</w:t>
      </w:r>
      <w:bookmarkEnd w:id="37"/>
    </w:p>
    <w:p w:rsidR="00BF09A6" w:rsidRDefault="00BF09A6" w:rsidP="00BF09A6">
      <w:pPr>
        <w:pStyle w:val="SubHeading"/>
        <w:ind w:left="200"/>
      </w:pPr>
      <w:r>
        <w:t>Данные о первичной государственной регистрации</w:t>
      </w:r>
    </w:p>
    <w:p w:rsidR="00BF09A6" w:rsidRDefault="00BF09A6" w:rsidP="00BF09A6">
      <w:pPr>
        <w:ind w:left="400"/>
      </w:pPr>
      <w:r>
        <w:t>Номер государственной регистрации:</w:t>
      </w:r>
      <w:r>
        <w:rPr>
          <w:rStyle w:val="Subst"/>
          <w:bCs/>
          <w:iCs/>
        </w:rPr>
        <w:t xml:space="preserve"> 01092730</w:t>
      </w:r>
    </w:p>
    <w:p w:rsidR="00BF09A6" w:rsidRDefault="00BF09A6" w:rsidP="00BF09A6">
      <w:pPr>
        <w:ind w:left="400"/>
      </w:pPr>
      <w:r>
        <w:t>Дата государственной регистрации:</w:t>
      </w:r>
      <w:r>
        <w:rPr>
          <w:rStyle w:val="Subst"/>
          <w:bCs/>
          <w:iCs/>
        </w:rPr>
        <w:t xml:space="preserve"> 28.04.1994</w:t>
      </w:r>
    </w:p>
    <w:p w:rsidR="00BF09A6" w:rsidRDefault="00BF09A6" w:rsidP="00BF09A6">
      <w:pPr>
        <w:ind w:left="400"/>
      </w:pPr>
      <w:r>
        <w:t>Наименование органа, осуществившего государственную регистрацию:</w:t>
      </w:r>
      <w:r>
        <w:rPr>
          <w:rStyle w:val="Subst"/>
          <w:bCs/>
          <w:iCs/>
        </w:rPr>
        <w:t xml:space="preserve"> Администрация города Саратова</w:t>
      </w:r>
    </w:p>
    <w:p w:rsidR="00BF09A6" w:rsidRDefault="00BF09A6" w:rsidP="00BF09A6">
      <w:pPr>
        <w:ind w:left="200"/>
      </w:pPr>
      <w:r>
        <w:t>Данные о регистрации юридического лица:</w:t>
      </w:r>
    </w:p>
    <w:p w:rsidR="00BF09A6" w:rsidRDefault="00BF09A6" w:rsidP="00BF09A6">
      <w:pPr>
        <w:ind w:left="200"/>
      </w:pPr>
      <w:r>
        <w:t>Основной государственный регистрационный номер юридического лица:</w:t>
      </w:r>
      <w:r>
        <w:rPr>
          <w:rStyle w:val="Subst"/>
          <w:bCs/>
          <w:iCs/>
        </w:rPr>
        <w:t xml:space="preserve"> 1026402483810</w:t>
      </w:r>
    </w:p>
    <w:p w:rsidR="00BF09A6" w:rsidRDefault="00BF09A6" w:rsidP="00BF09A6">
      <w:pPr>
        <w:ind w:left="200"/>
      </w:pPr>
      <w:r>
        <w:t>Дата внесения записи о юридическом лице, зарегистрированном до 1 июля 2002 года, в единый государственный реестр юридических лиц:</w:t>
      </w:r>
      <w:r>
        <w:rPr>
          <w:rStyle w:val="Subst"/>
          <w:bCs/>
          <w:iCs/>
        </w:rPr>
        <w:t xml:space="preserve"> 22.07.2002</w:t>
      </w:r>
    </w:p>
    <w:p w:rsidR="00BF09A6" w:rsidRDefault="00BF09A6" w:rsidP="00BF09A6">
      <w:pPr>
        <w:ind w:left="200"/>
      </w:pPr>
      <w:r>
        <w:t>Наименование регистрирующего органа:</w:t>
      </w:r>
      <w:r>
        <w:rPr>
          <w:rStyle w:val="Subst"/>
          <w:bCs/>
          <w:iCs/>
        </w:rPr>
        <w:t xml:space="preserve"> ИМНС России по Заводскому району г. Саратова</w:t>
      </w:r>
    </w:p>
    <w:p w:rsidR="00BF09A6" w:rsidRDefault="00BF09A6" w:rsidP="00BF09A6">
      <w:pPr>
        <w:pStyle w:val="20"/>
      </w:pPr>
      <w:bookmarkStart w:id="38" w:name="_Toc514054434"/>
      <w:r>
        <w:t>3.1.3. Сведения о создании и развитии эмитента</w:t>
      </w:r>
      <w:bookmarkEnd w:id="38"/>
    </w:p>
    <w:p w:rsidR="00881060" w:rsidRPr="00B41263" w:rsidRDefault="00881060" w:rsidP="00881060">
      <w:pPr>
        <w:ind w:left="200"/>
        <w:rPr>
          <w:b/>
          <w:i/>
        </w:rPr>
      </w:pPr>
      <w:r w:rsidRPr="00B41263">
        <w:rPr>
          <w:b/>
          <w:i/>
        </w:rPr>
        <w:t>Эмитент создан на неопределенный срок</w:t>
      </w:r>
    </w:p>
    <w:p w:rsidR="00881060" w:rsidRPr="00B00529" w:rsidRDefault="00881060" w:rsidP="00881060">
      <w:pPr>
        <w:ind w:left="200"/>
        <w:jc w:val="both"/>
      </w:pPr>
      <w:r>
        <w:t>Краткое описание истории создания и развития эмитента. Цели создания эмитента, миссия эмитента (при наличии), и иная информация о деятельности эмитента, имеющая значение для принятия решения о приобретении ценных бумаг эмитента:</w:t>
      </w:r>
    </w:p>
    <w:p w:rsidR="00546DA9" w:rsidRDefault="00881060" w:rsidP="00881060">
      <w:pPr>
        <w:ind w:left="200"/>
        <w:jc w:val="both"/>
        <w:rPr>
          <w:rStyle w:val="Subst"/>
          <w:bCs/>
          <w:iCs/>
        </w:rPr>
      </w:pPr>
      <w:r>
        <w:rPr>
          <w:rStyle w:val="Subst"/>
          <w:bCs/>
          <w:iCs/>
        </w:rPr>
        <w:t xml:space="preserve">Строительство Саратовского </w:t>
      </w:r>
      <w:proofErr w:type="gramStart"/>
      <w:r>
        <w:rPr>
          <w:rStyle w:val="Subst"/>
          <w:bCs/>
          <w:iCs/>
        </w:rPr>
        <w:t>крекинг-завода</w:t>
      </w:r>
      <w:proofErr w:type="gramEnd"/>
      <w:r>
        <w:rPr>
          <w:rStyle w:val="Subst"/>
          <w:bCs/>
          <w:iCs/>
        </w:rPr>
        <w:t xml:space="preserve"> было начато в 1931 году. Первая крекинг-установка по переработке мазута была запущена 27 апреля 1934 года. В августе того же года введена в эксплуатацию первая очередь </w:t>
      </w:r>
      <w:proofErr w:type="gramStart"/>
      <w:r>
        <w:rPr>
          <w:rStyle w:val="Subst"/>
          <w:bCs/>
          <w:iCs/>
        </w:rPr>
        <w:t>крекинг-установок</w:t>
      </w:r>
      <w:proofErr w:type="gramEnd"/>
      <w:r>
        <w:rPr>
          <w:rStyle w:val="Subst"/>
          <w:bCs/>
          <w:iCs/>
        </w:rPr>
        <w:t xml:space="preserve"> системы </w:t>
      </w:r>
      <w:proofErr w:type="spellStart"/>
      <w:r>
        <w:rPr>
          <w:rStyle w:val="Subst"/>
          <w:bCs/>
          <w:iCs/>
        </w:rPr>
        <w:t>Винклера</w:t>
      </w:r>
      <w:proofErr w:type="spellEnd"/>
      <w:r>
        <w:rPr>
          <w:rStyle w:val="Subst"/>
          <w:bCs/>
          <w:iCs/>
        </w:rPr>
        <w:t xml:space="preserve">-Коха (4 установки). В 1935 году введена в эксплуатацию вторая очередь </w:t>
      </w:r>
      <w:proofErr w:type="gramStart"/>
      <w:r>
        <w:rPr>
          <w:rStyle w:val="Subst"/>
          <w:bCs/>
          <w:iCs/>
        </w:rPr>
        <w:t>крекинг-установок</w:t>
      </w:r>
      <w:proofErr w:type="gramEnd"/>
      <w:r>
        <w:rPr>
          <w:rStyle w:val="Subst"/>
          <w:bCs/>
          <w:iCs/>
        </w:rPr>
        <w:t xml:space="preserve"> (4 установки). В 1940 году закончен монтаж  установок атмосферно-трубчатого крекинга (АТК) №9-10, </w:t>
      </w:r>
      <w:proofErr w:type="spellStart"/>
      <w:r>
        <w:rPr>
          <w:rStyle w:val="Subst"/>
          <w:bCs/>
          <w:iCs/>
        </w:rPr>
        <w:t>газофракционной</w:t>
      </w:r>
      <w:proofErr w:type="spellEnd"/>
      <w:r>
        <w:rPr>
          <w:rStyle w:val="Subst"/>
          <w:bCs/>
          <w:iCs/>
        </w:rPr>
        <w:t xml:space="preserve"> установки (ГФУ) №45, вырабатывающей пропан, бутан, метан. Введена в работу установка для получения масла автола.</w:t>
      </w:r>
    </w:p>
    <w:p w:rsidR="00881060" w:rsidRPr="00E43CF5" w:rsidRDefault="00881060" w:rsidP="00881060">
      <w:pPr>
        <w:ind w:left="200"/>
        <w:jc w:val="both"/>
        <w:rPr>
          <w:rStyle w:val="Subst"/>
          <w:bCs/>
          <w:iCs/>
        </w:rPr>
      </w:pPr>
      <w:r>
        <w:rPr>
          <w:rStyle w:val="Subst"/>
          <w:bCs/>
          <w:iCs/>
        </w:rPr>
        <w:t xml:space="preserve">В 1942-1943 </w:t>
      </w:r>
      <w:proofErr w:type="spellStart"/>
      <w:r>
        <w:rPr>
          <w:rStyle w:val="Subst"/>
          <w:bCs/>
          <w:iCs/>
        </w:rPr>
        <w:t>г.г</w:t>
      </w:r>
      <w:proofErr w:type="spellEnd"/>
      <w:r>
        <w:rPr>
          <w:rStyle w:val="Subst"/>
          <w:bCs/>
          <w:iCs/>
        </w:rPr>
        <w:t>. в результате бомбардировок предприятие было разрушено на 80%. Усилиями коллектива завод восстановлен в кратчайшие сроки, что позволило возобновить снабжение фронта топливом. За этот подвиг завод награжден Орденом Отечественной войны I степени и ему передано на вечное хранение Знамя Государственного Комитета Обороны СССР.</w:t>
      </w:r>
      <w:r>
        <w:rPr>
          <w:rStyle w:val="Subst"/>
          <w:bCs/>
          <w:iCs/>
        </w:rPr>
        <w:br/>
        <w:t>1950-1980 годы осуществлялось широкомасштабное строительство новых установок: Л-35-11/300, Л-24-6, ЛЧ-35-11/600, УПС, ЭЛОУ-АВТ-6, базы нефти, очистных сооружений и др.</w:t>
      </w:r>
      <w:r>
        <w:rPr>
          <w:rStyle w:val="Subst"/>
          <w:bCs/>
          <w:iCs/>
        </w:rPr>
        <w:br/>
        <w:t>28 апреля 1994 года предприятие преобразуется в акционерное общество открытого типа «Крекинг» (Саратовский НПЗ) и приватизируется. Целью создания акционерного общества являлось повышение эффективности работы, обеспечение надежного снабжения потребителей нефтепродуктами в условиях перехода к рыночной экономике. С момента приватизации эмитент входит в состав вертикально интегрированных нефтяных компаний: ОАО «СИДАНКО» (1994-2003), ТНК-ВР (2003-2013), в НК «Роснефть» (с 2013 года).</w:t>
      </w:r>
    </w:p>
    <w:p w:rsidR="003D5BCB" w:rsidRPr="003D5BCB" w:rsidRDefault="00881060" w:rsidP="003D5BCB">
      <w:pPr>
        <w:ind w:left="200"/>
        <w:jc w:val="both"/>
        <w:rPr>
          <w:rStyle w:val="Subst"/>
          <w:color w:val="000000" w:themeColor="text1"/>
        </w:rPr>
      </w:pPr>
      <w:r>
        <w:rPr>
          <w:rStyle w:val="Subst"/>
          <w:bCs/>
          <w:iCs/>
        </w:rPr>
        <w:t xml:space="preserve">В 2003 году эмитентом получены сертификаты соответствия международным стандартам ISO 9001 и  ISO 14001. В 2004 году введена в эксплуатацию секция </w:t>
      </w:r>
      <w:proofErr w:type="spellStart"/>
      <w:r>
        <w:rPr>
          <w:rStyle w:val="Subst"/>
          <w:bCs/>
          <w:iCs/>
        </w:rPr>
        <w:t>висбрекинга</w:t>
      </w:r>
      <w:proofErr w:type="spellEnd"/>
      <w:r>
        <w:rPr>
          <w:rStyle w:val="Subst"/>
          <w:bCs/>
          <w:iCs/>
        </w:rPr>
        <w:t xml:space="preserve"> гудрона установки ЭЛОУ-АВТ-6. В 2006 году Системы менеджмента успешно сертифицированы на соответствие трем международным стандартам: ISO 9001 в области качества, ISO 14001 в области охраны окружающей среды,  OHSAS 18001 в области охраны труда и здоровья персонала. </w:t>
      </w:r>
      <w:r w:rsidR="003D5BCB" w:rsidRPr="003D5BCB">
        <w:rPr>
          <w:rStyle w:val="Subst"/>
          <w:color w:val="000000" w:themeColor="text1"/>
        </w:rPr>
        <w:t>В 2009, 2012 и 2016</w:t>
      </w:r>
      <w:r w:rsidR="003D5BCB">
        <w:rPr>
          <w:rStyle w:val="Subst"/>
          <w:color w:val="000000" w:themeColor="text1"/>
        </w:rPr>
        <w:t>г.г.</w:t>
      </w:r>
      <w:r w:rsidR="003D5BCB" w:rsidRPr="003D5BCB">
        <w:rPr>
          <w:rStyle w:val="Subst"/>
          <w:color w:val="000000" w:themeColor="text1"/>
        </w:rPr>
        <w:t xml:space="preserve"> эмитентом  подтверждено соответствие интегрированной системы менеджмента вышеуказанным стандартам. В 2014 году система энергетического менеджмента сертифицирована на соответствие требованиям </w:t>
      </w:r>
      <w:r w:rsidR="003D5BCB" w:rsidRPr="003D5BCB">
        <w:rPr>
          <w:rStyle w:val="Subst"/>
          <w:color w:val="000000" w:themeColor="text1"/>
          <w:lang w:val="en-US"/>
        </w:rPr>
        <w:t>ISO</w:t>
      </w:r>
      <w:r w:rsidR="003D5BCB" w:rsidRPr="003D5BCB">
        <w:rPr>
          <w:rStyle w:val="Subst"/>
          <w:color w:val="000000" w:themeColor="text1"/>
        </w:rPr>
        <w:t xml:space="preserve"> 50001 и ГОСТ </w:t>
      </w:r>
      <w:proofErr w:type="gramStart"/>
      <w:r w:rsidR="003D5BCB" w:rsidRPr="003D5BCB">
        <w:rPr>
          <w:rStyle w:val="Subst"/>
          <w:color w:val="000000" w:themeColor="text1"/>
        </w:rPr>
        <w:t>Р</w:t>
      </w:r>
      <w:proofErr w:type="gramEnd"/>
      <w:r w:rsidR="003D5BCB" w:rsidRPr="003D5BCB">
        <w:rPr>
          <w:rStyle w:val="Subst"/>
          <w:color w:val="000000" w:themeColor="text1"/>
        </w:rPr>
        <w:t xml:space="preserve"> ИСО 50001.</w:t>
      </w:r>
    </w:p>
    <w:p w:rsidR="00881060" w:rsidRDefault="00881060" w:rsidP="00881060">
      <w:pPr>
        <w:ind w:left="200"/>
        <w:jc w:val="both"/>
      </w:pPr>
      <w:r>
        <w:rPr>
          <w:rStyle w:val="Subst"/>
          <w:bCs/>
          <w:iCs/>
        </w:rPr>
        <w:t>В 2010 году введена в эксплуатацию новая эстакада герметичного слива-налива нефти и нефтепродуктов. В 2013 году осуществлен пуск комплекса изомеризации пентан-</w:t>
      </w:r>
      <w:proofErr w:type="spellStart"/>
      <w:r>
        <w:rPr>
          <w:rStyle w:val="Subst"/>
          <w:bCs/>
          <w:iCs/>
        </w:rPr>
        <w:t>гексановой</w:t>
      </w:r>
      <w:proofErr w:type="spellEnd"/>
      <w:r>
        <w:rPr>
          <w:rStyle w:val="Subst"/>
          <w:bCs/>
          <w:iCs/>
        </w:rPr>
        <w:t xml:space="preserve"> фракции.</w:t>
      </w:r>
    </w:p>
    <w:p w:rsidR="00BF09A6" w:rsidRDefault="00BF09A6" w:rsidP="00BF09A6">
      <w:pPr>
        <w:pStyle w:val="20"/>
      </w:pPr>
      <w:bookmarkStart w:id="39" w:name="_Toc514054435"/>
      <w:r>
        <w:t>3.1.4. Контактная информация</w:t>
      </w:r>
      <w:bookmarkEnd w:id="39"/>
    </w:p>
    <w:p w:rsidR="00BF09A6" w:rsidRDefault="00BF09A6" w:rsidP="00BF09A6">
      <w:pPr>
        <w:pStyle w:val="SubHeading"/>
        <w:spacing w:before="0"/>
      </w:pPr>
      <w:r>
        <w:t xml:space="preserve">Место нахождения эмитента: </w:t>
      </w:r>
      <w:r w:rsidRPr="00601D2F">
        <w:rPr>
          <w:b/>
          <w:i/>
        </w:rPr>
        <w:t>Российская Федерация, город Саратов</w:t>
      </w:r>
    </w:p>
    <w:p w:rsidR="00BF09A6" w:rsidRDefault="00BF09A6" w:rsidP="00BF09A6">
      <w:pPr>
        <w:pStyle w:val="SubHeading"/>
        <w:spacing w:before="0"/>
        <w:rPr>
          <w:rStyle w:val="Subst"/>
          <w:bCs/>
          <w:iCs/>
        </w:rPr>
      </w:pPr>
      <w:r>
        <w:t xml:space="preserve">Адрес эмитента, указанный в едином государственном реестре юридических лиц: </w:t>
      </w:r>
      <w:r>
        <w:rPr>
          <w:rStyle w:val="Subst"/>
          <w:bCs/>
          <w:iCs/>
        </w:rPr>
        <w:t>410022  Россия, Саратовская область, город Саратов, улица Брянская, 1</w:t>
      </w:r>
    </w:p>
    <w:p w:rsidR="00BF09A6" w:rsidRDefault="00BF09A6" w:rsidP="00BF09A6">
      <w:r>
        <w:lastRenderedPageBreak/>
        <w:t>Телефон:</w:t>
      </w:r>
      <w:r>
        <w:rPr>
          <w:rStyle w:val="Subst"/>
          <w:bCs/>
          <w:iCs/>
        </w:rPr>
        <w:t xml:space="preserve"> (8452) 47-30-65</w:t>
      </w:r>
    </w:p>
    <w:p w:rsidR="00BF09A6" w:rsidRDefault="00BF09A6" w:rsidP="00BF09A6">
      <w:r>
        <w:t>Факс:</w:t>
      </w:r>
      <w:r>
        <w:rPr>
          <w:rStyle w:val="Subst"/>
          <w:bCs/>
          <w:iCs/>
        </w:rPr>
        <w:t xml:space="preserve"> (8452) 47-31-38</w:t>
      </w:r>
    </w:p>
    <w:p w:rsidR="0000582B" w:rsidRPr="0000582B" w:rsidRDefault="00BF09A6" w:rsidP="0000582B">
      <w:pPr>
        <w:pStyle w:val="afff3"/>
        <w:rPr>
          <w:rFonts w:ascii="Times New Roman" w:hAnsi="Times New Roman"/>
          <w:b/>
          <w:i/>
          <w:color w:val="000000" w:themeColor="text1"/>
        </w:rPr>
      </w:pPr>
      <w:r w:rsidRPr="0000582B">
        <w:rPr>
          <w:rFonts w:ascii="Times New Roman" w:hAnsi="Times New Roman"/>
        </w:rPr>
        <w:t>Адрес электронной почты:</w:t>
      </w:r>
      <w:r w:rsidRPr="0000582B">
        <w:rPr>
          <w:rStyle w:val="Subst"/>
          <w:rFonts w:ascii="Times New Roman" w:hAnsi="Times New Roman"/>
          <w:bCs/>
          <w:iCs/>
        </w:rPr>
        <w:t xml:space="preserve"> </w:t>
      </w:r>
      <w:hyperlink r:id="rId10" w:history="1">
        <w:r w:rsidR="0000582B" w:rsidRPr="0000582B">
          <w:rPr>
            <w:rStyle w:val="aff7"/>
            <w:rFonts w:ascii="Times New Roman" w:hAnsi="Times New Roman"/>
            <w:b/>
            <w:i/>
            <w:color w:val="000000" w:themeColor="text1"/>
          </w:rPr>
          <w:t>Sar-npz-office@srnpz.rosneft.ru</w:t>
        </w:r>
      </w:hyperlink>
    </w:p>
    <w:p w:rsidR="00BF09A6" w:rsidRPr="00A91BF8" w:rsidRDefault="00BF09A6" w:rsidP="00A91BF8">
      <w:pPr>
        <w:jc w:val="both"/>
        <w:rPr>
          <w:rStyle w:val="Subst"/>
          <w:b w:val="0"/>
          <w:bCs/>
          <w:i w:val="0"/>
          <w:iCs/>
          <w:color w:val="000000" w:themeColor="text1"/>
        </w:rPr>
      </w:pPr>
      <w:r>
        <w:t>Адрес страницы (страниц) в сети Интернет, на которой (на которых) доступна информация об эмитенте, выпущенных и/или выпускаемых им ценных бумагах:</w:t>
      </w:r>
      <w:r>
        <w:rPr>
          <w:rStyle w:val="Subst"/>
          <w:bCs/>
          <w:iCs/>
        </w:rPr>
        <w:t xml:space="preserve">  http://www.saratov-npz.ru; </w:t>
      </w:r>
      <w:hyperlink r:id="rId11" w:history="1">
        <w:r w:rsidR="00A91BF8" w:rsidRPr="00A91BF8">
          <w:rPr>
            <w:rStyle w:val="aff7"/>
            <w:b/>
            <w:bCs/>
            <w:i/>
            <w:iCs/>
            <w:color w:val="000000" w:themeColor="text1"/>
            <w:u w:val="none"/>
          </w:rPr>
          <w:t>http://www.e-disclosure.ru/portal/company.aspx?id=3707</w:t>
        </w:r>
      </w:hyperlink>
    </w:p>
    <w:p w:rsidR="00A91BF8" w:rsidRDefault="00A91BF8" w:rsidP="00A91BF8">
      <w:pPr>
        <w:jc w:val="both"/>
      </w:pPr>
      <w:r>
        <w:rPr>
          <w:rStyle w:val="Subst"/>
          <w:bCs/>
          <w:iCs/>
        </w:rPr>
        <w:t>В Обществе отсутствует специальное подразделение по работе с акционерами и инвесторами. Работу с акционерами осуществляет главный специалист по корпоративно-правовым вопросам Управления по правовым вопросам.</w:t>
      </w:r>
    </w:p>
    <w:p w:rsidR="00BF09A6" w:rsidRDefault="00BF09A6" w:rsidP="00BF09A6">
      <w:pPr>
        <w:pStyle w:val="20"/>
      </w:pPr>
      <w:bookmarkStart w:id="40" w:name="_Toc514054436"/>
      <w:r>
        <w:t>3.1.5. Идентификационный номер налогоплательщика</w:t>
      </w:r>
      <w:bookmarkEnd w:id="40"/>
    </w:p>
    <w:p w:rsidR="00BF09A6" w:rsidRDefault="00BF09A6" w:rsidP="00BF09A6">
      <w:pPr>
        <w:ind w:left="200"/>
      </w:pPr>
      <w:r>
        <w:rPr>
          <w:rStyle w:val="Subst"/>
          <w:bCs/>
          <w:iCs/>
        </w:rPr>
        <w:t>6541114900</w:t>
      </w:r>
    </w:p>
    <w:p w:rsidR="00BF09A6" w:rsidRDefault="00BF09A6" w:rsidP="00BF09A6">
      <w:pPr>
        <w:pStyle w:val="20"/>
      </w:pPr>
      <w:bookmarkStart w:id="41" w:name="_Toc514054437"/>
      <w:r>
        <w:t>3.1.6. Филиалы и представительства эмитента</w:t>
      </w:r>
      <w:bookmarkEnd w:id="41"/>
    </w:p>
    <w:p w:rsidR="00BF09A6" w:rsidRDefault="00BF09A6" w:rsidP="00BF09A6">
      <w:pPr>
        <w:ind w:left="200"/>
      </w:pPr>
      <w:r>
        <w:rPr>
          <w:rStyle w:val="Subst"/>
          <w:bCs/>
          <w:iCs/>
        </w:rPr>
        <w:t>Эмитент не имеет филиалов и представительств</w:t>
      </w:r>
    </w:p>
    <w:p w:rsidR="00BF09A6" w:rsidRDefault="00BF09A6" w:rsidP="00BF09A6">
      <w:pPr>
        <w:pStyle w:val="20"/>
      </w:pPr>
      <w:bookmarkStart w:id="42" w:name="_Toc514054438"/>
      <w:r>
        <w:t>3.2. Основная хозяйственная деятельность эмитента</w:t>
      </w:r>
      <w:bookmarkEnd w:id="42"/>
    </w:p>
    <w:p w:rsidR="00BF09A6" w:rsidRPr="002C3CE0" w:rsidRDefault="00BF09A6" w:rsidP="00BF09A6">
      <w:pPr>
        <w:pStyle w:val="20"/>
      </w:pPr>
      <w:bookmarkStart w:id="43" w:name="_Toc514054439"/>
      <w:r w:rsidRPr="002C3CE0">
        <w:t>3.2.1. Основные виды экономической деятельности эмитента</w:t>
      </w:r>
      <w:bookmarkEnd w:id="43"/>
    </w:p>
    <w:p w:rsidR="00BF09A6" w:rsidRDefault="00BF09A6" w:rsidP="00BF09A6">
      <w:pPr>
        <w:ind w:left="200"/>
      </w:pPr>
      <w:r w:rsidRPr="002C3CE0">
        <w:t>Основное отраслевое направление деятельности эмитента согласно ОКВЭД</w:t>
      </w:r>
      <w:r w:rsidR="002C3CE0" w:rsidRPr="002C3CE0">
        <w:t xml:space="preserve"> 2</w:t>
      </w:r>
      <w:r w:rsidRPr="002C3CE0">
        <w:t>:</w:t>
      </w:r>
      <w:r w:rsidRPr="002C3CE0">
        <w:rPr>
          <w:rStyle w:val="Subst"/>
          <w:bCs/>
          <w:iCs/>
        </w:rPr>
        <w:t xml:space="preserve"> </w:t>
      </w:r>
      <w:r w:rsidR="002C3CE0" w:rsidRPr="002C3CE0">
        <w:rPr>
          <w:rStyle w:val="Subst"/>
          <w:bCs/>
          <w:iCs/>
        </w:rPr>
        <w:t>19</w:t>
      </w:r>
      <w:r w:rsidRPr="002C3CE0">
        <w:rPr>
          <w:rStyle w:val="Subst"/>
          <w:bCs/>
          <w:iCs/>
        </w:rPr>
        <w:t>.20</w:t>
      </w:r>
    </w:p>
    <w:p w:rsidR="00BF09A6" w:rsidRDefault="00BF09A6" w:rsidP="00BF09A6">
      <w:pPr>
        <w:pStyle w:val="20"/>
      </w:pPr>
      <w:bookmarkStart w:id="44" w:name="_Toc514054440"/>
      <w:r w:rsidRPr="007D0955">
        <w:t>3.2.2. Основная хозяйственная деятельность эмитента</w:t>
      </w:r>
      <w:bookmarkEnd w:id="44"/>
    </w:p>
    <w:p w:rsidR="00E22F2F" w:rsidRPr="002B1435" w:rsidRDefault="00E22F2F" w:rsidP="00E22F2F">
      <w:pPr>
        <w:pStyle w:val="SubHeading"/>
        <w:ind w:left="200"/>
        <w:jc w:val="both"/>
        <w:rPr>
          <w:color w:val="000000" w:themeColor="text1"/>
        </w:rPr>
      </w:pPr>
      <w:r w:rsidRPr="002B1435">
        <w:rPr>
          <w:color w:val="000000" w:themeColor="text1"/>
        </w:rPr>
        <w:t>Основные виды хозяйственной деятельности (виды деятельности, виды продукции (работ, услуг)), обеспечившие не менее чем 10 процентов выручки (доходов) эмитента за отчетный период</w:t>
      </w:r>
    </w:p>
    <w:p w:rsidR="00E22F2F" w:rsidRPr="002B1435" w:rsidRDefault="00E22F2F" w:rsidP="00E22F2F">
      <w:pPr>
        <w:ind w:left="400"/>
        <w:jc w:val="both"/>
        <w:rPr>
          <w:color w:val="000000" w:themeColor="text1"/>
        </w:rPr>
      </w:pPr>
    </w:p>
    <w:p w:rsidR="00E22F2F" w:rsidRPr="002B1435" w:rsidRDefault="00E22F2F" w:rsidP="00E22F2F">
      <w:pPr>
        <w:ind w:left="400"/>
        <w:jc w:val="both"/>
        <w:rPr>
          <w:color w:val="000000" w:themeColor="text1"/>
        </w:rPr>
      </w:pPr>
      <w:r w:rsidRPr="002B1435">
        <w:rPr>
          <w:color w:val="000000" w:themeColor="text1"/>
        </w:rPr>
        <w:t xml:space="preserve">Вид хозяйственной деятельности: </w:t>
      </w:r>
      <w:r w:rsidRPr="002B1435">
        <w:rPr>
          <w:rStyle w:val="Subst"/>
          <w:bCs/>
          <w:iCs/>
          <w:color w:val="000000" w:themeColor="text1"/>
        </w:rPr>
        <w:t>Оказание услуг по переработке давальческой нефти и прочего нефтяного сырья</w:t>
      </w:r>
    </w:p>
    <w:tbl>
      <w:tblPr>
        <w:tblW w:w="9356" w:type="dxa"/>
        <w:tblInd w:w="356" w:type="dxa"/>
        <w:tblLayout w:type="fixed"/>
        <w:tblCellMar>
          <w:left w:w="72" w:type="dxa"/>
          <w:right w:w="72" w:type="dxa"/>
        </w:tblCellMar>
        <w:tblLook w:val="0000" w:firstRow="0" w:lastRow="0" w:firstColumn="0" w:lastColumn="0" w:noHBand="0" w:noVBand="0"/>
      </w:tblPr>
      <w:tblGrid>
        <w:gridCol w:w="5953"/>
        <w:gridCol w:w="1701"/>
        <w:gridCol w:w="1702"/>
      </w:tblGrid>
      <w:tr w:rsidR="00E22F2F" w:rsidRPr="002B1435" w:rsidTr="00BF3D68">
        <w:tc>
          <w:tcPr>
            <w:tcW w:w="5953" w:type="dxa"/>
            <w:tcBorders>
              <w:top w:val="double" w:sz="6" w:space="0" w:color="auto"/>
              <w:left w:val="double" w:sz="6" w:space="0" w:color="auto"/>
              <w:bottom w:val="single" w:sz="6" w:space="0" w:color="auto"/>
              <w:right w:val="single" w:sz="6" w:space="0" w:color="auto"/>
            </w:tcBorders>
          </w:tcPr>
          <w:p w:rsidR="00E22F2F" w:rsidRPr="002B1435" w:rsidRDefault="00E22F2F" w:rsidP="00BF3D68">
            <w:pPr>
              <w:jc w:val="center"/>
              <w:rPr>
                <w:color w:val="000000" w:themeColor="text1"/>
              </w:rPr>
            </w:pPr>
            <w:r w:rsidRPr="002B1435">
              <w:rPr>
                <w:color w:val="000000" w:themeColor="text1"/>
              </w:rPr>
              <w:t>Наименование показателя</w:t>
            </w:r>
          </w:p>
        </w:tc>
        <w:tc>
          <w:tcPr>
            <w:tcW w:w="1701" w:type="dxa"/>
            <w:tcBorders>
              <w:top w:val="double" w:sz="6" w:space="0" w:color="auto"/>
              <w:left w:val="single" w:sz="6" w:space="0" w:color="auto"/>
              <w:bottom w:val="single" w:sz="6" w:space="0" w:color="auto"/>
              <w:right w:val="single" w:sz="6" w:space="0" w:color="auto"/>
            </w:tcBorders>
          </w:tcPr>
          <w:p w:rsidR="00E22F2F" w:rsidRPr="002B1435" w:rsidRDefault="00E22F2F" w:rsidP="00E22F2F">
            <w:pPr>
              <w:jc w:val="center"/>
              <w:rPr>
                <w:color w:val="000000" w:themeColor="text1"/>
              </w:rPr>
            </w:pPr>
            <w:r w:rsidRPr="002B1435">
              <w:rPr>
                <w:color w:val="000000" w:themeColor="text1"/>
              </w:rPr>
              <w:t>2016</w:t>
            </w:r>
          </w:p>
        </w:tc>
        <w:tc>
          <w:tcPr>
            <w:tcW w:w="1702" w:type="dxa"/>
            <w:tcBorders>
              <w:top w:val="double" w:sz="6" w:space="0" w:color="auto"/>
              <w:left w:val="single" w:sz="6" w:space="0" w:color="auto"/>
              <w:bottom w:val="single" w:sz="6" w:space="0" w:color="auto"/>
              <w:right w:val="double" w:sz="6" w:space="0" w:color="auto"/>
            </w:tcBorders>
          </w:tcPr>
          <w:p w:rsidR="00E22F2F" w:rsidRPr="002B1435" w:rsidRDefault="00E22F2F" w:rsidP="002B1435">
            <w:pPr>
              <w:jc w:val="center"/>
              <w:rPr>
                <w:color w:val="000000" w:themeColor="text1"/>
              </w:rPr>
            </w:pPr>
            <w:r w:rsidRPr="002B1435">
              <w:rPr>
                <w:color w:val="000000" w:themeColor="text1"/>
              </w:rPr>
              <w:t>201</w:t>
            </w:r>
            <w:r w:rsidR="002B1435" w:rsidRPr="002B1435">
              <w:rPr>
                <w:color w:val="000000" w:themeColor="text1"/>
              </w:rPr>
              <w:t>7</w:t>
            </w:r>
          </w:p>
        </w:tc>
      </w:tr>
      <w:tr w:rsidR="00E22F2F" w:rsidRPr="002B1435" w:rsidTr="00BF3D68">
        <w:tc>
          <w:tcPr>
            <w:tcW w:w="5953" w:type="dxa"/>
            <w:tcBorders>
              <w:top w:val="single" w:sz="6" w:space="0" w:color="auto"/>
              <w:left w:val="double" w:sz="6" w:space="0" w:color="auto"/>
              <w:bottom w:val="single" w:sz="6" w:space="0" w:color="auto"/>
              <w:right w:val="single" w:sz="6" w:space="0" w:color="auto"/>
            </w:tcBorders>
          </w:tcPr>
          <w:p w:rsidR="00E22F2F" w:rsidRPr="002B1435" w:rsidRDefault="00E22F2F" w:rsidP="00BF3D68">
            <w:pPr>
              <w:rPr>
                <w:color w:val="000000" w:themeColor="text1"/>
              </w:rPr>
            </w:pPr>
            <w:r w:rsidRPr="002B1435">
              <w:rPr>
                <w:color w:val="000000" w:themeColor="text1"/>
              </w:rPr>
              <w:t>Объем выручки от продаж (объем продаж) по данному виду хозяйственной деятельности, тыс. руб.</w:t>
            </w:r>
          </w:p>
        </w:tc>
        <w:tc>
          <w:tcPr>
            <w:tcW w:w="1701" w:type="dxa"/>
            <w:tcBorders>
              <w:top w:val="single" w:sz="6" w:space="0" w:color="auto"/>
              <w:left w:val="single" w:sz="6" w:space="0" w:color="auto"/>
              <w:bottom w:val="single" w:sz="6" w:space="0" w:color="auto"/>
              <w:right w:val="single" w:sz="6" w:space="0" w:color="auto"/>
            </w:tcBorders>
            <w:vAlign w:val="center"/>
          </w:tcPr>
          <w:p w:rsidR="00E22F2F" w:rsidRPr="002B1435" w:rsidRDefault="00E22F2F" w:rsidP="00BF3D68">
            <w:pPr>
              <w:jc w:val="center"/>
              <w:rPr>
                <w:color w:val="000000" w:themeColor="text1"/>
              </w:rPr>
            </w:pPr>
            <w:r w:rsidRPr="002B1435">
              <w:rPr>
                <w:color w:val="000000" w:themeColor="text1"/>
              </w:rPr>
              <w:t>11 181 584</w:t>
            </w:r>
          </w:p>
        </w:tc>
        <w:tc>
          <w:tcPr>
            <w:tcW w:w="1702" w:type="dxa"/>
            <w:tcBorders>
              <w:top w:val="single" w:sz="6" w:space="0" w:color="auto"/>
              <w:left w:val="single" w:sz="6" w:space="0" w:color="auto"/>
              <w:bottom w:val="single" w:sz="6" w:space="0" w:color="auto"/>
              <w:right w:val="double" w:sz="6" w:space="0" w:color="auto"/>
            </w:tcBorders>
            <w:vAlign w:val="center"/>
          </w:tcPr>
          <w:p w:rsidR="00E22F2F" w:rsidRPr="002B1435" w:rsidRDefault="002B1435" w:rsidP="00BF3D68">
            <w:pPr>
              <w:jc w:val="center"/>
              <w:rPr>
                <w:color w:val="000000" w:themeColor="text1"/>
              </w:rPr>
            </w:pPr>
            <w:r w:rsidRPr="002B1435">
              <w:rPr>
                <w:color w:val="000000" w:themeColor="text1"/>
              </w:rPr>
              <w:t>11 780 240</w:t>
            </w:r>
          </w:p>
        </w:tc>
      </w:tr>
      <w:tr w:rsidR="00E22F2F" w:rsidRPr="002B1435" w:rsidTr="00BF3D68">
        <w:tc>
          <w:tcPr>
            <w:tcW w:w="5953" w:type="dxa"/>
            <w:tcBorders>
              <w:top w:val="single" w:sz="6" w:space="0" w:color="auto"/>
              <w:left w:val="double" w:sz="6" w:space="0" w:color="auto"/>
              <w:bottom w:val="double" w:sz="6" w:space="0" w:color="auto"/>
              <w:right w:val="single" w:sz="6" w:space="0" w:color="auto"/>
            </w:tcBorders>
          </w:tcPr>
          <w:p w:rsidR="00E22F2F" w:rsidRPr="002B1435" w:rsidRDefault="00E22F2F" w:rsidP="00BF3D68">
            <w:pPr>
              <w:rPr>
                <w:color w:val="000000" w:themeColor="text1"/>
              </w:rPr>
            </w:pPr>
            <w:r w:rsidRPr="002B1435">
              <w:rPr>
                <w:color w:val="000000" w:themeColor="text1"/>
              </w:rPr>
              <w:t>Доля выручки от продаж (объёма продаж) по данному виду хозяйственной деятельности в общем объеме выручки от продаж (объеме продаж) эмитента, %</w:t>
            </w:r>
          </w:p>
        </w:tc>
        <w:tc>
          <w:tcPr>
            <w:tcW w:w="1701" w:type="dxa"/>
            <w:tcBorders>
              <w:top w:val="single" w:sz="6" w:space="0" w:color="auto"/>
              <w:left w:val="single" w:sz="6" w:space="0" w:color="auto"/>
              <w:bottom w:val="double" w:sz="6" w:space="0" w:color="auto"/>
              <w:right w:val="single" w:sz="6" w:space="0" w:color="auto"/>
            </w:tcBorders>
            <w:vAlign w:val="center"/>
          </w:tcPr>
          <w:p w:rsidR="00E22F2F" w:rsidRPr="002B1435" w:rsidRDefault="00E22F2F" w:rsidP="00BF3D68">
            <w:pPr>
              <w:jc w:val="center"/>
              <w:rPr>
                <w:color w:val="000000" w:themeColor="text1"/>
              </w:rPr>
            </w:pPr>
            <w:r w:rsidRPr="002B1435">
              <w:rPr>
                <w:color w:val="000000" w:themeColor="text1"/>
              </w:rPr>
              <w:t>99,4</w:t>
            </w:r>
          </w:p>
        </w:tc>
        <w:tc>
          <w:tcPr>
            <w:tcW w:w="1702" w:type="dxa"/>
            <w:tcBorders>
              <w:top w:val="single" w:sz="6" w:space="0" w:color="auto"/>
              <w:left w:val="single" w:sz="6" w:space="0" w:color="auto"/>
              <w:bottom w:val="double" w:sz="6" w:space="0" w:color="auto"/>
              <w:right w:val="double" w:sz="6" w:space="0" w:color="auto"/>
            </w:tcBorders>
            <w:vAlign w:val="center"/>
          </w:tcPr>
          <w:p w:rsidR="00E22F2F" w:rsidRPr="002B1435" w:rsidRDefault="002B1435" w:rsidP="00BF3D68">
            <w:pPr>
              <w:jc w:val="center"/>
              <w:rPr>
                <w:color w:val="000000" w:themeColor="text1"/>
              </w:rPr>
            </w:pPr>
            <w:r w:rsidRPr="002B1435">
              <w:rPr>
                <w:color w:val="000000" w:themeColor="text1"/>
              </w:rPr>
              <w:t>99,56</w:t>
            </w:r>
          </w:p>
        </w:tc>
      </w:tr>
    </w:tbl>
    <w:p w:rsidR="00E22F2F" w:rsidRPr="002B1435" w:rsidRDefault="00E22F2F" w:rsidP="00E22F2F">
      <w:pPr>
        <w:pStyle w:val="SubHeading"/>
        <w:spacing w:before="0"/>
        <w:ind w:left="400"/>
        <w:jc w:val="both"/>
        <w:rPr>
          <w:color w:val="000000" w:themeColor="text1"/>
        </w:rPr>
      </w:pPr>
    </w:p>
    <w:tbl>
      <w:tblPr>
        <w:tblW w:w="9356" w:type="dxa"/>
        <w:tblInd w:w="356" w:type="dxa"/>
        <w:tblLayout w:type="fixed"/>
        <w:tblCellMar>
          <w:left w:w="72" w:type="dxa"/>
          <w:right w:w="72" w:type="dxa"/>
        </w:tblCellMar>
        <w:tblLook w:val="0000" w:firstRow="0" w:lastRow="0" w:firstColumn="0" w:lastColumn="0" w:noHBand="0" w:noVBand="0"/>
      </w:tblPr>
      <w:tblGrid>
        <w:gridCol w:w="5953"/>
        <w:gridCol w:w="1701"/>
        <w:gridCol w:w="1702"/>
      </w:tblGrid>
      <w:tr w:rsidR="00E22F2F" w:rsidRPr="002B1435" w:rsidTr="00BF3D68">
        <w:tc>
          <w:tcPr>
            <w:tcW w:w="5953" w:type="dxa"/>
            <w:tcBorders>
              <w:top w:val="double" w:sz="6" w:space="0" w:color="auto"/>
              <w:left w:val="double" w:sz="6" w:space="0" w:color="auto"/>
              <w:bottom w:val="single" w:sz="6" w:space="0" w:color="auto"/>
              <w:right w:val="single" w:sz="6" w:space="0" w:color="auto"/>
            </w:tcBorders>
          </w:tcPr>
          <w:p w:rsidR="00E22F2F" w:rsidRPr="002B1435" w:rsidRDefault="00E22F2F" w:rsidP="00BF3D68">
            <w:pPr>
              <w:jc w:val="center"/>
              <w:rPr>
                <w:color w:val="000000"/>
              </w:rPr>
            </w:pPr>
            <w:r w:rsidRPr="002B1435">
              <w:rPr>
                <w:color w:val="000000"/>
              </w:rPr>
              <w:t>Наименование показателя</w:t>
            </w:r>
          </w:p>
        </w:tc>
        <w:tc>
          <w:tcPr>
            <w:tcW w:w="1701" w:type="dxa"/>
            <w:tcBorders>
              <w:top w:val="double" w:sz="6" w:space="0" w:color="auto"/>
              <w:left w:val="single" w:sz="6" w:space="0" w:color="auto"/>
              <w:bottom w:val="single" w:sz="6" w:space="0" w:color="auto"/>
              <w:right w:val="single" w:sz="6" w:space="0" w:color="auto"/>
            </w:tcBorders>
          </w:tcPr>
          <w:p w:rsidR="00E22F2F" w:rsidRPr="002B1435" w:rsidRDefault="00E22F2F" w:rsidP="00E22F2F">
            <w:pPr>
              <w:ind w:left="-511" w:firstLine="511"/>
              <w:jc w:val="center"/>
              <w:rPr>
                <w:color w:val="000000"/>
              </w:rPr>
            </w:pPr>
            <w:r w:rsidRPr="002B1435">
              <w:rPr>
                <w:color w:val="000000"/>
              </w:rPr>
              <w:t>2017, 3 мес.</w:t>
            </w:r>
          </w:p>
        </w:tc>
        <w:tc>
          <w:tcPr>
            <w:tcW w:w="1702" w:type="dxa"/>
            <w:tcBorders>
              <w:top w:val="double" w:sz="6" w:space="0" w:color="auto"/>
              <w:left w:val="single" w:sz="6" w:space="0" w:color="auto"/>
              <w:bottom w:val="single" w:sz="6" w:space="0" w:color="auto"/>
              <w:right w:val="double" w:sz="6" w:space="0" w:color="auto"/>
            </w:tcBorders>
          </w:tcPr>
          <w:p w:rsidR="00E22F2F" w:rsidRPr="002B1435" w:rsidRDefault="00E22F2F" w:rsidP="00E22F2F">
            <w:pPr>
              <w:jc w:val="center"/>
              <w:rPr>
                <w:color w:val="000000"/>
              </w:rPr>
            </w:pPr>
            <w:r w:rsidRPr="002B1435">
              <w:rPr>
                <w:color w:val="000000"/>
              </w:rPr>
              <w:t>2018, 3 мес.</w:t>
            </w:r>
          </w:p>
        </w:tc>
      </w:tr>
      <w:tr w:rsidR="00E22F2F" w:rsidRPr="002B1435" w:rsidTr="00BF3D68">
        <w:tc>
          <w:tcPr>
            <w:tcW w:w="5953" w:type="dxa"/>
            <w:tcBorders>
              <w:top w:val="single" w:sz="6" w:space="0" w:color="auto"/>
              <w:left w:val="double" w:sz="6" w:space="0" w:color="auto"/>
              <w:bottom w:val="single" w:sz="6" w:space="0" w:color="auto"/>
              <w:right w:val="single" w:sz="6" w:space="0" w:color="auto"/>
            </w:tcBorders>
          </w:tcPr>
          <w:p w:rsidR="00E22F2F" w:rsidRPr="002B1435" w:rsidRDefault="00E22F2F" w:rsidP="00BF3D68">
            <w:pPr>
              <w:rPr>
                <w:color w:val="000000"/>
              </w:rPr>
            </w:pPr>
            <w:r w:rsidRPr="002B1435">
              <w:rPr>
                <w:color w:val="000000"/>
              </w:rPr>
              <w:t>Объем выручки от продаж (объем продаж) по данному виду хозяйственной деятельности, тыс. руб.</w:t>
            </w:r>
          </w:p>
        </w:tc>
        <w:tc>
          <w:tcPr>
            <w:tcW w:w="1701" w:type="dxa"/>
            <w:tcBorders>
              <w:top w:val="single" w:sz="6" w:space="0" w:color="auto"/>
              <w:left w:val="single" w:sz="6" w:space="0" w:color="auto"/>
              <w:bottom w:val="single" w:sz="6" w:space="0" w:color="auto"/>
              <w:right w:val="single" w:sz="6" w:space="0" w:color="auto"/>
            </w:tcBorders>
            <w:vAlign w:val="center"/>
          </w:tcPr>
          <w:p w:rsidR="00E22F2F" w:rsidRPr="002B1435" w:rsidRDefault="00E22F2F" w:rsidP="00BF3D68">
            <w:pPr>
              <w:jc w:val="center"/>
              <w:rPr>
                <w:color w:val="000000"/>
              </w:rPr>
            </w:pPr>
            <w:r w:rsidRPr="002B1435">
              <w:rPr>
                <w:color w:val="000000"/>
              </w:rPr>
              <w:t>3 152 120</w:t>
            </w:r>
          </w:p>
        </w:tc>
        <w:tc>
          <w:tcPr>
            <w:tcW w:w="1702" w:type="dxa"/>
            <w:tcBorders>
              <w:top w:val="single" w:sz="6" w:space="0" w:color="auto"/>
              <w:left w:val="single" w:sz="6" w:space="0" w:color="auto"/>
              <w:bottom w:val="single" w:sz="6" w:space="0" w:color="auto"/>
              <w:right w:val="double" w:sz="6" w:space="0" w:color="auto"/>
            </w:tcBorders>
            <w:vAlign w:val="center"/>
          </w:tcPr>
          <w:p w:rsidR="00E22F2F" w:rsidRPr="002B1435" w:rsidRDefault="002B1435" w:rsidP="00BF3D68">
            <w:pPr>
              <w:jc w:val="center"/>
              <w:rPr>
                <w:color w:val="000000"/>
              </w:rPr>
            </w:pPr>
            <w:r w:rsidRPr="002B1435">
              <w:rPr>
                <w:color w:val="000000"/>
              </w:rPr>
              <w:t>2 874 571</w:t>
            </w:r>
          </w:p>
        </w:tc>
      </w:tr>
      <w:tr w:rsidR="00E22F2F" w:rsidRPr="002B1435" w:rsidTr="00BF3D68">
        <w:tc>
          <w:tcPr>
            <w:tcW w:w="5953" w:type="dxa"/>
            <w:tcBorders>
              <w:top w:val="single" w:sz="6" w:space="0" w:color="auto"/>
              <w:left w:val="double" w:sz="6" w:space="0" w:color="auto"/>
              <w:bottom w:val="double" w:sz="6" w:space="0" w:color="auto"/>
              <w:right w:val="single" w:sz="6" w:space="0" w:color="auto"/>
            </w:tcBorders>
          </w:tcPr>
          <w:p w:rsidR="00E22F2F" w:rsidRPr="002B1435" w:rsidRDefault="00E22F2F" w:rsidP="00BF3D68">
            <w:pPr>
              <w:rPr>
                <w:color w:val="000000"/>
              </w:rPr>
            </w:pPr>
            <w:r w:rsidRPr="002B1435">
              <w:rPr>
                <w:color w:val="000000"/>
              </w:rPr>
              <w:t>Доля выручки от продаж (объёма продаж) по данному виду хозяйственной деятельности в общем объеме выручки от продаж (объеме продаж) эмитента, %</w:t>
            </w:r>
          </w:p>
        </w:tc>
        <w:tc>
          <w:tcPr>
            <w:tcW w:w="1701" w:type="dxa"/>
            <w:tcBorders>
              <w:top w:val="single" w:sz="6" w:space="0" w:color="auto"/>
              <w:left w:val="single" w:sz="6" w:space="0" w:color="auto"/>
              <w:bottom w:val="double" w:sz="6" w:space="0" w:color="auto"/>
              <w:right w:val="single" w:sz="6" w:space="0" w:color="auto"/>
            </w:tcBorders>
            <w:vAlign w:val="center"/>
          </w:tcPr>
          <w:p w:rsidR="00E22F2F" w:rsidRPr="002B1435" w:rsidRDefault="00E22F2F" w:rsidP="00BF3D68">
            <w:pPr>
              <w:jc w:val="center"/>
              <w:rPr>
                <w:color w:val="000000"/>
              </w:rPr>
            </w:pPr>
            <w:r w:rsidRPr="002B1435">
              <w:rPr>
                <w:color w:val="000000"/>
              </w:rPr>
              <w:t>99,76</w:t>
            </w:r>
          </w:p>
        </w:tc>
        <w:tc>
          <w:tcPr>
            <w:tcW w:w="1702" w:type="dxa"/>
            <w:tcBorders>
              <w:top w:val="single" w:sz="6" w:space="0" w:color="auto"/>
              <w:left w:val="single" w:sz="6" w:space="0" w:color="auto"/>
              <w:bottom w:val="double" w:sz="6" w:space="0" w:color="auto"/>
              <w:right w:val="double" w:sz="6" w:space="0" w:color="auto"/>
            </w:tcBorders>
            <w:vAlign w:val="center"/>
          </w:tcPr>
          <w:p w:rsidR="00E22F2F" w:rsidRPr="002B1435" w:rsidRDefault="002B1435" w:rsidP="00BF3D68">
            <w:pPr>
              <w:jc w:val="center"/>
              <w:rPr>
                <w:color w:val="000000"/>
              </w:rPr>
            </w:pPr>
            <w:r w:rsidRPr="002B1435">
              <w:rPr>
                <w:color w:val="000000"/>
              </w:rPr>
              <w:t>99,71</w:t>
            </w:r>
          </w:p>
        </w:tc>
      </w:tr>
    </w:tbl>
    <w:p w:rsidR="00E22F2F" w:rsidRPr="002B1435" w:rsidRDefault="00E22F2F" w:rsidP="00E22F2F">
      <w:pPr>
        <w:pStyle w:val="SubHeading"/>
        <w:ind w:left="400"/>
        <w:jc w:val="both"/>
        <w:rPr>
          <w:color w:val="000000" w:themeColor="text1"/>
        </w:rPr>
      </w:pPr>
      <w:r w:rsidRPr="002B1435">
        <w:rPr>
          <w:color w:val="000000" w:themeColor="text1"/>
        </w:rPr>
        <w:t>Изменения размера выручки от продаж (объема продаж) эмитента от основной хозяйственной деятельности на 10 и более процентов по сравнению с аналогичным отчетным периодом предшествующего года и причины таких изменений:</w:t>
      </w:r>
    </w:p>
    <w:p w:rsidR="00E22F2F" w:rsidRPr="002B1435" w:rsidRDefault="002B1435" w:rsidP="00E22F2F">
      <w:pPr>
        <w:ind w:left="426"/>
        <w:jc w:val="both"/>
        <w:rPr>
          <w:color w:val="000000" w:themeColor="text1"/>
        </w:rPr>
      </w:pPr>
      <w:r w:rsidRPr="002B1435">
        <w:rPr>
          <w:rStyle w:val="Subst"/>
          <w:bCs/>
          <w:iCs/>
          <w:color w:val="000000" w:themeColor="text1"/>
        </w:rPr>
        <w:t>Увеличение</w:t>
      </w:r>
      <w:r w:rsidR="00E22F2F" w:rsidRPr="002B1435">
        <w:rPr>
          <w:rStyle w:val="Subst"/>
          <w:bCs/>
          <w:iCs/>
          <w:color w:val="000000" w:themeColor="text1"/>
        </w:rPr>
        <w:t xml:space="preserve"> выручки в 201</w:t>
      </w:r>
      <w:r w:rsidRPr="002B1435">
        <w:rPr>
          <w:rStyle w:val="Subst"/>
          <w:bCs/>
          <w:iCs/>
          <w:color w:val="000000" w:themeColor="text1"/>
        </w:rPr>
        <w:t>7</w:t>
      </w:r>
      <w:r w:rsidR="00E22F2F" w:rsidRPr="002B1435">
        <w:rPr>
          <w:rStyle w:val="Subst"/>
          <w:bCs/>
          <w:iCs/>
          <w:color w:val="000000" w:themeColor="text1"/>
        </w:rPr>
        <w:t xml:space="preserve"> году по сравнению с 201</w:t>
      </w:r>
      <w:r w:rsidRPr="002B1435">
        <w:rPr>
          <w:rStyle w:val="Subst"/>
          <w:bCs/>
          <w:iCs/>
          <w:color w:val="000000" w:themeColor="text1"/>
        </w:rPr>
        <w:t>6</w:t>
      </w:r>
      <w:r w:rsidR="00E22F2F" w:rsidRPr="002B1435">
        <w:rPr>
          <w:rStyle w:val="Subst"/>
          <w:bCs/>
          <w:iCs/>
          <w:color w:val="000000" w:themeColor="text1"/>
        </w:rPr>
        <w:t xml:space="preserve"> годом обусловлено </w:t>
      </w:r>
      <w:r w:rsidRPr="002B1435">
        <w:rPr>
          <w:rStyle w:val="Subst"/>
          <w:bCs/>
          <w:iCs/>
          <w:color w:val="000000" w:themeColor="text1"/>
        </w:rPr>
        <w:t>увеличением стоимости процессинга</w:t>
      </w:r>
      <w:r w:rsidR="00E22F2F" w:rsidRPr="002B1435">
        <w:rPr>
          <w:rStyle w:val="Subst"/>
          <w:bCs/>
          <w:iCs/>
          <w:color w:val="000000" w:themeColor="text1"/>
        </w:rPr>
        <w:t xml:space="preserve">. </w:t>
      </w:r>
      <w:r w:rsidRPr="002B1435">
        <w:rPr>
          <w:rStyle w:val="Subst"/>
          <w:bCs/>
          <w:iCs/>
          <w:color w:val="000000" w:themeColor="text1"/>
        </w:rPr>
        <w:t>Снижение</w:t>
      </w:r>
      <w:r w:rsidR="00E22F2F" w:rsidRPr="002B1435">
        <w:rPr>
          <w:rStyle w:val="Subst"/>
          <w:bCs/>
          <w:iCs/>
          <w:color w:val="000000" w:themeColor="text1"/>
        </w:rPr>
        <w:t xml:space="preserve"> выручки в 1-м квартале 201</w:t>
      </w:r>
      <w:r w:rsidRPr="002B1435">
        <w:rPr>
          <w:rStyle w:val="Subst"/>
          <w:bCs/>
          <w:iCs/>
          <w:color w:val="000000" w:themeColor="text1"/>
        </w:rPr>
        <w:t>8</w:t>
      </w:r>
      <w:r w:rsidR="00E22F2F" w:rsidRPr="002B1435">
        <w:rPr>
          <w:rStyle w:val="Subst"/>
          <w:bCs/>
          <w:iCs/>
          <w:color w:val="000000" w:themeColor="text1"/>
        </w:rPr>
        <w:t xml:space="preserve"> года по сравнению с аналогичным отчетным периодом предшествующего года обусловлен</w:t>
      </w:r>
      <w:r w:rsidRPr="002B1435">
        <w:rPr>
          <w:rStyle w:val="Subst"/>
          <w:bCs/>
          <w:iCs/>
          <w:color w:val="000000" w:themeColor="text1"/>
        </w:rPr>
        <w:t>о</w:t>
      </w:r>
      <w:r w:rsidR="00E22F2F" w:rsidRPr="002B1435">
        <w:rPr>
          <w:rStyle w:val="Subst"/>
          <w:bCs/>
          <w:iCs/>
          <w:color w:val="000000" w:themeColor="text1"/>
        </w:rPr>
        <w:t xml:space="preserve"> </w:t>
      </w:r>
      <w:r w:rsidRPr="002B1435">
        <w:rPr>
          <w:rStyle w:val="Subst"/>
          <w:bCs/>
          <w:iCs/>
          <w:color w:val="000000" w:themeColor="text1"/>
        </w:rPr>
        <w:t>снижением стоимости процессинга и уменьшением</w:t>
      </w:r>
      <w:r w:rsidR="00E22F2F" w:rsidRPr="002B1435">
        <w:rPr>
          <w:rStyle w:val="Subst"/>
          <w:bCs/>
          <w:iCs/>
          <w:color w:val="000000" w:themeColor="text1"/>
        </w:rPr>
        <w:t xml:space="preserve"> объема переработки нефти.</w:t>
      </w:r>
    </w:p>
    <w:p w:rsidR="00E22F2F" w:rsidRPr="002B1435" w:rsidRDefault="00E22F2F" w:rsidP="00E22F2F">
      <w:pPr>
        <w:pStyle w:val="SubHeading"/>
        <w:ind w:left="200"/>
        <w:rPr>
          <w:color w:val="000000" w:themeColor="text1"/>
        </w:rPr>
      </w:pPr>
      <w:r w:rsidRPr="002B1435">
        <w:rPr>
          <w:color w:val="000000" w:themeColor="text1"/>
        </w:rPr>
        <w:t>Общая структура себестоимости эмитента</w:t>
      </w:r>
    </w:p>
    <w:tbl>
      <w:tblPr>
        <w:tblW w:w="8748" w:type="dxa"/>
        <w:tblInd w:w="356" w:type="dxa"/>
        <w:tblLayout w:type="fixed"/>
        <w:tblCellMar>
          <w:left w:w="72" w:type="dxa"/>
          <w:right w:w="72" w:type="dxa"/>
        </w:tblCellMar>
        <w:tblLook w:val="0000" w:firstRow="0" w:lastRow="0" w:firstColumn="0" w:lastColumn="0" w:noHBand="0" w:noVBand="0"/>
      </w:tblPr>
      <w:tblGrid>
        <w:gridCol w:w="5670"/>
        <w:gridCol w:w="1539"/>
        <w:gridCol w:w="1539"/>
      </w:tblGrid>
      <w:tr w:rsidR="00E22F2F" w:rsidRPr="00E22F2F" w:rsidTr="00BF3D68">
        <w:tc>
          <w:tcPr>
            <w:tcW w:w="5670" w:type="dxa"/>
            <w:tcBorders>
              <w:top w:val="double" w:sz="6" w:space="0" w:color="auto"/>
              <w:left w:val="double" w:sz="6" w:space="0" w:color="auto"/>
              <w:bottom w:val="single" w:sz="6" w:space="0" w:color="auto"/>
              <w:right w:val="single" w:sz="6" w:space="0" w:color="auto"/>
            </w:tcBorders>
          </w:tcPr>
          <w:p w:rsidR="00E22F2F" w:rsidRPr="00925D46" w:rsidRDefault="00E22F2F" w:rsidP="00BF3D68">
            <w:pPr>
              <w:jc w:val="center"/>
              <w:rPr>
                <w:color w:val="000000" w:themeColor="text1"/>
              </w:rPr>
            </w:pPr>
            <w:r w:rsidRPr="00925D46">
              <w:rPr>
                <w:color w:val="000000" w:themeColor="text1"/>
              </w:rPr>
              <w:t>Наименование показателя</w:t>
            </w:r>
          </w:p>
        </w:tc>
        <w:tc>
          <w:tcPr>
            <w:tcW w:w="1539" w:type="dxa"/>
            <w:tcBorders>
              <w:top w:val="double" w:sz="6" w:space="0" w:color="auto"/>
              <w:left w:val="single" w:sz="6" w:space="0" w:color="auto"/>
              <w:bottom w:val="single" w:sz="6" w:space="0" w:color="auto"/>
              <w:right w:val="single" w:sz="6" w:space="0" w:color="auto"/>
            </w:tcBorders>
          </w:tcPr>
          <w:p w:rsidR="00E22F2F" w:rsidRPr="00925D46" w:rsidRDefault="00E22F2F" w:rsidP="00822146">
            <w:pPr>
              <w:jc w:val="center"/>
              <w:rPr>
                <w:color w:val="000000" w:themeColor="text1"/>
              </w:rPr>
            </w:pPr>
            <w:r w:rsidRPr="00925D46">
              <w:rPr>
                <w:color w:val="000000" w:themeColor="text1"/>
              </w:rPr>
              <w:t>201</w:t>
            </w:r>
            <w:r w:rsidR="00822146" w:rsidRPr="00925D46">
              <w:rPr>
                <w:color w:val="000000" w:themeColor="text1"/>
              </w:rPr>
              <w:t>6</w:t>
            </w:r>
          </w:p>
        </w:tc>
        <w:tc>
          <w:tcPr>
            <w:tcW w:w="1539" w:type="dxa"/>
            <w:tcBorders>
              <w:top w:val="double" w:sz="6" w:space="0" w:color="auto"/>
              <w:left w:val="single" w:sz="6" w:space="0" w:color="auto"/>
              <w:bottom w:val="single" w:sz="6" w:space="0" w:color="auto"/>
              <w:right w:val="double" w:sz="6" w:space="0" w:color="auto"/>
            </w:tcBorders>
          </w:tcPr>
          <w:p w:rsidR="00E22F2F" w:rsidRPr="00925D46" w:rsidRDefault="00E22F2F" w:rsidP="00822146">
            <w:pPr>
              <w:jc w:val="center"/>
              <w:rPr>
                <w:color w:val="000000" w:themeColor="text1"/>
              </w:rPr>
            </w:pPr>
            <w:r w:rsidRPr="00925D46">
              <w:rPr>
                <w:color w:val="000000" w:themeColor="text1"/>
              </w:rPr>
              <w:t>201</w:t>
            </w:r>
            <w:r w:rsidR="00822146" w:rsidRPr="00925D46">
              <w:rPr>
                <w:color w:val="000000" w:themeColor="text1"/>
              </w:rPr>
              <w:t>7</w:t>
            </w:r>
          </w:p>
        </w:tc>
      </w:tr>
      <w:tr w:rsidR="00822146" w:rsidRPr="00E22F2F" w:rsidTr="00BF3D68">
        <w:tc>
          <w:tcPr>
            <w:tcW w:w="5670" w:type="dxa"/>
            <w:tcBorders>
              <w:top w:val="single" w:sz="6" w:space="0" w:color="auto"/>
              <w:left w:val="double" w:sz="6" w:space="0" w:color="auto"/>
              <w:bottom w:val="single" w:sz="6" w:space="0" w:color="auto"/>
              <w:right w:val="single" w:sz="6" w:space="0" w:color="auto"/>
            </w:tcBorders>
          </w:tcPr>
          <w:p w:rsidR="00822146" w:rsidRPr="00925D46" w:rsidRDefault="00822146" w:rsidP="00BF3D68">
            <w:pPr>
              <w:rPr>
                <w:color w:val="000000" w:themeColor="text1"/>
              </w:rPr>
            </w:pPr>
            <w:r w:rsidRPr="00925D46">
              <w:rPr>
                <w:color w:val="000000" w:themeColor="text1"/>
              </w:rPr>
              <w:t>Сырье и материалы, %</w:t>
            </w:r>
          </w:p>
        </w:tc>
        <w:tc>
          <w:tcPr>
            <w:tcW w:w="1539" w:type="dxa"/>
            <w:tcBorders>
              <w:top w:val="single" w:sz="6" w:space="0" w:color="auto"/>
              <w:left w:val="single" w:sz="6" w:space="0" w:color="auto"/>
              <w:bottom w:val="single" w:sz="6" w:space="0" w:color="auto"/>
              <w:right w:val="single" w:sz="6" w:space="0" w:color="auto"/>
            </w:tcBorders>
            <w:vAlign w:val="center"/>
          </w:tcPr>
          <w:p w:rsidR="00822146" w:rsidRPr="00925D46" w:rsidRDefault="00822146" w:rsidP="00BF3D68">
            <w:pPr>
              <w:jc w:val="center"/>
            </w:pPr>
            <w:r w:rsidRPr="00925D46">
              <w:t>19,42</w:t>
            </w:r>
          </w:p>
        </w:tc>
        <w:tc>
          <w:tcPr>
            <w:tcW w:w="1539" w:type="dxa"/>
            <w:tcBorders>
              <w:top w:val="single" w:sz="6" w:space="0" w:color="auto"/>
              <w:left w:val="single" w:sz="6" w:space="0" w:color="auto"/>
              <w:bottom w:val="single" w:sz="6" w:space="0" w:color="auto"/>
              <w:right w:val="double" w:sz="6" w:space="0" w:color="auto"/>
            </w:tcBorders>
            <w:vAlign w:val="center"/>
          </w:tcPr>
          <w:p w:rsidR="00822146" w:rsidRPr="00925D46" w:rsidRDefault="00925D46" w:rsidP="00BF3D68">
            <w:pPr>
              <w:jc w:val="center"/>
            </w:pPr>
            <w:r w:rsidRPr="00925D46">
              <w:t>16,88</w:t>
            </w:r>
          </w:p>
        </w:tc>
      </w:tr>
      <w:tr w:rsidR="00822146" w:rsidRPr="00E22F2F" w:rsidTr="00BF3D68">
        <w:tc>
          <w:tcPr>
            <w:tcW w:w="5670" w:type="dxa"/>
            <w:tcBorders>
              <w:top w:val="single" w:sz="6" w:space="0" w:color="auto"/>
              <w:left w:val="double" w:sz="6" w:space="0" w:color="auto"/>
              <w:bottom w:val="single" w:sz="6" w:space="0" w:color="auto"/>
              <w:right w:val="single" w:sz="6" w:space="0" w:color="auto"/>
            </w:tcBorders>
          </w:tcPr>
          <w:p w:rsidR="00822146" w:rsidRPr="00925D46" w:rsidRDefault="00822146" w:rsidP="00BF3D68">
            <w:pPr>
              <w:rPr>
                <w:color w:val="000000" w:themeColor="text1"/>
              </w:rPr>
            </w:pPr>
            <w:r w:rsidRPr="00925D46">
              <w:rPr>
                <w:color w:val="000000" w:themeColor="text1"/>
              </w:rPr>
              <w:t>Приобретенные комплектующие изделия, полуфабрикаты, %</w:t>
            </w:r>
          </w:p>
        </w:tc>
        <w:tc>
          <w:tcPr>
            <w:tcW w:w="1539" w:type="dxa"/>
            <w:tcBorders>
              <w:top w:val="single" w:sz="6" w:space="0" w:color="auto"/>
              <w:left w:val="single" w:sz="6" w:space="0" w:color="auto"/>
              <w:bottom w:val="single" w:sz="6" w:space="0" w:color="auto"/>
              <w:right w:val="single" w:sz="6" w:space="0" w:color="auto"/>
            </w:tcBorders>
            <w:vAlign w:val="center"/>
          </w:tcPr>
          <w:p w:rsidR="00822146" w:rsidRPr="00925D46" w:rsidRDefault="00822146" w:rsidP="00BF3D68">
            <w:pPr>
              <w:jc w:val="center"/>
            </w:pPr>
            <w:r w:rsidRPr="00925D46">
              <w:t>0,00</w:t>
            </w:r>
          </w:p>
        </w:tc>
        <w:tc>
          <w:tcPr>
            <w:tcW w:w="1539" w:type="dxa"/>
            <w:tcBorders>
              <w:top w:val="single" w:sz="6" w:space="0" w:color="auto"/>
              <w:left w:val="single" w:sz="6" w:space="0" w:color="auto"/>
              <w:bottom w:val="single" w:sz="6" w:space="0" w:color="auto"/>
              <w:right w:val="double" w:sz="6" w:space="0" w:color="auto"/>
            </w:tcBorders>
            <w:vAlign w:val="center"/>
          </w:tcPr>
          <w:p w:rsidR="00822146" w:rsidRPr="00925D46" w:rsidRDefault="00925D46" w:rsidP="00BF3D68">
            <w:pPr>
              <w:jc w:val="center"/>
            </w:pPr>
            <w:r w:rsidRPr="00925D46">
              <w:t>0,00</w:t>
            </w:r>
          </w:p>
        </w:tc>
      </w:tr>
      <w:tr w:rsidR="00822146" w:rsidRPr="00E22F2F" w:rsidTr="00BF3D68">
        <w:tc>
          <w:tcPr>
            <w:tcW w:w="5670" w:type="dxa"/>
            <w:tcBorders>
              <w:top w:val="single" w:sz="6" w:space="0" w:color="auto"/>
              <w:left w:val="double" w:sz="6" w:space="0" w:color="auto"/>
              <w:bottom w:val="single" w:sz="6" w:space="0" w:color="auto"/>
              <w:right w:val="single" w:sz="6" w:space="0" w:color="auto"/>
            </w:tcBorders>
          </w:tcPr>
          <w:p w:rsidR="00822146" w:rsidRPr="00925D46" w:rsidRDefault="00822146" w:rsidP="00BF3D68">
            <w:pPr>
              <w:rPr>
                <w:color w:val="000000" w:themeColor="text1"/>
              </w:rPr>
            </w:pPr>
            <w:r w:rsidRPr="00925D46">
              <w:rPr>
                <w:color w:val="000000" w:themeColor="text1"/>
              </w:rPr>
              <w:t xml:space="preserve">Работы и услуги производственного характера, выполненные </w:t>
            </w:r>
            <w:r w:rsidRPr="00925D46">
              <w:rPr>
                <w:color w:val="000000" w:themeColor="text1"/>
              </w:rPr>
              <w:lastRenderedPageBreak/>
              <w:t>сторонними организациями, %</w:t>
            </w:r>
          </w:p>
        </w:tc>
        <w:tc>
          <w:tcPr>
            <w:tcW w:w="1539" w:type="dxa"/>
            <w:tcBorders>
              <w:top w:val="single" w:sz="6" w:space="0" w:color="auto"/>
              <w:left w:val="single" w:sz="6" w:space="0" w:color="auto"/>
              <w:bottom w:val="single" w:sz="6" w:space="0" w:color="auto"/>
              <w:right w:val="single" w:sz="6" w:space="0" w:color="auto"/>
            </w:tcBorders>
            <w:vAlign w:val="center"/>
          </w:tcPr>
          <w:p w:rsidR="00822146" w:rsidRPr="00925D46" w:rsidRDefault="00822146" w:rsidP="00BF3D68">
            <w:pPr>
              <w:jc w:val="center"/>
            </w:pPr>
            <w:r w:rsidRPr="00925D46">
              <w:lastRenderedPageBreak/>
              <w:t>3,36</w:t>
            </w:r>
          </w:p>
        </w:tc>
        <w:tc>
          <w:tcPr>
            <w:tcW w:w="1539" w:type="dxa"/>
            <w:tcBorders>
              <w:top w:val="single" w:sz="6" w:space="0" w:color="auto"/>
              <w:left w:val="single" w:sz="6" w:space="0" w:color="auto"/>
              <w:bottom w:val="single" w:sz="6" w:space="0" w:color="auto"/>
              <w:right w:val="double" w:sz="6" w:space="0" w:color="auto"/>
            </w:tcBorders>
            <w:vAlign w:val="center"/>
          </w:tcPr>
          <w:p w:rsidR="00822146" w:rsidRPr="00925D46" w:rsidRDefault="00925D46" w:rsidP="00BF3D68">
            <w:pPr>
              <w:jc w:val="center"/>
            </w:pPr>
            <w:r w:rsidRPr="00925D46">
              <w:t>3,58</w:t>
            </w:r>
          </w:p>
        </w:tc>
      </w:tr>
      <w:tr w:rsidR="00822146" w:rsidRPr="00E22F2F" w:rsidTr="00BF3D68">
        <w:tc>
          <w:tcPr>
            <w:tcW w:w="5670" w:type="dxa"/>
            <w:tcBorders>
              <w:top w:val="single" w:sz="6" w:space="0" w:color="auto"/>
              <w:left w:val="double" w:sz="6" w:space="0" w:color="auto"/>
              <w:bottom w:val="single" w:sz="6" w:space="0" w:color="auto"/>
              <w:right w:val="single" w:sz="6" w:space="0" w:color="auto"/>
            </w:tcBorders>
          </w:tcPr>
          <w:p w:rsidR="00822146" w:rsidRPr="00925D46" w:rsidRDefault="00822146" w:rsidP="00BF3D68">
            <w:pPr>
              <w:rPr>
                <w:color w:val="000000" w:themeColor="text1"/>
              </w:rPr>
            </w:pPr>
            <w:r w:rsidRPr="00925D46">
              <w:rPr>
                <w:color w:val="000000" w:themeColor="text1"/>
              </w:rPr>
              <w:lastRenderedPageBreak/>
              <w:t>Топливо, %</w:t>
            </w:r>
          </w:p>
        </w:tc>
        <w:tc>
          <w:tcPr>
            <w:tcW w:w="1539" w:type="dxa"/>
            <w:tcBorders>
              <w:top w:val="single" w:sz="6" w:space="0" w:color="auto"/>
              <w:left w:val="single" w:sz="6" w:space="0" w:color="auto"/>
              <w:bottom w:val="single" w:sz="6" w:space="0" w:color="auto"/>
              <w:right w:val="single" w:sz="6" w:space="0" w:color="auto"/>
            </w:tcBorders>
            <w:vAlign w:val="center"/>
          </w:tcPr>
          <w:p w:rsidR="00822146" w:rsidRPr="00925D46" w:rsidRDefault="00822146" w:rsidP="00BF3D68">
            <w:pPr>
              <w:jc w:val="center"/>
            </w:pPr>
            <w:r w:rsidRPr="00925D46">
              <w:t>0,73</w:t>
            </w:r>
          </w:p>
        </w:tc>
        <w:tc>
          <w:tcPr>
            <w:tcW w:w="1539" w:type="dxa"/>
            <w:tcBorders>
              <w:top w:val="single" w:sz="6" w:space="0" w:color="auto"/>
              <w:left w:val="single" w:sz="6" w:space="0" w:color="auto"/>
              <w:bottom w:val="single" w:sz="6" w:space="0" w:color="auto"/>
              <w:right w:val="double" w:sz="6" w:space="0" w:color="auto"/>
            </w:tcBorders>
            <w:vAlign w:val="center"/>
          </w:tcPr>
          <w:p w:rsidR="00822146" w:rsidRPr="00925D46" w:rsidRDefault="00925D46" w:rsidP="00BF3D68">
            <w:pPr>
              <w:jc w:val="center"/>
            </w:pPr>
            <w:r w:rsidRPr="00925D46">
              <w:t>0,70</w:t>
            </w:r>
          </w:p>
        </w:tc>
      </w:tr>
      <w:tr w:rsidR="00822146" w:rsidRPr="00E22F2F" w:rsidTr="00BF3D68">
        <w:tc>
          <w:tcPr>
            <w:tcW w:w="5670" w:type="dxa"/>
            <w:tcBorders>
              <w:top w:val="single" w:sz="6" w:space="0" w:color="auto"/>
              <w:left w:val="double" w:sz="6" w:space="0" w:color="auto"/>
              <w:bottom w:val="single" w:sz="6" w:space="0" w:color="auto"/>
              <w:right w:val="single" w:sz="6" w:space="0" w:color="auto"/>
            </w:tcBorders>
          </w:tcPr>
          <w:p w:rsidR="00822146" w:rsidRPr="00925D46" w:rsidRDefault="00822146" w:rsidP="00BF3D68">
            <w:pPr>
              <w:rPr>
                <w:color w:val="000000" w:themeColor="text1"/>
              </w:rPr>
            </w:pPr>
            <w:r w:rsidRPr="00925D46">
              <w:rPr>
                <w:color w:val="000000" w:themeColor="text1"/>
              </w:rPr>
              <w:t>Энергия, %</w:t>
            </w:r>
          </w:p>
        </w:tc>
        <w:tc>
          <w:tcPr>
            <w:tcW w:w="1539" w:type="dxa"/>
            <w:tcBorders>
              <w:top w:val="single" w:sz="6" w:space="0" w:color="auto"/>
              <w:left w:val="single" w:sz="6" w:space="0" w:color="auto"/>
              <w:bottom w:val="single" w:sz="6" w:space="0" w:color="auto"/>
              <w:right w:val="single" w:sz="6" w:space="0" w:color="auto"/>
            </w:tcBorders>
            <w:vAlign w:val="center"/>
          </w:tcPr>
          <w:p w:rsidR="00822146" w:rsidRPr="00925D46" w:rsidRDefault="00822146" w:rsidP="00BF3D68">
            <w:pPr>
              <w:jc w:val="center"/>
            </w:pPr>
            <w:r w:rsidRPr="00925D46">
              <w:t>12,41</w:t>
            </w:r>
          </w:p>
        </w:tc>
        <w:tc>
          <w:tcPr>
            <w:tcW w:w="1539" w:type="dxa"/>
            <w:tcBorders>
              <w:top w:val="single" w:sz="6" w:space="0" w:color="auto"/>
              <w:left w:val="single" w:sz="6" w:space="0" w:color="auto"/>
              <w:bottom w:val="single" w:sz="6" w:space="0" w:color="auto"/>
              <w:right w:val="double" w:sz="6" w:space="0" w:color="auto"/>
            </w:tcBorders>
            <w:vAlign w:val="center"/>
          </w:tcPr>
          <w:p w:rsidR="00822146" w:rsidRPr="00925D46" w:rsidRDefault="00925D46" w:rsidP="00BF3D68">
            <w:pPr>
              <w:jc w:val="center"/>
            </w:pPr>
            <w:r w:rsidRPr="00925D46">
              <w:t>12,06</w:t>
            </w:r>
          </w:p>
        </w:tc>
      </w:tr>
      <w:tr w:rsidR="00822146" w:rsidRPr="00E22F2F" w:rsidTr="00BF3D68">
        <w:tc>
          <w:tcPr>
            <w:tcW w:w="5670" w:type="dxa"/>
            <w:tcBorders>
              <w:top w:val="single" w:sz="6" w:space="0" w:color="auto"/>
              <w:left w:val="double" w:sz="6" w:space="0" w:color="auto"/>
              <w:bottom w:val="single" w:sz="6" w:space="0" w:color="auto"/>
              <w:right w:val="single" w:sz="6" w:space="0" w:color="auto"/>
            </w:tcBorders>
          </w:tcPr>
          <w:p w:rsidR="00822146" w:rsidRPr="00925D46" w:rsidRDefault="00822146" w:rsidP="00BF3D68">
            <w:pPr>
              <w:rPr>
                <w:color w:val="000000" w:themeColor="text1"/>
              </w:rPr>
            </w:pPr>
            <w:r w:rsidRPr="00925D46">
              <w:rPr>
                <w:color w:val="000000" w:themeColor="text1"/>
              </w:rPr>
              <w:t>Затраты на оплату труда, %</w:t>
            </w:r>
          </w:p>
        </w:tc>
        <w:tc>
          <w:tcPr>
            <w:tcW w:w="1539" w:type="dxa"/>
            <w:tcBorders>
              <w:top w:val="single" w:sz="6" w:space="0" w:color="auto"/>
              <w:left w:val="single" w:sz="6" w:space="0" w:color="auto"/>
              <w:bottom w:val="single" w:sz="6" w:space="0" w:color="auto"/>
              <w:right w:val="single" w:sz="6" w:space="0" w:color="auto"/>
            </w:tcBorders>
            <w:vAlign w:val="center"/>
          </w:tcPr>
          <w:p w:rsidR="00822146" w:rsidRPr="00925D46" w:rsidRDefault="00822146" w:rsidP="00BF3D68">
            <w:pPr>
              <w:jc w:val="center"/>
            </w:pPr>
            <w:r w:rsidRPr="00925D46">
              <w:t>15,51</w:t>
            </w:r>
          </w:p>
        </w:tc>
        <w:tc>
          <w:tcPr>
            <w:tcW w:w="1539" w:type="dxa"/>
            <w:tcBorders>
              <w:top w:val="single" w:sz="6" w:space="0" w:color="auto"/>
              <w:left w:val="single" w:sz="6" w:space="0" w:color="auto"/>
              <w:bottom w:val="single" w:sz="6" w:space="0" w:color="auto"/>
              <w:right w:val="double" w:sz="6" w:space="0" w:color="auto"/>
            </w:tcBorders>
            <w:vAlign w:val="center"/>
          </w:tcPr>
          <w:p w:rsidR="00822146" w:rsidRPr="00925D46" w:rsidRDefault="00925D46" w:rsidP="00BF3D68">
            <w:pPr>
              <w:jc w:val="center"/>
            </w:pPr>
            <w:r w:rsidRPr="00925D46">
              <w:t>17,08</w:t>
            </w:r>
          </w:p>
        </w:tc>
      </w:tr>
      <w:tr w:rsidR="00822146" w:rsidRPr="00E22F2F" w:rsidTr="00BF3D68">
        <w:tc>
          <w:tcPr>
            <w:tcW w:w="5670" w:type="dxa"/>
            <w:tcBorders>
              <w:top w:val="single" w:sz="6" w:space="0" w:color="auto"/>
              <w:left w:val="double" w:sz="6" w:space="0" w:color="auto"/>
              <w:bottom w:val="single" w:sz="6" w:space="0" w:color="auto"/>
              <w:right w:val="single" w:sz="6" w:space="0" w:color="auto"/>
            </w:tcBorders>
          </w:tcPr>
          <w:p w:rsidR="00822146" w:rsidRPr="00925D46" w:rsidRDefault="00822146" w:rsidP="00BF3D68">
            <w:pPr>
              <w:rPr>
                <w:color w:val="000000" w:themeColor="text1"/>
              </w:rPr>
            </w:pPr>
            <w:r w:rsidRPr="00925D46">
              <w:rPr>
                <w:color w:val="000000" w:themeColor="text1"/>
              </w:rPr>
              <w:t>Проценты по кредитам, %</w:t>
            </w:r>
          </w:p>
        </w:tc>
        <w:tc>
          <w:tcPr>
            <w:tcW w:w="1539" w:type="dxa"/>
            <w:tcBorders>
              <w:top w:val="single" w:sz="6" w:space="0" w:color="auto"/>
              <w:left w:val="single" w:sz="6" w:space="0" w:color="auto"/>
              <w:bottom w:val="single" w:sz="6" w:space="0" w:color="auto"/>
              <w:right w:val="single" w:sz="6" w:space="0" w:color="auto"/>
            </w:tcBorders>
            <w:vAlign w:val="center"/>
          </w:tcPr>
          <w:p w:rsidR="00822146" w:rsidRPr="00925D46" w:rsidRDefault="00822146" w:rsidP="00BF3D68">
            <w:pPr>
              <w:jc w:val="center"/>
            </w:pPr>
            <w:r w:rsidRPr="00925D46">
              <w:t>0,00</w:t>
            </w:r>
          </w:p>
        </w:tc>
        <w:tc>
          <w:tcPr>
            <w:tcW w:w="1539" w:type="dxa"/>
            <w:tcBorders>
              <w:top w:val="single" w:sz="6" w:space="0" w:color="auto"/>
              <w:left w:val="single" w:sz="6" w:space="0" w:color="auto"/>
              <w:bottom w:val="single" w:sz="6" w:space="0" w:color="auto"/>
              <w:right w:val="double" w:sz="6" w:space="0" w:color="auto"/>
            </w:tcBorders>
            <w:vAlign w:val="center"/>
          </w:tcPr>
          <w:p w:rsidR="00822146" w:rsidRPr="00925D46" w:rsidRDefault="00925D46" w:rsidP="00BF3D68">
            <w:pPr>
              <w:jc w:val="center"/>
            </w:pPr>
            <w:r w:rsidRPr="00925D46">
              <w:t>0,00</w:t>
            </w:r>
          </w:p>
        </w:tc>
      </w:tr>
      <w:tr w:rsidR="00822146" w:rsidRPr="00E22F2F" w:rsidTr="00BF3D68">
        <w:tc>
          <w:tcPr>
            <w:tcW w:w="5670" w:type="dxa"/>
            <w:tcBorders>
              <w:top w:val="single" w:sz="6" w:space="0" w:color="auto"/>
              <w:left w:val="double" w:sz="6" w:space="0" w:color="auto"/>
              <w:bottom w:val="single" w:sz="6" w:space="0" w:color="auto"/>
              <w:right w:val="single" w:sz="6" w:space="0" w:color="auto"/>
            </w:tcBorders>
          </w:tcPr>
          <w:p w:rsidR="00822146" w:rsidRPr="00925D46" w:rsidRDefault="00822146" w:rsidP="00BF3D68">
            <w:pPr>
              <w:rPr>
                <w:color w:val="000000" w:themeColor="text1"/>
              </w:rPr>
            </w:pPr>
            <w:r w:rsidRPr="00925D46">
              <w:rPr>
                <w:color w:val="000000" w:themeColor="text1"/>
              </w:rPr>
              <w:t>Арендная плата, %</w:t>
            </w:r>
          </w:p>
        </w:tc>
        <w:tc>
          <w:tcPr>
            <w:tcW w:w="1539" w:type="dxa"/>
            <w:tcBorders>
              <w:top w:val="single" w:sz="6" w:space="0" w:color="auto"/>
              <w:left w:val="single" w:sz="6" w:space="0" w:color="auto"/>
              <w:bottom w:val="single" w:sz="6" w:space="0" w:color="auto"/>
              <w:right w:val="single" w:sz="6" w:space="0" w:color="auto"/>
            </w:tcBorders>
            <w:vAlign w:val="center"/>
          </w:tcPr>
          <w:p w:rsidR="00822146" w:rsidRPr="00925D46" w:rsidRDefault="00822146" w:rsidP="00BF3D68">
            <w:pPr>
              <w:jc w:val="center"/>
            </w:pPr>
            <w:r w:rsidRPr="00925D46">
              <w:t>4,28</w:t>
            </w:r>
          </w:p>
        </w:tc>
        <w:tc>
          <w:tcPr>
            <w:tcW w:w="1539" w:type="dxa"/>
            <w:tcBorders>
              <w:top w:val="single" w:sz="6" w:space="0" w:color="auto"/>
              <w:left w:val="single" w:sz="6" w:space="0" w:color="auto"/>
              <w:bottom w:val="single" w:sz="6" w:space="0" w:color="auto"/>
              <w:right w:val="double" w:sz="6" w:space="0" w:color="auto"/>
            </w:tcBorders>
            <w:vAlign w:val="center"/>
          </w:tcPr>
          <w:p w:rsidR="00822146" w:rsidRPr="00925D46" w:rsidRDefault="00925D46" w:rsidP="00BF3D68">
            <w:pPr>
              <w:jc w:val="center"/>
            </w:pPr>
            <w:r w:rsidRPr="00925D46">
              <w:t>4,19</w:t>
            </w:r>
          </w:p>
        </w:tc>
      </w:tr>
      <w:tr w:rsidR="00822146" w:rsidRPr="00E22F2F" w:rsidTr="00BF3D68">
        <w:tc>
          <w:tcPr>
            <w:tcW w:w="5670" w:type="dxa"/>
            <w:tcBorders>
              <w:top w:val="single" w:sz="6" w:space="0" w:color="auto"/>
              <w:left w:val="double" w:sz="6" w:space="0" w:color="auto"/>
              <w:bottom w:val="single" w:sz="6" w:space="0" w:color="auto"/>
              <w:right w:val="single" w:sz="6" w:space="0" w:color="auto"/>
            </w:tcBorders>
          </w:tcPr>
          <w:p w:rsidR="00822146" w:rsidRPr="00925D46" w:rsidRDefault="00822146" w:rsidP="00BF3D68">
            <w:pPr>
              <w:rPr>
                <w:color w:val="000000" w:themeColor="text1"/>
              </w:rPr>
            </w:pPr>
            <w:r w:rsidRPr="00925D46">
              <w:rPr>
                <w:color w:val="000000" w:themeColor="text1"/>
              </w:rPr>
              <w:t>Отчисления на социальные нужды, %</w:t>
            </w:r>
          </w:p>
        </w:tc>
        <w:tc>
          <w:tcPr>
            <w:tcW w:w="1539" w:type="dxa"/>
            <w:tcBorders>
              <w:top w:val="single" w:sz="6" w:space="0" w:color="auto"/>
              <w:left w:val="single" w:sz="6" w:space="0" w:color="auto"/>
              <w:bottom w:val="single" w:sz="6" w:space="0" w:color="auto"/>
              <w:right w:val="single" w:sz="6" w:space="0" w:color="auto"/>
            </w:tcBorders>
            <w:vAlign w:val="center"/>
          </w:tcPr>
          <w:p w:rsidR="00822146" w:rsidRPr="00925D46" w:rsidRDefault="00822146" w:rsidP="00BF3D68">
            <w:pPr>
              <w:jc w:val="center"/>
            </w:pPr>
            <w:r w:rsidRPr="00925D46">
              <w:t>4,59</w:t>
            </w:r>
          </w:p>
        </w:tc>
        <w:tc>
          <w:tcPr>
            <w:tcW w:w="1539" w:type="dxa"/>
            <w:tcBorders>
              <w:top w:val="single" w:sz="6" w:space="0" w:color="auto"/>
              <w:left w:val="single" w:sz="6" w:space="0" w:color="auto"/>
              <w:bottom w:val="single" w:sz="6" w:space="0" w:color="auto"/>
              <w:right w:val="double" w:sz="6" w:space="0" w:color="auto"/>
            </w:tcBorders>
            <w:vAlign w:val="center"/>
          </w:tcPr>
          <w:p w:rsidR="00822146" w:rsidRPr="00925D46" w:rsidRDefault="00925D46" w:rsidP="00BF3D68">
            <w:pPr>
              <w:jc w:val="center"/>
            </w:pPr>
            <w:r w:rsidRPr="00925D46">
              <w:t>4,88</w:t>
            </w:r>
          </w:p>
        </w:tc>
      </w:tr>
      <w:tr w:rsidR="00822146" w:rsidRPr="00E22F2F" w:rsidTr="00BF3D68">
        <w:tc>
          <w:tcPr>
            <w:tcW w:w="5670" w:type="dxa"/>
            <w:tcBorders>
              <w:top w:val="single" w:sz="6" w:space="0" w:color="auto"/>
              <w:left w:val="double" w:sz="6" w:space="0" w:color="auto"/>
              <w:bottom w:val="single" w:sz="6" w:space="0" w:color="auto"/>
              <w:right w:val="single" w:sz="6" w:space="0" w:color="auto"/>
            </w:tcBorders>
          </w:tcPr>
          <w:p w:rsidR="00822146" w:rsidRPr="00925D46" w:rsidRDefault="00822146" w:rsidP="00BF3D68">
            <w:pPr>
              <w:rPr>
                <w:color w:val="000000" w:themeColor="text1"/>
              </w:rPr>
            </w:pPr>
            <w:r w:rsidRPr="00925D46">
              <w:rPr>
                <w:color w:val="000000" w:themeColor="text1"/>
              </w:rPr>
              <w:t>Амортизация основных средств, %</w:t>
            </w:r>
          </w:p>
        </w:tc>
        <w:tc>
          <w:tcPr>
            <w:tcW w:w="1539" w:type="dxa"/>
            <w:tcBorders>
              <w:top w:val="single" w:sz="6" w:space="0" w:color="auto"/>
              <w:left w:val="single" w:sz="6" w:space="0" w:color="auto"/>
              <w:bottom w:val="single" w:sz="6" w:space="0" w:color="auto"/>
              <w:right w:val="single" w:sz="6" w:space="0" w:color="auto"/>
            </w:tcBorders>
            <w:vAlign w:val="center"/>
          </w:tcPr>
          <w:p w:rsidR="00822146" w:rsidRPr="00925D46" w:rsidRDefault="00822146" w:rsidP="00BF3D68">
            <w:pPr>
              <w:jc w:val="center"/>
            </w:pPr>
            <w:r w:rsidRPr="00925D46">
              <w:t>25,47</w:t>
            </w:r>
          </w:p>
        </w:tc>
        <w:tc>
          <w:tcPr>
            <w:tcW w:w="1539" w:type="dxa"/>
            <w:tcBorders>
              <w:top w:val="single" w:sz="6" w:space="0" w:color="auto"/>
              <w:left w:val="single" w:sz="6" w:space="0" w:color="auto"/>
              <w:bottom w:val="single" w:sz="6" w:space="0" w:color="auto"/>
              <w:right w:val="double" w:sz="6" w:space="0" w:color="auto"/>
            </w:tcBorders>
            <w:vAlign w:val="center"/>
          </w:tcPr>
          <w:p w:rsidR="00822146" w:rsidRPr="00925D46" w:rsidRDefault="00925D46" w:rsidP="00BF3D68">
            <w:pPr>
              <w:jc w:val="center"/>
            </w:pPr>
            <w:r w:rsidRPr="00925D46">
              <w:t>22,36</w:t>
            </w:r>
          </w:p>
        </w:tc>
      </w:tr>
      <w:tr w:rsidR="00822146" w:rsidRPr="00E22F2F" w:rsidTr="00BF3D68">
        <w:tc>
          <w:tcPr>
            <w:tcW w:w="5670" w:type="dxa"/>
            <w:tcBorders>
              <w:top w:val="single" w:sz="6" w:space="0" w:color="auto"/>
              <w:left w:val="double" w:sz="6" w:space="0" w:color="auto"/>
              <w:bottom w:val="single" w:sz="6" w:space="0" w:color="auto"/>
              <w:right w:val="single" w:sz="6" w:space="0" w:color="auto"/>
            </w:tcBorders>
          </w:tcPr>
          <w:p w:rsidR="00822146" w:rsidRPr="00925D46" w:rsidRDefault="00822146" w:rsidP="00BF3D68">
            <w:pPr>
              <w:rPr>
                <w:color w:val="000000" w:themeColor="text1"/>
              </w:rPr>
            </w:pPr>
            <w:r w:rsidRPr="00925D46">
              <w:rPr>
                <w:color w:val="000000" w:themeColor="text1"/>
              </w:rPr>
              <w:t>Налоги, включаемые в себестоимость продукции, %</w:t>
            </w:r>
          </w:p>
        </w:tc>
        <w:tc>
          <w:tcPr>
            <w:tcW w:w="1539" w:type="dxa"/>
            <w:tcBorders>
              <w:top w:val="single" w:sz="6" w:space="0" w:color="auto"/>
              <w:left w:val="single" w:sz="6" w:space="0" w:color="auto"/>
              <w:bottom w:val="single" w:sz="6" w:space="0" w:color="auto"/>
              <w:right w:val="single" w:sz="6" w:space="0" w:color="auto"/>
            </w:tcBorders>
            <w:vAlign w:val="center"/>
          </w:tcPr>
          <w:p w:rsidR="00822146" w:rsidRPr="00925D46" w:rsidRDefault="00822146" w:rsidP="00BF3D68">
            <w:pPr>
              <w:jc w:val="center"/>
            </w:pPr>
            <w:r w:rsidRPr="00925D46">
              <w:t>1,02</w:t>
            </w:r>
          </w:p>
        </w:tc>
        <w:tc>
          <w:tcPr>
            <w:tcW w:w="1539" w:type="dxa"/>
            <w:tcBorders>
              <w:top w:val="single" w:sz="6" w:space="0" w:color="auto"/>
              <w:left w:val="single" w:sz="6" w:space="0" w:color="auto"/>
              <w:bottom w:val="single" w:sz="6" w:space="0" w:color="auto"/>
              <w:right w:val="double" w:sz="6" w:space="0" w:color="auto"/>
            </w:tcBorders>
            <w:vAlign w:val="center"/>
          </w:tcPr>
          <w:p w:rsidR="00822146" w:rsidRPr="00925D46" w:rsidRDefault="00925D46" w:rsidP="00BF3D68">
            <w:pPr>
              <w:jc w:val="center"/>
            </w:pPr>
            <w:r w:rsidRPr="00925D46">
              <w:t>1,25</w:t>
            </w:r>
          </w:p>
        </w:tc>
      </w:tr>
      <w:tr w:rsidR="00822146"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822146" w:rsidRPr="00925D46" w:rsidRDefault="00822146" w:rsidP="00BF3D68">
            <w:pPr>
              <w:rPr>
                <w:sz w:val="24"/>
                <w:szCs w:val="24"/>
              </w:rPr>
            </w:pPr>
            <w:r w:rsidRPr="00925D46">
              <w:t>Прочие затраты (сервисные службы, командировочные расходы, услуги банков, благотворительность, консалтинговые услуги, содержание ПЧ, ГСО</w:t>
            </w:r>
            <w:proofErr w:type="gramStart"/>
            <w:r w:rsidRPr="00925D46">
              <w:t xml:space="preserve"> )</w:t>
            </w:r>
            <w:proofErr w:type="gramEnd"/>
            <w:r w:rsidRPr="00925D46">
              <w:t xml:space="preserve">, %                              </w:t>
            </w:r>
          </w:p>
        </w:tc>
        <w:tc>
          <w:tcPr>
            <w:tcW w:w="1539" w:type="dxa"/>
            <w:tcBorders>
              <w:top w:val="single" w:sz="6" w:space="0" w:color="auto"/>
              <w:left w:val="single" w:sz="6" w:space="0" w:color="auto"/>
              <w:bottom w:val="single" w:sz="6" w:space="0" w:color="auto"/>
              <w:right w:val="single" w:sz="6" w:space="0" w:color="auto"/>
            </w:tcBorders>
            <w:vAlign w:val="center"/>
          </w:tcPr>
          <w:p w:rsidR="00822146" w:rsidRPr="00925D46" w:rsidRDefault="00822146" w:rsidP="00BF3D68">
            <w:pPr>
              <w:jc w:val="center"/>
            </w:pPr>
            <w:r w:rsidRPr="00925D46">
              <w:t>11,68</w:t>
            </w:r>
          </w:p>
        </w:tc>
        <w:tc>
          <w:tcPr>
            <w:tcW w:w="1539" w:type="dxa"/>
            <w:tcBorders>
              <w:top w:val="single" w:sz="6" w:space="0" w:color="auto"/>
              <w:left w:val="single" w:sz="6" w:space="0" w:color="auto"/>
              <w:bottom w:val="single" w:sz="6" w:space="0" w:color="auto"/>
              <w:right w:val="double" w:sz="6" w:space="0" w:color="auto"/>
            </w:tcBorders>
            <w:vAlign w:val="center"/>
          </w:tcPr>
          <w:p w:rsidR="00822146" w:rsidRPr="00925D46" w:rsidRDefault="00925D46" w:rsidP="00BF3D68">
            <w:pPr>
              <w:jc w:val="center"/>
            </w:pPr>
            <w:r w:rsidRPr="00925D46">
              <w:t>15,41</w:t>
            </w:r>
          </w:p>
        </w:tc>
      </w:tr>
      <w:tr w:rsidR="00822146"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822146" w:rsidRPr="00925D46" w:rsidRDefault="00822146" w:rsidP="00BF3D68">
            <w:pPr>
              <w:rPr>
                <w:sz w:val="24"/>
                <w:szCs w:val="24"/>
              </w:rPr>
            </w:pPr>
            <w:r w:rsidRPr="00925D46">
              <w:t>Амортизация по нематериальным активам, %</w:t>
            </w:r>
          </w:p>
        </w:tc>
        <w:tc>
          <w:tcPr>
            <w:tcW w:w="1539" w:type="dxa"/>
            <w:tcBorders>
              <w:top w:val="single" w:sz="6" w:space="0" w:color="auto"/>
              <w:left w:val="single" w:sz="6" w:space="0" w:color="auto"/>
              <w:bottom w:val="single" w:sz="6" w:space="0" w:color="auto"/>
              <w:right w:val="single" w:sz="6" w:space="0" w:color="auto"/>
            </w:tcBorders>
            <w:vAlign w:val="center"/>
          </w:tcPr>
          <w:p w:rsidR="00822146" w:rsidRPr="00925D46" w:rsidRDefault="00822146" w:rsidP="00BF3D68">
            <w:pPr>
              <w:jc w:val="center"/>
            </w:pPr>
            <w:r w:rsidRPr="00925D46">
              <w:t>0,28</w:t>
            </w:r>
          </w:p>
        </w:tc>
        <w:tc>
          <w:tcPr>
            <w:tcW w:w="1539" w:type="dxa"/>
            <w:tcBorders>
              <w:top w:val="single" w:sz="6" w:space="0" w:color="auto"/>
              <w:left w:val="single" w:sz="6" w:space="0" w:color="auto"/>
              <w:bottom w:val="single" w:sz="6" w:space="0" w:color="auto"/>
              <w:right w:val="double" w:sz="6" w:space="0" w:color="auto"/>
            </w:tcBorders>
            <w:vAlign w:val="center"/>
          </w:tcPr>
          <w:p w:rsidR="00822146" w:rsidRPr="00925D46" w:rsidRDefault="00925D46" w:rsidP="00BF3D68">
            <w:pPr>
              <w:jc w:val="center"/>
            </w:pPr>
            <w:r w:rsidRPr="00925D46">
              <w:t>0,42</w:t>
            </w:r>
          </w:p>
        </w:tc>
      </w:tr>
      <w:tr w:rsidR="00822146"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822146" w:rsidRPr="00925D46" w:rsidRDefault="00822146" w:rsidP="00BF3D68">
            <w:pPr>
              <w:rPr>
                <w:sz w:val="24"/>
                <w:szCs w:val="24"/>
              </w:rPr>
            </w:pPr>
            <w:r w:rsidRPr="00925D46">
              <w:t>Подготовка кадров, %</w:t>
            </w:r>
          </w:p>
        </w:tc>
        <w:tc>
          <w:tcPr>
            <w:tcW w:w="1539" w:type="dxa"/>
            <w:tcBorders>
              <w:top w:val="single" w:sz="6" w:space="0" w:color="auto"/>
              <w:left w:val="single" w:sz="6" w:space="0" w:color="auto"/>
              <w:bottom w:val="single" w:sz="6" w:space="0" w:color="auto"/>
              <w:right w:val="single" w:sz="6" w:space="0" w:color="auto"/>
            </w:tcBorders>
            <w:vAlign w:val="center"/>
          </w:tcPr>
          <w:p w:rsidR="00822146" w:rsidRPr="00925D46" w:rsidRDefault="00822146" w:rsidP="00BF3D68">
            <w:pPr>
              <w:jc w:val="center"/>
            </w:pPr>
            <w:r w:rsidRPr="00925D46">
              <w:t>0,16</w:t>
            </w:r>
          </w:p>
        </w:tc>
        <w:tc>
          <w:tcPr>
            <w:tcW w:w="1539" w:type="dxa"/>
            <w:tcBorders>
              <w:top w:val="single" w:sz="6" w:space="0" w:color="auto"/>
              <w:left w:val="single" w:sz="6" w:space="0" w:color="auto"/>
              <w:bottom w:val="single" w:sz="6" w:space="0" w:color="auto"/>
              <w:right w:val="double" w:sz="6" w:space="0" w:color="auto"/>
            </w:tcBorders>
            <w:vAlign w:val="center"/>
          </w:tcPr>
          <w:p w:rsidR="00822146" w:rsidRPr="00925D46" w:rsidRDefault="00925D46" w:rsidP="00925D46">
            <w:pPr>
              <w:jc w:val="center"/>
            </w:pPr>
            <w:r w:rsidRPr="00925D46">
              <w:t xml:space="preserve">0,13 </w:t>
            </w:r>
          </w:p>
        </w:tc>
      </w:tr>
      <w:tr w:rsidR="00822146"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822146" w:rsidRPr="00925D46" w:rsidRDefault="00822146" w:rsidP="00BF3D68">
            <w:pPr>
              <w:rPr>
                <w:sz w:val="24"/>
                <w:szCs w:val="24"/>
              </w:rPr>
            </w:pPr>
            <w:r w:rsidRPr="00925D46">
              <w:t>Вознаграждения за рационализаторские предложения, %</w:t>
            </w:r>
          </w:p>
        </w:tc>
        <w:tc>
          <w:tcPr>
            <w:tcW w:w="1539" w:type="dxa"/>
            <w:tcBorders>
              <w:top w:val="single" w:sz="6" w:space="0" w:color="auto"/>
              <w:left w:val="single" w:sz="6" w:space="0" w:color="auto"/>
              <w:bottom w:val="single" w:sz="6" w:space="0" w:color="auto"/>
              <w:right w:val="single" w:sz="6" w:space="0" w:color="auto"/>
            </w:tcBorders>
            <w:vAlign w:val="center"/>
          </w:tcPr>
          <w:p w:rsidR="00822146" w:rsidRPr="00925D46" w:rsidRDefault="00822146" w:rsidP="00BF3D68">
            <w:pPr>
              <w:jc w:val="center"/>
            </w:pPr>
            <w:r w:rsidRPr="00925D46">
              <w:t>0,00</w:t>
            </w:r>
          </w:p>
        </w:tc>
        <w:tc>
          <w:tcPr>
            <w:tcW w:w="1539" w:type="dxa"/>
            <w:tcBorders>
              <w:top w:val="single" w:sz="6" w:space="0" w:color="auto"/>
              <w:left w:val="single" w:sz="6" w:space="0" w:color="auto"/>
              <w:bottom w:val="single" w:sz="6" w:space="0" w:color="auto"/>
              <w:right w:val="double" w:sz="6" w:space="0" w:color="auto"/>
            </w:tcBorders>
            <w:vAlign w:val="center"/>
          </w:tcPr>
          <w:p w:rsidR="00822146" w:rsidRPr="00925D46" w:rsidRDefault="00925D46" w:rsidP="00BF3D68">
            <w:pPr>
              <w:jc w:val="center"/>
            </w:pPr>
            <w:r w:rsidRPr="00925D46">
              <w:t>0,00</w:t>
            </w:r>
          </w:p>
        </w:tc>
      </w:tr>
      <w:tr w:rsidR="00822146"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822146" w:rsidRPr="00925D46" w:rsidRDefault="00822146" w:rsidP="00BF3D68">
            <w:pPr>
              <w:rPr>
                <w:sz w:val="24"/>
                <w:szCs w:val="24"/>
              </w:rPr>
            </w:pPr>
            <w:r w:rsidRPr="00925D46">
              <w:t>Обязательные страховые платежи, %</w:t>
            </w:r>
          </w:p>
        </w:tc>
        <w:tc>
          <w:tcPr>
            <w:tcW w:w="1539" w:type="dxa"/>
            <w:tcBorders>
              <w:top w:val="single" w:sz="6" w:space="0" w:color="auto"/>
              <w:left w:val="single" w:sz="6" w:space="0" w:color="auto"/>
              <w:bottom w:val="single" w:sz="6" w:space="0" w:color="auto"/>
              <w:right w:val="single" w:sz="6" w:space="0" w:color="auto"/>
            </w:tcBorders>
            <w:vAlign w:val="center"/>
          </w:tcPr>
          <w:p w:rsidR="00822146" w:rsidRPr="00925D46" w:rsidRDefault="00822146" w:rsidP="00BF3D68">
            <w:pPr>
              <w:jc w:val="center"/>
            </w:pPr>
            <w:r w:rsidRPr="00925D46">
              <w:t>1,02</w:t>
            </w:r>
          </w:p>
        </w:tc>
        <w:tc>
          <w:tcPr>
            <w:tcW w:w="1539" w:type="dxa"/>
            <w:tcBorders>
              <w:top w:val="single" w:sz="6" w:space="0" w:color="auto"/>
              <w:left w:val="single" w:sz="6" w:space="0" w:color="auto"/>
              <w:bottom w:val="single" w:sz="6" w:space="0" w:color="auto"/>
              <w:right w:val="double" w:sz="6" w:space="0" w:color="auto"/>
            </w:tcBorders>
            <w:vAlign w:val="center"/>
          </w:tcPr>
          <w:p w:rsidR="00822146" w:rsidRPr="00925D46" w:rsidRDefault="00925D46" w:rsidP="00BF3D68">
            <w:pPr>
              <w:jc w:val="center"/>
            </w:pPr>
            <w:r w:rsidRPr="00925D46">
              <w:t>1,00</w:t>
            </w:r>
          </w:p>
        </w:tc>
      </w:tr>
      <w:tr w:rsidR="00822146"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822146" w:rsidRPr="00925D46" w:rsidRDefault="00822146" w:rsidP="00BF3D68">
            <w:pPr>
              <w:rPr>
                <w:sz w:val="24"/>
                <w:szCs w:val="24"/>
              </w:rPr>
            </w:pPr>
            <w:r w:rsidRPr="00925D46">
              <w:t>Представительские расходы, %</w:t>
            </w:r>
          </w:p>
        </w:tc>
        <w:tc>
          <w:tcPr>
            <w:tcW w:w="1539" w:type="dxa"/>
            <w:tcBorders>
              <w:top w:val="single" w:sz="6" w:space="0" w:color="auto"/>
              <w:left w:val="single" w:sz="6" w:space="0" w:color="auto"/>
              <w:bottom w:val="single" w:sz="6" w:space="0" w:color="auto"/>
              <w:right w:val="single" w:sz="6" w:space="0" w:color="auto"/>
            </w:tcBorders>
            <w:vAlign w:val="center"/>
          </w:tcPr>
          <w:p w:rsidR="00822146" w:rsidRPr="00925D46" w:rsidRDefault="00822146" w:rsidP="00BF3D68">
            <w:pPr>
              <w:jc w:val="center"/>
            </w:pPr>
            <w:r w:rsidRPr="00925D46">
              <w:t>0,06</w:t>
            </w:r>
          </w:p>
        </w:tc>
        <w:tc>
          <w:tcPr>
            <w:tcW w:w="1539" w:type="dxa"/>
            <w:tcBorders>
              <w:top w:val="single" w:sz="6" w:space="0" w:color="auto"/>
              <w:left w:val="single" w:sz="6" w:space="0" w:color="auto"/>
              <w:bottom w:val="single" w:sz="6" w:space="0" w:color="auto"/>
              <w:right w:val="double" w:sz="6" w:space="0" w:color="auto"/>
            </w:tcBorders>
            <w:vAlign w:val="center"/>
          </w:tcPr>
          <w:p w:rsidR="00822146" w:rsidRPr="00925D46" w:rsidRDefault="00925D46" w:rsidP="00BF3D68">
            <w:pPr>
              <w:jc w:val="center"/>
            </w:pPr>
            <w:r w:rsidRPr="00925D46">
              <w:t>0,05</w:t>
            </w:r>
          </w:p>
        </w:tc>
      </w:tr>
      <w:tr w:rsidR="00822146"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822146" w:rsidRPr="00925D46" w:rsidRDefault="00822146" w:rsidP="00BF3D68">
            <w:pPr>
              <w:rPr>
                <w:sz w:val="24"/>
                <w:szCs w:val="24"/>
              </w:rPr>
            </w:pPr>
            <w:r w:rsidRPr="00925D46">
              <w:t>Иное, %</w:t>
            </w:r>
          </w:p>
        </w:tc>
        <w:tc>
          <w:tcPr>
            <w:tcW w:w="1539" w:type="dxa"/>
            <w:tcBorders>
              <w:top w:val="single" w:sz="6" w:space="0" w:color="auto"/>
              <w:left w:val="single" w:sz="6" w:space="0" w:color="auto"/>
              <w:bottom w:val="single" w:sz="6" w:space="0" w:color="auto"/>
              <w:right w:val="single" w:sz="6" w:space="0" w:color="auto"/>
            </w:tcBorders>
            <w:vAlign w:val="center"/>
          </w:tcPr>
          <w:p w:rsidR="00822146" w:rsidRPr="00925D46" w:rsidRDefault="00822146" w:rsidP="00BF3D68">
            <w:pPr>
              <w:jc w:val="center"/>
            </w:pPr>
            <w:r w:rsidRPr="00925D46">
              <w:t>0,00</w:t>
            </w:r>
          </w:p>
        </w:tc>
        <w:tc>
          <w:tcPr>
            <w:tcW w:w="1539" w:type="dxa"/>
            <w:tcBorders>
              <w:top w:val="single" w:sz="6" w:space="0" w:color="auto"/>
              <w:left w:val="single" w:sz="6" w:space="0" w:color="auto"/>
              <w:bottom w:val="single" w:sz="6" w:space="0" w:color="auto"/>
              <w:right w:val="double" w:sz="6" w:space="0" w:color="auto"/>
            </w:tcBorders>
            <w:vAlign w:val="center"/>
          </w:tcPr>
          <w:p w:rsidR="00822146" w:rsidRPr="00925D46" w:rsidRDefault="00925D46" w:rsidP="00BF3D68">
            <w:pPr>
              <w:jc w:val="center"/>
            </w:pPr>
            <w:r w:rsidRPr="00925D46">
              <w:t>0,00</w:t>
            </w:r>
          </w:p>
        </w:tc>
      </w:tr>
      <w:tr w:rsidR="00822146"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822146" w:rsidRPr="00925D46" w:rsidRDefault="00822146" w:rsidP="00BF3D68">
            <w:pPr>
              <w:rPr>
                <w:b/>
                <w:bCs/>
                <w:sz w:val="24"/>
                <w:szCs w:val="24"/>
              </w:rPr>
            </w:pPr>
            <w:r w:rsidRPr="00925D46">
              <w:rPr>
                <w:b/>
                <w:bCs/>
              </w:rPr>
              <w:t>Итого: затраты на производство и продажу продукции (работ, услуг) (себестоимость), %</w:t>
            </w:r>
          </w:p>
        </w:tc>
        <w:tc>
          <w:tcPr>
            <w:tcW w:w="1539" w:type="dxa"/>
            <w:tcBorders>
              <w:top w:val="single" w:sz="6" w:space="0" w:color="auto"/>
              <w:left w:val="single" w:sz="6" w:space="0" w:color="auto"/>
              <w:bottom w:val="single" w:sz="6" w:space="0" w:color="auto"/>
              <w:right w:val="single" w:sz="6" w:space="0" w:color="auto"/>
            </w:tcBorders>
            <w:vAlign w:val="center"/>
          </w:tcPr>
          <w:p w:rsidR="00822146" w:rsidRPr="00925D46" w:rsidRDefault="00822146" w:rsidP="00BF3D68">
            <w:pPr>
              <w:jc w:val="center"/>
              <w:rPr>
                <w:b/>
                <w:bCs/>
              </w:rPr>
            </w:pPr>
            <w:r w:rsidRPr="00925D46">
              <w:rPr>
                <w:b/>
                <w:bCs/>
              </w:rPr>
              <w:t>100</w:t>
            </w:r>
          </w:p>
        </w:tc>
        <w:tc>
          <w:tcPr>
            <w:tcW w:w="1539" w:type="dxa"/>
            <w:tcBorders>
              <w:top w:val="single" w:sz="6" w:space="0" w:color="auto"/>
              <w:left w:val="single" w:sz="6" w:space="0" w:color="auto"/>
              <w:bottom w:val="single" w:sz="6" w:space="0" w:color="auto"/>
              <w:right w:val="double" w:sz="6" w:space="0" w:color="auto"/>
            </w:tcBorders>
            <w:vAlign w:val="center"/>
          </w:tcPr>
          <w:p w:rsidR="00822146" w:rsidRPr="00925D46" w:rsidRDefault="00925D46" w:rsidP="00BF3D68">
            <w:pPr>
              <w:jc w:val="center"/>
              <w:rPr>
                <w:b/>
                <w:bCs/>
              </w:rPr>
            </w:pPr>
            <w:r w:rsidRPr="00925D46">
              <w:rPr>
                <w:b/>
                <w:bCs/>
              </w:rPr>
              <w:t>100</w:t>
            </w:r>
          </w:p>
        </w:tc>
      </w:tr>
      <w:tr w:rsidR="00822146" w:rsidRPr="00E22F2F" w:rsidTr="00BF3D68">
        <w:tc>
          <w:tcPr>
            <w:tcW w:w="5670" w:type="dxa"/>
            <w:tcBorders>
              <w:top w:val="single" w:sz="6" w:space="0" w:color="auto"/>
              <w:left w:val="double" w:sz="6" w:space="0" w:color="auto"/>
              <w:bottom w:val="double" w:sz="6" w:space="0" w:color="auto"/>
              <w:right w:val="single" w:sz="6" w:space="0" w:color="auto"/>
            </w:tcBorders>
            <w:vAlign w:val="center"/>
          </w:tcPr>
          <w:p w:rsidR="00822146" w:rsidRPr="00925D46" w:rsidRDefault="00822146" w:rsidP="00BF3D68">
            <w:pPr>
              <w:rPr>
                <w:b/>
                <w:bCs/>
                <w:i/>
                <w:iCs/>
                <w:sz w:val="24"/>
                <w:szCs w:val="24"/>
              </w:rPr>
            </w:pPr>
            <w:proofErr w:type="spellStart"/>
            <w:r w:rsidRPr="00925D46">
              <w:rPr>
                <w:b/>
                <w:bCs/>
                <w:i/>
                <w:iCs/>
              </w:rPr>
              <w:t>Справочно</w:t>
            </w:r>
            <w:proofErr w:type="spellEnd"/>
            <w:r w:rsidRPr="00925D46">
              <w:rPr>
                <w:b/>
                <w:bCs/>
                <w:i/>
                <w:iCs/>
              </w:rPr>
              <w:t>:</w:t>
            </w:r>
            <w:r w:rsidRPr="00925D46">
              <w:rPr>
                <w:i/>
                <w:iCs/>
              </w:rPr>
              <w:t xml:space="preserve"> выручка от продажи продукции (работ, услуг), % к себестоимости</w:t>
            </w:r>
          </w:p>
        </w:tc>
        <w:tc>
          <w:tcPr>
            <w:tcW w:w="1539" w:type="dxa"/>
            <w:tcBorders>
              <w:top w:val="single" w:sz="6" w:space="0" w:color="auto"/>
              <w:left w:val="single" w:sz="6" w:space="0" w:color="auto"/>
              <w:bottom w:val="double" w:sz="6" w:space="0" w:color="auto"/>
              <w:right w:val="single" w:sz="6" w:space="0" w:color="auto"/>
            </w:tcBorders>
            <w:vAlign w:val="center"/>
          </w:tcPr>
          <w:p w:rsidR="00822146" w:rsidRPr="00925D46" w:rsidRDefault="00822146" w:rsidP="00BF3D68">
            <w:pPr>
              <w:jc w:val="center"/>
              <w:rPr>
                <w:b/>
                <w:bCs/>
                <w:i/>
                <w:iCs/>
              </w:rPr>
            </w:pPr>
            <w:r w:rsidRPr="00925D46">
              <w:rPr>
                <w:b/>
                <w:bCs/>
                <w:i/>
                <w:iCs/>
              </w:rPr>
              <w:t>141,72</w:t>
            </w:r>
          </w:p>
        </w:tc>
        <w:tc>
          <w:tcPr>
            <w:tcW w:w="1539" w:type="dxa"/>
            <w:tcBorders>
              <w:top w:val="single" w:sz="6" w:space="0" w:color="auto"/>
              <w:left w:val="single" w:sz="6" w:space="0" w:color="auto"/>
              <w:bottom w:val="double" w:sz="6" w:space="0" w:color="auto"/>
              <w:right w:val="double" w:sz="6" w:space="0" w:color="auto"/>
            </w:tcBorders>
            <w:vAlign w:val="center"/>
          </w:tcPr>
          <w:p w:rsidR="00822146" w:rsidRPr="00925D46" w:rsidRDefault="00925D46" w:rsidP="00BF3D68">
            <w:pPr>
              <w:jc w:val="center"/>
              <w:rPr>
                <w:b/>
                <w:bCs/>
                <w:i/>
                <w:iCs/>
              </w:rPr>
            </w:pPr>
            <w:r w:rsidRPr="00925D46">
              <w:rPr>
                <w:b/>
                <w:bCs/>
                <w:i/>
                <w:iCs/>
              </w:rPr>
              <w:t>137,50</w:t>
            </w:r>
          </w:p>
        </w:tc>
      </w:tr>
    </w:tbl>
    <w:p w:rsidR="00E22F2F" w:rsidRPr="00E22F2F" w:rsidRDefault="00E22F2F" w:rsidP="00E22F2F">
      <w:pPr>
        <w:pStyle w:val="SubHeading"/>
        <w:spacing w:before="0"/>
        <w:ind w:left="200"/>
        <w:rPr>
          <w:color w:val="000000" w:themeColor="text1"/>
          <w:highlight w:val="yellow"/>
        </w:rPr>
      </w:pPr>
    </w:p>
    <w:tbl>
      <w:tblPr>
        <w:tblW w:w="8788" w:type="dxa"/>
        <w:tblInd w:w="356" w:type="dxa"/>
        <w:tblLayout w:type="fixed"/>
        <w:tblCellMar>
          <w:left w:w="72" w:type="dxa"/>
          <w:right w:w="72" w:type="dxa"/>
        </w:tblCellMar>
        <w:tblLook w:val="0000" w:firstRow="0" w:lastRow="0" w:firstColumn="0" w:lastColumn="0" w:noHBand="0" w:noVBand="0"/>
      </w:tblPr>
      <w:tblGrid>
        <w:gridCol w:w="5670"/>
        <w:gridCol w:w="1559"/>
        <w:gridCol w:w="1559"/>
      </w:tblGrid>
      <w:tr w:rsidR="00E22F2F" w:rsidRPr="00E22F2F" w:rsidTr="00BF3D68">
        <w:tc>
          <w:tcPr>
            <w:tcW w:w="5670" w:type="dxa"/>
            <w:tcBorders>
              <w:top w:val="double" w:sz="6" w:space="0" w:color="auto"/>
              <w:left w:val="double" w:sz="6" w:space="0" w:color="auto"/>
              <w:bottom w:val="single" w:sz="6" w:space="0" w:color="auto"/>
              <w:right w:val="single" w:sz="6" w:space="0" w:color="auto"/>
            </w:tcBorders>
          </w:tcPr>
          <w:p w:rsidR="00E22F2F" w:rsidRPr="00925D46" w:rsidRDefault="00E22F2F" w:rsidP="00BF3D68">
            <w:pPr>
              <w:jc w:val="center"/>
              <w:rPr>
                <w:color w:val="000000" w:themeColor="text1"/>
              </w:rPr>
            </w:pPr>
            <w:r w:rsidRPr="00925D46">
              <w:rPr>
                <w:color w:val="000000" w:themeColor="text1"/>
              </w:rPr>
              <w:t>Наименование показателя</w:t>
            </w:r>
          </w:p>
        </w:tc>
        <w:tc>
          <w:tcPr>
            <w:tcW w:w="1559" w:type="dxa"/>
            <w:tcBorders>
              <w:top w:val="double" w:sz="6" w:space="0" w:color="auto"/>
              <w:left w:val="single" w:sz="6" w:space="0" w:color="auto"/>
              <w:bottom w:val="single" w:sz="6" w:space="0" w:color="auto"/>
              <w:right w:val="single" w:sz="6" w:space="0" w:color="auto"/>
            </w:tcBorders>
          </w:tcPr>
          <w:p w:rsidR="00E22F2F" w:rsidRPr="00925D46" w:rsidRDefault="00E22F2F" w:rsidP="00DF623F">
            <w:pPr>
              <w:jc w:val="center"/>
              <w:rPr>
                <w:color w:val="000000" w:themeColor="text1"/>
              </w:rPr>
            </w:pPr>
            <w:r w:rsidRPr="00925D46">
              <w:rPr>
                <w:color w:val="000000" w:themeColor="text1"/>
              </w:rPr>
              <w:t>201</w:t>
            </w:r>
            <w:r w:rsidR="00DF623F" w:rsidRPr="00925D46">
              <w:rPr>
                <w:color w:val="000000" w:themeColor="text1"/>
              </w:rPr>
              <w:t>7</w:t>
            </w:r>
            <w:r w:rsidRPr="00925D46">
              <w:rPr>
                <w:color w:val="000000" w:themeColor="text1"/>
              </w:rPr>
              <w:t>, 3 мес.</w:t>
            </w:r>
          </w:p>
        </w:tc>
        <w:tc>
          <w:tcPr>
            <w:tcW w:w="1559" w:type="dxa"/>
            <w:tcBorders>
              <w:top w:val="double" w:sz="6" w:space="0" w:color="auto"/>
              <w:left w:val="single" w:sz="6" w:space="0" w:color="auto"/>
              <w:bottom w:val="single" w:sz="6" w:space="0" w:color="auto"/>
              <w:right w:val="double" w:sz="6" w:space="0" w:color="auto"/>
            </w:tcBorders>
          </w:tcPr>
          <w:p w:rsidR="00E22F2F" w:rsidRPr="00925D46" w:rsidRDefault="00E22F2F" w:rsidP="00DF623F">
            <w:pPr>
              <w:jc w:val="center"/>
              <w:rPr>
                <w:color w:val="000000" w:themeColor="text1"/>
              </w:rPr>
            </w:pPr>
            <w:r w:rsidRPr="00925D46">
              <w:rPr>
                <w:color w:val="000000" w:themeColor="text1"/>
              </w:rPr>
              <w:t>201</w:t>
            </w:r>
            <w:r w:rsidR="00DF623F" w:rsidRPr="00925D46">
              <w:rPr>
                <w:color w:val="000000" w:themeColor="text1"/>
              </w:rPr>
              <w:t>8</w:t>
            </w:r>
            <w:r w:rsidRPr="00925D46">
              <w:rPr>
                <w:color w:val="000000" w:themeColor="text1"/>
              </w:rPr>
              <w:t>, 3 мес.</w:t>
            </w:r>
          </w:p>
        </w:tc>
      </w:tr>
      <w:tr w:rsidR="00DF623F" w:rsidRPr="00E22F2F" w:rsidTr="00BF3D68">
        <w:tc>
          <w:tcPr>
            <w:tcW w:w="5670" w:type="dxa"/>
            <w:tcBorders>
              <w:top w:val="single" w:sz="6" w:space="0" w:color="auto"/>
              <w:left w:val="double" w:sz="6" w:space="0" w:color="auto"/>
              <w:bottom w:val="single" w:sz="6" w:space="0" w:color="auto"/>
              <w:right w:val="single" w:sz="6" w:space="0" w:color="auto"/>
            </w:tcBorders>
          </w:tcPr>
          <w:p w:rsidR="00DF623F" w:rsidRPr="00925D46" w:rsidRDefault="00DF623F" w:rsidP="00BF3D68">
            <w:pPr>
              <w:rPr>
                <w:color w:val="000000" w:themeColor="text1"/>
              </w:rPr>
            </w:pPr>
            <w:r w:rsidRPr="00925D46">
              <w:rPr>
                <w:color w:val="000000" w:themeColor="text1"/>
              </w:rPr>
              <w:t>Сырье и материалы, %</w:t>
            </w:r>
          </w:p>
        </w:tc>
        <w:tc>
          <w:tcPr>
            <w:tcW w:w="1559" w:type="dxa"/>
            <w:tcBorders>
              <w:top w:val="single" w:sz="6" w:space="0" w:color="auto"/>
              <w:left w:val="single" w:sz="6" w:space="0" w:color="auto"/>
              <w:bottom w:val="single" w:sz="6" w:space="0" w:color="auto"/>
              <w:right w:val="single" w:sz="6" w:space="0" w:color="auto"/>
            </w:tcBorders>
            <w:vAlign w:val="center"/>
          </w:tcPr>
          <w:p w:rsidR="00DF623F" w:rsidRPr="00925D46" w:rsidRDefault="00DF623F" w:rsidP="00BF3D68">
            <w:pPr>
              <w:jc w:val="center"/>
            </w:pPr>
            <w:r w:rsidRPr="00925D46">
              <w:t>15,8</w:t>
            </w:r>
          </w:p>
        </w:tc>
        <w:tc>
          <w:tcPr>
            <w:tcW w:w="1559" w:type="dxa"/>
            <w:tcBorders>
              <w:top w:val="single" w:sz="6" w:space="0" w:color="auto"/>
              <w:left w:val="single" w:sz="6" w:space="0" w:color="auto"/>
              <w:bottom w:val="single" w:sz="6" w:space="0" w:color="auto"/>
              <w:right w:val="double" w:sz="6" w:space="0" w:color="auto"/>
            </w:tcBorders>
            <w:vAlign w:val="center"/>
          </w:tcPr>
          <w:p w:rsidR="00DF623F" w:rsidRPr="00925D46" w:rsidRDefault="00925D46" w:rsidP="00BF3D68">
            <w:pPr>
              <w:jc w:val="center"/>
            </w:pPr>
            <w:r w:rsidRPr="00925D46">
              <w:t>8,76</w:t>
            </w:r>
          </w:p>
        </w:tc>
      </w:tr>
      <w:tr w:rsidR="00DF623F" w:rsidRPr="00E22F2F" w:rsidTr="00BF3D68">
        <w:tc>
          <w:tcPr>
            <w:tcW w:w="5670" w:type="dxa"/>
            <w:tcBorders>
              <w:top w:val="single" w:sz="6" w:space="0" w:color="auto"/>
              <w:left w:val="double" w:sz="6" w:space="0" w:color="auto"/>
              <w:bottom w:val="single" w:sz="6" w:space="0" w:color="auto"/>
              <w:right w:val="single" w:sz="6" w:space="0" w:color="auto"/>
            </w:tcBorders>
          </w:tcPr>
          <w:p w:rsidR="00DF623F" w:rsidRPr="00925D46" w:rsidRDefault="00DF623F" w:rsidP="00BF3D68">
            <w:pPr>
              <w:rPr>
                <w:color w:val="000000" w:themeColor="text1"/>
              </w:rPr>
            </w:pPr>
            <w:r w:rsidRPr="00925D46">
              <w:rPr>
                <w:color w:val="000000" w:themeColor="text1"/>
              </w:rPr>
              <w:t>Приобретенные комплектующие изделия, полуфабрикаты, %</w:t>
            </w:r>
          </w:p>
        </w:tc>
        <w:tc>
          <w:tcPr>
            <w:tcW w:w="1559" w:type="dxa"/>
            <w:tcBorders>
              <w:top w:val="single" w:sz="6" w:space="0" w:color="auto"/>
              <w:left w:val="single" w:sz="6" w:space="0" w:color="auto"/>
              <w:bottom w:val="single" w:sz="6" w:space="0" w:color="auto"/>
              <w:right w:val="single" w:sz="6" w:space="0" w:color="auto"/>
            </w:tcBorders>
            <w:vAlign w:val="center"/>
          </w:tcPr>
          <w:p w:rsidR="00DF623F" w:rsidRPr="00925D46" w:rsidRDefault="00DF623F" w:rsidP="00BF3D68">
            <w:pPr>
              <w:jc w:val="center"/>
            </w:pPr>
            <w:r w:rsidRPr="00925D46">
              <w:t>0,00</w:t>
            </w:r>
          </w:p>
        </w:tc>
        <w:tc>
          <w:tcPr>
            <w:tcW w:w="1559" w:type="dxa"/>
            <w:tcBorders>
              <w:top w:val="single" w:sz="6" w:space="0" w:color="auto"/>
              <w:left w:val="single" w:sz="6" w:space="0" w:color="auto"/>
              <w:bottom w:val="single" w:sz="6" w:space="0" w:color="auto"/>
              <w:right w:val="double" w:sz="6" w:space="0" w:color="auto"/>
            </w:tcBorders>
            <w:vAlign w:val="center"/>
          </w:tcPr>
          <w:p w:rsidR="00DF623F" w:rsidRPr="00925D46" w:rsidRDefault="00925D46" w:rsidP="00BF3D68">
            <w:pPr>
              <w:jc w:val="center"/>
            </w:pPr>
            <w:r w:rsidRPr="00925D46">
              <w:t>0,00</w:t>
            </w:r>
          </w:p>
        </w:tc>
      </w:tr>
      <w:tr w:rsidR="00DF623F" w:rsidRPr="00E22F2F" w:rsidTr="00BF3D68">
        <w:tc>
          <w:tcPr>
            <w:tcW w:w="5670" w:type="dxa"/>
            <w:tcBorders>
              <w:top w:val="single" w:sz="6" w:space="0" w:color="auto"/>
              <w:left w:val="double" w:sz="6" w:space="0" w:color="auto"/>
              <w:bottom w:val="single" w:sz="6" w:space="0" w:color="auto"/>
              <w:right w:val="single" w:sz="6" w:space="0" w:color="auto"/>
            </w:tcBorders>
          </w:tcPr>
          <w:p w:rsidR="00DF623F" w:rsidRPr="00925D46" w:rsidRDefault="00DF623F" w:rsidP="00BF3D68">
            <w:pPr>
              <w:rPr>
                <w:color w:val="000000" w:themeColor="text1"/>
              </w:rPr>
            </w:pPr>
            <w:r w:rsidRPr="00925D46">
              <w:rPr>
                <w:color w:val="000000" w:themeColor="text1"/>
              </w:rPr>
              <w:t>Работы и услуги производственного характера, выполненные сторонними организациями, %</w:t>
            </w:r>
          </w:p>
        </w:tc>
        <w:tc>
          <w:tcPr>
            <w:tcW w:w="1559" w:type="dxa"/>
            <w:tcBorders>
              <w:top w:val="single" w:sz="6" w:space="0" w:color="auto"/>
              <w:left w:val="single" w:sz="6" w:space="0" w:color="auto"/>
              <w:bottom w:val="single" w:sz="6" w:space="0" w:color="auto"/>
              <w:right w:val="single" w:sz="6" w:space="0" w:color="auto"/>
            </w:tcBorders>
            <w:vAlign w:val="center"/>
          </w:tcPr>
          <w:p w:rsidR="00DF623F" w:rsidRPr="00925D46" w:rsidRDefault="00DF623F" w:rsidP="00BF3D68">
            <w:pPr>
              <w:jc w:val="center"/>
            </w:pPr>
            <w:r w:rsidRPr="00925D46">
              <w:t>3,32</w:t>
            </w:r>
          </w:p>
        </w:tc>
        <w:tc>
          <w:tcPr>
            <w:tcW w:w="1559" w:type="dxa"/>
            <w:tcBorders>
              <w:top w:val="single" w:sz="6" w:space="0" w:color="auto"/>
              <w:left w:val="single" w:sz="6" w:space="0" w:color="auto"/>
              <w:bottom w:val="single" w:sz="6" w:space="0" w:color="auto"/>
              <w:right w:val="double" w:sz="6" w:space="0" w:color="auto"/>
            </w:tcBorders>
            <w:vAlign w:val="center"/>
          </w:tcPr>
          <w:p w:rsidR="00DF623F" w:rsidRPr="00925D46" w:rsidRDefault="00925D46" w:rsidP="00BF3D68">
            <w:pPr>
              <w:jc w:val="center"/>
            </w:pPr>
            <w:r w:rsidRPr="00925D46">
              <w:t>5,44</w:t>
            </w:r>
          </w:p>
        </w:tc>
      </w:tr>
      <w:tr w:rsidR="00DF623F" w:rsidRPr="00E22F2F" w:rsidTr="00BF3D68">
        <w:tc>
          <w:tcPr>
            <w:tcW w:w="5670" w:type="dxa"/>
            <w:tcBorders>
              <w:top w:val="single" w:sz="6" w:space="0" w:color="auto"/>
              <w:left w:val="double" w:sz="6" w:space="0" w:color="auto"/>
              <w:bottom w:val="single" w:sz="6" w:space="0" w:color="auto"/>
              <w:right w:val="single" w:sz="6" w:space="0" w:color="auto"/>
            </w:tcBorders>
          </w:tcPr>
          <w:p w:rsidR="00DF623F" w:rsidRPr="00925D46" w:rsidRDefault="00DF623F" w:rsidP="00BF3D68">
            <w:pPr>
              <w:rPr>
                <w:color w:val="000000" w:themeColor="text1"/>
              </w:rPr>
            </w:pPr>
            <w:r w:rsidRPr="00925D46">
              <w:rPr>
                <w:color w:val="000000" w:themeColor="text1"/>
              </w:rPr>
              <w:t>Топливо, %</w:t>
            </w:r>
          </w:p>
        </w:tc>
        <w:tc>
          <w:tcPr>
            <w:tcW w:w="1559" w:type="dxa"/>
            <w:tcBorders>
              <w:top w:val="single" w:sz="6" w:space="0" w:color="auto"/>
              <w:left w:val="single" w:sz="6" w:space="0" w:color="auto"/>
              <w:bottom w:val="single" w:sz="6" w:space="0" w:color="auto"/>
              <w:right w:val="single" w:sz="6" w:space="0" w:color="auto"/>
            </w:tcBorders>
            <w:vAlign w:val="center"/>
          </w:tcPr>
          <w:p w:rsidR="00DF623F" w:rsidRPr="00925D46" w:rsidRDefault="00DF623F" w:rsidP="00BF3D68">
            <w:pPr>
              <w:jc w:val="center"/>
            </w:pPr>
            <w:r w:rsidRPr="00925D46">
              <w:t>0,91</w:t>
            </w:r>
          </w:p>
        </w:tc>
        <w:tc>
          <w:tcPr>
            <w:tcW w:w="1559" w:type="dxa"/>
            <w:tcBorders>
              <w:top w:val="single" w:sz="6" w:space="0" w:color="auto"/>
              <w:left w:val="single" w:sz="6" w:space="0" w:color="auto"/>
              <w:bottom w:val="single" w:sz="6" w:space="0" w:color="auto"/>
              <w:right w:val="double" w:sz="6" w:space="0" w:color="auto"/>
            </w:tcBorders>
            <w:vAlign w:val="center"/>
          </w:tcPr>
          <w:p w:rsidR="00DF623F" w:rsidRPr="00925D46" w:rsidRDefault="00925D46" w:rsidP="00BF3D68">
            <w:pPr>
              <w:jc w:val="center"/>
            </w:pPr>
            <w:r w:rsidRPr="00925D46">
              <w:t>1,15</w:t>
            </w:r>
          </w:p>
        </w:tc>
      </w:tr>
      <w:tr w:rsidR="00DF623F" w:rsidRPr="00E22F2F" w:rsidTr="00BF3D68">
        <w:tc>
          <w:tcPr>
            <w:tcW w:w="5670" w:type="dxa"/>
            <w:tcBorders>
              <w:top w:val="single" w:sz="6" w:space="0" w:color="auto"/>
              <w:left w:val="double" w:sz="6" w:space="0" w:color="auto"/>
              <w:bottom w:val="single" w:sz="6" w:space="0" w:color="auto"/>
              <w:right w:val="single" w:sz="6" w:space="0" w:color="auto"/>
            </w:tcBorders>
          </w:tcPr>
          <w:p w:rsidR="00DF623F" w:rsidRPr="00925D46" w:rsidRDefault="00DF623F" w:rsidP="00BF3D68">
            <w:pPr>
              <w:rPr>
                <w:color w:val="000000" w:themeColor="text1"/>
              </w:rPr>
            </w:pPr>
            <w:r w:rsidRPr="00925D46">
              <w:rPr>
                <w:color w:val="000000" w:themeColor="text1"/>
              </w:rPr>
              <w:t>Энергия, %</w:t>
            </w:r>
          </w:p>
        </w:tc>
        <w:tc>
          <w:tcPr>
            <w:tcW w:w="1559" w:type="dxa"/>
            <w:tcBorders>
              <w:top w:val="single" w:sz="6" w:space="0" w:color="auto"/>
              <w:left w:val="single" w:sz="6" w:space="0" w:color="auto"/>
              <w:bottom w:val="single" w:sz="6" w:space="0" w:color="auto"/>
              <w:right w:val="single" w:sz="6" w:space="0" w:color="auto"/>
            </w:tcBorders>
            <w:vAlign w:val="center"/>
          </w:tcPr>
          <w:p w:rsidR="00DF623F" w:rsidRPr="00925D46" w:rsidRDefault="00DF623F" w:rsidP="00BF3D68">
            <w:pPr>
              <w:jc w:val="center"/>
            </w:pPr>
            <w:r w:rsidRPr="00925D46">
              <w:t>16,28</w:t>
            </w:r>
          </w:p>
        </w:tc>
        <w:tc>
          <w:tcPr>
            <w:tcW w:w="1559" w:type="dxa"/>
            <w:tcBorders>
              <w:top w:val="single" w:sz="6" w:space="0" w:color="auto"/>
              <w:left w:val="single" w:sz="6" w:space="0" w:color="auto"/>
              <w:bottom w:val="single" w:sz="6" w:space="0" w:color="auto"/>
              <w:right w:val="double" w:sz="6" w:space="0" w:color="auto"/>
            </w:tcBorders>
            <w:vAlign w:val="center"/>
          </w:tcPr>
          <w:p w:rsidR="00DF623F" w:rsidRPr="00925D46" w:rsidRDefault="00925D46" w:rsidP="00925D46">
            <w:pPr>
              <w:jc w:val="center"/>
            </w:pPr>
            <w:r w:rsidRPr="00925D46">
              <w:t xml:space="preserve">16,20 </w:t>
            </w:r>
          </w:p>
        </w:tc>
      </w:tr>
      <w:tr w:rsidR="00DF623F" w:rsidRPr="00E22F2F" w:rsidTr="00BF3D68">
        <w:tc>
          <w:tcPr>
            <w:tcW w:w="5670" w:type="dxa"/>
            <w:tcBorders>
              <w:top w:val="single" w:sz="6" w:space="0" w:color="auto"/>
              <w:left w:val="double" w:sz="6" w:space="0" w:color="auto"/>
              <w:bottom w:val="single" w:sz="6" w:space="0" w:color="auto"/>
              <w:right w:val="single" w:sz="6" w:space="0" w:color="auto"/>
            </w:tcBorders>
          </w:tcPr>
          <w:p w:rsidR="00DF623F" w:rsidRPr="00925D46" w:rsidRDefault="00DF623F" w:rsidP="00BF3D68">
            <w:pPr>
              <w:rPr>
                <w:color w:val="000000" w:themeColor="text1"/>
              </w:rPr>
            </w:pPr>
            <w:r w:rsidRPr="00925D46">
              <w:rPr>
                <w:color w:val="000000" w:themeColor="text1"/>
              </w:rPr>
              <w:t>Затраты на оплату труда, %</w:t>
            </w:r>
          </w:p>
        </w:tc>
        <w:tc>
          <w:tcPr>
            <w:tcW w:w="1559" w:type="dxa"/>
            <w:tcBorders>
              <w:top w:val="single" w:sz="6" w:space="0" w:color="auto"/>
              <w:left w:val="single" w:sz="6" w:space="0" w:color="auto"/>
              <w:bottom w:val="single" w:sz="6" w:space="0" w:color="auto"/>
              <w:right w:val="single" w:sz="6" w:space="0" w:color="auto"/>
            </w:tcBorders>
            <w:vAlign w:val="center"/>
          </w:tcPr>
          <w:p w:rsidR="00DF623F" w:rsidRPr="00925D46" w:rsidRDefault="00DF623F" w:rsidP="00BF3D68">
            <w:pPr>
              <w:jc w:val="center"/>
            </w:pPr>
            <w:r w:rsidRPr="00925D46">
              <w:t>17,07</w:t>
            </w:r>
          </w:p>
        </w:tc>
        <w:tc>
          <w:tcPr>
            <w:tcW w:w="1559" w:type="dxa"/>
            <w:tcBorders>
              <w:top w:val="single" w:sz="6" w:space="0" w:color="auto"/>
              <w:left w:val="single" w:sz="6" w:space="0" w:color="auto"/>
              <w:bottom w:val="single" w:sz="6" w:space="0" w:color="auto"/>
              <w:right w:val="double" w:sz="6" w:space="0" w:color="auto"/>
            </w:tcBorders>
            <w:vAlign w:val="center"/>
          </w:tcPr>
          <w:p w:rsidR="00DF623F" w:rsidRPr="00925D46" w:rsidRDefault="00925D46" w:rsidP="00BF3D68">
            <w:pPr>
              <w:jc w:val="center"/>
            </w:pPr>
            <w:r w:rsidRPr="00925D46">
              <w:t>18,33</w:t>
            </w:r>
          </w:p>
        </w:tc>
      </w:tr>
      <w:tr w:rsidR="00DF623F" w:rsidRPr="00E22F2F" w:rsidTr="00BF3D68">
        <w:tc>
          <w:tcPr>
            <w:tcW w:w="5670" w:type="dxa"/>
            <w:tcBorders>
              <w:top w:val="single" w:sz="6" w:space="0" w:color="auto"/>
              <w:left w:val="double" w:sz="6" w:space="0" w:color="auto"/>
              <w:bottom w:val="single" w:sz="6" w:space="0" w:color="auto"/>
              <w:right w:val="single" w:sz="6" w:space="0" w:color="auto"/>
            </w:tcBorders>
          </w:tcPr>
          <w:p w:rsidR="00DF623F" w:rsidRPr="00925D46" w:rsidRDefault="00DF623F" w:rsidP="00BF3D68">
            <w:pPr>
              <w:rPr>
                <w:color w:val="000000" w:themeColor="text1"/>
              </w:rPr>
            </w:pPr>
            <w:r w:rsidRPr="00925D46">
              <w:rPr>
                <w:color w:val="000000" w:themeColor="text1"/>
              </w:rPr>
              <w:t>Проценты по кредитам, %</w:t>
            </w:r>
          </w:p>
        </w:tc>
        <w:tc>
          <w:tcPr>
            <w:tcW w:w="1559" w:type="dxa"/>
            <w:tcBorders>
              <w:top w:val="single" w:sz="6" w:space="0" w:color="auto"/>
              <w:left w:val="single" w:sz="6" w:space="0" w:color="auto"/>
              <w:bottom w:val="single" w:sz="6" w:space="0" w:color="auto"/>
              <w:right w:val="single" w:sz="6" w:space="0" w:color="auto"/>
            </w:tcBorders>
            <w:vAlign w:val="center"/>
          </w:tcPr>
          <w:p w:rsidR="00DF623F" w:rsidRPr="00925D46" w:rsidRDefault="00DF623F" w:rsidP="00BF3D68">
            <w:pPr>
              <w:jc w:val="center"/>
            </w:pPr>
            <w:r w:rsidRPr="00925D46">
              <w:t>0,00</w:t>
            </w:r>
          </w:p>
        </w:tc>
        <w:tc>
          <w:tcPr>
            <w:tcW w:w="1559" w:type="dxa"/>
            <w:tcBorders>
              <w:top w:val="single" w:sz="6" w:space="0" w:color="auto"/>
              <w:left w:val="single" w:sz="6" w:space="0" w:color="auto"/>
              <w:bottom w:val="single" w:sz="6" w:space="0" w:color="auto"/>
              <w:right w:val="double" w:sz="6" w:space="0" w:color="auto"/>
            </w:tcBorders>
            <w:vAlign w:val="center"/>
          </w:tcPr>
          <w:p w:rsidR="00DF623F" w:rsidRPr="00925D46" w:rsidRDefault="00925D46" w:rsidP="00BF3D68">
            <w:pPr>
              <w:jc w:val="center"/>
            </w:pPr>
            <w:r w:rsidRPr="00925D46">
              <w:t>0,00</w:t>
            </w:r>
          </w:p>
        </w:tc>
      </w:tr>
      <w:tr w:rsidR="00DF623F" w:rsidRPr="00E22F2F" w:rsidTr="00BF3D68">
        <w:tc>
          <w:tcPr>
            <w:tcW w:w="5670" w:type="dxa"/>
            <w:tcBorders>
              <w:top w:val="single" w:sz="6" w:space="0" w:color="auto"/>
              <w:left w:val="double" w:sz="6" w:space="0" w:color="auto"/>
              <w:bottom w:val="single" w:sz="6" w:space="0" w:color="auto"/>
              <w:right w:val="single" w:sz="6" w:space="0" w:color="auto"/>
            </w:tcBorders>
          </w:tcPr>
          <w:p w:rsidR="00DF623F" w:rsidRPr="00925D46" w:rsidRDefault="00DF623F" w:rsidP="00BF3D68">
            <w:pPr>
              <w:rPr>
                <w:color w:val="000000" w:themeColor="text1"/>
              </w:rPr>
            </w:pPr>
            <w:r w:rsidRPr="00925D46">
              <w:rPr>
                <w:color w:val="000000" w:themeColor="text1"/>
              </w:rPr>
              <w:t>Арендная плата, %</w:t>
            </w:r>
          </w:p>
        </w:tc>
        <w:tc>
          <w:tcPr>
            <w:tcW w:w="1559" w:type="dxa"/>
            <w:tcBorders>
              <w:top w:val="single" w:sz="6" w:space="0" w:color="auto"/>
              <w:left w:val="single" w:sz="6" w:space="0" w:color="auto"/>
              <w:bottom w:val="single" w:sz="6" w:space="0" w:color="auto"/>
              <w:right w:val="single" w:sz="6" w:space="0" w:color="auto"/>
            </w:tcBorders>
            <w:vAlign w:val="center"/>
          </w:tcPr>
          <w:p w:rsidR="00DF623F" w:rsidRPr="00925D46" w:rsidRDefault="00DF623F" w:rsidP="00BF3D68">
            <w:pPr>
              <w:jc w:val="center"/>
            </w:pPr>
            <w:r w:rsidRPr="00925D46">
              <w:t>5,04</w:t>
            </w:r>
          </w:p>
        </w:tc>
        <w:tc>
          <w:tcPr>
            <w:tcW w:w="1559" w:type="dxa"/>
            <w:tcBorders>
              <w:top w:val="single" w:sz="6" w:space="0" w:color="auto"/>
              <w:left w:val="single" w:sz="6" w:space="0" w:color="auto"/>
              <w:bottom w:val="single" w:sz="6" w:space="0" w:color="auto"/>
              <w:right w:val="double" w:sz="6" w:space="0" w:color="auto"/>
            </w:tcBorders>
            <w:vAlign w:val="center"/>
          </w:tcPr>
          <w:p w:rsidR="00DF623F" w:rsidRPr="00925D46" w:rsidRDefault="00925D46" w:rsidP="00BF3D68">
            <w:pPr>
              <w:jc w:val="center"/>
            </w:pPr>
            <w:r w:rsidRPr="00925D46">
              <w:t>1,19</w:t>
            </w:r>
          </w:p>
        </w:tc>
      </w:tr>
      <w:tr w:rsidR="00DF623F" w:rsidRPr="00E22F2F" w:rsidTr="00BF3D68">
        <w:tc>
          <w:tcPr>
            <w:tcW w:w="5670" w:type="dxa"/>
            <w:tcBorders>
              <w:top w:val="single" w:sz="6" w:space="0" w:color="auto"/>
              <w:left w:val="double" w:sz="6" w:space="0" w:color="auto"/>
              <w:bottom w:val="single" w:sz="6" w:space="0" w:color="auto"/>
              <w:right w:val="single" w:sz="6" w:space="0" w:color="auto"/>
            </w:tcBorders>
          </w:tcPr>
          <w:p w:rsidR="00DF623F" w:rsidRPr="00925D46" w:rsidRDefault="00DF623F" w:rsidP="00BF3D68">
            <w:pPr>
              <w:rPr>
                <w:color w:val="000000" w:themeColor="text1"/>
              </w:rPr>
            </w:pPr>
            <w:r w:rsidRPr="00925D46">
              <w:rPr>
                <w:color w:val="000000" w:themeColor="text1"/>
              </w:rPr>
              <w:t>Отчисления на социальные нужды, %</w:t>
            </w:r>
          </w:p>
        </w:tc>
        <w:tc>
          <w:tcPr>
            <w:tcW w:w="1559" w:type="dxa"/>
            <w:tcBorders>
              <w:top w:val="single" w:sz="6" w:space="0" w:color="auto"/>
              <w:left w:val="single" w:sz="6" w:space="0" w:color="auto"/>
              <w:bottom w:val="single" w:sz="6" w:space="0" w:color="auto"/>
              <w:right w:val="single" w:sz="6" w:space="0" w:color="auto"/>
            </w:tcBorders>
            <w:vAlign w:val="center"/>
          </w:tcPr>
          <w:p w:rsidR="00DF623F" w:rsidRPr="00925D46" w:rsidRDefault="00DF623F" w:rsidP="00BF3D68">
            <w:pPr>
              <w:jc w:val="center"/>
            </w:pPr>
            <w:r w:rsidRPr="00925D46">
              <w:t>5,29</w:t>
            </w:r>
          </w:p>
        </w:tc>
        <w:tc>
          <w:tcPr>
            <w:tcW w:w="1559" w:type="dxa"/>
            <w:tcBorders>
              <w:top w:val="single" w:sz="6" w:space="0" w:color="auto"/>
              <w:left w:val="single" w:sz="6" w:space="0" w:color="auto"/>
              <w:bottom w:val="single" w:sz="6" w:space="0" w:color="auto"/>
              <w:right w:val="double" w:sz="6" w:space="0" w:color="auto"/>
            </w:tcBorders>
            <w:vAlign w:val="center"/>
          </w:tcPr>
          <w:p w:rsidR="00DF623F" w:rsidRPr="00925D46" w:rsidRDefault="00925D46" w:rsidP="00BF3D68">
            <w:pPr>
              <w:jc w:val="center"/>
            </w:pPr>
            <w:r w:rsidRPr="00925D46">
              <w:t>5,62</w:t>
            </w:r>
          </w:p>
        </w:tc>
      </w:tr>
      <w:tr w:rsidR="00DF623F" w:rsidRPr="00E22F2F" w:rsidTr="00BF3D68">
        <w:tc>
          <w:tcPr>
            <w:tcW w:w="5670" w:type="dxa"/>
            <w:tcBorders>
              <w:top w:val="single" w:sz="6" w:space="0" w:color="auto"/>
              <w:left w:val="double" w:sz="6" w:space="0" w:color="auto"/>
              <w:bottom w:val="single" w:sz="6" w:space="0" w:color="auto"/>
              <w:right w:val="single" w:sz="6" w:space="0" w:color="auto"/>
            </w:tcBorders>
          </w:tcPr>
          <w:p w:rsidR="00DF623F" w:rsidRPr="00925D46" w:rsidRDefault="00DF623F" w:rsidP="00BF3D68">
            <w:pPr>
              <w:rPr>
                <w:color w:val="000000" w:themeColor="text1"/>
              </w:rPr>
            </w:pPr>
            <w:r w:rsidRPr="00925D46">
              <w:rPr>
                <w:color w:val="000000" w:themeColor="text1"/>
              </w:rPr>
              <w:t>Амортизация основных средств, %</w:t>
            </w:r>
          </w:p>
        </w:tc>
        <w:tc>
          <w:tcPr>
            <w:tcW w:w="1559" w:type="dxa"/>
            <w:tcBorders>
              <w:top w:val="single" w:sz="6" w:space="0" w:color="auto"/>
              <w:left w:val="single" w:sz="6" w:space="0" w:color="auto"/>
              <w:bottom w:val="single" w:sz="6" w:space="0" w:color="auto"/>
              <w:right w:val="single" w:sz="6" w:space="0" w:color="auto"/>
            </w:tcBorders>
            <w:vAlign w:val="center"/>
          </w:tcPr>
          <w:p w:rsidR="00DF623F" w:rsidRPr="00925D46" w:rsidRDefault="00DF623F" w:rsidP="00BF3D68">
            <w:pPr>
              <w:jc w:val="center"/>
            </w:pPr>
            <w:r w:rsidRPr="00925D46">
              <w:t>26,39</w:t>
            </w:r>
          </w:p>
        </w:tc>
        <w:tc>
          <w:tcPr>
            <w:tcW w:w="1559" w:type="dxa"/>
            <w:tcBorders>
              <w:top w:val="single" w:sz="6" w:space="0" w:color="auto"/>
              <w:left w:val="single" w:sz="6" w:space="0" w:color="auto"/>
              <w:bottom w:val="single" w:sz="6" w:space="0" w:color="auto"/>
              <w:right w:val="double" w:sz="6" w:space="0" w:color="auto"/>
            </w:tcBorders>
            <w:vAlign w:val="center"/>
          </w:tcPr>
          <w:p w:rsidR="00DF623F" w:rsidRPr="00925D46" w:rsidRDefault="00925D46" w:rsidP="00BF3D68">
            <w:pPr>
              <w:jc w:val="center"/>
            </w:pPr>
            <w:r w:rsidRPr="00925D46">
              <w:t>27,92</w:t>
            </w:r>
          </w:p>
        </w:tc>
      </w:tr>
      <w:tr w:rsidR="00DF623F" w:rsidRPr="00E22F2F" w:rsidTr="00BF3D68">
        <w:tc>
          <w:tcPr>
            <w:tcW w:w="5670" w:type="dxa"/>
            <w:tcBorders>
              <w:top w:val="single" w:sz="6" w:space="0" w:color="auto"/>
              <w:left w:val="double" w:sz="6" w:space="0" w:color="auto"/>
              <w:bottom w:val="single" w:sz="6" w:space="0" w:color="auto"/>
              <w:right w:val="single" w:sz="6" w:space="0" w:color="auto"/>
            </w:tcBorders>
          </w:tcPr>
          <w:p w:rsidR="00DF623F" w:rsidRPr="00925D46" w:rsidRDefault="00DF623F" w:rsidP="00BF3D68">
            <w:pPr>
              <w:rPr>
                <w:color w:val="000000" w:themeColor="text1"/>
              </w:rPr>
            </w:pPr>
            <w:r w:rsidRPr="00925D46">
              <w:rPr>
                <w:color w:val="000000" w:themeColor="text1"/>
              </w:rPr>
              <w:t>Налоги, включаемые в себестоимость продукции, %</w:t>
            </w:r>
          </w:p>
        </w:tc>
        <w:tc>
          <w:tcPr>
            <w:tcW w:w="1559" w:type="dxa"/>
            <w:tcBorders>
              <w:top w:val="single" w:sz="6" w:space="0" w:color="auto"/>
              <w:left w:val="single" w:sz="6" w:space="0" w:color="auto"/>
              <w:bottom w:val="single" w:sz="6" w:space="0" w:color="auto"/>
              <w:right w:val="single" w:sz="6" w:space="0" w:color="auto"/>
            </w:tcBorders>
            <w:vAlign w:val="center"/>
          </w:tcPr>
          <w:p w:rsidR="00DF623F" w:rsidRPr="00925D46" w:rsidRDefault="00DF623F" w:rsidP="00BF3D68">
            <w:pPr>
              <w:jc w:val="center"/>
            </w:pPr>
            <w:r w:rsidRPr="00925D46">
              <w:t>1,48</w:t>
            </w:r>
          </w:p>
        </w:tc>
        <w:tc>
          <w:tcPr>
            <w:tcW w:w="1559" w:type="dxa"/>
            <w:tcBorders>
              <w:top w:val="single" w:sz="6" w:space="0" w:color="auto"/>
              <w:left w:val="single" w:sz="6" w:space="0" w:color="auto"/>
              <w:bottom w:val="single" w:sz="6" w:space="0" w:color="auto"/>
              <w:right w:val="double" w:sz="6" w:space="0" w:color="auto"/>
            </w:tcBorders>
            <w:vAlign w:val="center"/>
          </w:tcPr>
          <w:p w:rsidR="00DF623F" w:rsidRPr="00925D46" w:rsidRDefault="00925D46" w:rsidP="00BF3D68">
            <w:pPr>
              <w:jc w:val="center"/>
            </w:pPr>
            <w:r w:rsidRPr="00925D46">
              <w:t>3,40</w:t>
            </w:r>
          </w:p>
        </w:tc>
      </w:tr>
      <w:tr w:rsidR="00DF623F"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DF623F" w:rsidRPr="00925D46" w:rsidRDefault="00DF623F" w:rsidP="00BF3D68">
            <w:pPr>
              <w:rPr>
                <w:sz w:val="24"/>
                <w:szCs w:val="24"/>
              </w:rPr>
            </w:pPr>
            <w:r w:rsidRPr="00925D46">
              <w:t>Прочие затраты (сервисные службы, командировочные расходы, услуги банков, благотворительность, консалтинговые услуги, содержание ПЧ, ГСО</w:t>
            </w:r>
            <w:proofErr w:type="gramStart"/>
            <w:r w:rsidRPr="00925D46">
              <w:t xml:space="preserve"> )</w:t>
            </w:r>
            <w:proofErr w:type="gramEnd"/>
            <w:r w:rsidRPr="00925D46">
              <w:t xml:space="preserve">, %                              </w:t>
            </w:r>
          </w:p>
        </w:tc>
        <w:tc>
          <w:tcPr>
            <w:tcW w:w="1559" w:type="dxa"/>
            <w:tcBorders>
              <w:top w:val="single" w:sz="6" w:space="0" w:color="auto"/>
              <w:left w:val="single" w:sz="6" w:space="0" w:color="auto"/>
              <w:bottom w:val="single" w:sz="6" w:space="0" w:color="auto"/>
              <w:right w:val="single" w:sz="6" w:space="0" w:color="auto"/>
            </w:tcBorders>
            <w:vAlign w:val="center"/>
          </w:tcPr>
          <w:p w:rsidR="00DF623F" w:rsidRPr="00925D46" w:rsidRDefault="00DF623F" w:rsidP="00BF3D68">
            <w:pPr>
              <w:jc w:val="center"/>
            </w:pPr>
            <w:r w:rsidRPr="00925D46">
              <w:t>6,63</w:t>
            </w:r>
          </w:p>
        </w:tc>
        <w:tc>
          <w:tcPr>
            <w:tcW w:w="1559" w:type="dxa"/>
            <w:tcBorders>
              <w:top w:val="single" w:sz="6" w:space="0" w:color="auto"/>
              <w:left w:val="single" w:sz="6" w:space="0" w:color="auto"/>
              <w:bottom w:val="single" w:sz="6" w:space="0" w:color="auto"/>
              <w:right w:val="double" w:sz="6" w:space="0" w:color="auto"/>
            </w:tcBorders>
            <w:vAlign w:val="center"/>
          </w:tcPr>
          <w:p w:rsidR="00DF623F" w:rsidRPr="00925D46" w:rsidRDefault="00925D46" w:rsidP="00BF3D68">
            <w:pPr>
              <w:jc w:val="center"/>
            </w:pPr>
            <w:r w:rsidRPr="00925D46">
              <w:t>10,19</w:t>
            </w:r>
          </w:p>
        </w:tc>
      </w:tr>
      <w:tr w:rsidR="00DF623F"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DF623F" w:rsidRPr="00925D46" w:rsidRDefault="00DF623F" w:rsidP="00BF3D68">
            <w:pPr>
              <w:rPr>
                <w:sz w:val="24"/>
                <w:szCs w:val="24"/>
              </w:rPr>
            </w:pPr>
            <w:r w:rsidRPr="00925D46">
              <w:t>Амортизация по нематериальным активам, %</w:t>
            </w:r>
          </w:p>
        </w:tc>
        <w:tc>
          <w:tcPr>
            <w:tcW w:w="1559" w:type="dxa"/>
            <w:tcBorders>
              <w:top w:val="single" w:sz="6" w:space="0" w:color="auto"/>
              <w:left w:val="single" w:sz="6" w:space="0" w:color="auto"/>
              <w:bottom w:val="single" w:sz="6" w:space="0" w:color="auto"/>
              <w:right w:val="single" w:sz="6" w:space="0" w:color="auto"/>
            </w:tcBorders>
            <w:vAlign w:val="center"/>
          </w:tcPr>
          <w:p w:rsidR="00DF623F" w:rsidRPr="00925D46" w:rsidRDefault="00DF623F" w:rsidP="00BF3D68">
            <w:pPr>
              <w:jc w:val="center"/>
            </w:pPr>
            <w:r w:rsidRPr="00925D46">
              <w:t>0,48</w:t>
            </w:r>
          </w:p>
        </w:tc>
        <w:tc>
          <w:tcPr>
            <w:tcW w:w="1559" w:type="dxa"/>
            <w:tcBorders>
              <w:top w:val="single" w:sz="6" w:space="0" w:color="auto"/>
              <w:left w:val="single" w:sz="6" w:space="0" w:color="auto"/>
              <w:bottom w:val="single" w:sz="6" w:space="0" w:color="auto"/>
              <w:right w:val="double" w:sz="6" w:space="0" w:color="auto"/>
            </w:tcBorders>
            <w:vAlign w:val="center"/>
          </w:tcPr>
          <w:p w:rsidR="00DF623F" w:rsidRPr="00925D46" w:rsidRDefault="00925D46" w:rsidP="00BF3D68">
            <w:pPr>
              <w:jc w:val="center"/>
            </w:pPr>
            <w:r w:rsidRPr="00925D46">
              <w:t>0,50</w:t>
            </w:r>
          </w:p>
        </w:tc>
      </w:tr>
      <w:tr w:rsidR="00DF623F"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DF623F" w:rsidRPr="00925D46" w:rsidRDefault="00DF623F" w:rsidP="00BF3D68">
            <w:pPr>
              <w:rPr>
                <w:sz w:val="24"/>
                <w:szCs w:val="24"/>
              </w:rPr>
            </w:pPr>
            <w:r w:rsidRPr="00925D46">
              <w:t>Подготовка кадров, %</w:t>
            </w:r>
          </w:p>
        </w:tc>
        <w:tc>
          <w:tcPr>
            <w:tcW w:w="1559" w:type="dxa"/>
            <w:tcBorders>
              <w:top w:val="single" w:sz="6" w:space="0" w:color="auto"/>
              <w:left w:val="single" w:sz="6" w:space="0" w:color="auto"/>
              <w:bottom w:val="single" w:sz="6" w:space="0" w:color="auto"/>
              <w:right w:val="single" w:sz="6" w:space="0" w:color="auto"/>
            </w:tcBorders>
            <w:vAlign w:val="center"/>
          </w:tcPr>
          <w:p w:rsidR="00DF623F" w:rsidRPr="00925D46" w:rsidRDefault="00DF623F" w:rsidP="00BF3D68">
            <w:pPr>
              <w:jc w:val="center"/>
            </w:pPr>
            <w:r w:rsidRPr="00925D46">
              <w:t>0,11</w:t>
            </w:r>
          </w:p>
        </w:tc>
        <w:tc>
          <w:tcPr>
            <w:tcW w:w="1559" w:type="dxa"/>
            <w:tcBorders>
              <w:top w:val="single" w:sz="6" w:space="0" w:color="auto"/>
              <w:left w:val="single" w:sz="6" w:space="0" w:color="auto"/>
              <w:bottom w:val="single" w:sz="6" w:space="0" w:color="auto"/>
              <w:right w:val="double" w:sz="6" w:space="0" w:color="auto"/>
            </w:tcBorders>
            <w:vAlign w:val="center"/>
          </w:tcPr>
          <w:p w:rsidR="00DF623F" w:rsidRPr="00925D46" w:rsidRDefault="00925D46" w:rsidP="00BF3D68">
            <w:pPr>
              <w:jc w:val="center"/>
            </w:pPr>
            <w:r w:rsidRPr="00925D46">
              <w:t>0,09</w:t>
            </w:r>
          </w:p>
        </w:tc>
      </w:tr>
      <w:tr w:rsidR="00DF623F"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DF623F" w:rsidRPr="00925D46" w:rsidRDefault="00DF623F" w:rsidP="00BF3D68">
            <w:pPr>
              <w:rPr>
                <w:sz w:val="24"/>
                <w:szCs w:val="24"/>
              </w:rPr>
            </w:pPr>
            <w:r w:rsidRPr="00925D46">
              <w:t>Вознаграждения за рационализаторские предложения, %</w:t>
            </w:r>
          </w:p>
        </w:tc>
        <w:tc>
          <w:tcPr>
            <w:tcW w:w="1559" w:type="dxa"/>
            <w:tcBorders>
              <w:top w:val="single" w:sz="6" w:space="0" w:color="auto"/>
              <w:left w:val="single" w:sz="6" w:space="0" w:color="auto"/>
              <w:bottom w:val="single" w:sz="6" w:space="0" w:color="auto"/>
              <w:right w:val="single" w:sz="6" w:space="0" w:color="auto"/>
            </w:tcBorders>
            <w:vAlign w:val="center"/>
          </w:tcPr>
          <w:p w:rsidR="00DF623F" w:rsidRPr="00925D46" w:rsidRDefault="00DF623F" w:rsidP="00BF3D68">
            <w:pPr>
              <w:jc w:val="center"/>
            </w:pPr>
            <w:r w:rsidRPr="00925D46">
              <w:t>0,00</w:t>
            </w:r>
          </w:p>
        </w:tc>
        <w:tc>
          <w:tcPr>
            <w:tcW w:w="1559" w:type="dxa"/>
            <w:tcBorders>
              <w:top w:val="single" w:sz="6" w:space="0" w:color="auto"/>
              <w:left w:val="single" w:sz="6" w:space="0" w:color="auto"/>
              <w:bottom w:val="single" w:sz="6" w:space="0" w:color="auto"/>
              <w:right w:val="double" w:sz="6" w:space="0" w:color="auto"/>
            </w:tcBorders>
            <w:vAlign w:val="center"/>
          </w:tcPr>
          <w:p w:rsidR="00DF623F" w:rsidRPr="00925D46" w:rsidRDefault="00925D46" w:rsidP="00BF3D68">
            <w:pPr>
              <w:jc w:val="center"/>
            </w:pPr>
            <w:r w:rsidRPr="00925D46">
              <w:t>0,00</w:t>
            </w:r>
          </w:p>
        </w:tc>
      </w:tr>
      <w:tr w:rsidR="00DF623F"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DF623F" w:rsidRPr="00925D46" w:rsidRDefault="00DF623F" w:rsidP="00BF3D68">
            <w:pPr>
              <w:rPr>
                <w:sz w:val="24"/>
                <w:szCs w:val="24"/>
              </w:rPr>
            </w:pPr>
            <w:r w:rsidRPr="00925D46">
              <w:t>Обязательные страховые платежи, %</w:t>
            </w:r>
          </w:p>
        </w:tc>
        <w:tc>
          <w:tcPr>
            <w:tcW w:w="1559" w:type="dxa"/>
            <w:tcBorders>
              <w:top w:val="single" w:sz="6" w:space="0" w:color="auto"/>
              <w:left w:val="single" w:sz="6" w:space="0" w:color="auto"/>
              <w:bottom w:val="single" w:sz="6" w:space="0" w:color="auto"/>
              <w:right w:val="single" w:sz="6" w:space="0" w:color="auto"/>
            </w:tcBorders>
            <w:vAlign w:val="center"/>
          </w:tcPr>
          <w:p w:rsidR="00DF623F" w:rsidRPr="00925D46" w:rsidRDefault="00DF623F" w:rsidP="00BF3D68">
            <w:pPr>
              <w:jc w:val="center"/>
            </w:pPr>
            <w:r w:rsidRPr="00925D46">
              <w:t>1,17</w:t>
            </w:r>
          </w:p>
        </w:tc>
        <w:tc>
          <w:tcPr>
            <w:tcW w:w="1559" w:type="dxa"/>
            <w:tcBorders>
              <w:top w:val="single" w:sz="6" w:space="0" w:color="auto"/>
              <w:left w:val="single" w:sz="6" w:space="0" w:color="auto"/>
              <w:bottom w:val="single" w:sz="6" w:space="0" w:color="auto"/>
              <w:right w:val="double" w:sz="6" w:space="0" w:color="auto"/>
            </w:tcBorders>
            <w:vAlign w:val="center"/>
          </w:tcPr>
          <w:p w:rsidR="00DF623F" w:rsidRPr="00925D46" w:rsidRDefault="00925D46" w:rsidP="00BF3D68">
            <w:pPr>
              <w:jc w:val="center"/>
            </w:pPr>
            <w:r w:rsidRPr="00925D46">
              <w:t>1,15</w:t>
            </w:r>
          </w:p>
        </w:tc>
      </w:tr>
      <w:tr w:rsidR="00DF623F"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DF623F" w:rsidRPr="00925D46" w:rsidRDefault="00DF623F" w:rsidP="00BF3D68">
            <w:pPr>
              <w:rPr>
                <w:sz w:val="24"/>
                <w:szCs w:val="24"/>
              </w:rPr>
            </w:pPr>
            <w:r w:rsidRPr="00925D46">
              <w:t>Представительские расходы, %</w:t>
            </w:r>
          </w:p>
        </w:tc>
        <w:tc>
          <w:tcPr>
            <w:tcW w:w="1559" w:type="dxa"/>
            <w:tcBorders>
              <w:top w:val="single" w:sz="6" w:space="0" w:color="auto"/>
              <w:left w:val="single" w:sz="6" w:space="0" w:color="auto"/>
              <w:bottom w:val="single" w:sz="6" w:space="0" w:color="auto"/>
              <w:right w:val="single" w:sz="6" w:space="0" w:color="auto"/>
            </w:tcBorders>
            <w:vAlign w:val="center"/>
          </w:tcPr>
          <w:p w:rsidR="00DF623F" w:rsidRPr="00925D46" w:rsidRDefault="00DF623F" w:rsidP="00BF3D68">
            <w:pPr>
              <w:jc w:val="center"/>
            </w:pPr>
            <w:r w:rsidRPr="00925D46">
              <w:t>0,04</w:t>
            </w:r>
          </w:p>
        </w:tc>
        <w:tc>
          <w:tcPr>
            <w:tcW w:w="1559" w:type="dxa"/>
            <w:tcBorders>
              <w:top w:val="single" w:sz="6" w:space="0" w:color="auto"/>
              <w:left w:val="single" w:sz="6" w:space="0" w:color="auto"/>
              <w:bottom w:val="single" w:sz="6" w:space="0" w:color="auto"/>
              <w:right w:val="double" w:sz="6" w:space="0" w:color="auto"/>
            </w:tcBorders>
            <w:vAlign w:val="center"/>
          </w:tcPr>
          <w:p w:rsidR="00DF623F" w:rsidRPr="00925D46" w:rsidRDefault="00925D46" w:rsidP="00BF3D68">
            <w:pPr>
              <w:jc w:val="center"/>
            </w:pPr>
            <w:r w:rsidRPr="00925D46">
              <w:t>0,06</w:t>
            </w:r>
          </w:p>
        </w:tc>
      </w:tr>
      <w:tr w:rsidR="00DF623F"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DF623F" w:rsidRPr="00925D46" w:rsidRDefault="00DF623F" w:rsidP="00BF3D68">
            <w:pPr>
              <w:rPr>
                <w:sz w:val="24"/>
                <w:szCs w:val="24"/>
              </w:rPr>
            </w:pPr>
            <w:r w:rsidRPr="00925D46">
              <w:t>Иное, %</w:t>
            </w:r>
          </w:p>
        </w:tc>
        <w:tc>
          <w:tcPr>
            <w:tcW w:w="1559" w:type="dxa"/>
            <w:tcBorders>
              <w:top w:val="single" w:sz="6" w:space="0" w:color="auto"/>
              <w:left w:val="single" w:sz="6" w:space="0" w:color="auto"/>
              <w:bottom w:val="single" w:sz="6" w:space="0" w:color="auto"/>
              <w:right w:val="single" w:sz="6" w:space="0" w:color="auto"/>
            </w:tcBorders>
            <w:vAlign w:val="center"/>
          </w:tcPr>
          <w:p w:rsidR="00DF623F" w:rsidRPr="00925D46" w:rsidRDefault="00DF623F" w:rsidP="00BF3D68">
            <w:pPr>
              <w:jc w:val="center"/>
            </w:pPr>
            <w:r w:rsidRPr="00925D46">
              <w:t>0,00</w:t>
            </w:r>
          </w:p>
        </w:tc>
        <w:tc>
          <w:tcPr>
            <w:tcW w:w="1559" w:type="dxa"/>
            <w:tcBorders>
              <w:top w:val="single" w:sz="6" w:space="0" w:color="auto"/>
              <w:left w:val="single" w:sz="6" w:space="0" w:color="auto"/>
              <w:bottom w:val="single" w:sz="6" w:space="0" w:color="auto"/>
              <w:right w:val="double" w:sz="6" w:space="0" w:color="auto"/>
            </w:tcBorders>
            <w:vAlign w:val="center"/>
          </w:tcPr>
          <w:p w:rsidR="00DF623F" w:rsidRPr="00925D46" w:rsidRDefault="00925D46" w:rsidP="00BF3D68">
            <w:pPr>
              <w:jc w:val="center"/>
            </w:pPr>
            <w:r w:rsidRPr="00925D46">
              <w:t>0,00</w:t>
            </w:r>
          </w:p>
        </w:tc>
      </w:tr>
      <w:tr w:rsidR="00DF623F"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DF623F" w:rsidRPr="00925D46" w:rsidRDefault="00DF623F" w:rsidP="00BF3D68">
            <w:pPr>
              <w:rPr>
                <w:b/>
                <w:bCs/>
                <w:sz w:val="24"/>
                <w:szCs w:val="24"/>
              </w:rPr>
            </w:pPr>
            <w:r w:rsidRPr="00925D46">
              <w:rPr>
                <w:b/>
                <w:bCs/>
              </w:rPr>
              <w:t>Итого: затраты на производство и продажу продукции (работ, услуг) (себестоимость), %</w:t>
            </w:r>
          </w:p>
        </w:tc>
        <w:tc>
          <w:tcPr>
            <w:tcW w:w="1559" w:type="dxa"/>
            <w:tcBorders>
              <w:top w:val="single" w:sz="6" w:space="0" w:color="auto"/>
              <w:left w:val="single" w:sz="6" w:space="0" w:color="auto"/>
              <w:bottom w:val="single" w:sz="6" w:space="0" w:color="auto"/>
              <w:right w:val="single" w:sz="6" w:space="0" w:color="auto"/>
            </w:tcBorders>
            <w:vAlign w:val="center"/>
          </w:tcPr>
          <w:p w:rsidR="00DF623F" w:rsidRPr="00925D46" w:rsidRDefault="00DF623F" w:rsidP="00925D46">
            <w:pPr>
              <w:jc w:val="center"/>
              <w:rPr>
                <w:b/>
                <w:bCs/>
              </w:rPr>
            </w:pPr>
            <w:r w:rsidRPr="00925D46">
              <w:rPr>
                <w:b/>
                <w:bCs/>
              </w:rPr>
              <w:t>100</w:t>
            </w:r>
          </w:p>
        </w:tc>
        <w:tc>
          <w:tcPr>
            <w:tcW w:w="1559" w:type="dxa"/>
            <w:tcBorders>
              <w:top w:val="single" w:sz="6" w:space="0" w:color="auto"/>
              <w:left w:val="single" w:sz="6" w:space="0" w:color="auto"/>
              <w:bottom w:val="single" w:sz="6" w:space="0" w:color="auto"/>
              <w:right w:val="double" w:sz="6" w:space="0" w:color="auto"/>
            </w:tcBorders>
            <w:vAlign w:val="center"/>
          </w:tcPr>
          <w:p w:rsidR="00DF623F" w:rsidRPr="00925D46" w:rsidRDefault="00925D46" w:rsidP="00925D46">
            <w:pPr>
              <w:jc w:val="center"/>
              <w:rPr>
                <w:b/>
                <w:bCs/>
              </w:rPr>
            </w:pPr>
            <w:r w:rsidRPr="00925D46">
              <w:rPr>
                <w:b/>
                <w:bCs/>
              </w:rPr>
              <w:t>100</w:t>
            </w:r>
          </w:p>
        </w:tc>
      </w:tr>
      <w:tr w:rsidR="00DF623F" w:rsidRPr="00E22F2F" w:rsidTr="00BF3D68">
        <w:tc>
          <w:tcPr>
            <w:tcW w:w="5670" w:type="dxa"/>
            <w:tcBorders>
              <w:top w:val="single" w:sz="6" w:space="0" w:color="auto"/>
              <w:left w:val="double" w:sz="6" w:space="0" w:color="auto"/>
              <w:bottom w:val="double" w:sz="6" w:space="0" w:color="auto"/>
              <w:right w:val="single" w:sz="6" w:space="0" w:color="auto"/>
            </w:tcBorders>
            <w:vAlign w:val="center"/>
          </w:tcPr>
          <w:p w:rsidR="00DF623F" w:rsidRPr="00925D46" w:rsidRDefault="00DF623F" w:rsidP="00BF3D68">
            <w:pPr>
              <w:rPr>
                <w:b/>
                <w:bCs/>
                <w:i/>
                <w:iCs/>
                <w:sz w:val="24"/>
                <w:szCs w:val="24"/>
              </w:rPr>
            </w:pPr>
            <w:proofErr w:type="spellStart"/>
            <w:r w:rsidRPr="00925D46">
              <w:rPr>
                <w:b/>
                <w:bCs/>
                <w:i/>
                <w:iCs/>
              </w:rPr>
              <w:t>Справочно</w:t>
            </w:r>
            <w:proofErr w:type="spellEnd"/>
            <w:r w:rsidRPr="00925D46">
              <w:rPr>
                <w:b/>
                <w:bCs/>
                <w:i/>
                <w:iCs/>
              </w:rPr>
              <w:t>:</w:t>
            </w:r>
            <w:r w:rsidRPr="00925D46">
              <w:rPr>
                <w:i/>
                <w:iCs/>
              </w:rPr>
              <w:t xml:space="preserve"> выручка от продажи продукции (работ, услуг), % к себестоимости</w:t>
            </w:r>
          </w:p>
        </w:tc>
        <w:tc>
          <w:tcPr>
            <w:tcW w:w="1559" w:type="dxa"/>
            <w:tcBorders>
              <w:top w:val="single" w:sz="6" w:space="0" w:color="auto"/>
              <w:left w:val="single" w:sz="6" w:space="0" w:color="auto"/>
              <w:bottom w:val="double" w:sz="6" w:space="0" w:color="auto"/>
              <w:right w:val="single" w:sz="6" w:space="0" w:color="auto"/>
            </w:tcBorders>
            <w:vAlign w:val="center"/>
          </w:tcPr>
          <w:p w:rsidR="00DF623F" w:rsidRPr="00925D46" w:rsidRDefault="00DF623F" w:rsidP="00BF3D68">
            <w:pPr>
              <w:jc w:val="center"/>
              <w:rPr>
                <w:b/>
                <w:bCs/>
                <w:i/>
                <w:iCs/>
              </w:rPr>
            </w:pPr>
            <w:r w:rsidRPr="00925D46">
              <w:rPr>
                <w:b/>
                <w:bCs/>
                <w:i/>
                <w:iCs/>
              </w:rPr>
              <w:t>172,45</w:t>
            </w:r>
          </w:p>
        </w:tc>
        <w:tc>
          <w:tcPr>
            <w:tcW w:w="1559" w:type="dxa"/>
            <w:tcBorders>
              <w:top w:val="single" w:sz="6" w:space="0" w:color="auto"/>
              <w:left w:val="single" w:sz="6" w:space="0" w:color="auto"/>
              <w:bottom w:val="double" w:sz="6" w:space="0" w:color="auto"/>
              <w:right w:val="double" w:sz="6" w:space="0" w:color="auto"/>
            </w:tcBorders>
            <w:vAlign w:val="center"/>
          </w:tcPr>
          <w:p w:rsidR="00DF623F" w:rsidRPr="00925D46" w:rsidRDefault="00925D46" w:rsidP="00BF3D68">
            <w:pPr>
              <w:jc w:val="center"/>
              <w:rPr>
                <w:b/>
                <w:bCs/>
                <w:i/>
                <w:iCs/>
              </w:rPr>
            </w:pPr>
            <w:r w:rsidRPr="00925D46">
              <w:rPr>
                <w:b/>
                <w:bCs/>
                <w:i/>
                <w:iCs/>
              </w:rPr>
              <w:t>151,56</w:t>
            </w:r>
          </w:p>
        </w:tc>
      </w:tr>
    </w:tbl>
    <w:p w:rsidR="00E22F2F" w:rsidRPr="00925D46" w:rsidRDefault="00E22F2F" w:rsidP="00E22F2F">
      <w:pPr>
        <w:pStyle w:val="SubHeading"/>
        <w:ind w:left="200"/>
        <w:jc w:val="both"/>
        <w:rPr>
          <w:color w:val="000000" w:themeColor="text1"/>
        </w:rPr>
      </w:pPr>
      <w:r w:rsidRPr="00925D46">
        <w:rPr>
          <w:color w:val="000000" w:themeColor="text1"/>
        </w:rPr>
        <w:lastRenderedPageBreak/>
        <w:t>Имеющие существенное значение новые виды продукции (работ, услуг), предлагаемые эмитентом на рынке его основной деятельности, в той степени, насколько это соответствует общедоступной информации о таких видах продукции (работ, услуг). Указывается состояние разработки таких видов продукции (работ, услуг).</w:t>
      </w:r>
    </w:p>
    <w:p w:rsidR="00E22F2F" w:rsidRPr="00925D46" w:rsidRDefault="00E22F2F" w:rsidP="00E22F2F">
      <w:pPr>
        <w:ind w:left="284" w:hanging="116"/>
        <w:jc w:val="both"/>
        <w:rPr>
          <w:color w:val="000000" w:themeColor="text1"/>
        </w:rPr>
      </w:pPr>
      <w:r w:rsidRPr="00925D46">
        <w:rPr>
          <w:rStyle w:val="Subst"/>
          <w:bCs/>
          <w:iCs/>
          <w:color w:val="000000" w:themeColor="text1"/>
        </w:rPr>
        <w:t>Имеющих существенное значение новых видов продукции (работ, услуг) нет</w:t>
      </w:r>
    </w:p>
    <w:p w:rsidR="00E22F2F" w:rsidRPr="004406A1" w:rsidRDefault="00E22F2F" w:rsidP="00E22F2F">
      <w:pPr>
        <w:ind w:left="200"/>
        <w:jc w:val="both"/>
        <w:rPr>
          <w:color w:val="000000" w:themeColor="text1"/>
        </w:rPr>
      </w:pPr>
      <w:r w:rsidRPr="004406A1">
        <w:rPr>
          <w:color w:val="000000" w:themeColor="text1"/>
        </w:rPr>
        <w:t>Стандарты (правила), в соответствии с которыми подготовлена бухгалтерская (финансовая) отчетность и произведены расчеты, отраженные в настоящем подпункте:</w:t>
      </w:r>
    </w:p>
    <w:p w:rsidR="00E22F2F" w:rsidRPr="008433C1" w:rsidRDefault="00E22F2F" w:rsidP="00E22F2F">
      <w:pPr>
        <w:ind w:left="200"/>
        <w:jc w:val="both"/>
        <w:rPr>
          <w:color w:val="000000" w:themeColor="text1"/>
        </w:rPr>
      </w:pPr>
      <w:proofErr w:type="gramStart"/>
      <w:r w:rsidRPr="004406A1">
        <w:rPr>
          <w:rStyle w:val="Subst"/>
          <w:bCs/>
          <w:iCs/>
          <w:color w:val="000000" w:themeColor="text1"/>
        </w:rPr>
        <w:t>Бухгалтерская отчетность эмитента и расчеты, отраженные в настоящем подпункте ежеквартального отчета, подготовлены в соответствии с российскими стандартами – Положением по бухгалтерскому учету «Доходы организации» ПБУ №9/99, утвержденным Приказом Минфина РФ от 06.05.1999 г. № 32н, а также Положением по бухгалтерскому учету «Расходы организации» ПБУ №10/99, утвержденным Приказом Минфина РФ от 06.05.1999 г. № 33н.</w:t>
      </w:r>
      <w:proofErr w:type="gramEnd"/>
    </w:p>
    <w:p w:rsidR="00BF09A6" w:rsidRPr="000F52F6" w:rsidRDefault="00BF09A6" w:rsidP="00BF09A6">
      <w:pPr>
        <w:pStyle w:val="20"/>
      </w:pPr>
      <w:bookmarkStart w:id="45" w:name="_Toc514054441"/>
      <w:r w:rsidRPr="00105254">
        <w:t>3.2.3. Материалы, товары (сырье) и поставщики эмитента</w:t>
      </w:r>
      <w:bookmarkEnd w:id="45"/>
    </w:p>
    <w:p w:rsidR="0094032B" w:rsidRPr="000D6F82" w:rsidRDefault="0094032B" w:rsidP="0094032B">
      <w:pPr>
        <w:pStyle w:val="SubHeading"/>
        <w:ind w:left="200"/>
        <w:rPr>
          <w:color w:val="000000" w:themeColor="text1"/>
        </w:rPr>
      </w:pPr>
      <w:r w:rsidRPr="000D6F82">
        <w:rPr>
          <w:color w:val="000000" w:themeColor="text1"/>
        </w:rPr>
        <w:t>За 201</w:t>
      </w:r>
      <w:r w:rsidR="00DA5F02" w:rsidRPr="000D6F82">
        <w:rPr>
          <w:color w:val="000000" w:themeColor="text1"/>
        </w:rPr>
        <w:t>7</w:t>
      </w:r>
      <w:r w:rsidRPr="000D6F82">
        <w:rPr>
          <w:color w:val="000000" w:themeColor="text1"/>
        </w:rPr>
        <w:t xml:space="preserve"> г.</w:t>
      </w:r>
    </w:p>
    <w:p w:rsidR="0094032B" w:rsidRPr="000D6F82" w:rsidRDefault="0094032B" w:rsidP="0094032B">
      <w:pPr>
        <w:ind w:left="400"/>
        <w:rPr>
          <w:color w:val="000000" w:themeColor="text1"/>
        </w:rPr>
      </w:pPr>
      <w:r w:rsidRPr="000D6F82">
        <w:rPr>
          <w:color w:val="000000" w:themeColor="text1"/>
        </w:rPr>
        <w:t>Поставщики эмитента, на которых приходится не менее 10 процентов всех поставок материалов и товаров (сырья)</w:t>
      </w:r>
    </w:p>
    <w:p w:rsidR="0094032B" w:rsidRPr="000D6F82" w:rsidRDefault="0094032B" w:rsidP="0094032B">
      <w:pPr>
        <w:ind w:left="400"/>
        <w:rPr>
          <w:color w:val="000000" w:themeColor="text1"/>
        </w:rPr>
      </w:pPr>
      <w:r w:rsidRPr="000D6F82">
        <w:rPr>
          <w:color w:val="000000" w:themeColor="text1"/>
        </w:rPr>
        <w:t>Полное фирменное наименование:</w:t>
      </w:r>
      <w:r w:rsidRPr="000D6F82">
        <w:rPr>
          <w:rStyle w:val="Subst"/>
          <w:bCs/>
          <w:iCs/>
          <w:color w:val="000000" w:themeColor="text1"/>
        </w:rPr>
        <w:t xml:space="preserve"> Публичное акционерное общество "СИБУР Холдинг"</w:t>
      </w:r>
    </w:p>
    <w:p w:rsidR="0094032B" w:rsidRPr="000D6F82" w:rsidRDefault="0094032B" w:rsidP="0094032B">
      <w:pPr>
        <w:ind w:left="400"/>
        <w:rPr>
          <w:color w:val="000000" w:themeColor="text1"/>
        </w:rPr>
      </w:pPr>
      <w:r w:rsidRPr="000D6F82">
        <w:rPr>
          <w:color w:val="000000" w:themeColor="text1"/>
        </w:rPr>
        <w:t>Место нахождения:</w:t>
      </w:r>
      <w:r w:rsidRPr="000D6F82">
        <w:rPr>
          <w:rStyle w:val="Subst"/>
          <w:bCs/>
          <w:iCs/>
          <w:color w:val="000000" w:themeColor="text1"/>
        </w:rPr>
        <w:t xml:space="preserve"> 626150, Тюменская область, г. Тобольск, Восточный промышленный район, квартал 1, №6, строение 30</w:t>
      </w:r>
    </w:p>
    <w:p w:rsidR="0094032B" w:rsidRPr="000D6F82" w:rsidRDefault="0094032B" w:rsidP="0094032B">
      <w:pPr>
        <w:ind w:left="400"/>
        <w:rPr>
          <w:color w:val="000000" w:themeColor="text1"/>
        </w:rPr>
      </w:pPr>
      <w:r w:rsidRPr="000D6F82">
        <w:rPr>
          <w:color w:val="000000" w:themeColor="text1"/>
        </w:rPr>
        <w:t>ИНН:</w:t>
      </w:r>
      <w:r w:rsidRPr="000D6F82">
        <w:rPr>
          <w:rStyle w:val="Subst"/>
          <w:bCs/>
          <w:iCs/>
          <w:color w:val="000000" w:themeColor="text1"/>
        </w:rPr>
        <w:t xml:space="preserve"> 7727547261</w:t>
      </w:r>
    </w:p>
    <w:p w:rsidR="0094032B" w:rsidRPr="000D6F82" w:rsidRDefault="0094032B" w:rsidP="0094032B">
      <w:pPr>
        <w:ind w:left="400"/>
        <w:rPr>
          <w:color w:val="000000" w:themeColor="text1"/>
        </w:rPr>
      </w:pPr>
      <w:r w:rsidRPr="000D6F82">
        <w:rPr>
          <w:color w:val="000000" w:themeColor="text1"/>
        </w:rPr>
        <w:t>ОГРН:</w:t>
      </w:r>
      <w:r w:rsidRPr="000D6F82">
        <w:rPr>
          <w:rStyle w:val="Subst"/>
          <w:bCs/>
          <w:iCs/>
          <w:color w:val="000000" w:themeColor="text1"/>
        </w:rPr>
        <w:t xml:space="preserve"> 1057747421247</w:t>
      </w:r>
    </w:p>
    <w:p w:rsidR="0094032B" w:rsidRPr="000D6F82" w:rsidRDefault="0094032B" w:rsidP="0094032B">
      <w:pPr>
        <w:ind w:left="400"/>
        <w:rPr>
          <w:rStyle w:val="Subst"/>
          <w:bCs/>
          <w:iCs/>
          <w:color w:val="000000" w:themeColor="text1"/>
        </w:rPr>
      </w:pPr>
      <w:r w:rsidRPr="000D6F82">
        <w:rPr>
          <w:color w:val="000000" w:themeColor="text1"/>
        </w:rPr>
        <w:t>Доля в общем объеме поставок, %:</w:t>
      </w:r>
      <w:r w:rsidRPr="000D6F82">
        <w:rPr>
          <w:rStyle w:val="Subst"/>
          <w:bCs/>
          <w:iCs/>
          <w:color w:val="000000" w:themeColor="text1"/>
        </w:rPr>
        <w:t xml:space="preserve"> </w:t>
      </w:r>
      <w:r w:rsidR="000D6F82">
        <w:rPr>
          <w:rStyle w:val="Subst"/>
          <w:bCs/>
          <w:iCs/>
          <w:color w:val="000000" w:themeColor="text1"/>
        </w:rPr>
        <w:t>15</w:t>
      </w:r>
    </w:p>
    <w:p w:rsidR="000D6F82" w:rsidRDefault="000D6F82" w:rsidP="0094032B">
      <w:pPr>
        <w:ind w:left="400"/>
        <w:rPr>
          <w:rStyle w:val="Subst"/>
          <w:bCs/>
          <w:iCs/>
          <w:color w:val="000000" w:themeColor="text1"/>
          <w:highlight w:val="yellow"/>
        </w:rPr>
      </w:pPr>
    </w:p>
    <w:p w:rsidR="000D6F82" w:rsidRPr="006F6176" w:rsidRDefault="000D6F82" w:rsidP="000D6F82">
      <w:pPr>
        <w:ind w:left="400"/>
        <w:rPr>
          <w:color w:val="000000"/>
        </w:rPr>
      </w:pPr>
      <w:r w:rsidRPr="006F6176">
        <w:rPr>
          <w:color w:val="000000"/>
        </w:rPr>
        <w:t>Полное фирменное наименование:</w:t>
      </w:r>
      <w:r w:rsidRPr="006F6176">
        <w:rPr>
          <w:rStyle w:val="Subst"/>
          <w:bCs/>
          <w:iCs/>
          <w:color w:val="000000"/>
        </w:rPr>
        <w:t xml:space="preserve"> </w:t>
      </w:r>
      <w:r>
        <w:rPr>
          <w:rStyle w:val="Subst"/>
          <w:bCs/>
          <w:iCs/>
          <w:color w:val="000000"/>
        </w:rPr>
        <w:t>Акционерное общество «Ангарский завод катализаторов и органического синтеза»</w:t>
      </w:r>
    </w:p>
    <w:p w:rsidR="000D6F82" w:rsidRPr="006F6176" w:rsidRDefault="000D6F82" w:rsidP="000D6F82">
      <w:pPr>
        <w:ind w:left="400"/>
        <w:rPr>
          <w:color w:val="000000"/>
        </w:rPr>
      </w:pPr>
      <w:r w:rsidRPr="006F6176">
        <w:rPr>
          <w:color w:val="000000"/>
        </w:rPr>
        <w:t>Место нахождения:</w:t>
      </w:r>
      <w:r w:rsidRPr="006F6176">
        <w:rPr>
          <w:rStyle w:val="Subst"/>
          <w:bCs/>
          <w:iCs/>
          <w:color w:val="000000"/>
        </w:rPr>
        <w:t xml:space="preserve"> </w:t>
      </w:r>
      <w:r>
        <w:rPr>
          <w:rStyle w:val="Subst"/>
          <w:bCs/>
          <w:iCs/>
          <w:color w:val="000000"/>
        </w:rPr>
        <w:t>665800, Иркутская область, г. Ангарск, Первый промышленный массив, квартал 54, стр.10</w:t>
      </w:r>
    </w:p>
    <w:p w:rsidR="000D6F82" w:rsidRPr="006F6176" w:rsidRDefault="000D6F82" w:rsidP="000D6F82">
      <w:pPr>
        <w:ind w:left="400"/>
        <w:rPr>
          <w:color w:val="000000"/>
        </w:rPr>
      </w:pPr>
      <w:r w:rsidRPr="006F6176">
        <w:rPr>
          <w:color w:val="000000"/>
        </w:rPr>
        <w:t>ИНН:</w:t>
      </w:r>
      <w:r w:rsidRPr="006F6176">
        <w:rPr>
          <w:rStyle w:val="Subst"/>
          <w:bCs/>
          <w:iCs/>
          <w:color w:val="000000"/>
        </w:rPr>
        <w:t xml:space="preserve"> </w:t>
      </w:r>
      <w:r>
        <w:rPr>
          <w:rStyle w:val="Subst"/>
          <w:bCs/>
          <w:iCs/>
          <w:color w:val="000000"/>
        </w:rPr>
        <w:t>3801046676</w:t>
      </w:r>
    </w:p>
    <w:p w:rsidR="000D6F82" w:rsidRPr="006F6176" w:rsidRDefault="000D6F82" w:rsidP="000D6F82">
      <w:pPr>
        <w:ind w:left="400"/>
        <w:rPr>
          <w:color w:val="000000"/>
        </w:rPr>
      </w:pPr>
      <w:r w:rsidRPr="006F6176">
        <w:rPr>
          <w:color w:val="000000"/>
        </w:rPr>
        <w:t>ОГРН:</w:t>
      </w:r>
      <w:r w:rsidRPr="006F6176">
        <w:rPr>
          <w:rStyle w:val="Subst"/>
          <w:bCs/>
          <w:iCs/>
          <w:color w:val="000000"/>
        </w:rPr>
        <w:t xml:space="preserve"> </w:t>
      </w:r>
      <w:r>
        <w:rPr>
          <w:rStyle w:val="Subst"/>
          <w:bCs/>
          <w:iCs/>
          <w:color w:val="000000"/>
        </w:rPr>
        <w:t>1023800519863</w:t>
      </w:r>
    </w:p>
    <w:p w:rsidR="000D6F82" w:rsidRDefault="000D6F82" w:rsidP="000D6F82">
      <w:pPr>
        <w:ind w:left="400"/>
        <w:rPr>
          <w:rStyle w:val="Subst"/>
          <w:bCs/>
          <w:iCs/>
          <w:color w:val="000000"/>
        </w:rPr>
      </w:pPr>
      <w:r w:rsidRPr="006F6176">
        <w:rPr>
          <w:color w:val="000000"/>
        </w:rPr>
        <w:t>Доля в общем объеме поставок, %:</w:t>
      </w:r>
      <w:r w:rsidRPr="006F6176">
        <w:rPr>
          <w:rStyle w:val="Subst"/>
          <w:bCs/>
          <w:iCs/>
          <w:color w:val="000000"/>
        </w:rPr>
        <w:t xml:space="preserve"> </w:t>
      </w:r>
      <w:r>
        <w:rPr>
          <w:rStyle w:val="Subst"/>
          <w:bCs/>
          <w:iCs/>
          <w:color w:val="000000"/>
        </w:rPr>
        <w:t>23</w:t>
      </w:r>
    </w:p>
    <w:p w:rsidR="0094032B" w:rsidRPr="00E73789" w:rsidRDefault="0094032B" w:rsidP="0094032B">
      <w:pPr>
        <w:pStyle w:val="SubHeading"/>
        <w:ind w:left="400"/>
        <w:jc w:val="both"/>
        <w:rPr>
          <w:color w:val="000000"/>
        </w:rPr>
      </w:pPr>
      <w:r w:rsidRPr="00E73789">
        <w:rPr>
          <w:color w:val="000000" w:themeColor="text1"/>
        </w:rPr>
        <w:t>Информация об изменении цен более чем на 10% на основные материалы и товары (сырье) в течение соответствующего отчетного периода по сравнению с соответствующим отчетным периодом предшествующего года</w:t>
      </w:r>
    </w:p>
    <w:tbl>
      <w:tblPr>
        <w:tblW w:w="9072" w:type="dxa"/>
        <w:tblInd w:w="39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600"/>
        <w:gridCol w:w="3652"/>
        <w:gridCol w:w="1701"/>
        <w:gridCol w:w="1701"/>
        <w:gridCol w:w="1418"/>
      </w:tblGrid>
      <w:tr w:rsidR="0094032B" w:rsidRPr="00E73789" w:rsidTr="00BF3D68">
        <w:trPr>
          <w:trHeight w:val="565"/>
        </w:trPr>
        <w:tc>
          <w:tcPr>
            <w:tcW w:w="600" w:type="dxa"/>
            <w:tcBorders>
              <w:top w:val="double" w:sz="4" w:space="0" w:color="auto"/>
            </w:tcBorders>
            <w:noWrap/>
            <w:vAlign w:val="bottom"/>
            <w:hideMark/>
          </w:tcPr>
          <w:p w:rsidR="0094032B" w:rsidRPr="00E73789" w:rsidRDefault="0094032B" w:rsidP="00BF3D68">
            <w:pPr>
              <w:widowControl/>
              <w:autoSpaceDE/>
              <w:autoSpaceDN/>
              <w:adjustRightInd/>
              <w:spacing w:before="0" w:after="0"/>
              <w:rPr>
                <w:color w:val="000000"/>
              </w:rPr>
            </w:pPr>
            <w:r w:rsidRPr="00E73789">
              <w:rPr>
                <w:color w:val="000000"/>
              </w:rPr>
              <w:t> </w:t>
            </w:r>
          </w:p>
        </w:tc>
        <w:tc>
          <w:tcPr>
            <w:tcW w:w="3652" w:type="dxa"/>
            <w:tcBorders>
              <w:top w:val="double" w:sz="4" w:space="0" w:color="auto"/>
            </w:tcBorders>
            <w:noWrap/>
            <w:hideMark/>
          </w:tcPr>
          <w:p w:rsidR="0094032B" w:rsidRPr="00E73789" w:rsidRDefault="0094032B" w:rsidP="00BF3D68">
            <w:pPr>
              <w:widowControl/>
              <w:autoSpaceDE/>
              <w:autoSpaceDN/>
              <w:adjustRightInd/>
              <w:spacing w:before="0" w:after="0"/>
              <w:jc w:val="center"/>
              <w:rPr>
                <w:color w:val="000000"/>
              </w:rPr>
            </w:pPr>
            <w:r w:rsidRPr="00E73789">
              <w:rPr>
                <w:color w:val="000000"/>
              </w:rPr>
              <w:t>Наименование материалов и товаров (сырья)</w:t>
            </w:r>
          </w:p>
          <w:p w:rsidR="0094032B" w:rsidRPr="00E73789" w:rsidRDefault="0094032B" w:rsidP="00BF3D68">
            <w:pPr>
              <w:widowControl/>
              <w:autoSpaceDE/>
              <w:autoSpaceDN/>
              <w:adjustRightInd/>
              <w:spacing w:before="0" w:after="0"/>
              <w:jc w:val="center"/>
              <w:rPr>
                <w:color w:val="000000"/>
              </w:rPr>
            </w:pPr>
            <w:r w:rsidRPr="00E73789">
              <w:rPr>
                <w:color w:val="000000"/>
              </w:rPr>
              <w:t> </w:t>
            </w:r>
          </w:p>
        </w:tc>
        <w:tc>
          <w:tcPr>
            <w:tcW w:w="1701" w:type="dxa"/>
            <w:tcBorders>
              <w:top w:val="double" w:sz="4" w:space="0" w:color="auto"/>
            </w:tcBorders>
            <w:hideMark/>
          </w:tcPr>
          <w:p w:rsidR="0094032B" w:rsidRPr="00E73789" w:rsidRDefault="0094032B" w:rsidP="00DA5F02">
            <w:pPr>
              <w:widowControl/>
              <w:tabs>
                <w:tab w:val="center" w:pos="-2061"/>
                <w:tab w:val="left" w:pos="110"/>
              </w:tabs>
              <w:autoSpaceDE/>
              <w:autoSpaceDN/>
              <w:adjustRightInd/>
              <w:spacing w:before="0" w:after="0"/>
              <w:ind w:hanging="5607"/>
            </w:pPr>
            <w:r w:rsidRPr="00E73789">
              <w:rPr>
                <w:color w:val="000000"/>
              </w:rPr>
              <w:tab/>
              <w:t>Цена, 1кв.2014 руб. без НДС</w:t>
            </w:r>
            <w:r w:rsidRPr="00E73789">
              <w:rPr>
                <w:color w:val="000000"/>
              </w:rPr>
              <w:tab/>
              <w:t>Цена, 201</w:t>
            </w:r>
            <w:r w:rsidR="00DA5F02" w:rsidRPr="00E73789">
              <w:rPr>
                <w:color w:val="000000"/>
              </w:rPr>
              <w:t>6</w:t>
            </w:r>
            <w:r w:rsidRPr="00E73789">
              <w:rPr>
                <w:color w:val="000000"/>
              </w:rPr>
              <w:t>, руб. без НДС</w:t>
            </w:r>
          </w:p>
        </w:tc>
        <w:tc>
          <w:tcPr>
            <w:tcW w:w="1701" w:type="dxa"/>
            <w:tcBorders>
              <w:top w:val="double" w:sz="4" w:space="0" w:color="auto"/>
            </w:tcBorders>
            <w:hideMark/>
          </w:tcPr>
          <w:p w:rsidR="0094032B" w:rsidRPr="00E73789" w:rsidRDefault="0094032B" w:rsidP="00DA5F02">
            <w:pPr>
              <w:widowControl/>
              <w:autoSpaceDE/>
              <w:autoSpaceDN/>
              <w:adjustRightInd/>
              <w:spacing w:before="0" w:after="0"/>
              <w:rPr>
                <w:color w:val="000000"/>
              </w:rPr>
            </w:pPr>
            <w:r w:rsidRPr="00E73789">
              <w:rPr>
                <w:color w:val="000000"/>
              </w:rPr>
              <w:t>Цена, 201</w:t>
            </w:r>
            <w:r w:rsidR="00DA5F02" w:rsidRPr="00E73789">
              <w:rPr>
                <w:color w:val="000000"/>
              </w:rPr>
              <w:t>7</w:t>
            </w:r>
            <w:r w:rsidRPr="00E73789">
              <w:rPr>
                <w:color w:val="000000"/>
              </w:rPr>
              <w:t>, руб. без НДС</w:t>
            </w:r>
          </w:p>
        </w:tc>
        <w:tc>
          <w:tcPr>
            <w:tcW w:w="1418" w:type="dxa"/>
            <w:tcBorders>
              <w:top w:val="double" w:sz="4" w:space="0" w:color="auto"/>
            </w:tcBorders>
            <w:hideMark/>
          </w:tcPr>
          <w:p w:rsidR="0094032B" w:rsidRPr="00E73789" w:rsidRDefault="0094032B" w:rsidP="00BF3D68">
            <w:pPr>
              <w:widowControl/>
              <w:autoSpaceDE/>
              <w:autoSpaceDN/>
              <w:adjustRightInd/>
              <w:spacing w:before="0" w:after="0"/>
              <w:jc w:val="center"/>
              <w:rPr>
                <w:color w:val="000000"/>
              </w:rPr>
            </w:pPr>
            <w:r w:rsidRPr="00E73789">
              <w:rPr>
                <w:color w:val="000000"/>
              </w:rPr>
              <w:t>Изменение цен, %</w:t>
            </w:r>
          </w:p>
        </w:tc>
      </w:tr>
      <w:tr w:rsidR="00DA5F02" w:rsidRPr="00E73789" w:rsidTr="00BF3D68">
        <w:trPr>
          <w:trHeight w:val="290"/>
        </w:trPr>
        <w:tc>
          <w:tcPr>
            <w:tcW w:w="600" w:type="dxa"/>
            <w:noWrap/>
          </w:tcPr>
          <w:p w:rsidR="00DA5F02" w:rsidRPr="00E73789" w:rsidRDefault="00DA5F02" w:rsidP="00BF3D68">
            <w:r w:rsidRPr="00E73789">
              <w:t>1</w:t>
            </w:r>
          </w:p>
        </w:tc>
        <w:tc>
          <w:tcPr>
            <w:tcW w:w="3652" w:type="dxa"/>
            <w:noWrap/>
          </w:tcPr>
          <w:p w:rsidR="00DA5F02" w:rsidRPr="00E73789" w:rsidRDefault="00180FA6" w:rsidP="00BF3D68">
            <w:r w:rsidRPr="00E73789">
              <w:t>Сода кальцинированная</w:t>
            </w:r>
          </w:p>
        </w:tc>
        <w:tc>
          <w:tcPr>
            <w:tcW w:w="1701" w:type="dxa"/>
            <w:noWrap/>
          </w:tcPr>
          <w:p w:rsidR="00DA5F02" w:rsidRPr="00E73789" w:rsidRDefault="00180FA6" w:rsidP="00BF3D68">
            <w:pPr>
              <w:jc w:val="right"/>
            </w:pPr>
            <w:r w:rsidRPr="00E73789">
              <w:t>32 535,03</w:t>
            </w:r>
          </w:p>
        </w:tc>
        <w:tc>
          <w:tcPr>
            <w:tcW w:w="1701" w:type="dxa"/>
            <w:noWrap/>
          </w:tcPr>
          <w:p w:rsidR="00DA5F02" w:rsidRPr="00E73789" w:rsidRDefault="00180FA6" w:rsidP="00BF3D68">
            <w:pPr>
              <w:jc w:val="right"/>
            </w:pPr>
            <w:r w:rsidRPr="00E73789">
              <w:t>27 870,00</w:t>
            </w:r>
          </w:p>
        </w:tc>
        <w:tc>
          <w:tcPr>
            <w:tcW w:w="1418" w:type="dxa"/>
            <w:noWrap/>
          </w:tcPr>
          <w:p w:rsidR="00DA5F02" w:rsidRPr="00E73789" w:rsidRDefault="00180FA6" w:rsidP="00BF3D68">
            <w:pPr>
              <w:jc w:val="right"/>
            </w:pPr>
            <w:r w:rsidRPr="00E73789">
              <w:t>17</w:t>
            </w:r>
          </w:p>
        </w:tc>
      </w:tr>
      <w:tr w:rsidR="00DA5F02" w:rsidRPr="00E73789" w:rsidTr="00BF3D68">
        <w:trPr>
          <w:trHeight w:val="290"/>
        </w:trPr>
        <w:tc>
          <w:tcPr>
            <w:tcW w:w="600" w:type="dxa"/>
            <w:noWrap/>
          </w:tcPr>
          <w:p w:rsidR="00DA5F02" w:rsidRPr="00E73789" w:rsidRDefault="00DA5F02" w:rsidP="00BF3D68">
            <w:r w:rsidRPr="00E73789">
              <w:t>2</w:t>
            </w:r>
          </w:p>
        </w:tc>
        <w:tc>
          <w:tcPr>
            <w:tcW w:w="3652" w:type="dxa"/>
            <w:noWrap/>
          </w:tcPr>
          <w:p w:rsidR="00DA5F02" w:rsidRPr="00E73789" w:rsidRDefault="00180FA6" w:rsidP="00BF3D68">
            <w:proofErr w:type="spellStart"/>
            <w:r w:rsidRPr="00E73789">
              <w:t>Диметилдисульфид</w:t>
            </w:r>
            <w:proofErr w:type="spellEnd"/>
            <w:r w:rsidRPr="00E73789">
              <w:t xml:space="preserve"> (</w:t>
            </w:r>
            <w:r w:rsidRPr="00E73789">
              <w:rPr>
                <w:lang w:val="en-US"/>
              </w:rPr>
              <w:t>DMDS</w:t>
            </w:r>
            <w:r w:rsidRPr="00E73789">
              <w:t>)</w:t>
            </w:r>
            <w:r w:rsidR="00DA5F02" w:rsidRPr="00E73789">
              <w:t xml:space="preserve"> </w:t>
            </w:r>
          </w:p>
        </w:tc>
        <w:tc>
          <w:tcPr>
            <w:tcW w:w="1701" w:type="dxa"/>
            <w:noWrap/>
          </w:tcPr>
          <w:p w:rsidR="00DA5F02" w:rsidRPr="00E73789" w:rsidRDefault="00180FA6" w:rsidP="00BF3D68">
            <w:pPr>
              <w:jc w:val="right"/>
            </w:pPr>
            <w:r w:rsidRPr="00E73789">
              <w:t>199 152,55</w:t>
            </w:r>
          </w:p>
        </w:tc>
        <w:tc>
          <w:tcPr>
            <w:tcW w:w="1701" w:type="dxa"/>
            <w:noWrap/>
          </w:tcPr>
          <w:p w:rsidR="00DA5F02" w:rsidRPr="00E73789" w:rsidRDefault="00180FA6" w:rsidP="00BF3D68">
            <w:pPr>
              <w:jc w:val="right"/>
            </w:pPr>
            <w:r w:rsidRPr="00E73789">
              <w:t>127 000,00</w:t>
            </w:r>
          </w:p>
        </w:tc>
        <w:tc>
          <w:tcPr>
            <w:tcW w:w="1418" w:type="dxa"/>
            <w:noWrap/>
          </w:tcPr>
          <w:p w:rsidR="00DA5F02" w:rsidRPr="00E73789" w:rsidRDefault="00180FA6" w:rsidP="00BF3D68">
            <w:pPr>
              <w:jc w:val="right"/>
            </w:pPr>
            <w:r w:rsidRPr="00E73789">
              <w:t>57</w:t>
            </w:r>
          </w:p>
        </w:tc>
      </w:tr>
    </w:tbl>
    <w:p w:rsidR="0094032B" w:rsidRPr="00180FA6" w:rsidRDefault="0094032B" w:rsidP="0094032B">
      <w:pPr>
        <w:pStyle w:val="SubHeading"/>
        <w:ind w:left="400"/>
        <w:jc w:val="both"/>
        <w:rPr>
          <w:color w:val="000000" w:themeColor="text1"/>
        </w:rPr>
      </w:pPr>
      <w:r w:rsidRPr="00E73789">
        <w:rPr>
          <w:color w:val="000000" w:themeColor="text1"/>
        </w:rPr>
        <w:t>Доля импорта</w:t>
      </w:r>
      <w:r w:rsidRPr="00180FA6">
        <w:rPr>
          <w:color w:val="000000" w:themeColor="text1"/>
        </w:rPr>
        <w:t xml:space="preserve"> в поставках материалов и товаров, прогноз доступности источников импорта в будущем и возможные альтернативные источники</w:t>
      </w:r>
    </w:p>
    <w:p w:rsidR="0094032B" w:rsidRPr="00180FA6" w:rsidRDefault="0094032B" w:rsidP="0094032B">
      <w:pPr>
        <w:ind w:left="426"/>
        <w:jc w:val="both"/>
        <w:rPr>
          <w:rStyle w:val="Subst"/>
          <w:bCs/>
          <w:iCs/>
          <w:color w:val="000000" w:themeColor="text1"/>
        </w:rPr>
      </w:pPr>
      <w:r w:rsidRPr="00180FA6">
        <w:rPr>
          <w:rStyle w:val="Subst"/>
          <w:bCs/>
          <w:iCs/>
          <w:color w:val="000000" w:themeColor="text1"/>
        </w:rPr>
        <w:t>Доля импорта в поставках материалов в 201</w:t>
      </w:r>
      <w:r w:rsidR="00180FA6" w:rsidRPr="00180FA6">
        <w:rPr>
          <w:rStyle w:val="Subst"/>
          <w:bCs/>
          <w:iCs/>
          <w:color w:val="000000" w:themeColor="text1"/>
        </w:rPr>
        <w:t>7</w:t>
      </w:r>
      <w:r w:rsidRPr="00180FA6">
        <w:rPr>
          <w:rStyle w:val="Subst"/>
          <w:bCs/>
          <w:iCs/>
          <w:color w:val="000000" w:themeColor="text1"/>
        </w:rPr>
        <w:t xml:space="preserve"> году составила </w:t>
      </w:r>
      <w:r w:rsidR="00180FA6" w:rsidRPr="00180FA6">
        <w:rPr>
          <w:rStyle w:val="Subst"/>
          <w:bCs/>
          <w:iCs/>
          <w:color w:val="000000" w:themeColor="text1"/>
        </w:rPr>
        <w:t>15</w:t>
      </w:r>
      <w:r w:rsidRPr="00180FA6">
        <w:rPr>
          <w:rStyle w:val="Subst"/>
          <w:bCs/>
          <w:iCs/>
          <w:color w:val="000000" w:themeColor="text1"/>
        </w:rPr>
        <w:t>%. Доступность этих источников импорта в дальнейшем подтверждается заключенными договорами; альтернативные источники возможны по результатам проводимых тендеров.</w:t>
      </w:r>
    </w:p>
    <w:p w:rsidR="0094032B" w:rsidRPr="00A20A71" w:rsidRDefault="0094032B" w:rsidP="0094032B">
      <w:pPr>
        <w:pStyle w:val="SubHeading"/>
        <w:ind w:left="200"/>
        <w:rPr>
          <w:color w:val="000000"/>
        </w:rPr>
      </w:pPr>
      <w:r w:rsidRPr="00A20A71">
        <w:rPr>
          <w:color w:val="000000"/>
        </w:rPr>
        <w:t>За 3 мес. 201</w:t>
      </w:r>
      <w:r w:rsidR="00DA5F02" w:rsidRPr="00A20A71">
        <w:rPr>
          <w:color w:val="000000"/>
        </w:rPr>
        <w:t>8</w:t>
      </w:r>
      <w:r w:rsidRPr="00A20A71">
        <w:rPr>
          <w:color w:val="000000"/>
        </w:rPr>
        <w:t xml:space="preserve"> г.</w:t>
      </w:r>
    </w:p>
    <w:p w:rsidR="0094032B" w:rsidRPr="00A20A71" w:rsidRDefault="0094032B" w:rsidP="0094032B">
      <w:pPr>
        <w:ind w:left="400"/>
        <w:rPr>
          <w:color w:val="000000"/>
        </w:rPr>
      </w:pPr>
      <w:r w:rsidRPr="00A20A71">
        <w:rPr>
          <w:color w:val="000000"/>
        </w:rPr>
        <w:t>Поставщики эмитента, на которых приходится не менее 10 процентов всех поставок материалов и товаров (сырья)</w:t>
      </w:r>
    </w:p>
    <w:p w:rsidR="0094032B" w:rsidRPr="00A20A71" w:rsidRDefault="0094032B" w:rsidP="0094032B">
      <w:pPr>
        <w:ind w:left="400"/>
        <w:rPr>
          <w:color w:val="000000"/>
          <w:lang w:val="en-US"/>
        </w:rPr>
      </w:pPr>
      <w:r w:rsidRPr="00A20A71">
        <w:rPr>
          <w:color w:val="000000"/>
        </w:rPr>
        <w:t>Полное</w:t>
      </w:r>
      <w:r w:rsidRPr="00A20A71">
        <w:rPr>
          <w:color w:val="000000"/>
          <w:lang w:val="en-US"/>
        </w:rPr>
        <w:t xml:space="preserve"> </w:t>
      </w:r>
      <w:r w:rsidRPr="00A20A71">
        <w:rPr>
          <w:color w:val="000000"/>
        </w:rPr>
        <w:t>фирменное</w:t>
      </w:r>
      <w:r w:rsidRPr="00A20A71">
        <w:rPr>
          <w:color w:val="000000"/>
          <w:lang w:val="en-US"/>
        </w:rPr>
        <w:t xml:space="preserve"> </w:t>
      </w:r>
      <w:r w:rsidRPr="00A20A71">
        <w:rPr>
          <w:color w:val="000000"/>
        </w:rPr>
        <w:t>наименование</w:t>
      </w:r>
      <w:r w:rsidRPr="00A20A71">
        <w:rPr>
          <w:color w:val="000000"/>
          <w:lang w:val="en-US"/>
        </w:rPr>
        <w:t>:</w:t>
      </w:r>
      <w:r w:rsidRPr="00A20A71">
        <w:rPr>
          <w:rStyle w:val="Subst"/>
          <w:bCs/>
          <w:iCs/>
          <w:color w:val="000000"/>
          <w:lang w:val="en-US"/>
        </w:rPr>
        <w:t xml:space="preserve"> </w:t>
      </w:r>
      <w:proofErr w:type="spellStart"/>
      <w:r w:rsidR="00FF18BF" w:rsidRPr="00A20A71">
        <w:rPr>
          <w:rStyle w:val="Subst"/>
          <w:bCs/>
          <w:iCs/>
          <w:color w:val="000000"/>
          <w:lang w:val="en-US"/>
        </w:rPr>
        <w:t>Innospec</w:t>
      </w:r>
      <w:proofErr w:type="spellEnd"/>
      <w:r w:rsidR="00FF18BF" w:rsidRPr="00A20A71">
        <w:rPr>
          <w:rStyle w:val="Subst"/>
          <w:bCs/>
          <w:iCs/>
          <w:color w:val="000000"/>
          <w:lang w:val="en-US"/>
        </w:rPr>
        <w:t xml:space="preserve"> Limited</w:t>
      </w:r>
    </w:p>
    <w:p w:rsidR="0094032B" w:rsidRPr="00A20A71" w:rsidRDefault="0094032B" w:rsidP="0094032B">
      <w:pPr>
        <w:ind w:left="400"/>
        <w:rPr>
          <w:color w:val="000000"/>
          <w:lang w:val="en-US"/>
        </w:rPr>
      </w:pPr>
      <w:r w:rsidRPr="00A20A71">
        <w:rPr>
          <w:color w:val="000000"/>
        </w:rPr>
        <w:t>Место</w:t>
      </w:r>
      <w:r w:rsidRPr="00A20A71">
        <w:rPr>
          <w:color w:val="000000"/>
          <w:lang w:val="en-US"/>
        </w:rPr>
        <w:t xml:space="preserve"> </w:t>
      </w:r>
      <w:r w:rsidRPr="00A20A71">
        <w:rPr>
          <w:color w:val="000000"/>
        </w:rPr>
        <w:t>нахождения</w:t>
      </w:r>
      <w:r w:rsidRPr="00A20A71">
        <w:rPr>
          <w:color w:val="000000"/>
          <w:lang w:val="en-US"/>
        </w:rPr>
        <w:t>:</w:t>
      </w:r>
      <w:r w:rsidRPr="00A20A71">
        <w:rPr>
          <w:rStyle w:val="Subst"/>
          <w:bCs/>
          <w:iCs/>
          <w:color w:val="000000"/>
          <w:lang w:val="en-US"/>
        </w:rPr>
        <w:t xml:space="preserve"> </w:t>
      </w:r>
      <w:r w:rsidR="00FF18BF" w:rsidRPr="00A20A71">
        <w:rPr>
          <w:rStyle w:val="Subst"/>
          <w:bCs/>
          <w:iCs/>
          <w:color w:val="000000"/>
          <w:lang w:val="en-US"/>
        </w:rPr>
        <w:t xml:space="preserve">GB, CH65 4EY, Ellesmere Port, Cheshire, </w:t>
      </w:r>
      <w:proofErr w:type="spellStart"/>
      <w:r w:rsidR="00FF18BF" w:rsidRPr="00A20A71">
        <w:rPr>
          <w:rStyle w:val="Subst"/>
          <w:bCs/>
          <w:iCs/>
          <w:color w:val="000000"/>
          <w:lang w:val="en-US"/>
        </w:rPr>
        <w:t>Innospec</w:t>
      </w:r>
      <w:proofErr w:type="spellEnd"/>
      <w:r w:rsidR="00FF18BF" w:rsidRPr="00A20A71">
        <w:rPr>
          <w:rStyle w:val="Subst"/>
          <w:bCs/>
          <w:iCs/>
          <w:color w:val="000000"/>
          <w:lang w:val="en-US"/>
        </w:rPr>
        <w:t xml:space="preserve"> Manufacturing Park, Oil Sites Road</w:t>
      </w:r>
    </w:p>
    <w:p w:rsidR="0094032B" w:rsidRPr="00A20A71" w:rsidRDefault="0094032B" w:rsidP="0094032B">
      <w:pPr>
        <w:ind w:left="400"/>
        <w:rPr>
          <w:color w:val="000000"/>
        </w:rPr>
      </w:pPr>
      <w:r w:rsidRPr="00A20A71">
        <w:rPr>
          <w:color w:val="000000"/>
        </w:rPr>
        <w:t>ИНН:</w:t>
      </w:r>
      <w:r w:rsidRPr="00A20A71">
        <w:rPr>
          <w:rStyle w:val="Subst"/>
          <w:bCs/>
          <w:iCs/>
          <w:color w:val="000000"/>
        </w:rPr>
        <w:t xml:space="preserve"> </w:t>
      </w:r>
      <w:r w:rsidR="00FF18BF" w:rsidRPr="00A20A71">
        <w:rPr>
          <w:rStyle w:val="Subst"/>
          <w:bCs/>
          <w:iCs/>
          <w:color w:val="000000"/>
        </w:rPr>
        <w:t>не применимо</w:t>
      </w:r>
    </w:p>
    <w:p w:rsidR="0094032B" w:rsidRPr="00A20A71" w:rsidRDefault="0094032B" w:rsidP="0094032B">
      <w:pPr>
        <w:ind w:left="400"/>
        <w:rPr>
          <w:color w:val="000000"/>
        </w:rPr>
      </w:pPr>
      <w:r w:rsidRPr="00A20A71">
        <w:rPr>
          <w:color w:val="000000"/>
        </w:rPr>
        <w:t>ОГРН:</w:t>
      </w:r>
      <w:r w:rsidRPr="00A20A71">
        <w:rPr>
          <w:rStyle w:val="Subst"/>
          <w:bCs/>
          <w:iCs/>
          <w:color w:val="000000"/>
        </w:rPr>
        <w:t xml:space="preserve"> </w:t>
      </w:r>
      <w:r w:rsidR="00FF18BF" w:rsidRPr="00A20A71">
        <w:rPr>
          <w:rStyle w:val="Subst"/>
          <w:bCs/>
          <w:iCs/>
          <w:color w:val="000000"/>
        </w:rPr>
        <w:t>не применимо</w:t>
      </w:r>
    </w:p>
    <w:p w:rsidR="0094032B" w:rsidRPr="00A20A71" w:rsidRDefault="0094032B" w:rsidP="0094032B">
      <w:pPr>
        <w:ind w:left="400"/>
        <w:rPr>
          <w:rStyle w:val="Subst"/>
          <w:bCs/>
          <w:iCs/>
          <w:color w:val="000000"/>
        </w:rPr>
      </w:pPr>
      <w:r w:rsidRPr="00A20A71">
        <w:rPr>
          <w:color w:val="000000"/>
        </w:rPr>
        <w:t>Доля в общем объеме поставок, %:</w:t>
      </w:r>
      <w:r w:rsidRPr="00A20A71">
        <w:rPr>
          <w:rStyle w:val="Subst"/>
          <w:bCs/>
          <w:iCs/>
          <w:color w:val="000000"/>
        </w:rPr>
        <w:t xml:space="preserve"> </w:t>
      </w:r>
      <w:r w:rsidR="00FF18BF" w:rsidRPr="00A20A71">
        <w:rPr>
          <w:rStyle w:val="Subst"/>
          <w:bCs/>
          <w:iCs/>
          <w:color w:val="000000"/>
        </w:rPr>
        <w:t>21</w:t>
      </w:r>
    </w:p>
    <w:p w:rsidR="0094032B" w:rsidRPr="0094032B" w:rsidRDefault="0094032B" w:rsidP="0094032B">
      <w:pPr>
        <w:ind w:left="400"/>
        <w:rPr>
          <w:rStyle w:val="Subst"/>
          <w:bCs/>
          <w:iCs/>
          <w:color w:val="000000"/>
          <w:highlight w:val="yellow"/>
        </w:rPr>
      </w:pPr>
    </w:p>
    <w:p w:rsidR="00A20A71" w:rsidRPr="006F2EE3" w:rsidRDefault="0094032B" w:rsidP="0094032B">
      <w:pPr>
        <w:ind w:left="400"/>
        <w:rPr>
          <w:rStyle w:val="Subst"/>
          <w:bCs/>
          <w:iCs/>
          <w:color w:val="000000"/>
        </w:rPr>
      </w:pPr>
      <w:r w:rsidRPr="006F2EE3">
        <w:rPr>
          <w:color w:val="000000"/>
        </w:rPr>
        <w:t>Полное фирменное наименование:</w:t>
      </w:r>
      <w:r w:rsidR="00A20A71" w:rsidRPr="006F2EE3">
        <w:rPr>
          <w:rStyle w:val="Subst"/>
          <w:bCs/>
          <w:iCs/>
          <w:color w:val="000000"/>
        </w:rPr>
        <w:t xml:space="preserve"> Акционерное общество  "РН-Снабжение"</w:t>
      </w:r>
    </w:p>
    <w:p w:rsidR="00A20A71" w:rsidRPr="006F2EE3" w:rsidRDefault="0094032B" w:rsidP="0094032B">
      <w:pPr>
        <w:ind w:left="400"/>
        <w:rPr>
          <w:rStyle w:val="Subst"/>
          <w:bCs/>
          <w:iCs/>
          <w:color w:val="000000"/>
        </w:rPr>
      </w:pPr>
      <w:r w:rsidRPr="006F2EE3">
        <w:rPr>
          <w:color w:val="000000"/>
        </w:rPr>
        <w:t>Место нахождения:</w:t>
      </w:r>
      <w:r w:rsidRPr="006F2EE3">
        <w:rPr>
          <w:rStyle w:val="Subst"/>
          <w:bCs/>
          <w:iCs/>
          <w:color w:val="000000"/>
        </w:rPr>
        <w:t xml:space="preserve"> </w:t>
      </w:r>
      <w:r w:rsidR="00A20A71" w:rsidRPr="006F2EE3">
        <w:rPr>
          <w:rStyle w:val="Subst"/>
          <w:bCs/>
          <w:iCs/>
          <w:color w:val="000000"/>
        </w:rPr>
        <w:t xml:space="preserve">628600, </w:t>
      </w:r>
      <w:r w:rsidR="002D743D">
        <w:rPr>
          <w:rStyle w:val="Subst"/>
          <w:bCs/>
          <w:iCs/>
          <w:color w:val="000000"/>
        </w:rPr>
        <w:t xml:space="preserve">Ханты-Мансийский автономный округ – Югра, </w:t>
      </w:r>
      <w:r w:rsidR="00A20A71" w:rsidRPr="006F2EE3">
        <w:rPr>
          <w:rStyle w:val="Subst"/>
          <w:bCs/>
          <w:iCs/>
          <w:color w:val="000000"/>
        </w:rPr>
        <w:t xml:space="preserve">г. Нижневартовск, </w:t>
      </w:r>
      <w:r w:rsidR="002D743D">
        <w:rPr>
          <w:rStyle w:val="Subst"/>
          <w:bCs/>
          <w:iCs/>
          <w:color w:val="000000"/>
        </w:rPr>
        <w:t xml:space="preserve">Западный промышленный узел, </w:t>
      </w:r>
      <w:r w:rsidR="00A20A71" w:rsidRPr="006F2EE3">
        <w:rPr>
          <w:rStyle w:val="Subst"/>
          <w:bCs/>
          <w:iCs/>
          <w:color w:val="000000"/>
        </w:rPr>
        <w:t xml:space="preserve">ул. Индустриальная, д.28, панель 18 </w:t>
      </w:r>
    </w:p>
    <w:p w:rsidR="0094032B" w:rsidRPr="006F2EE3" w:rsidRDefault="0094032B" w:rsidP="0094032B">
      <w:pPr>
        <w:ind w:left="400"/>
        <w:rPr>
          <w:color w:val="000000"/>
        </w:rPr>
      </w:pPr>
      <w:r w:rsidRPr="006F2EE3">
        <w:rPr>
          <w:color w:val="000000"/>
        </w:rPr>
        <w:t>ИНН:</w:t>
      </w:r>
      <w:r w:rsidRPr="006F2EE3">
        <w:rPr>
          <w:rStyle w:val="Subst"/>
          <w:bCs/>
          <w:iCs/>
          <w:color w:val="000000"/>
        </w:rPr>
        <w:t xml:space="preserve"> </w:t>
      </w:r>
      <w:r w:rsidR="003E4AC4" w:rsidRPr="006F2EE3">
        <w:rPr>
          <w:rStyle w:val="Subst"/>
          <w:bCs/>
          <w:iCs/>
          <w:color w:val="000000"/>
        </w:rPr>
        <w:t>7704564623</w:t>
      </w:r>
    </w:p>
    <w:p w:rsidR="0094032B" w:rsidRPr="006F2EE3" w:rsidRDefault="0094032B" w:rsidP="0094032B">
      <w:pPr>
        <w:ind w:left="400"/>
        <w:rPr>
          <w:color w:val="000000"/>
        </w:rPr>
      </w:pPr>
      <w:r w:rsidRPr="006F2EE3">
        <w:rPr>
          <w:color w:val="000000"/>
        </w:rPr>
        <w:t>ОГРН:</w:t>
      </w:r>
      <w:r w:rsidRPr="006F2EE3">
        <w:rPr>
          <w:rStyle w:val="Subst"/>
          <w:bCs/>
          <w:iCs/>
          <w:color w:val="000000"/>
        </w:rPr>
        <w:t xml:space="preserve"> </w:t>
      </w:r>
      <w:r w:rsidR="002D743D">
        <w:rPr>
          <w:rStyle w:val="Subst"/>
          <w:bCs/>
          <w:iCs/>
          <w:color w:val="000000"/>
        </w:rPr>
        <w:t>1057747576699</w:t>
      </w:r>
    </w:p>
    <w:p w:rsidR="0094032B" w:rsidRPr="006F2EE3" w:rsidRDefault="0094032B" w:rsidP="0094032B">
      <w:pPr>
        <w:ind w:left="400"/>
        <w:rPr>
          <w:rStyle w:val="Subst"/>
          <w:bCs/>
          <w:iCs/>
          <w:color w:val="000000"/>
        </w:rPr>
      </w:pPr>
      <w:r w:rsidRPr="006F2EE3">
        <w:rPr>
          <w:color w:val="000000"/>
        </w:rPr>
        <w:t>Доля в общем объеме поставок, %:</w:t>
      </w:r>
      <w:r w:rsidRPr="006F2EE3">
        <w:rPr>
          <w:rStyle w:val="Subst"/>
          <w:bCs/>
          <w:iCs/>
          <w:color w:val="000000"/>
        </w:rPr>
        <w:t xml:space="preserve"> </w:t>
      </w:r>
      <w:r w:rsidR="006F2EE3" w:rsidRPr="006F2EE3">
        <w:rPr>
          <w:rStyle w:val="Subst"/>
          <w:bCs/>
          <w:iCs/>
          <w:color w:val="000000"/>
        </w:rPr>
        <w:t>14</w:t>
      </w:r>
    </w:p>
    <w:p w:rsidR="006A5771" w:rsidRDefault="0094032B" w:rsidP="006A5771">
      <w:pPr>
        <w:pStyle w:val="SubHeading"/>
        <w:spacing w:before="0"/>
        <w:ind w:left="400"/>
        <w:jc w:val="both"/>
        <w:rPr>
          <w:color w:val="000000"/>
        </w:rPr>
      </w:pPr>
      <w:r w:rsidRPr="006A5771">
        <w:rPr>
          <w:color w:val="000000"/>
        </w:rPr>
        <w:t>Информация об изменении цен более чем на 10% на основные материалы и товары (сырье) в течение соответствующего отчетного периода по сравнению с соответствующим отчетным периодом предшествующего года</w:t>
      </w:r>
    </w:p>
    <w:p w:rsidR="006A5771" w:rsidRPr="006A5771" w:rsidRDefault="006A5771" w:rsidP="006A5771">
      <w:pPr>
        <w:pStyle w:val="SubHeading"/>
        <w:spacing w:before="0"/>
        <w:ind w:left="400"/>
        <w:jc w:val="both"/>
        <w:rPr>
          <w:b/>
          <w:i/>
          <w:color w:val="000000"/>
        </w:rPr>
      </w:pPr>
      <w:r w:rsidRPr="006A5771">
        <w:rPr>
          <w:b/>
          <w:i/>
          <w:color w:val="000000"/>
        </w:rPr>
        <w:t xml:space="preserve">В первом квартале 2018 года по сравнению с аналогичным периодом предыдущего года изменения цен </w:t>
      </w:r>
      <w:r w:rsidR="005D76F0">
        <w:rPr>
          <w:b/>
          <w:i/>
          <w:color w:val="000000"/>
        </w:rPr>
        <w:t xml:space="preserve">более чем на 10% </w:t>
      </w:r>
      <w:r w:rsidRPr="006A5771">
        <w:rPr>
          <w:b/>
          <w:i/>
          <w:color w:val="000000"/>
        </w:rPr>
        <w:t>на основные материалы и товары (сырье) не происходило.</w:t>
      </w:r>
    </w:p>
    <w:p w:rsidR="0094032B" w:rsidRPr="000D6F82" w:rsidRDefault="0094032B" w:rsidP="006A5771">
      <w:pPr>
        <w:pStyle w:val="SubHeading"/>
        <w:ind w:left="400"/>
        <w:jc w:val="both"/>
        <w:rPr>
          <w:color w:val="000000"/>
        </w:rPr>
      </w:pPr>
      <w:r w:rsidRPr="000D6F82">
        <w:rPr>
          <w:color w:val="000000"/>
        </w:rPr>
        <w:t>Доля импорта в поставках материалов и товаров, прогноз доступности источников импорта в будущем и возможные альтернативные источники</w:t>
      </w:r>
    </w:p>
    <w:p w:rsidR="0094032B" w:rsidRDefault="0094032B" w:rsidP="0094032B">
      <w:pPr>
        <w:ind w:left="426"/>
        <w:jc w:val="both"/>
        <w:rPr>
          <w:rStyle w:val="Subst"/>
          <w:bCs/>
          <w:iCs/>
          <w:color w:val="000000" w:themeColor="text1"/>
        </w:rPr>
      </w:pPr>
      <w:r w:rsidRPr="000D6F82">
        <w:rPr>
          <w:rStyle w:val="Subst"/>
          <w:bCs/>
          <w:iCs/>
          <w:color w:val="000000"/>
        </w:rPr>
        <w:t>Доля импорта в поставках материалов в первом квартале 201</w:t>
      </w:r>
      <w:r w:rsidR="003571AA" w:rsidRPr="000D6F82">
        <w:rPr>
          <w:rStyle w:val="Subst"/>
          <w:bCs/>
          <w:iCs/>
          <w:color w:val="000000"/>
        </w:rPr>
        <w:t>8</w:t>
      </w:r>
      <w:r w:rsidRPr="000D6F82">
        <w:rPr>
          <w:rStyle w:val="Subst"/>
          <w:bCs/>
          <w:iCs/>
          <w:color w:val="000000"/>
        </w:rPr>
        <w:t xml:space="preserve"> года составила </w:t>
      </w:r>
      <w:r w:rsidR="003571AA" w:rsidRPr="000D6F82">
        <w:rPr>
          <w:rStyle w:val="Subst"/>
          <w:bCs/>
          <w:iCs/>
          <w:color w:val="000000"/>
        </w:rPr>
        <w:t>43</w:t>
      </w:r>
      <w:r w:rsidRPr="000D6F82">
        <w:rPr>
          <w:rStyle w:val="Subst"/>
          <w:bCs/>
          <w:iCs/>
          <w:color w:val="000000"/>
        </w:rPr>
        <w:t xml:space="preserve"> %.</w:t>
      </w:r>
      <w:r w:rsidRPr="000D6F82">
        <w:rPr>
          <w:rStyle w:val="Subst"/>
          <w:bCs/>
          <w:iCs/>
          <w:color w:val="000000" w:themeColor="text1"/>
        </w:rPr>
        <w:t xml:space="preserve"> Доступность этих источников импорта в дальнейшем подтверждается заключенными договорами; альтернативные источники возможны по результатам проводимых тендеров.</w:t>
      </w:r>
    </w:p>
    <w:p w:rsidR="00BF09A6" w:rsidRPr="00A22700" w:rsidRDefault="00BF09A6" w:rsidP="00726677">
      <w:pPr>
        <w:pStyle w:val="20"/>
      </w:pPr>
      <w:bookmarkStart w:id="46" w:name="_Toc514054442"/>
      <w:r w:rsidRPr="00A22700">
        <w:t>3.2.4. Рынки сбыта продукции (работ, услуг) эмитента</w:t>
      </w:r>
      <w:bookmarkEnd w:id="46"/>
    </w:p>
    <w:p w:rsidR="000E0B95" w:rsidRPr="000E0B95" w:rsidRDefault="000E0B95" w:rsidP="000E0B95">
      <w:pPr>
        <w:ind w:left="142"/>
        <w:jc w:val="both"/>
        <w:rPr>
          <w:b/>
          <w:i/>
        </w:rPr>
      </w:pPr>
      <w:r w:rsidRPr="000E0B95">
        <w:rPr>
          <w:b/>
          <w:i/>
          <w:iCs/>
        </w:rPr>
        <w:t>ПАО «Саратовский НПЗ» оказывает услуги по переработке давальческой нефти и сырья исключительно на территории Саратовской области</w:t>
      </w:r>
      <w:r>
        <w:rPr>
          <w:b/>
          <w:i/>
          <w:iCs/>
        </w:rPr>
        <w:t>.</w:t>
      </w:r>
    </w:p>
    <w:p w:rsidR="000E0B95" w:rsidRPr="00B307D1" w:rsidRDefault="000E0B95" w:rsidP="000E0B95">
      <w:pPr>
        <w:ind w:left="142"/>
        <w:jc w:val="both"/>
        <w:rPr>
          <w:color w:val="000000" w:themeColor="text1"/>
        </w:rPr>
      </w:pPr>
      <w:r w:rsidRPr="00B307D1">
        <w:rPr>
          <w:color w:val="000000" w:themeColor="text1"/>
        </w:rPr>
        <w:t>Факторы, которые могут негативно повлиять на сбыт эмитентом его продукции (работ, услуг), и возможные действия эмитента по уменьшению такого влияния</w:t>
      </w:r>
      <w:r w:rsidR="00B307D1">
        <w:rPr>
          <w:color w:val="000000" w:themeColor="text1"/>
        </w:rPr>
        <w:t>:</w:t>
      </w:r>
    </w:p>
    <w:p w:rsidR="000E0B95" w:rsidRPr="000E0B95" w:rsidRDefault="000E0B95" w:rsidP="000E0B95">
      <w:pPr>
        <w:ind w:left="142"/>
        <w:jc w:val="both"/>
        <w:rPr>
          <w:color w:val="000000" w:themeColor="text1"/>
        </w:rPr>
      </w:pPr>
      <w:r w:rsidRPr="000E0B95">
        <w:rPr>
          <w:rStyle w:val="Subst"/>
          <w:bCs/>
          <w:iCs/>
          <w:color w:val="000000" w:themeColor="text1"/>
        </w:rPr>
        <w:t>Основным фактором, способным негативно повлиять на сбыт эмитентом услуг по переработке нефти является низкая глубина переработки и низкий выход светлых нефтепродуктов. С целью увеличения глубины переработки и выхода светлых нефтепродуктов эмитент планирует реализовать ряд мероприятий по вводу комплексов глубокой переработки тяжелых остатков с 2021 года. Установка гидрокрекинга ВГО является одним из наиболее перспективных процессов при переработке вакуумного газойля в части производства моторных топлив. За основу принята установка гидрокрекинга с конверсией 97%, а селективность максимизирована в отношении производства дизельного топлива с достижением требований стандарта качества топлива Евро-5. Выход светлых нефтепродуктов при реализации данного проекта, в общей корзине производимых нефтепродуктов рассчитан на уровне 66,8%.</w:t>
      </w:r>
    </w:p>
    <w:p w:rsidR="00BF09A6" w:rsidRPr="00ED33A8" w:rsidRDefault="00BF09A6" w:rsidP="00BF09A6">
      <w:pPr>
        <w:pStyle w:val="20"/>
      </w:pPr>
      <w:bookmarkStart w:id="47" w:name="_Toc514054443"/>
      <w:r w:rsidRPr="00576459">
        <w:t>3.2.5. Сведения о налич</w:t>
      </w:r>
      <w:proofErr w:type="gramStart"/>
      <w:r w:rsidRPr="00576459">
        <w:t>ии у э</w:t>
      </w:r>
      <w:proofErr w:type="gramEnd"/>
      <w:r w:rsidRPr="00576459">
        <w:t>митента разрешений (лицензий) или допусков к отдельным видам работ</w:t>
      </w:r>
      <w:bookmarkEnd w:id="47"/>
    </w:p>
    <w:p w:rsidR="00015652" w:rsidRPr="00ED33A8" w:rsidRDefault="00015652" w:rsidP="00015652">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Погрузочно-разгрузочная деятельность применительно к опасным грузам на внутреннем водном транспорте, в морских портах</w:t>
      </w:r>
    </w:p>
    <w:p w:rsidR="00BF09A6" w:rsidRPr="00ED33A8" w:rsidRDefault="00BF09A6" w:rsidP="00BF09A6">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000150</w:t>
      </w:r>
    </w:p>
    <w:p w:rsidR="00BF09A6" w:rsidRPr="00ED33A8" w:rsidRDefault="00BF09A6" w:rsidP="00BF09A6">
      <w:pPr>
        <w:jc w:val="both"/>
        <w:rPr>
          <w:rStyle w:val="Subst"/>
          <w:bCs/>
          <w:iCs/>
        </w:rPr>
      </w:pPr>
      <w:r w:rsidRPr="00ED33A8">
        <w:t>Дата выдачи разрешения (лицензии) или допуска к отдельным видам работ:</w:t>
      </w:r>
      <w:r w:rsidRPr="00ED33A8">
        <w:rPr>
          <w:rStyle w:val="Subst"/>
          <w:bCs/>
          <w:iCs/>
        </w:rPr>
        <w:t xml:space="preserve"> 22.05.2012</w:t>
      </w:r>
    </w:p>
    <w:p w:rsidR="00015652" w:rsidRPr="00ED33A8" w:rsidRDefault="00015652" w:rsidP="00015652">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надзору в сфере транспорта Министерства транспорта РФ</w:t>
      </w:r>
    </w:p>
    <w:p w:rsidR="00BF09A6" w:rsidRPr="00ED33A8" w:rsidRDefault="00BF09A6" w:rsidP="00BF09A6">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BF09A6" w:rsidRPr="00ED33A8" w:rsidRDefault="00BF09A6" w:rsidP="00BF09A6">
      <w:pPr>
        <w:jc w:val="both"/>
        <w:rPr>
          <w:color w:val="000000" w:themeColor="text1"/>
        </w:rPr>
      </w:pPr>
    </w:p>
    <w:p w:rsidR="00015652" w:rsidRPr="00ED33A8" w:rsidRDefault="00015652" w:rsidP="00015652">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Деятельность в области использования возбудителей инфекционных заболеваний человека и животных (за исключением случая, если указанная деятельность осуществляется в медицинских целях) и генно-инженерно-модифицированных организмов III и IV степени потенциальной опасности, осуществляемой в замкнутых системах</w:t>
      </w:r>
    </w:p>
    <w:p w:rsidR="00BF09A6" w:rsidRPr="00ED33A8" w:rsidRDefault="00BF09A6" w:rsidP="00BF09A6">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64.01.11.001.Л.000012.03.09</w:t>
      </w:r>
    </w:p>
    <w:p w:rsidR="00BF09A6" w:rsidRPr="00ED33A8" w:rsidRDefault="00BF09A6" w:rsidP="00BF09A6">
      <w:pPr>
        <w:jc w:val="both"/>
        <w:rPr>
          <w:rStyle w:val="Subst"/>
          <w:bCs/>
          <w:iCs/>
        </w:rPr>
      </w:pPr>
      <w:r w:rsidRPr="00ED33A8">
        <w:t>Дата выдачи разрешения (лицензии) или допуска к отдельным видам работ:</w:t>
      </w:r>
      <w:r w:rsidRPr="00ED33A8">
        <w:rPr>
          <w:rStyle w:val="Subst"/>
          <w:bCs/>
          <w:iCs/>
        </w:rPr>
        <w:t xml:space="preserve"> 19.03.2009</w:t>
      </w:r>
    </w:p>
    <w:p w:rsidR="00015652" w:rsidRPr="00ED33A8" w:rsidRDefault="00015652" w:rsidP="00015652">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Управление Федеральной службы по надзору в сфере защиты прав потребителей и благополучия человека по Саратовской области</w:t>
      </w:r>
    </w:p>
    <w:p w:rsidR="00BF09A6" w:rsidRPr="00ED33A8" w:rsidRDefault="00BF09A6" w:rsidP="00BF09A6">
      <w:pPr>
        <w:jc w:val="both"/>
      </w:pPr>
      <w:r w:rsidRPr="00ED33A8">
        <w:lastRenderedPageBreak/>
        <w:t>Срок действия разрешения (лицензии) или допуска к отдельным видам работ:</w:t>
      </w:r>
      <w:r w:rsidRPr="00ED33A8">
        <w:rPr>
          <w:rStyle w:val="Subst"/>
          <w:bCs/>
          <w:iCs/>
        </w:rPr>
        <w:t xml:space="preserve"> Бессрочно</w:t>
      </w:r>
    </w:p>
    <w:p w:rsidR="00BF09A6" w:rsidRPr="00ED33A8" w:rsidRDefault="00BF09A6" w:rsidP="00BF09A6">
      <w:pPr>
        <w:ind w:left="200"/>
      </w:pPr>
    </w:p>
    <w:p w:rsidR="00015652" w:rsidRPr="00ED33A8" w:rsidRDefault="00015652" w:rsidP="00015652">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Деятельность по осуществлению работ с использованием сведений, составляющих государственную тайну.</w:t>
      </w:r>
    </w:p>
    <w:p w:rsidR="00BF09A6" w:rsidRPr="00ED33A8" w:rsidRDefault="00BF09A6" w:rsidP="00BF09A6">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1694</w:t>
      </w:r>
    </w:p>
    <w:p w:rsidR="00BF09A6" w:rsidRPr="00ED33A8" w:rsidRDefault="00BF09A6" w:rsidP="00BF09A6">
      <w:pPr>
        <w:jc w:val="both"/>
      </w:pPr>
      <w:r w:rsidRPr="00ED33A8">
        <w:t>Дата выдачи разрешения (лицензии) или допуска к отдельным видам работ:</w:t>
      </w:r>
      <w:r w:rsidRPr="00ED33A8">
        <w:rPr>
          <w:rStyle w:val="Subst"/>
          <w:bCs/>
          <w:iCs/>
        </w:rPr>
        <w:t xml:space="preserve"> 09.04.2013</w:t>
      </w:r>
    </w:p>
    <w:p w:rsidR="00015652" w:rsidRPr="00ED33A8" w:rsidRDefault="00015652" w:rsidP="00015652">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Управление ФСБ России по Саратовской области</w:t>
      </w:r>
    </w:p>
    <w:p w:rsidR="00BF09A6" w:rsidRPr="00ED33A8" w:rsidRDefault="00BF09A6" w:rsidP="00BF09A6">
      <w:pPr>
        <w:jc w:val="both"/>
      </w:pPr>
      <w:r w:rsidRPr="00ED33A8">
        <w:t>Срок действия разрешения (лицензии) или допуска к отдельным видам работ:</w:t>
      </w:r>
      <w:r w:rsidRPr="00ED33A8">
        <w:rPr>
          <w:rStyle w:val="Subst"/>
          <w:bCs/>
          <w:iCs/>
        </w:rPr>
        <w:t xml:space="preserve"> 09.04.2018</w:t>
      </w:r>
    </w:p>
    <w:p w:rsidR="00BF09A6" w:rsidRPr="00ED33A8" w:rsidRDefault="00BF09A6" w:rsidP="00BF09A6">
      <w:pPr>
        <w:ind w:left="200"/>
      </w:pPr>
    </w:p>
    <w:p w:rsidR="00015652" w:rsidRPr="00ED33A8" w:rsidRDefault="00015652" w:rsidP="00015652">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Погрузочно-разгрузочная деятельность применительно к опасным грузам на железнодорожном транспорте</w:t>
      </w:r>
    </w:p>
    <w:p w:rsidR="00BF09A6" w:rsidRPr="00ED33A8" w:rsidRDefault="00BF09A6" w:rsidP="00BF09A6">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6404544</w:t>
      </w:r>
    </w:p>
    <w:p w:rsidR="00BF09A6" w:rsidRPr="00ED33A8" w:rsidRDefault="00BF09A6" w:rsidP="00BF09A6">
      <w:pPr>
        <w:jc w:val="both"/>
      </w:pPr>
      <w:r w:rsidRPr="00ED33A8">
        <w:t>Дата выдачи разрешения (лицензии) или допуска к отдельным видам работ:</w:t>
      </w:r>
      <w:r w:rsidRPr="00ED33A8">
        <w:rPr>
          <w:rStyle w:val="Subst"/>
          <w:bCs/>
          <w:iCs/>
        </w:rPr>
        <w:t xml:space="preserve"> 05.03.2011</w:t>
      </w:r>
    </w:p>
    <w:p w:rsidR="00015652" w:rsidRPr="00ED33A8" w:rsidRDefault="00015652" w:rsidP="00015652">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надзору в сфере транспорта Министерства транспорта РФ</w:t>
      </w:r>
    </w:p>
    <w:p w:rsidR="00BF09A6" w:rsidRPr="00ED33A8" w:rsidRDefault="00BF09A6" w:rsidP="00BF09A6">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BF09A6" w:rsidRPr="00ED33A8" w:rsidRDefault="00BF09A6" w:rsidP="00BF09A6">
      <w:pPr>
        <w:ind w:left="200"/>
      </w:pPr>
    </w:p>
    <w:p w:rsidR="00015652" w:rsidRPr="00ED33A8" w:rsidRDefault="00015652" w:rsidP="00015652">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Деятельность по монтажу, техническому обслуживанию и ремонту средств обеспечения пожарной безопасности зданий и сооружений</w:t>
      </w:r>
    </w:p>
    <w:p w:rsidR="00BF09A6" w:rsidRPr="00ED33A8" w:rsidRDefault="00BF09A6" w:rsidP="00BF09A6">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3-Б/02370</w:t>
      </w:r>
    </w:p>
    <w:p w:rsidR="00BF09A6" w:rsidRPr="00ED33A8" w:rsidRDefault="00BF09A6" w:rsidP="00BF09A6">
      <w:pPr>
        <w:jc w:val="both"/>
      </w:pPr>
      <w:r w:rsidRPr="00ED33A8">
        <w:t>Дата выдачи разрешения (лицензии) или допуска к отдельным видам работ:</w:t>
      </w:r>
      <w:r w:rsidRPr="00ED33A8">
        <w:rPr>
          <w:rStyle w:val="Subst"/>
          <w:bCs/>
          <w:iCs/>
        </w:rPr>
        <w:t xml:space="preserve"> 27.12.2013</w:t>
      </w:r>
    </w:p>
    <w:p w:rsidR="00015652" w:rsidRPr="00ED33A8" w:rsidRDefault="00015652" w:rsidP="00015652">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Министерство Российской Федерации по делам гражданской обороны, чрезвычайным ситуациям и ликвидации последствий стихийных бедствий</w:t>
      </w:r>
    </w:p>
    <w:p w:rsidR="00BF09A6" w:rsidRPr="00ED33A8" w:rsidRDefault="00BF09A6" w:rsidP="00BF09A6">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BF09A6" w:rsidRPr="00ED33A8" w:rsidRDefault="00BF09A6" w:rsidP="00BF09A6">
      <w:pPr>
        <w:ind w:left="200"/>
      </w:pPr>
    </w:p>
    <w:p w:rsidR="00015652" w:rsidRPr="00ED33A8" w:rsidRDefault="00015652" w:rsidP="00015652">
      <w:pPr>
        <w:jc w:val="both"/>
      </w:pPr>
      <w:r w:rsidRPr="0083184F">
        <w:t>Вид д</w:t>
      </w:r>
      <w:r w:rsidRPr="00ED33A8">
        <w:t>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Деятельность в области гидрометеорологии и в смежных с ней областях (за исключением указанной деятельности, осуществляемой в ходе инженерных изысканий, выполняемых для подготовки проектной документации, строительства, реконструкции объектов капитального строительства)</w:t>
      </w:r>
    </w:p>
    <w:p w:rsidR="00BF09A6" w:rsidRPr="00ED33A8" w:rsidRDefault="00BF09A6" w:rsidP="00BF09A6">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w:t>
      </w:r>
      <w:proofErr w:type="gramStart"/>
      <w:r w:rsidRPr="00ED33A8">
        <w:rPr>
          <w:rStyle w:val="Subst"/>
          <w:bCs/>
          <w:iCs/>
        </w:rPr>
        <w:t>Р</w:t>
      </w:r>
      <w:proofErr w:type="gramEnd"/>
      <w:r w:rsidRPr="00ED33A8">
        <w:rPr>
          <w:rStyle w:val="Subst"/>
          <w:bCs/>
          <w:iCs/>
        </w:rPr>
        <w:t>/2012/1970/100/Л</w:t>
      </w:r>
    </w:p>
    <w:p w:rsidR="00BF09A6" w:rsidRPr="00ED33A8" w:rsidRDefault="00BF09A6" w:rsidP="00BF09A6">
      <w:pPr>
        <w:jc w:val="both"/>
      </w:pPr>
      <w:r w:rsidRPr="00ED33A8">
        <w:t>Дата выдачи разрешения (лицензии) или допуска к отдельным видам работ:</w:t>
      </w:r>
      <w:r w:rsidRPr="00ED33A8">
        <w:rPr>
          <w:rStyle w:val="Subst"/>
          <w:bCs/>
          <w:iCs/>
        </w:rPr>
        <w:t xml:space="preserve"> 10.02.2012</w:t>
      </w:r>
    </w:p>
    <w:p w:rsidR="00015652" w:rsidRPr="00ED33A8" w:rsidRDefault="00015652" w:rsidP="00015652">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гидрометеорологии и мониторингу окружающей среды</w:t>
      </w:r>
    </w:p>
    <w:p w:rsidR="00BF09A6" w:rsidRPr="00ED33A8" w:rsidRDefault="00BF09A6" w:rsidP="00BF09A6">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BF09A6" w:rsidRPr="00ED33A8" w:rsidRDefault="00BF09A6" w:rsidP="00BF09A6">
      <w:pPr>
        <w:ind w:left="200"/>
      </w:pPr>
    </w:p>
    <w:p w:rsidR="00015652" w:rsidRPr="00ED33A8" w:rsidRDefault="00015652" w:rsidP="00015652">
      <w:pPr>
        <w:rPr>
          <w:rStyle w:val="Subst"/>
          <w:bCs/>
          <w:iCs/>
        </w:rPr>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Эксплуатация взрывопожароопасных и химически опасных производственных объектов I, II,III классов опасности</w:t>
      </w:r>
    </w:p>
    <w:p w:rsidR="00BF09A6" w:rsidRPr="00ED33A8" w:rsidRDefault="00BF09A6" w:rsidP="00BF09A6">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ВХ-00-015087</w:t>
      </w:r>
    </w:p>
    <w:p w:rsidR="00BF09A6" w:rsidRPr="00ED33A8" w:rsidRDefault="00BF09A6" w:rsidP="00BF09A6">
      <w:pPr>
        <w:jc w:val="both"/>
      </w:pPr>
      <w:r w:rsidRPr="00ED33A8">
        <w:t>Дата выдачи разрешения (лицензии) или допуска к отдельным видам работ:</w:t>
      </w:r>
      <w:r w:rsidRPr="00ED33A8">
        <w:rPr>
          <w:rStyle w:val="Subst"/>
          <w:bCs/>
          <w:iCs/>
        </w:rPr>
        <w:t xml:space="preserve"> 07.11.2014</w:t>
      </w:r>
    </w:p>
    <w:p w:rsidR="00015652" w:rsidRPr="00ED33A8" w:rsidRDefault="00015652" w:rsidP="00015652">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экологическому, технологическому и атомному надзору</w:t>
      </w:r>
      <w:r w:rsidRPr="00ED33A8">
        <w:t xml:space="preserve"> </w:t>
      </w:r>
    </w:p>
    <w:p w:rsidR="00BF09A6" w:rsidRPr="00ED33A8" w:rsidRDefault="00BF09A6" w:rsidP="00BF09A6">
      <w:pPr>
        <w:jc w:val="both"/>
        <w:rPr>
          <w:rStyle w:val="Subst"/>
          <w:bCs/>
          <w:iCs/>
        </w:rPr>
      </w:pPr>
      <w:r w:rsidRPr="00ED33A8">
        <w:t>Срок действия разрешения (лицензии) или допуска к отдельным видам работ:</w:t>
      </w:r>
      <w:r w:rsidRPr="00ED33A8">
        <w:rPr>
          <w:rStyle w:val="Subst"/>
          <w:bCs/>
          <w:iCs/>
        </w:rPr>
        <w:t xml:space="preserve"> Бессрочно</w:t>
      </w:r>
    </w:p>
    <w:p w:rsidR="00BF09A6" w:rsidRPr="00ED33A8" w:rsidRDefault="00BF09A6" w:rsidP="00BF09A6">
      <w:pPr>
        <w:jc w:val="both"/>
        <w:rPr>
          <w:rStyle w:val="Subst"/>
          <w:bCs/>
          <w:iCs/>
        </w:rPr>
      </w:pPr>
    </w:p>
    <w:p w:rsidR="00015652" w:rsidRPr="00ED33A8" w:rsidRDefault="00015652" w:rsidP="00015652">
      <w:pPr>
        <w:rPr>
          <w:rStyle w:val="Subst"/>
          <w:bCs/>
          <w:iCs/>
        </w:rPr>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Осуществление деятельности в области использования источников </w:t>
      </w:r>
      <w:r w:rsidRPr="00ED33A8">
        <w:rPr>
          <w:rStyle w:val="Subst"/>
          <w:bCs/>
          <w:iCs/>
        </w:rPr>
        <w:lastRenderedPageBreak/>
        <w:t>ионизирующего излучения (генерирующих): за исключением случая, если эти источники используются в медицинской деятельности. Эксплуатация и хранение источников ионизирующего излучения (генерирующих). Используемые радиационные источники: аппараты рентгеновские переносные, для рентгеновской дефектоскопии</w:t>
      </w:r>
    </w:p>
    <w:p w:rsidR="00BF09A6" w:rsidRPr="00ED33A8" w:rsidRDefault="00BF09A6" w:rsidP="00BF09A6">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64.01.11.002.Л.000009.03.06</w:t>
      </w:r>
    </w:p>
    <w:p w:rsidR="00BF09A6" w:rsidRPr="00ED33A8" w:rsidRDefault="00BF09A6" w:rsidP="00BF09A6">
      <w:pPr>
        <w:jc w:val="both"/>
      </w:pPr>
      <w:r w:rsidRPr="00ED33A8">
        <w:t>Дата выдачи разрешения (лицензии) или допуска к отдельным видам работ:</w:t>
      </w:r>
      <w:r w:rsidRPr="00ED33A8">
        <w:rPr>
          <w:rStyle w:val="Subst"/>
          <w:bCs/>
          <w:iCs/>
        </w:rPr>
        <w:t xml:space="preserve"> 25.09.2015</w:t>
      </w:r>
    </w:p>
    <w:p w:rsidR="00015652" w:rsidRPr="00ED33A8" w:rsidRDefault="00015652" w:rsidP="00015652">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надзору в сфере защиты прав потребителей и благополучия человека</w:t>
      </w:r>
      <w:r w:rsidRPr="00ED33A8">
        <w:t xml:space="preserve"> </w:t>
      </w:r>
    </w:p>
    <w:p w:rsidR="00BF09A6" w:rsidRPr="00ED33A8" w:rsidRDefault="00BF09A6" w:rsidP="00BF09A6">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BF09A6" w:rsidRPr="00ED33A8" w:rsidRDefault="00BF09A6" w:rsidP="00BF09A6">
      <w:pPr>
        <w:jc w:val="both"/>
        <w:rPr>
          <w:rStyle w:val="Subst"/>
          <w:bCs/>
          <w:iCs/>
        </w:rPr>
      </w:pPr>
    </w:p>
    <w:p w:rsidR="00015652" w:rsidRPr="00ED33A8" w:rsidRDefault="00015652" w:rsidP="00015652">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Деятельность по сбору, транспортированию, обработке, утилизации, обезвреживанию, размещению отходов I-IV класса опасности</w:t>
      </w:r>
    </w:p>
    <w:p w:rsidR="008A311F" w:rsidRPr="00ED33A8" w:rsidRDefault="008A311F" w:rsidP="008A311F">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64-00159</w:t>
      </w:r>
    </w:p>
    <w:p w:rsidR="008A311F" w:rsidRPr="00ED33A8" w:rsidRDefault="008A311F" w:rsidP="008A311F">
      <w:pPr>
        <w:jc w:val="both"/>
      </w:pPr>
      <w:r w:rsidRPr="00ED33A8">
        <w:t>Дата выдачи разрешения (лицензии) или допуска к отдельным видам работ:</w:t>
      </w:r>
      <w:r w:rsidRPr="00ED33A8">
        <w:rPr>
          <w:rStyle w:val="Subst"/>
          <w:bCs/>
          <w:iCs/>
        </w:rPr>
        <w:t xml:space="preserve"> 10.03.2016</w:t>
      </w:r>
    </w:p>
    <w:p w:rsidR="00015652" w:rsidRPr="00ED33A8" w:rsidRDefault="00015652" w:rsidP="00015652">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Управление Федеральной службы по надзору в сфере природопользования по Саратовской области</w:t>
      </w:r>
    </w:p>
    <w:p w:rsidR="008A311F" w:rsidRDefault="008A311F" w:rsidP="008A311F">
      <w:pPr>
        <w:jc w:val="both"/>
        <w:rPr>
          <w:rStyle w:val="Subst"/>
          <w:bCs/>
          <w:iCs/>
        </w:rPr>
      </w:pPr>
      <w:r w:rsidRPr="00ED33A8">
        <w:t>Срок действия разрешения (лицензии) или допуска к отдельным видам работ:</w:t>
      </w:r>
      <w:r w:rsidRPr="00ED33A8">
        <w:rPr>
          <w:rStyle w:val="Subst"/>
          <w:bCs/>
          <w:iCs/>
        </w:rPr>
        <w:t xml:space="preserve"> Бессрочно</w:t>
      </w:r>
    </w:p>
    <w:p w:rsidR="0083184F" w:rsidRDefault="0083184F" w:rsidP="0083184F">
      <w:pPr>
        <w:jc w:val="both"/>
      </w:pPr>
    </w:p>
    <w:p w:rsidR="0083184F" w:rsidRPr="000F496A" w:rsidRDefault="0083184F" w:rsidP="0083184F">
      <w:pPr>
        <w:jc w:val="both"/>
      </w:pPr>
      <w:r w:rsidRPr="000F496A">
        <w:t>Вид деятельности (работ), на осуществление (проведение) которых эмитентом получено соответствующее разрешение (лицензия) или допуск:</w:t>
      </w:r>
      <w:r w:rsidRPr="000F496A">
        <w:rPr>
          <w:rStyle w:val="Subst"/>
          <w:bCs/>
          <w:iCs/>
        </w:rPr>
        <w:t xml:space="preserve"> Осуществление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w:t>
      </w:r>
      <w:proofErr w:type="spellStart"/>
      <w:r w:rsidRPr="000F496A">
        <w:rPr>
          <w:rStyle w:val="Subst"/>
          <w:bCs/>
          <w:iCs/>
        </w:rPr>
        <w:t>Сколково</w:t>
      </w:r>
      <w:proofErr w:type="spellEnd"/>
      <w:r w:rsidRPr="000F496A">
        <w:rPr>
          <w:rStyle w:val="Subst"/>
          <w:bCs/>
          <w:iCs/>
        </w:rPr>
        <w:t>»)</w:t>
      </w:r>
    </w:p>
    <w:p w:rsidR="0083184F" w:rsidRPr="000F496A" w:rsidRDefault="0083184F" w:rsidP="0083184F">
      <w:pPr>
        <w:jc w:val="both"/>
      </w:pPr>
      <w:r w:rsidRPr="000F496A">
        <w:t>Номер разрешения (лицензии) или документа, подтверждающего получение допуска к отдельным видам работ:</w:t>
      </w:r>
      <w:r w:rsidRPr="000F496A">
        <w:rPr>
          <w:rStyle w:val="Subst"/>
          <w:bCs/>
          <w:iCs/>
        </w:rPr>
        <w:t xml:space="preserve"> ЛО-64-01-003633</w:t>
      </w:r>
    </w:p>
    <w:p w:rsidR="0083184F" w:rsidRPr="000F496A" w:rsidRDefault="0083184F" w:rsidP="0083184F">
      <w:pPr>
        <w:jc w:val="both"/>
      </w:pPr>
      <w:r w:rsidRPr="000F496A">
        <w:t>Дата выдачи разрешения (лицензии) или допуска к отдельным видам работ:</w:t>
      </w:r>
      <w:r w:rsidRPr="000F496A">
        <w:rPr>
          <w:rStyle w:val="Subst"/>
          <w:bCs/>
          <w:iCs/>
        </w:rPr>
        <w:t xml:space="preserve"> 21.11.2016</w:t>
      </w:r>
    </w:p>
    <w:p w:rsidR="0083184F" w:rsidRPr="000F496A" w:rsidRDefault="0083184F" w:rsidP="0083184F">
      <w:pPr>
        <w:jc w:val="both"/>
      </w:pPr>
      <w:r w:rsidRPr="000F496A">
        <w:t>Орган (организация), выдавший соответствующее разрешение (лицензию) или допуск к отдельным видам работ:</w:t>
      </w:r>
      <w:r w:rsidRPr="000F496A">
        <w:rPr>
          <w:rStyle w:val="Subst"/>
          <w:bCs/>
          <w:iCs/>
        </w:rPr>
        <w:t xml:space="preserve"> Министерство здравоохранения Саратовской области</w:t>
      </w:r>
    </w:p>
    <w:p w:rsidR="0083184F" w:rsidRDefault="0083184F" w:rsidP="0083184F">
      <w:pPr>
        <w:jc w:val="both"/>
        <w:rPr>
          <w:rStyle w:val="Subst"/>
          <w:bCs/>
          <w:iCs/>
        </w:rPr>
      </w:pPr>
      <w:r w:rsidRPr="000F496A">
        <w:t>Срок действия разрешения (лицензии) или допуска к отдельным видам работ:</w:t>
      </w:r>
      <w:r w:rsidRPr="000F496A">
        <w:rPr>
          <w:rStyle w:val="Subst"/>
          <w:bCs/>
          <w:iCs/>
        </w:rPr>
        <w:t xml:space="preserve"> Бессрочно</w:t>
      </w:r>
    </w:p>
    <w:p w:rsidR="007E56E5" w:rsidRDefault="007E56E5" w:rsidP="0083184F">
      <w:pPr>
        <w:jc w:val="both"/>
        <w:rPr>
          <w:rStyle w:val="Subst"/>
          <w:bCs/>
          <w:iCs/>
        </w:rPr>
      </w:pPr>
    </w:p>
    <w:p w:rsidR="007E56E5" w:rsidRPr="00680AFA" w:rsidRDefault="007E56E5" w:rsidP="007E56E5">
      <w:pPr>
        <w:jc w:val="both"/>
      </w:pPr>
      <w:r w:rsidRPr="00680AFA">
        <w:t>Вид деятельности (работ), на осуществление (проведение) которых эмитентом получено соответствующее разрешение (лицензия) или допуск:</w:t>
      </w:r>
      <w:r w:rsidRPr="00680AFA">
        <w:rPr>
          <w:rStyle w:val="Subst"/>
          <w:bCs/>
          <w:iCs/>
        </w:rPr>
        <w:t xml:space="preserve"> Пользование недрами для извлечения грунтовых вод с целью локализации очага загрязнения на территории </w:t>
      </w:r>
      <w:r w:rsidR="00680AFA" w:rsidRPr="00680AFA">
        <w:rPr>
          <w:rStyle w:val="Subst"/>
          <w:bCs/>
          <w:iCs/>
        </w:rPr>
        <w:t>Заводского района г. Саратова Саратовской области</w:t>
      </w:r>
    </w:p>
    <w:p w:rsidR="007E56E5" w:rsidRPr="00680AFA" w:rsidRDefault="007E56E5" w:rsidP="007E56E5">
      <w:pPr>
        <w:jc w:val="both"/>
      </w:pPr>
      <w:r w:rsidRPr="00680AFA">
        <w:t>Номер разрешения (лицензии) или документа, подтверждающего получение допуска к отдельным видам работ:</w:t>
      </w:r>
      <w:r w:rsidRPr="00680AFA">
        <w:rPr>
          <w:rStyle w:val="Subst"/>
          <w:bCs/>
          <w:iCs/>
        </w:rPr>
        <w:t xml:space="preserve"> СРТ 0</w:t>
      </w:r>
      <w:r w:rsidR="00680AFA" w:rsidRPr="00680AFA">
        <w:rPr>
          <w:rStyle w:val="Subst"/>
          <w:bCs/>
          <w:iCs/>
        </w:rPr>
        <w:t>1860</w:t>
      </w:r>
      <w:r w:rsidRPr="00680AFA">
        <w:rPr>
          <w:rStyle w:val="Subst"/>
          <w:bCs/>
          <w:iCs/>
        </w:rPr>
        <w:t xml:space="preserve"> ПГ</w:t>
      </w:r>
    </w:p>
    <w:p w:rsidR="007E56E5" w:rsidRPr="00680AFA" w:rsidRDefault="007E56E5" w:rsidP="007E56E5">
      <w:pPr>
        <w:jc w:val="both"/>
        <w:rPr>
          <w:rStyle w:val="Subst"/>
          <w:bCs/>
          <w:iCs/>
        </w:rPr>
      </w:pPr>
      <w:r w:rsidRPr="00680AFA">
        <w:t>Дата выдачи разрешения (лицензии) или допуска к отдельным видам работ:</w:t>
      </w:r>
      <w:r w:rsidRPr="00680AFA">
        <w:rPr>
          <w:rStyle w:val="Subst"/>
          <w:bCs/>
          <w:iCs/>
        </w:rPr>
        <w:t xml:space="preserve"> </w:t>
      </w:r>
      <w:r w:rsidR="00680AFA" w:rsidRPr="00680AFA">
        <w:rPr>
          <w:rStyle w:val="Subst"/>
          <w:bCs/>
          <w:iCs/>
        </w:rPr>
        <w:t>30.08.2017</w:t>
      </w:r>
    </w:p>
    <w:p w:rsidR="007E56E5" w:rsidRPr="00680AFA" w:rsidRDefault="007E56E5" w:rsidP="007E56E5">
      <w:pPr>
        <w:jc w:val="both"/>
      </w:pPr>
      <w:r w:rsidRPr="00680AFA">
        <w:t>Орган (организация), выдавший соответствующее разрешение (лицензию) или допуск к отдельным видам работ:</w:t>
      </w:r>
      <w:r w:rsidRPr="00680AFA">
        <w:rPr>
          <w:rStyle w:val="Subst"/>
          <w:bCs/>
          <w:iCs/>
        </w:rPr>
        <w:t xml:space="preserve"> </w:t>
      </w:r>
      <w:r w:rsidR="00680AFA" w:rsidRPr="00680AFA">
        <w:rPr>
          <w:rStyle w:val="Subst"/>
          <w:bCs/>
          <w:iCs/>
        </w:rPr>
        <w:t xml:space="preserve">Департамент </w:t>
      </w:r>
      <w:r w:rsidRPr="00680AFA">
        <w:rPr>
          <w:rStyle w:val="Subst"/>
          <w:bCs/>
          <w:iCs/>
        </w:rPr>
        <w:t xml:space="preserve">по недропользованию </w:t>
      </w:r>
      <w:r w:rsidR="00680AFA" w:rsidRPr="00680AFA">
        <w:rPr>
          <w:rStyle w:val="Subst"/>
          <w:bCs/>
          <w:iCs/>
        </w:rPr>
        <w:t>по Приволжскому федеральному округу Федерального агентства по недропользованию</w:t>
      </w:r>
      <w:r w:rsidRPr="00680AFA">
        <w:rPr>
          <w:rStyle w:val="Subst"/>
          <w:bCs/>
          <w:iCs/>
        </w:rPr>
        <w:t xml:space="preserve">    </w:t>
      </w:r>
    </w:p>
    <w:p w:rsidR="007E56E5" w:rsidRPr="00ED33A8" w:rsidRDefault="007E56E5" w:rsidP="007E56E5">
      <w:pPr>
        <w:jc w:val="both"/>
      </w:pPr>
      <w:r w:rsidRPr="00680AFA">
        <w:t>Срок действия разрешения (лицензии) или допуска к отдельным видам работ:</w:t>
      </w:r>
      <w:r w:rsidRPr="00680AFA">
        <w:rPr>
          <w:rStyle w:val="Subst"/>
          <w:bCs/>
          <w:iCs/>
        </w:rPr>
        <w:t xml:space="preserve"> 19.11.2028</w:t>
      </w:r>
    </w:p>
    <w:p w:rsidR="007E56E5" w:rsidRDefault="007E56E5" w:rsidP="0083184F">
      <w:pPr>
        <w:jc w:val="both"/>
      </w:pPr>
    </w:p>
    <w:p w:rsidR="00A64B46" w:rsidRPr="008D4768" w:rsidRDefault="00A64B46" w:rsidP="00A64B46">
      <w:pPr>
        <w:jc w:val="both"/>
      </w:pPr>
      <w:r w:rsidRPr="008D4768">
        <w:t>Вид деятельности (работ), на осуществление (проведение) которых эмитентом получено соответствующее разрешение (лицензия) или допуск:</w:t>
      </w:r>
      <w:r w:rsidRPr="008D4768">
        <w:rPr>
          <w:rStyle w:val="Subst"/>
          <w:bCs/>
          <w:iCs/>
        </w:rPr>
        <w:t xml:space="preserve"> Осуществление образовательной деятельности (вид образования – профессиональное обучение)</w:t>
      </w:r>
    </w:p>
    <w:p w:rsidR="00A64B46" w:rsidRPr="008D4768" w:rsidRDefault="00A64B46" w:rsidP="00A64B46">
      <w:pPr>
        <w:jc w:val="both"/>
      </w:pPr>
      <w:r w:rsidRPr="008D4768">
        <w:t>Номер разрешения (лицензии) или документа, подтверждающего получение допуска к отдельным видам работ:</w:t>
      </w:r>
      <w:r w:rsidRPr="008D4768">
        <w:rPr>
          <w:rStyle w:val="Subst"/>
          <w:bCs/>
          <w:iCs/>
        </w:rPr>
        <w:t xml:space="preserve"> 6</w:t>
      </w:r>
      <w:r w:rsidR="007C4091">
        <w:rPr>
          <w:rStyle w:val="Subst"/>
          <w:bCs/>
          <w:iCs/>
        </w:rPr>
        <w:t>4</w:t>
      </w:r>
      <w:r w:rsidRPr="008D4768">
        <w:rPr>
          <w:rStyle w:val="Subst"/>
          <w:bCs/>
          <w:iCs/>
        </w:rPr>
        <w:t>Л01 №0003192</w:t>
      </w:r>
    </w:p>
    <w:p w:rsidR="00A64B46" w:rsidRPr="008D4768" w:rsidRDefault="00A64B46" w:rsidP="00A64B46">
      <w:pPr>
        <w:jc w:val="both"/>
        <w:rPr>
          <w:rStyle w:val="Subst"/>
          <w:bCs/>
          <w:iCs/>
        </w:rPr>
      </w:pPr>
      <w:r w:rsidRPr="008D4768">
        <w:t>Дата выдачи разрешения (лицензии) или допуска к отдельным видам работ:</w:t>
      </w:r>
      <w:r w:rsidRPr="008D4768">
        <w:rPr>
          <w:rStyle w:val="Subst"/>
          <w:bCs/>
          <w:iCs/>
        </w:rPr>
        <w:t xml:space="preserve"> </w:t>
      </w:r>
      <w:r w:rsidR="008D4768" w:rsidRPr="008D4768">
        <w:rPr>
          <w:rStyle w:val="Subst"/>
          <w:bCs/>
          <w:iCs/>
        </w:rPr>
        <w:t>22.09.2017</w:t>
      </w:r>
    </w:p>
    <w:p w:rsidR="00A64B46" w:rsidRPr="008D4768" w:rsidRDefault="00A64B46" w:rsidP="00A64B46">
      <w:pPr>
        <w:jc w:val="both"/>
      </w:pPr>
      <w:r w:rsidRPr="008D4768">
        <w:t>Орган (организация), выдавший соответствующее разрешение (лицензию) или допуск к отдельным видам работ:</w:t>
      </w:r>
      <w:r w:rsidRPr="008D4768">
        <w:rPr>
          <w:rStyle w:val="Subst"/>
          <w:bCs/>
          <w:iCs/>
        </w:rPr>
        <w:t xml:space="preserve"> </w:t>
      </w:r>
      <w:r w:rsidR="007C4091">
        <w:rPr>
          <w:rStyle w:val="Subst"/>
          <w:bCs/>
          <w:iCs/>
        </w:rPr>
        <w:t>Министерство образования</w:t>
      </w:r>
      <w:r w:rsidRPr="008D4768">
        <w:rPr>
          <w:rStyle w:val="Subst"/>
          <w:bCs/>
          <w:iCs/>
        </w:rPr>
        <w:t xml:space="preserve"> Саратовской области    </w:t>
      </w:r>
    </w:p>
    <w:p w:rsidR="00A64B46" w:rsidRDefault="00A64B46" w:rsidP="00A64B46">
      <w:pPr>
        <w:jc w:val="both"/>
        <w:rPr>
          <w:rStyle w:val="Subst"/>
          <w:bCs/>
          <w:iCs/>
        </w:rPr>
      </w:pPr>
      <w:r w:rsidRPr="008D4768">
        <w:t>Срок действия разрешения (лицензии) или допуска к отдельным видам работ:</w:t>
      </w:r>
      <w:r w:rsidRPr="008D4768">
        <w:rPr>
          <w:rStyle w:val="Subst"/>
          <w:bCs/>
          <w:iCs/>
        </w:rPr>
        <w:t xml:space="preserve"> </w:t>
      </w:r>
      <w:r w:rsidR="007C4091">
        <w:rPr>
          <w:rStyle w:val="Subst"/>
          <w:bCs/>
          <w:iCs/>
        </w:rPr>
        <w:t>Б</w:t>
      </w:r>
      <w:r w:rsidR="008D4768" w:rsidRPr="008D4768">
        <w:rPr>
          <w:rStyle w:val="Subst"/>
          <w:bCs/>
          <w:iCs/>
        </w:rPr>
        <w:t>ессрочно</w:t>
      </w:r>
    </w:p>
    <w:p w:rsidR="009F6490" w:rsidRDefault="009F6490" w:rsidP="00A64B46">
      <w:pPr>
        <w:jc w:val="both"/>
        <w:rPr>
          <w:rStyle w:val="Subst"/>
          <w:bCs/>
          <w:iCs/>
        </w:rPr>
      </w:pPr>
    </w:p>
    <w:p w:rsidR="009F6490" w:rsidRPr="008D4768" w:rsidRDefault="009F6490" w:rsidP="009F6490">
      <w:pPr>
        <w:jc w:val="both"/>
      </w:pPr>
      <w:r w:rsidRPr="008D4768">
        <w:t>Вид деятельности (работ), на осуществление (проведение) которых эмитентом получено соответствующее разрешение (лицензия) или допуск:</w:t>
      </w:r>
      <w:r>
        <w:t xml:space="preserve"> </w:t>
      </w:r>
      <w:r w:rsidRPr="008D4768">
        <w:rPr>
          <w:rStyle w:val="Subst"/>
          <w:bCs/>
          <w:iCs/>
        </w:rPr>
        <w:t xml:space="preserve"> </w:t>
      </w:r>
      <w:r>
        <w:rPr>
          <w:rStyle w:val="Subst"/>
          <w:bCs/>
          <w:iCs/>
        </w:rPr>
        <w:t xml:space="preserve">Добыча подземных вод для хозяйственно-питьевого водоснабжения, технологического обеспечения водой и полива на территории </w:t>
      </w:r>
      <w:proofErr w:type="spellStart"/>
      <w:r>
        <w:rPr>
          <w:rStyle w:val="Subst"/>
          <w:bCs/>
          <w:iCs/>
        </w:rPr>
        <w:t>Увекской</w:t>
      </w:r>
      <w:proofErr w:type="spellEnd"/>
      <w:r>
        <w:rPr>
          <w:rStyle w:val="Subst"/>
          <w:bCs/>
          <w:iCs/>
        </w:rPr>
        <w:t xml:space="preserve"> нефтебазы</w:t>
      </w:r>
    </w:p>
    <w:p w:rsidR="009F6490" w:rsidRPr="008D4768" w:rsidRDefault="009F6490" w:rsidP="009F6490">
      <w:pPr>
        <w:jc w:val="both"/>
      </w:pPr>
      <w:r w:rsidRPr="008D4768">
        <w:lastRenderedPageBreak/>
        <w:t>Номер разрешения (лицензии) или документа, подтверждающего получение допуска к отдельным видам работ:</w:t>
      </w:r>
      <w:r w:rsidRPr="008D4768">
        <w:rPr>
          <w:rStyle w:val="Subst"/>
          <w:bCs/>
          <w:iCs/>
        </w:rPr>
        <w:t xml:space="preserve"> </w:t>
      </w:r>
      <w:r>
        <w:rPr>
          <w:rStyle w:val="Subst"/>
          <w:bCs/>
          <w:iCs/>
        </w:rPr>
        <w:t>СРТ 90422 ВЭ</w:t>
      </w:r>
    </w:p>
    <w:p w:rsidR="009F6490" w:rsidRPr="008D4768" w:rsidRDefault="009F6490" w:rsidP="009F6490">
      <w:pPr>
        <w:jc w:val="both"/>
        <w:rPr>
          <w:rStyle w:val="Subst"/>
          <w:bCs/>
          <w:iCs/>
        </w:rPr>
      </w:pPr>
      <w:r w:rsidRPr="008D4768">
        <w:t>Дата выдачи разрешения (лицензии) или допуска к отдельным видам работ:</w:t>
      </w:r>
      <w:r w:rsidRPr="008D4768">
        <w:rPr>
          <w:rStyle w:val="Subst"/>
          <w:bCs/>
          <w:iCs/>
        </w:rPr>
        <w:t xml:space="preserve"> </w:t>
      </w:r>
      <w:r>
        <w:rPr>
          <w:rStyle w:val="Subst"/>
          <w:bCs/>
          <w:iCs/>
        </w:rPr>
        <w:t>20.03.2018</w:t>
      </w:r>
    </w:p>
    <w:p w:rsidR="009F6490" w:rsidRPr="008D4768" w:rsidRDefault="009F6490" w:rsidP="009F6490">
      <w:pPr>
        <w:jc w:val="both"/>
      </w:pPr>
      <w:r w:rsidRPr="008D4768">
        <w:t>Орган (организация), выдавший соответствующее разрешение (лицензию) или допуск к отдельным видам работ:</w:t>
      </w:r>
      <w:r w:rsidRPr="008D4768">
        <w:rPr>
          <w:rStyle w:val="Subst"/>
          <w:bCs/>
          <w:iCs/>
        </w:rPr>
        <w:t xml:space="preserve"> </w:t>
      </w:r>
      <w:r>
        <w:rPr>
          <w:rStyle w:val="Subst"/>
          <w:bCs/>
          <w:iCs/>
        </w:rPr>
        <w:t>Министерство природных ресурсов и экологии</w:t>
      </w:r>
      <w:r w:rsidRPr="008D4768">
        <w:rPr>
          <w:rStyle w:val="Subst"/>
          <w:bCs/>
          <w:iCs/>
        </w:rPr>
        <w:t xml:space="preserve"> Саратовской области    </w:t>
      </w:r>
    </w:p>
    <w:p w:rsidR="009F6490" w:rsidRPr="00ED33A8" w:rsidRDefault="009F6490" w:rsidP="009F6490">
      <w:pPr>
        <w:jc w:val="both"/>
      </w:pPr>
      <w:r w:rsidRPr="008D4768">
        <w:t>Срок действия разрешения (лицензии) или допуска к отдельным видам работ:</w:t>
      </w:r>
      <w:r w:rsidRPr="008D4768">
        <w:rPr>
          <w:rStyle w:val="Subst"/>
          <w:bCs/>
          <w:iCs/>
        </w:rPr>
        <w:t xml:space="preserve"> </w:t>
      </w:r>
      <w:r>
        <w:rPr>
          <w:rStyle w:val="Subst"/>
          <w:bCs/>
          <w:iCs/>
        </w:rPr>
        <w:t>21.03.2043</w:t>
      </w:r>
    </w:p>
    <w:p w:rsidR="00BF09A6" w:rsidRDefault="00BF09A6" w:rsidP="00BF09A6">
      <w:pPr>
        <w:pStyle w:val="20"/>
      </w:pPr>
      <w:bookmarkStart w:id="48" w:name="_Toc514054444"/>
      <w:r>
        <w:t>3.2.6. Сведения о деятельности отдельных категорий эмитентов эмиссионных ценных бумаг</w:t>
      </w:r>
      <w:bookmarkEnd w:id="48"/>
    </w:p>
    <w:p w:rsidR="00BF09A6" w:rsidRPr="00CD0615" w:rsidRDefault="00BF09A6" w:rsidP="00BF09A6">
      <w:pPr>
        <w:ind w:firstLine="142"/>
        <w:rPr>
          <w:b/>
          <w:i/>
        </w:rPr>
      </w:pPr>
      <w:r w:rsidRPr="00CD0615">
        <w:rPr>
          <w:b/>
          <w:i/>
        </w:rPr>
        <w:t>Эмитент не является акционерным инвестиционным фондом, страховой или кредитной организацией, ипотечным агентом</w:t>
      </w:r>
      <w:r>
        <w:rPr>
          <w:b/>
          <w:i/>
        </w:rPr>
        <w:t>, специализированным обществом</w:t>
      </w:r>
      <w:r w:rsidRPr="00CD0615">
        <w:rPr>
          <w:b/>
          <w:i/>
        </w:rPr>
        <w:t>.</w:t>
      </w:r>
    </w:p>
    <w:p w:rsidR="00BF09A6" w:rsidRDefault="00BF09A6" w:rsidP="00BF09A6">
      <w:pPr>
        <w:pStyle w:val="20"/>
      </w:pPr>
      <w:bookmarkStart w:id="49" w:name="_Toc514054445"/>
      <w:r>
        <w:t>3.2.7. Дополнительные требования к эмитентам, основной деятельностью которых является добыча полезных ископаемых</w:t>
      </w:r>
      <w:bookmarkEnd w:id="49"/>
    </w:p>
    <w:p w:rsidR="00BF09A6" w:rsidRPr="00164184" w:rsidRDefault="00BF09A6" w:rsidP="00BF09A6">
      <w:pPr>
        <w:ind w:left="200"/>
        <w:rPr>
          <w:b/>
          <w:i/>
        </w:rPr>
      </w:pPr>
      <w:r w:rsidRPr="00164184">
        <w:rPr>
          <w:b/>
          <w:i/>
        </w:rPr>
        <w:t>Основной деятельностью эмитента не является добыча полезных ископаемых</w:t>
      </w:r>
      <w:r w:rsidR="009F0FEB">
        <w:rPr>
          <w:b/>
          <w:i/>
        </w:rPr>
        <w:t>.</w:t>
      </w:r>
    </w:p>
    <w:p w:rsidR="00BF09A6" w:rsidRDefault="00BF09A6" w:rsidP="00BF09A6">
      <w:pPr>
        <w:pStyle w:val="20"/>
      </w:pPr>
      <w:bookmarkStart w:id="50" w:name="_Toc514054446"/>
      <w:r>
        <w:t>3.2.8. Дополнительные требования к эмитентам, основной деятельностью которых является оказание услуг связи</w:t>
      </w:r>
      <w:bookmarkEnd w:id="50"/>
    </w:p>
    <w:p w:rsidR="00BF09A6" w:rsidRPr="00164184" w:rsidRDefault="00BF09A6" w:rsidP="00BF09A6">
      <w:pPr>
        <w:ind w:left="200"/>
        <w:rPr>
          <w:b/>
          <w:i/>
        </w:rPr>
      </w:pPr>
      <w:r w:rsidRPr="00164184">
        <w:rPr>
          <w:b/>
          <w:i/>
        </w:rPr>
        <w:t>Оказание услуг связи не является основной деятельностью эмитента</w:t>
      </w:r>
      <w:r w:rsidR="009F0FEB">
        <w:rPr>
          <w:b/>
          <w:i/>
        </w:rPr>
        <w:t>.</w:t>
      </w:r>
      <w:r w:rsidRPr="00164184">
        <w:rPr>
          <w:b/>
          <w:i/>
        </w:rPr>
        <w:t xml:space="preserve"> </w:t>
      </w:r>
    </w:p>
    <w:p w:rsidR="00BF09A6" w:rsidRPr="00193203" w:rsidRDefault="00BF09A6" w:rsidP="00BF09A6">
      <w:pPr>
        <w:pStyle w:val="20"/>
      </w:pPr>
      <w:bookmarkStart w:id="51" w:name="_Toc514054447"/>
      <w:r w:rsidRPr="00193203">
        <w:t>3.3. Планы будущей деятельности эмитента</w:t>
      </w:r>
      <w:bookmarkEnd w:id="51"/>
    </w:p>
    <w:p w:rsidR="00461478" w:rsidRPr="0042340C" w:rsidRDefault="00461478" w:rsidP="00461478">
      <w:pPr>
        <w:overflowPunct w:val="0"/>
        <w:ind w:left="142"/>
        <w:jc w:val="both"/>
        <w:textAlignment w:val="baseline"/>
        <w:rPr>
          <w:rStyle w:val="Subst"/>
        </w:rPr>
      </w:pPr>
      <w:r w:rsidRPr="0042340C">
        <w:rPr>
          <w:rStyle w:val="Subst"/>
        </w:rPr>
        <w:t xml:space="preserve">Основные приоритеты </w:t>
      </w:r>
      <w:proofErr w:type="gramStart"/>
      <w:r w:rsidRPr="0042340C">
        <w:rPr>
          <w:rStyle w:val="Subst"/>
        </w:rPr>
        <w:t>реализации проектов Программы поддержания действующих мощностей</w:t>
      </w:r>
      <w:proofErr w:type="gramEnd"/>
      <w:r w:rsidRPr="0042340C">
        <w:rPr>
          <w:rStyle w:val="Subst"/>
        </w:rPr>
        <w:t xml:space="preserve"> в 201</w:t>
      </w:r>
      <w:r w:rsidR="0042340C" w:rsidRPr="0042340C">
        <w:rPr>
          <w:rStyle w:val="Subst"/>
        </w:rPr>
        <w:t>8</w:t>
      </w:r>
      <w:r w:rsidRPr="0042340C">
        <w:rPr>
          <w:rStyle w:val="Subst"/>
        </w:rPr>
        <w:t xml:space="preserve"> году: </w:t>
      </w:r>
    </w:p>
    <w:p w:rsidR="00461478" w:rsidRPr="0042340C" w:rsidRDefault="00461478" w:rsidP="00461478">
      <w:pPr>
        <w:pStyle w:val="aa"/>
        <w:numPr>
          <w:ilvl w:val="1"/>
          <w:numId w:val="24"/>
        </w:numPr>
        <w:overflowPunct w:val="0"/>
        <w:ind w:left="142" w:firstLine="0"/>
        <w:jc w:val="both"/>
        <w:textAlignment w:val="baseline"/>
        <w:rPr>
          <w:rStyle w:val="Subst"/>
          <w:sz w:val="20"/>
          <w:szCs w:val="20"/>
          <w:lang w:val="ru-RU"/>
        </w:rPr>
      </w:pPr>
      <w:r w:rsidRPr="0042340C">
        <w:rPr>
          <w:rStyle w:val="Subst"/>
          <w:sz w:val="20"/>
          <w:szCs w:val="20"/>
          <w:lang w:val="ru-RU"/>
        </w:rPr>
        <w:t>приведение к действующим нормам и правилам (устранение замечаний контролирующих органов и выявленных отклонений от требований);</w:t>
      </w:r>
    </w:p>
    <w:p w:rsidR="00461478" w:rsidRPr="0042340C" w:rsidRDefault="00461478" w:rsidP="00461478">
      <w:pPr>
        <w:pStyle w:val="aa"/>
        <w:numPr>
          <w:ilvl w:val="1"/>
          <w:numId w:val="24"/>
        </w:numPr>
        <w:overflowPunct w:val="0"/>
        <w:ind w:left="142" w:firstLine="0"/>
        <w:jc w:val="both"/>
        <w:textAlignment w:val="baseline"/>
        <w:rPr>
          <w:rStyle w:val="Subst"/>
          <w:sz w:val="20"/>
          <w:szCs w:val="20"/>
        </w:rPr>
      </w:pPr>
      <w:proofErr w:type="spellStart"/>
      <w:r w:rsidRPr="0042340C">
        <w:rPr>
          <w:rStyle w:val="Subst"/>
          <w:sz w:val="20"/>
          <w:szCs w:val="20"/>
        </w:rPr>
        <w:t>замена</w:t>
      </w:r>
      <w:proofErr w:type="spellEnd"/>
      <w:r w:rsidRPr="0042340C">
        <w:rPr>
          <w:rStyle w:val="Subst"/>
          <w:sz w:val="20"/>
          <w:szCs w:val="20"/>
          <w:lang w:val="ru-RU"/>
        </w:rPr>
        <w:t xml:space="preserve"> </w:t>
      </w:r>
      <w:proofErr w:type="spellStart"/>
      <w:r w:rsidRPr="0042340C">
        <w:rPr>
          <w:rStyle w:val="Subst"/>
          <w:sz w:val="20"/>
          <w:szCs w:val="20"/>
        </w:rPr>
        <w:t>физически</w:t>
      </w:r>
      <w:proofErr w:type="spellEnd"/>
      <w:r w:rsidRPr="0042340C">
        <w:rPr>
          <w:rStyle w:val="Subst"/>
          <w:sz w:val="20"/>
          <w:szCs w:val="20"/>
          <w:lang w:val="ru-RU"/>
        </w:rPr>
        <w:t xml:space="preserve"> </w:t>
      </w:r>
      <w:proofErr w:type="spellStart"/>
      <w:r w:rsidRPr="0042340C">
        <w:rPr>
          <w:rStyle w:val="Subst"/>
          <w:sz w:val="20"/>
          <w:szCs w:val="20"/>
        </w:rPr>
        <w:t>изношенного</w:t>
      </w:r>
      <w:proofErr w:type="spellEnd"/>
      <w:r w:rsidRPr="0042340C">
        <w:rPr>
          <w:rStyle w:val="Subst"/>
          <w:sz w:val="20"/>
          <w:szCs w:val="20"/>
        </w:rPr>
        <w:t xml:space="preserve"> </w:t>
      </w:r>
      <w:proofErr w:type="spellStart"/>
      <w:r w:rsidRPr="0042340C">
        <w:rPr>
          <w:rStyle w:val="Subst"/>
          <w:sz w:val="20"/>
          <w:szCs w:val="20"/>
        </w:rPr>
        <w:t>оборудования</w:t>
      </w:r>
      <w:proofErr w:type="spellEnd"/>
      <w:r w:rsidRPr="0042340C">
        <w:rPr>
          <w:rStyle w:val="Subst"/>
          <w:sz w:val="20"/>
          <w:szCs w:val="20"/>
          <w:lang w:val="ru-RU"/>
        </w:rPr>
        <w:t>;</w:t>
      </w:r>
    </w:p>
    <w:p w:rsidR="00461478" w:rsidRPr="0042340C" w:rsidRDefault="00461478" w:rsidP="00461478">
      <w:pPr>
        <w:pStyle w:val="aa"/>
        <w:numPr>
          <w:ilvl w:val="1"/>
          <w:numId w:val="24"/>
        </w:numPr>
        <w:overflowPunct w:val="0"/>
        <w:ind w:left="142" w:firstLine="0"/>
        <w:jc w:val="both"/>
        <w:textAlignment w:val="baseline"/>
        <w:rPr>
          <w:rStyle w:val="Subst"/>
          <w:sz w:val="20"/>
          <w:szCs w:val="20"/>
          <w:lang w:val="ru-RU"/>
        </w:rPr>
      </w:pPr>
      <w:r w:rsidRPr="0042340C">
        <w:rPr>
          <w:rStyle w:val="Subst"/>
          <w:sz w:val="20"/>
          <w:szCs w:val="20"/>
          <w:lang w:val="ru-RU"/>
        </w:rPr>
        <w:t>целевые программы и прочие проекты (автоматизация производства, экология).</w:t>
      </w:r>
    </w:p>
    <w:p w:rsidR="00461478" w:rsidRPr="0042340C" w:rsidRDefault="00461478" w:rsidP="00461478">
      <w:pPr>
        <w:overflowPunct w:val="0"/>
        <w:spacing w:before="120"/>
        <w:ind w:left="142"/>
        <w:jc w:val="both"/>
        <w:textAlignment w:val="baseline"/>
        <w:rPr>
          <w:rStyle w:val="Subst"/>
        </w:rPr>
      </w:pPr>
      <w:r w:rsidRPr="0042340C">
        <w:rPr>
          <w:rStyle w:val="Subst"/>
        </w:rPr>
        <w:t>В 201</w:t>
      </w:r>
      <w:r w:rsidR="0042340C" w:rsidRPr="0042340C">
        <w:rPr>
          <w:rStyle w:val="Subst"/>
        </w:rPr>
        <w:t>8</w:t>
      </w:r>
      <w:r w:rsidRPr="0042340C">
        <w:rPr>
          <w:rStyle w:val="Subst"/>
        </w:rPr>
        <w:t>г. продолжается реализация «Программы мероприятий по повышению операционной эффективности».</w:t>
      </w:r>
    </w:p>
    <w:p w:rsidR="00461478" w:rsidRPr="00E863ED" w:rsidRDefault="00461478" w:rsidP="00461478">
      <w:pPr>
        <w:spacing w:before="120"/>
        <w:ind w:left="142"/>
        <w:jc w:val="both"/>
        <w:rPr>
          <w:rStyle w:val="Subst"/>
        </w:rPr>
      </w:pPr>
      <w:r w:rsidRPr="0042340C">
        <w:rPr>
          <w:rStyle w:val="Subst"/>
        </w:rPr>
        <w:t>В рамках долгосрочных перспектив планируется выполнение комплекса мероприятий, направленных на увеличение глубины переработки и выработки светлых продуктов, увеличение отбора вакуумного газойля.</w:t>
      </w:r>
      <w:r w:rsidRPr="00E863ED">
        <w:rPr>
          <w:rStyle w:val="Subst"/>
        </w:rPr>
        <w:t xml:space="preserve"> </w:t>
      </w:r>
    </w:p>
    <w:p w:rsidR="00BF09A6" w:rsidRDefault="00BF09A6" w:rsidP="00BF09A6">
      <w:pPr>
        <w:pStyle w:val="20"/>
      </w:pPr>
      <w:bookmarkStart w:id="52" w:name="_Toc514054448"/>
      <w:r>
        <w:t>3.4. Участие эмитента в банковских группах, банковских холдингах, холдингах и ассоциациях</w:t>
      </w:r>
      <w:bookmarkEnd w:id="52"/>
    </w:p>
    <w:p w:rsidR="005C76B6" w:rsidRPr="00097DA3" w:rsidRDefault="005C76B6" w:rsidP="005C76B6">
      <w:pPr>
        <w:ind w:left="200"/>
      </w:pPr>
      <w:r w:rsidRPr="00097DA3">
        <w:t>Наименование группы, холдинга, концерна или ассоциации:</w:t>
      </w:r>
      <w:r w:rsidRPr="00097DA3">
        <w:rPr>
          <w:rStyle w:val="Subst"/>
          <w:bCs/>
          <w:iCs/>
        </w:rPr>
        <w:t xml:space="preserve"> Некоммерческая организация «Российская Ассоциация экспертных организаций техногенных объектов повышенной опасности (</w:t>
      </w:r>
      <w:proofErr w:type="spellStart"/>
      <w:r w:rsidRPr="00097DA3">
        <w:rPr>
          <w:rStyle w:val="Subst"/>
          <w:bCs/>
          <w:iCs/>
        </w:rPr>
        <w:t>Ростехэкспертиза</w:t>
      </w:r>
      <w:proofErr w:type="spellEnd"/>
      <w:r w:rsidRPr="00097DA3">
        <w:rPr>
          <w:rStyle w:val="Subst"/>
          <w:bCs/>
          <w:iCs/>
        </w:rPr>
        <w:t>)»</w:t>
      </w:r>
    </w:p>
    <w:p w:rsidR="005C76B6" w:rsidRPr="00097DA3" w:rsidRDefault="005C76B6" w:rsidP="005C76B6">
      <w:pPr>
        <w:ind w:left="200"/>
      </w:pPr>
      <w:proofErr w:type="spellStart"/>
      <w:proofErr w:type="gramStart"/>
      <w:r w:rsidRPr="00097DA3">
        <w:t>C</w:t>
      </w:r>
      <w:proofErr w:type="gramEnd"/>
      <w:r w:rsidRPr="00097DA3">
        <w:t>рок</w:t>
      </w:r>
      <w:proofErr w:type="spellEnd"/>
      <w:r w:rsidRPr="00097DA3">
        <w:t xml:space="preserve"> участия эмитента:</w:t>
      </w:r>
      <w:r w:rsidRPr="00097DA3">
        <w:rPr>
          <w:rStyle w:val="Subst"/>
          <w:bCs/>
          <w:iCs/>
        </w:rPr>
        <w:t xml:space="preserve"> с 2006 года</w:t>
      </w:r>
    </w:p>
    <w:p w:rsidR="005C76B6" w:rsidRDefault="005C76B6" w:rsidP="005C76B6">
      <w:pPr>
        <w:ind w:left="200"/>
      </w:pPr>
      <w:r w:rsidRPr="00097DA3">
        <w:t xml:space="preserve">Роль (место) и функции эмитента в организации: </w:t>
      </w:r>
      <w:r w:rsidRPr="00097DA3">
        <w:rPr>
          <w:rStyle w:val="Subst"/>
          <w:bCs/>
          <w:iCs/>
        </w:rPr>
        <w:t>Член ассоциации</w:t>
      </w:r>
    </w:p>
    <w:p w:rsidR="00BF09A6" w:rsidRDefault="00BF09A6" w:rsidP="00BF09A6">
      <w:pPr>
        <w:pStyle w:val="20"/>
      </w:pPr>
      <w:bookmarkStart w:id="53" w:name="_Toc514054449"/>
      <w:r>
        <w:t>3.5. Подконтрольные эмитенту организации, имеющие для него существенное значение</w:t>
      </w:r>
      <w:bookmarkEnd w:id="53"/>
    </w:p>
    <w:p w:rsidR="00BF09A6" w:rsidRDefault="00BF09A6" w:rsidP="00BF09A6">
      <w:pPr>
        <w:ind w:left="200"/>
      </w:pPr>
      <w:r w:rsidRPr="000C672A">
        <w:rPr>
          <w:rStyle w:val="Subst"/>
          <w:bCs/>
          <w:iCs/>
        </w:rPr>
        <w:t>Эмитент не им</w:t>
      </w:r>
      <w:r w:rsidR="006D758D" w:rsidRPr="000C672A">
        <w:rPr>
          <w:rStyle w:val="Subst"/>
          <w:bCs/>
          <w:iCs/>
        </w:rPr>
        <w:t>еет подконтрольных организаций.</w:t>
      </w:r>
    </w:p>
    <w:p w:rsidR="00BF09A6" w:rsidRPr="00664C49" w:rsidRDefault="00BF09A6" w:rsidP="00BF09A6">
      <w:pPr>
        <w:pStyle w:val="20"/>
      </w:pPr>
      <w:bookmarkStart w:id="54" w:name="_Toc514054450"/>
      <w:r w:rsidRPr="00664C49">
        <w:t>3.6. Состав, структура и стоимость основных средств эмитента, информация о планах по приобретению, замене, выбытию основных средств, а также обо всех фактах обременения основных средств эмитента</w:t>
      </w:r>
      <w:bookmarkEnd w:id="54"/>
    </w:p>
    <w:p w:rsidR="00451717" w:rsidRPr="00FB22D4" w:rsidRDefault="00451717" w:rsidP="00451717">
      <w:pPr>
        <w:ind w:firstLine="284"/>
        <w:jc w:val="both"/>
        <w:rPr>
          <w:color w:val="000000" w:themeColor="text1"/>
        </w:rPr>
      </w:pPr>
      <w:r w:rsidRPr="00FB22D4">
        <w:rPr>
          <w:color w:val="000000" w:themeColor="text1"/>
        </w:rPr>
        <w:t>На 3</w:t>
      </w:r>
      <w:r w:rsidR="002F7B07" w:rsidRPr="00FB22D4">
        <w:rPr>
          <w:color w:val="000000" w:themeColor="text1"/>
        </w:rPr>
        <w:t>1</w:t>
      </w:r>
      <w:r w:rsidRPr="00FB22D4">
        <w:rPr>
          <w:color w:val="000000" w:themeColor="text1"/>
        </w:rPr>
        <w:t>.</w:t>
      </w:r>
      <w:r w:rsidR="002F7B07" w:rsidRPr="00FB22D4">
        <w:rPr>
          <w:color w:val="000000" w:themeColor="text1"/>
        </w:rPr>
        <w:t>12</w:t>
      </w:r>
      <w:r w:rsidRPr="00FB22D4">
        <w:rPr>
          <w:color w:val="000000" w:themeColor="text1"/>
        </w:rPr>
        <w:t>.201</w:t>
      </w:r>
      <w:r w:rsidR="00AF31F0" w:rsidRPr="00FB22D4">
        <w:rPr>
          <w:color w:val="000000" w:themeColor="text1"/>
        </w:rPr>
        <w:t>7</w:t>
      </w:r>
      <w:r w:rsidRPr="00FB22D4">
        <w:rPr>
          <w:color w:val="000000" w:themeColor="text1"/>
        </w:rPr>
        <w:t>:</w:t>
      </w:r>
    </w:p>
    <w:tbl>
      <w:tblPr>
        <w:tblStyle w:val="aff5"/>
        <w:tblW w:w="0" w:type="auto"/>
        <w:tblInd w:w="19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3124"/>
        <w:gridCol w:w="3590"/>
        <w:gridCol w:w="2410"/>
      </w:tblGrid>
      <w:tr w:rsidR="00451717" w:rsidRPr="00FB22D4" w:rsidTr="009A0677">
        <w:tc>
          <w:tcPr>
            <w:tcW w:w="3124" w:type="dxa"/>
            <w:tcBorders>
              <w:top w:val="double" w:sz="4" w:space="0" w:color="auto"/>
            </w:tcBorders>
          </w:tcPr>
          <w:p w:rsidR="00451717" w:rsidRPr="00FB22D4" w:rsidRDefault="00451717" w:rsidP="009A0677">
            <w:pPr>
              <w:ind w:firstLine="0"/>
              <w:jc w:val="center"/>
              <w:rPr>
                <w:color w:val="000000" w:themeColor="text1"/>
              </w:rPr>
            </w:pPr>
            <w:r w:rsidRPr="00FB22D4">
              <w:rPr>
                <w:color w:val="000000" w:themeColor="text1"/>
              </w:rPr>
              <w:t>Наименование группы объектов основных средств</w:t>
            </w:r>
          </w:p>
        </w:tc>
        <w:tc>
          <w:tcPr>
            <w:tcW w:w="3590" w:type="dxa"/>
            <w:tcBorders>
              <w:top w:val="double" w:sz="4" w:space="0" w:color="auto"/>
            </w:tcBorders>
          </w:tcPr>
          <w:p w:rsidR="00451717" w:rsidRPr="00FB22D4" w:rsidRDefault="00451717" w:rsidP="009A0677">
            <w:pPr>
              <w:ind w:firstLine="80"/>
              <w:jc w:val="center"/>
              <w:rPr>
                <w:color w:val="000000" w:themeColor="text1"/>
              </w:rPr>
            </w:pPr>
            <w:r w:rsidRPr="00FB22D4">
              <w:rPr>
                <w:color w:val="000000" w:themeColor="text1"/>
              </w:rPr>
              <w:t>Первоначальная (восстановительная) стоимость, руб.</w:t>
            </w:r>
          </w:p>
        </w:tc>
        <w:tc>
          <w:tcPr>
            <w:tcW w:w="2410" w:type="dxa"/>
            <w:tcBorders>
              <w:top w:val="double" w:sz="4" w:space="0" w:color="auto"/>
            </w:tcBorders>
          </w:tcPr>
          <w:p w:rsidR="00451717" w:rsidRPr="00FB22D4" w:rsidRDefault="00451717" w:rsidP="009A0677">
            <w:pPr>
              <w:ind w:firstLine="80"/>
              <w:jc w:val="center"/>
              <w:rPr>
                <w:color w:val="000000" w:themeColor="text1"/>
              </w:rPr>
            </w:pPr>
            <w:r w:rsidRPr="00FB22D4">
              <w:rPr>
                <w:color w:val="000000" w:themeColor="text1"/>
              </w:rPr>
              <w:t>Сумма начисленной амортизации руб.</w:t>
            </w:r>
          </w:p>
        </w:tc>
      </w:tr>
      <w:tr w:rsidR="006C0A3C" w:rsidRPr="00FB22D4" w:rsidTr="008925B1">
        <w:tc>
          <w:tcPr>
            <w:tcW w:w="3124" w:type="dxa"/>
          </w:tcPr>
          <w:p w:rsidR="006C0A3C" w:rsidRPr="00FB22D4" w:rsidRDefault="006C0A3C" w:rsidP="00202067">
            <w:pPr>
              <w:ind w:firstLine="0"/>
              <w:jc w:val="left"/>
            </w:pPr>
            <w:r w:rsidRPr="00FB22D4">
              <w:t>Первая группа</w:t>
            </w:r>
          </w:p>
        </w:tc>
        <w:tc>
          <w:tcPr>
            <w:tcW w:w="3590" w:type="dxa"/>
            <w:vAlign w:val="bottom"/>
          </w:tcPr>
          <w:p w:rsidR="006C0A3C" w:rsidRPr="00FB22D4" w:rsidRDefault="006C0A3C" w:rsidP="006C0A3C">
            <w:pPr>
              <w:jc w:val="right"/>
            </w:pPr>
            <w:r w:rsidRPr="00FB22D4">
              <w:t>43 348 911,89</w:t>
            </w:r>
          </w:p>
        </w:tc>
        <w:tc>
          <w:tcPr>
            <w:tcW w:w="2410" w:type="dxa"/>
            <w:vAlign w:val="bottom"/>
          </w:tcPr>
          <w:p w:rsidR="006C0A3C" w:rsidRPr="00FB22D4" w:rsidRDefault="006C0A3C" w:rsidP="006C0A3C">
            <w:pPr>
              <w:jc w:val="right"/>
            </w:pPr>
            <w:r w:rsidRPr="00FB22D4">
              <w:t>37 167 732,67</w:t>
            </w:r>
          </w:p>
        </w:tc>
      </w:tr>
      <w:tr w:rsidR="006C0A3C" w:rsidRPr="00FB22D4" w:rsidTr="008925B1">
        <w:tc>
          <w:tcPr>
            <w:tcW w:w="3124" w:type="dxa"/>
          </w:tcPr>
          <w:p w:rsidR="006C0A3C" w:rsidRPr="00FB22D4" w:rsidRDefault="006C0A3C" w:rsidP="00202067">
            <w:pPr>
              <w:ind w:firstLine="0"/>
              <w:jc w:val="left"/>
            </w:pPr>
            <w:r w:rsidRPr="00FB22D4">
              <w:t>Вторая группа</w:t>
            </w:r>
          </w:p>
        </w:tc>
        <w:tc>
          <w:tcPr>
            <w:tcW w:w="3590" w:type="dxa"/>
            <w:vAlign w:val="bottom"/>
          </w:tcPr>
          <w:p w:rsidR="006C0A3C" w:rsidRPr="00FB22D4" w:rsidRDefault="006C0A3C" w:rsidP="006C0A3C">
            <w:pPr>
              <w:autoSpaceDE/>
              <w:autoSpaceDN/>
              <w:adjustRightInd/>
              <w:jc w:val="right"/>
            </w:pPr>
            <w:r w:rsidRPr="00FB22D4">
              <w:t xml:space="preserve">4 074 599 901,06 </w:t>
            </w:r>
          </w:p>
        </w:tc>
        <w:tc>
          <w:tcPr>
            <w:tcW w:w="2410" w:type="dxa"/>
            <w:vAlign w:val="bottom"/>
          </w:tcPr>
          <w:p w:rsidR="006C0A3C" w:rsidRPr="00FB22D4" w:rsidRDefault="006C0A3C" w:rsidP="006C0A3C">
            <w:pPr>
              <w:autoSpaceDE/>
              <w:autoSpaceDN/>
              <w:adjustRightInd/>
              <w:jc w:val="right"/>
            </w:pPr>
            <w:r w:rsidRPr="00FB22D4">
              <w:t>3 604 684 412,58</w:t>
            </w:r>
          </w:p>
        </w:tc>
      </w:tr>
      <w:tr w:rsidR="006C0A3C" w:rsidRPr="00FB22D4" w:rsidTr="008925B1">
        <w:tc>
          <w:tcPr>
            <w:tcW w:w="3124" w:type="dxa"/>
          </w:tcPr>
          <w:p w:rsidR="006C0A3C" w:rsidRPr="00FB22D4" w:rsidRDefault="006C0A3C" w:rsidP="00202067">
            <w:pPr>
              <w:ind w:firstLine="0"/>
              <w:jc w:val="left"/>
            </w:pPr>
            <w:r w:rsidRPr="00FB22D4">
              <w:t>Третья группа</w:t>
            </w:r>
          </w:p>
        </w:tc>
        <w:tc>
          <w:tcPr>
            <w:tcW w:w="3590" w:type="dxa"/>
            <w:vAlign w:val="bottom"/>
          </w:tcPr>
          <w:p w:rsidR="006C0A3C" w:rsidRPr="00FB22D4" w:rsidRDefault="006C0A3C" w:rsidP="006C0A3C">
            <w:pPr>
              <w:autoSpaceDE/>
              <w:autoSpaceDN/>
              <w:adjustRightInd/>
              <w:jc w:val="right"/>
            </w:pPr>
            <w:r w:rsidRPr="00FB22D4">
              <w:t>3 060 223 710,61</w:t>
            </w:r>
          </w:p>
        </w:tc>
        <w:tc>
          <w:tcPr>
            <w:tcW w:w="2410" w:type="dxa"/>
            <w:vAlign w:val="bottom"/>
          </w:tcPr>
          <w:p w:rsidR="006C0A3C" w:rsidRPr="00FB22D4" w:rsidRDefault="006C0A3C" w:rsidP="006C0A3C">
            <w:pPr>
              <w:jc w:val="right"/>
            </w:pPr>
            <w:r w:rsidRPr="00FB22D4">
              <w:t>2 280 597 212,28</w:t>
            </w:r>
          </w:p>
        </w:tc>
      </w:tr>
      <w:tr w:rsidR="006C0A3C" w:rsidRPr="00FB22D4" w:rsidTr="008925B1">
        <w:tc>
          <w:tcPr>
            <w:tcW w:w="3124" w:type="dxa"/>
          </w:tcPr>
          <w:p w:rsidR="006C0A3C" w:rsidRPr="00FB22D4" w:rsidRDefault="006C0A3C" w:rsidP="00202067">
            <w:pPr>
              <w:ind w:firstLine="0"/>
              <w:jc w:val="left"/>
            </w:pPr>
            <w:r w:rsidRPr="00FB22D4">
              <w:t>Четвертая группа</w:t>
            </w:r>
          </w:p>
        </w:tc>
        <w:tc>
          <w:tcPr>
            <w:tcW w:w="3590" w:type="dxa"/>
            <w:vAlign w:val="bottom"/>
          </w:tcPr>
          <w:p w:rsidR="006C0A3C" w:rsidRPr="00FB22D4" w:rsidRDefault="006C0A3C" w:rsidP="006C0A3C">
            <w:pPr>
              <w:jc w:val="right"/>
            </w:pPr>
            <w:r w:rsidRPr="00FB22D4">
              <w:t>6 981 102 710,29</w:t>
            </w:r>
          </w:p>
        </w:tc>
        <w:tc>
          <w:tcPr>
            <w:tcW w:w="2410" w:type="dxa"/>
            <w:vAlign w:val="bottom"/>
          </w:tcPr>
          <w:p w:rsidR="006C0A3C" w:rsidRPr="00FB22D4" w:rsidRDefault="006C0A3C" w:rsidP="006C0A3C">
            <w:pPr>
              <w:jc w:val="right"/>
            </w:pPr>
            <w:r w:rsidRPr="00FB22D4">
              <w:t>3 490 908 403,41</w:t>
            </w:r>
          </w:p>
        </w:tc>
      </w:tr>
      <w:tr w:rsidR="006C0A3C" w:rsidRPr="00FB22D4" w:rsidTr="008925B1">
        <w:tc>
          <w:tcPr>
            <w:tcW w:w="3124" w:type="dxa"/>
          </w:tcPr>
          <w:p w:rsidR="006C0A3C" w:rsidRPr="00FB22D4" w:rsidRDefault="006C0A3C" w:rsidP="00202067">
            <w:pPr>
              <w:ind w:firstLine="0"/>
              <w:jc w:val="left"/>
            </w:pPr>
            <w:r w:rsidRPr="00FB22D4">
              <w:t>Пятая группа</w:t>
            </w:r>
          </w:p>
        </w:tc>
        <w:tc>
          <w:tcPr>
            <w:tcW w:w="3590" w:type="dxa"/>
            <w:vAlign w:val="bottom"/>
          </w:tcPr>
          <w:p w:rsidR="006C0A3C" w:rsidRPr="00FB22D4" w:rsidRDefault="006C0A3C" w:rsidP="006C0A3C">
            <w:pPr>
              <w:jc w:val="right"/>
            </w:pPr>
            <w:r w:rsidRPr="00FB22D4">
              <w:t>3 781 468 399,76</w:t>
            </w:r>
          </w:p>
        </w:tc>
        <w:tc>
          <w:tcPr>
            <w:tcW w:w="2410" w:type="dxa"/>
            <w:vAlign w:val="bottom"/>
          </w:tcPr>
          <w:p w:rsidR="006C0A3C" w:rsidRPr="00FB22D4" w:rsidRDefault="006C0A3C" w:rsidP="006C0A3C">
            <w:pPr>
              <w:jc w:val="right"/>
            </w:pPr>
            <w:r w:rsidRPr="00FB22D4">
              <w:t>2 431 850 848,5</w:t>
            </w:r>
          </w:p>
        </w:tc>
      </w:tr>
      <w:tr w:rsidR="006C0A3C" w:rsidRPr="00FB22D4" w:rsidTr="008925B1">
        <w:tc>
          <w:tcPr>
            <w:tcW w:w="3124" w:type="dxa"/>
          </w:tcPr>
          <w:p w:rsidR="006C0A3C" w:rsidRPr="00FB22D4" w:rsidRDefault="006C0A3C" w:rsidP="00202067">
            <w:pPr>
              <w:ind w:firstLine="0"/>
              <w:jc w:val="left"/>
            </w:pPr>
            <w:r w:rsidRPr="00FB22D4">
              <w:t>Шестая группа</w:t>
            </w:r>
          </w:p>
        </w:tc>
        <w:tc>
          <w:tcPr>
            <w:tcW w:w="3590" w:type="dxa"/>
            <w:vAlign w:val="bottom"/>
          </w:tcPr>
          <w:p w:rsidR="006C0A3C" w:rsidRPr="00FB22D4" w:rsidRDefault="006C0A3C" w:rsidP="006C0A3C">
            <w:pPr>
              <w:jc w:val="right"/>
            </w:pPr>
            <w:r w:rsidRPr="00FB22D4">
              <w:t>2 611 456 634,52</w:t>
            </w:r>
          </w:p>
        </w:tc>
        <w:tc>
          <w:tcPr>
            <w:tcW w:w="2410" w:type="dxa"/>
            <w:vAlign w:val="bottom"/>
          </w:tcPr>
          <w:p w:rsidR="006C0A3C" w:rsidRPr="00FB22D4" w:rsidRDefault="006C0A3C" w:rsidP="006C0A3C">
            <w:pPr>
              <w:jc w:val="right"/>
            </w:pPr>
            <w:r w:rsidRPr="00FB22D4">
              <w:t>1 171 858 204,88</w:t>
            </w:r>
          </w:p>
        </w:tc>
      </w:tr>
      <w:tr w:rsidR="006C0A3C" w:rsidRPr="00FB22D4" w:rsidTr="008925B1">
        <w:tc>
          <w:tcPr>
            <w:tcW w:w="3124" w:type="dxa"/>
          </w:tcPr>
          <w:p w:rsidR="006C0A3C" w:rsidRPr="00FB22D4" w:rsidRDefault="006C0A3C" w:rsidP="00202067">
            <w:pPr>
              <w:ind w:firstLine="0"/>
              <w:jc w:val="left"/>
            </w:pPr>
            <w:r w:rsidRPr="00FB22D4">
              <w:lastRenderedPageBreak/>
              <w:t>Седьмая группа</w:t>
            </w:r>
          </w:p>
        </w:tc>
        <w:tc>
          <w:tcPr>
            <w:tcW w:w="3590" w:type="dxa"/>
          </w:tcPr>
          <w:p w:rsidR="006C0A3C" w:rsidRPr="00FB22D4" w:rsidRDefault="006C0A3C" w:rsidP="006C0A3C">
            <w:pPr>
              <w:jc w:val="right"/>
            </w:pPr>
            <w:r w:rsidRPr="00FB22D4">
              <w:t>1 055 075 852,96</w:t>
            </w:r>
          </w:p>
        </w:tc>
        <w:tc>
          <w:tcPr>
            <w:tcW w:w="2410" w:type="dxa"/>
            <w:vAlign w:val="bottom"/>
          </w:tcPr>
          <w:p w:rsidR="006C0A3C" w:rsidRPr="00FB22D4" w:rsidRDefault="006C0A3C" w:rsidP="006C0A3C">
            <w:pPr>
              <w:jc w:val="right"/>
            </w:pPr>
            <w:r w:rsidRPr="00FB22D4">
              <w:t>383 475 067,21</w:t>
            </w:r>
          </w:p>
        </w:tc>
      </w:tr>
      <w:tr w:rsidR="006C0A3C" w:rsidRPr="00FB22D4" w:rsidTr="008925B1">
        <w:tc>
          <w:tcPr>
            <w:tcW w:w="3124" w:type="dxa"/>
          </w:tcPr>
          <w:p w:rsidR="006C0A3C" w:rsidRPr="00FB22D4" w:rsidRDefault="006C0A3C" w:rsidP="00202067">
            <w:pPr>
              <w:ind w:firstLine="0"/>
              <w:jc w:val="left"/>
            </w:pPr>
            <w:r w:rsidRPr="00FB22D4">
              <w:t>Восьмая группа</w:t>
            </w:r>
          </w:p>
        </w:tc>
        <w:tc>
          <w:tcPr>
            <w:tcW w:w="3590" w:type="dxa"/>
          </w:tcPr>
          <w:p w:rsidR="006C0A3C" w:rsidRPr="00FB22D4" w:rsidRDefault="006C0A3C" w:rsidP="006C0A3C">
            <w:pPr>
              <w:jc w:val="right"/>
            </w:pPr>
            <w:r w:rsidRPr="00FB22D4">
              <w:t>349 041 157,34</w:t>
            </w:r>
          </w:p>
        </w:tc>
        <w:tc>
          <w:tcPr>
            <w:tcW w:w="2410" w:type="dxa"/>
            <w:vAlign w:val="bottom"/>
          </w:tcPr>
          <w:p w:rsidR="006C0A3C" w:rsidRPr="00FB22D4" w:rsidRDefault="006C0A3C" w:rsidP="006C0A3C">
            <w:pPr>
              <w:jc w:val="right"/>
            </w:pPr>
            <w:r w:rsidRPr="00FB22D4">
              <w:t>99 329 094,00</w:t>
            </w:r>
          </w:p>
        </w:tc>
      </w:tr>
      <w:tr w:rsidR="006C0A3C" w:rsidRPr="00FB22D4" w:rsidTr="008925B1">
        <w:tc>
          <w:tcPr>
            <w:tcW w:w="3124" w:type="dxa"/>
          </w:tcPr>
          <w:p w:rsidR="006C0A3C" w:rsidRPr="00FB22D4" w:rsidRDefault="006C0A3C" w:rsidP="00202067">
            <w:pPr>
              <w:ind w:firstLine="0"/>
              <w:jc w:val="left"/>
            </w:pPr>
            <w:r w:rsidRPr="00FB22D4">
              <w:t>Девятая группа</w:t>
            </w:r>
          </w:p>
        </w:tc>
        <w:tc>
          <w:tcPr>
            <w:tcW w:w="3590" w:type="dxa"/>
          </w:tcPr>
          <w:p w:rsidR="006C0A3C" w:rsidRPr="00FB22D4" w:rsidRDefault="006C0A3C" w:rsidP="006C0A3C">
            <w:pPr>
              <w:jc w:val="right"/>
            </w:pPr>
            <w:r w:rsidRPr="00FB22D4">
              <w:t>560 402 368,33</w:t>
            </w:r>
          </w:p>
        </w:tc>
        <w:tc>
          <w:tcPr>
            <w:tcW w:w="2410" w:type="dxa"/>
            <w:vAlign w:val="bottom"/>
          </w:tcPr>
          <w:p w:rsidR="006C0A3C" w:rsidRPr="00FB22D4" w:rsidRDefault="006C0A3C" w:rsidP="006C0A3C">
            <w:pPr>
              <w:jc w:val="right"/>
            </w:pPr>
            <w:r w:rsidRPr="00FB22D4">
              <w:t>311 440 801,94</w:t>
            </w:r>
          </w:p>
        </w:tc>
      </w:tr>
      <w:tr w:rsidR="006C0A3C" w:rsidRPr="00FB22D4" w:rsidTr="008925B1">
        <w:tc>
          <w:tcPr>
            <w:tcW w:w="3124" w:type="dxa"/>
          </w:tcPr>
          <w:p w:rsidR="006C0A3C" w:rsidRPr="00FB22D4" w:rsidRDefault="006C0A3C" w:rsidP="00202067">
            <w:pPr>
              <w:ind w:firstLine="0"/>
              <w:jc w:val="left"/>
            </w:pPr>
            <w:r w:rsidRPr="00FB22D4">
              <w:t>Десятая группа</w:t>
            </w:r>
          </w:p>
        </w:tc>
        <w:tc>
          <w:tcPr>
            <w:tcW w:w="3590" w:type="dxa"/>
          </w:tcPr>
          <w:p w:rsidR="006C0A3C" w:rsidRPr="00FB22D4" w:rsidRDefault="006C0A3C" w:rsidP="006C0A3C">
            <w:pPr>
              <w:jc w:val="right"/>
            </w:pPr>
            <w:r w:rsidRPr="00FB22D4">
              <w:t>3 739 286 417,09</w:t>
            </w:r>
          </w:p>
        </w:tc>
        <w:tc>
          <w:tcPr>
            <w:tcW w:w="2410" w:type="dxa"/>
            <w:vAlign w:val="bottom"/>
          </w:tcPr>
          <w:p w:rsidR="006C0A3C" w:rsidRPr="00FB22D4" w:rsidRDefault="006C0A3C" w:rsidP="006C0A3C">
            <w:pPr>
              <w:jc w:val="right"/>
            </w:pPr>
            <w:r w:rsidRPr="00FB22D4">
              <w:t>835 406 768,38</w:t>
            </w:r>
          </w:p>
        </w:tc>
      </w:tr>
      <w:tr w:rsidR="006C0A3C" w:rsidRPr="00FB22D4" w:rsidTr="008925B1">
        <w:tc>
          <w:tcPr>
            <w:tcW w:w="3124" w:type="dxa"/>
          </w:tcPr>
          <w:p w:rsidR="006C0A3C" w:rsidRPr="00FB22D4" w:rsidRDefault="006C0A3C" w:rsidP="00202067">
            <w:pPr>
              <w:ind w:firstLine="0"/>
              <w:jc w:val="left"/>
            </w:pPr>
            <w:r w:rsidRPr="00FB22D4">
              <w:t>Одиннадцатая группа</w:t>
            </w:r>
          </w:p>
        </w:tc>
        <w:tc>
          <w:tcPr>
            <w:tcW w:w="3590" w:type="dxa"/>
          </w:tcPr>
          <w:p w:rsidR="006C0A3C" w:rsidRPr="00FB22D4" w:rsidRDefault="006C0A3C" w:rsidP="006C0A3C">
            <w:pPr>
              <w:jc w:val="right"/>
            </w:pPr>
            <w:r w:rsidRPr="00FB22D4">
              <w:t>657 790 388,44</w:t>
            </w:r>
          </w:p>
        </w:tc>
        <w:tc>
          <w:tcPr>
            <w:tcW w:w="2410" w:type="dxa"/>
            <w:vAlign w:val="bottom"/>
          </w:tcPr>
          <w:p w:rsidR="006C0A3C" w:rsidRPr="00FB22D4" w:rsidRDefault="006C0A3C" w:rsidP="006C0A3C">
            <w:pPr>
              <w:jc w:val="right"/>
            </w:pPr>
            <w:r w:rsidRPr="00FB22D4">
              <w:t>534 040 731,54</w:t>
            </w:r>
          </w:p>
        </w:tc>
      </w:tr>
      <w:tr w:rsidR="006C0A3C" w:rsidRPr="00FB22D4" w:rsidTr="00DB4F60">
        <w:tc>
          <w:tcPr>
            <w:tcW w:w="3124" w:type="dxa"/>
            <w:tcBorders>
              <w:bottom w:val="double" w:sz="4" w:space="0" w:color="auto"/>
            </w:tcBorders>
          </w:tcPr>
          <w:p w:rsidR="006C0A3C" w:rsidRPr="00FB22D4" w:rsidRDefault="006C0A3C" w:rsidP="00202067">
            <w:pPr>
              <w:ind w:firstLine="0"/>
              <w:jc w:val="left"/>
            </w:pPr>
            <w:r w:rsidRPr="00FB22D4">
              <w:t>Итого:</w:t>
            </w:r>
          </w:p>
        </w:tc>
        <w:tc>
          <w:tcPr>
            <w:tcW w:w="3590" w:type="dxa"/>
            <w:tcBorders>
              <w:bottom w:val="double" w:sz="4" w:space="0" w:color="auto"/>
            </w:tcBorders>
          </w:tcPr>
          <w:p w:rsidR="006C0A3C" w:rsidRPr="00FB22D4" w:rsidRDefault="006C0A3C" w:rsidP="006C0A3C">
            <w:pPr>
              <w:jc w:val="right"/>
            </w:pPr>
            <w:r w:rsidRPr="00FB22D4">
              <w:t>26 913 796 452,29</w:t>
            </w:r>
          </w:p>
        </w:tc>
        <w:tc>
          <w:tcPr>
            <w:tcW w:w="2410" w:type="dxa"/>
            <w:tcBorders>
              <w:bottom w:val="double" w:sz="4" w:space="0" w:color="auto"/>
            </w:tcBorders>
          </w:tcPr>
          <w:p w:rsidR="006C0A3C" w:rsidRPr="00FB22D4" w:rsidRDefault="006C0A3C" w:rsidP="006C0A3C">
            <w:pPr>
              <w:ind w:firstLine="176"/>
              <w:jc w:val="right"/>
            </w:pPr>
            <w:r w:rsidRPr="00FB22D4">
              <w:t>15 180 759 277,39</w:t>
            </w:r>
          </w:p>
        </w:tc>
      </w:tr>
    </w:tbl>
    <w:p w:rsidR="00451717" w:rsidRPr="00FB22D4" w:rsidRDefault="00451717" w:rsidP="00406C6F">
      <w:pPr>
        <w:ind w:firstLine="142"/>
        <w:jc w:val="both"/>
      </w:pPr>
    </w:p>
    <w:p w:rsidR="00406C6F" w:rsidRPr="006E1F8C" w:rsidRDefault="00406C6F" w:rsidP="00406C6F">
      <w:pPr>
        <w:ind w:firstLine="142"/>
        <w:jc w:val="both"/>
        <w:rPr>
          <w:rStyle w:val="Subst"/>
          <w:bCs/>
          <w:iCs/>
        </w:rPr>
      </w:pPr>
      <w:r w:rsidRPr="006E1F8C">
        <w:t>Сведения о способах начисления амортизационных отчислений по группам объектов основных средств:</w:t>
      </w:r>
      <w:r w:rsidRPr="006E1F8C">
        <w:br/>
      </w:r>
      <w:proofErr w:type="gramStart"/>
      <w:r w:rsidRPr="006E1F8C">
        <w:rPr>
          <w:rStyle w:val="Subst"/>
          <w:bCs/>
          <w:iCs/>
        </w:rPr>
        <w:t>Амортизация начисляется линейным способом, за исключением автотранспортных средств, принятых к учету до 01.01.2002 г. и по которым в соответствии с Постановлением Совмина СССР от 22.10.1990 г. № 1072 «О единых нормах амортизационных отчислений на полное восстановление основных фондов народного хозяйства СССР», амортизация начисляется способом списания стоимости в процентах от стоимости машины на 1000 км пробега.</w:t>
      </w:r>
      <w:proofErr w:type="gramEnd"/>
    </w:p>
    <w:p w:rsidR="00C05E0F" w:rsidRDefault="00C05E0F" w:rsidP="00C05E0F">
      <w:pPr>
        <w:ind w:firstLine="284"/>
        <w:jc w:val="both"/>
        <w:rPr>
          <w:color w:val="000000" w:themeColor="text1"/>
        </w:rPr>
      </w:pPr>
    </w:p>
    <w:p w:rsidR="00C05E0F" w:rsidRPr="00FB22D4" w:rsidRDefault="00C05E0F" w:rsidP="00C05E0F">
      <w:pPr>
        <w:ind w:firstLine="284"/>
        <w:jc w:val="both"/>
        <w:rPr>
          <w:color w:val="000000" w:themeColor="text1"/>
        </w:rPr>
      </w:pPr>
      <w:r w:rsidRPr="00FB22D4">
        <w:rPr>
          <w:color w:val="000000" w:themeColor="text1"/>
        </w:rPr>
        <w:t>На 31.</w:t>
      </w:r>
      <w:r>
        <w:rPr>
          <w:color w:val="000000" w:themeColor="text1"/>
        </w:rPr>
        <w:t>03</w:t>
      </w:r>
      <w:r w:rsidRPr="00FB22D4">
        <w:rPr>
          <w:color w:val="000000" w:themeColor="text1"/>
        </w:rPr>
        <w:t>.201</w:t>
      </w:r>
      <w:r>
        <w:rPr>
          <w:color w:val="000000" w:themeColor="text1"/>
        </w:rPr>
        <w:t>8</w:t>
      </w:r>
      <w:r w:rsidRPr="00FB22D4">
        <w:rPr>
          <w:color w:val="000000" w:themeColor="text1"/>
        </w:rPr>
        <w:t>:</w:t>
      </w:r>
    </w:p>
    <w:tbl>
      <w:tblPr>
        <w:tblStyle w:val="aff5"/>
        <w:tblW w:w="0" w:type="auto"/>
        <w:tblInd w:w="19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3124"/>
        <w:gridCol w:w="3590"/>
        <w:gridCol w:w="2410"/>
      </w:tblGrid>
      <w:tr w:rsidR="00C05E0F" w:rsidRPr="00FB22D4" w:rsidTr="00674D76">
        <w:tc>
          <w:tcPr>
            <w:tcW w:w="3124" w:type="dxa"/>
            <w:tcBorders>
              <w:top w:val="double" w:sz="4" w:space="0" w:color="auto"/>
            </w:tcBorders>
          </w:tcPr>
          <w:p w:rsidR="00C05E0F" w:rsidRPr="00FB22D4" w:rsidRDefault="00C05E0F" w:rsidP="00674D76">
            <w:pPr>
              <w:ind w:firstLine="0"/>
              <w:jc w:val="center"/>
              <w:rPr>
                <w:color w:val="000000" w:themeColor="text1"/>
              </w:rPr>
            </w:pPr>
            <w:r w:rsidRPr="00FB22D4">
              <w:rPr>
                <w:color w:val="000000" w:themeColor="text1"/>
              </w:rPr>
              <w:t>Наименование группы объектов основных средств</w:t>
            </w:r>
          </w:p>
        </w:tc>
        <w:tc>
          <w:tcPr>
            <w:tcW w:w="3590" w:type="dxa"/>
            <w:tcBorders>
              <w:top w:val="double" w:sz="4" w:space="0" w:color="auto"/>
            </w:tcBorders>
          </w:tcPr>
          <w:p w:rsidR="00C05E0F" w:rsidRPr="00FB22D4" w:rsidRDefault="00C05E0F" w:rsidP="00674D76">
            <w:pPr>
              <w:ind w:firstLine="80"/>
              <w:jc w:val="center"/>
              <w:rPr>
                <w:color w:val="000000" w:themeColor="text1"/>
              </w:rPr>
            </w:pPr>
            <w:r w:rsidRPr="00FB22D4">
              <w:rPr>
                <w:color w:val="000000" w:themeColor="text1"/>
              </w:rPr>
              <w:t>Первоначальная (восстановительная) стоимость, руб.</w:t>
            </w:r>
          </w:p>
        </w:tc>
        <w:tc>
          <w:tcPr>
            <w:tcW w:w="2410" w:type="dxa"/>
            <w:tcBorders>
              <w:top w:val="double" w:sz="4" w:space="0" w:color="auto"/>
            </w:tcBorders>
          </w:tcPr>
          <w:p w:rsidR="00C05E0F" w:rsidRPr="00FB22D4" w:rsidRDefault="00C05E0F" w:rsidP="00674D76">
            <w:pPr>
              <w:ind w:firstLine="80"/>
              <w:jc w:val="center"/>
              <w:rPr>
                <w:color w:val="000000" w:themeColor="text1"/>
              </w:rPr>
            </w:pPr>
            <w:r w:rsidRPr="00FB22D4">
              <w:rPr>
                <w:color w:val="000000" w:themeColor="text1"/>
              </w:rPr>
              <w:t>Сумма начисленной амортизации руб.</w:t>
            </w:r>
          </w:p>
        </w:tc>
      </w:tr>
      <w:tr w:rsidR="00C05E0F" w:rsidRPr="00FB22D4" w:rsidTr="00674D76">
        <w:tc>
          <w:tcPr>
            <w:tcW w:w="3124" w:type="dxa"/>
          </w:tcPr>
          <w:p w:rsidR="00C05E0F" w:rsidRPr="00FB22D4" w:rsidRDefault="00C05E0F" w:rsidP="00674D76">
            <w:pPr>
              <w:ind w:firstLine="0"/>
              <w:jc w:val="left"/>
            </w:pPr>
            <w:r w:rsidRPr="00FB22D4">
              <w:t>Первая группа</w:t>
            </w:r>
          </w:p>
        </w:tc>
        <w:tc>
          <w:tcPr>
            <w:tcW w:w="3590" w:type="dxa"/>
            <w:vAlign w:val="bottom"/>
          </w:tcPr>
          <w:p w:rsidR="00C05E0F" w:rsidRPr="00FB22D4" w:rsidRDefault="00C05E0F" w:rsidP="00674D76">
            <w:pPr>
              <w:jc w:val="right"/>
            </w:pPr>
            <w:r w:rsidRPr="00FB22D4">
              <w:t>43 348 911,89</w:t>
            </w:r>
          </w:p>
        </w:tc>
        <w:tc>
          <w:tcPr>
            <w:tcW w:w="2410" w:type="dxa"/>
            <w:vAlign w:val="bottom"/>
          </w:tcPr>
          <w:p w:rsidR="00C05E0F" w:rsidRPr="00FB22D4" w:rsidRDefault="00F56F8D" w:rsidP="00674D76">
            <w:pPr>
              <w:jc w:val="right"/>
            </w:pPr>
            <w:r>
              <w:t>38 651 433,81</w:t>
            </w:r>
          </w:p>
        </w:tc>
      </w:tr>
      <w:tr w:rsidR="00C05E0F" w:rsidRPr="00FB22D4" w:rsidTr="00674D76">
        <w:tc>
          <w:tcPr>
            <w:tcW w:w="3124" w:type="dxa"/>
          </w:tcPr>
          <w:p w:rsidR="00C05E0F" w:rsidRPr="00FB22D4" w:rsidRDefault="00C05E0F" w:rsidP="00674D76">
            <w:pPr>
              <w:ind w:firstLine="0"/>
              <w:jc w:val="left"/>
            </w:pPr>
            <w:r w:rsidRPr="00FB22D4">
              <w:t>Вторая группа</w:t>
            </w:r>
          </w:p>
        </w:tc>
        <w:tc>
          <w:tcPr>
            <w:tcW w:w="3590" w:type="dxa"/>
            <w:vAlign w:val="bottom"/>
          </w:tcPr>
          <w:p w:rsidR="00C05E0F" w:rsidRPr="00FB22D4" w:rsidRDefault="00C05E0F" w:rsidP="003172E9">
            <w:pPr>
              <w:autoSpaceDE/>
              <w:autoSpaceDN/>
              <w:adjustRightInd/>
              <w:jc w:val="right"/>
            </w:pPr>
            <w:r w:rsidRPr="00FB22D4">
              <w:t>4</w:t>
            </w:r>
            <w:r w:rsidR="003172E9">
              <w:t> 105 503 893,10</w:t>
            </w:r>
            <w:r w:rsidRPr="00FB22D4">
              <w:t xml:space="preserve"> </w:t>
            </w:r>
          </w:p>
        </w:tc>
        <w:tc>
          <w:tcPr>
            <w:tcW w:w="2410" w:type="dxa"/>
            <w:vAlign w:val="bottom"/>
          </w:tcPr>
          <w:p w:rsidR="00C05E0F" w:rsidRPr="00FB22D4" w:rsidRDefault="00F56F8D" w:rsidP="00674D76">
            <w:pPr>
              <w:autoSpaceDE/>
              <w:autoSpaceDN/>
              <w:adjustRightInd/>
              <w:jc w:val="right"/>
            </w:pPr>
            <w:r>
              <w:t>3 723 639 115,49</w:t>
            </w:r>
          </w:p>
        </w:tc>
      </w:tr>
      <w:tr w:rsidR="00C05E0F" w:rsidRPr="00FB22D4" w:rsidTr="00674D76">
        <w:tc>
          <w:tcPr>
            <w:tcW w:w="3124" w:type="dxa"/>
          </w:tcPr>
          <w:p w:rsidR="00C05E0F" w:rsidRPr="00FB22D4" w:rsidRDefault="00C05E0F" w:rsidP="00674D76">
            <w:pPr>
              <w:ind w:firstLine="0"/>
              <w:jc w:val="left"/>
            </w:pPr>
            <w:r w:rsidRPr="00FB22D4">
              <w:t>Третья группа</w:t>
            </w:r>
          </w:p>
        </w:tc>
        <w:tc>
          <w:tcPr>
            <w:tcW w:w="3590" w:type="dxa"/>
            <w:vAlign w:val="bottom"/>
          </w:tcPr>
          <w:p w:rsidR="00C05E0F" w:rsidRPr="00FB22D4" w:rsidRDefault="00C05E0F" w:rsidP="003172E9">
            <w:pPr>
              <w:autoSpaceDE/>
              <w:autoSpaceDN/>
              <w:adjustRightInd/>
              <w:jc w:val="right"/>
            </w:pPr>
            <w:r w:rsidRPr="00FB22D4">
              <w:t>3</w:t>
            </w:r>
            <w:r w:rsidR="003172E9">
              <w:t> 098 838 050,93</w:t>
            </w:r>
          </w:p>
        </w:tc>
        <w:tc>
          <w:tcPr>
            <w:tcW w:w="2410" w:type="dxa"/>
            <w:vAlign w:val="bottom"/>
          </w:tcPr>
          <w:p w:rsidR="00C05E0F" w:rsidRPr="00FB22D4" w:rsidRDefault="00F56F8D" w:rsidP="00674D76">
            <w:pPr>
              <w:jc w:val="right"/>
            </w:pPr>
            <w:r>
              <w:t>2 324 258 693,36</w:t>
            </w:r>
          </w:p>
        </w:tc>
      </w:tr>
      <w:tr w:rsidR="00C05E0F" w:rsidRPr="00FB22D4" w:rsidTr="00674D76">
        <w:tc>
          <w:tcPr>
            <w:tcW w:w="3124" w:type="dxa"/>
          </w:tcPr>
          <w:p w:rsidR="00C05E0F" w:rsidRPr="00FB22D4" w:rsidRDefault="00C05E0F" w:rsidP="00674D76">
            <w:pPr>
              <w:ind w:firstLine="0"/>
              <w:jc w:val="left"/>
            </w:pPr>
            <w:r w:rsidRPr="00FB22D4">
              <w:t>Четвертая группа</w:t>
            </w:r>
          </w:p>
        </w:tc>
        <w:tc>
          <w:tcPr>
            <w:tcW w:w="3590" w:type="dxa"/>
            <w:vAlign w:val="bottom"/>
          </w:tcPr>
          <w:p w:rsidR="00C05E0F" w:rsidRPr="00FB22D4" w:rsidRDefault="003172E9" w:rsidP="00674D76">
            <w:pPr>
              <w:jc w:val="right"/>
            </w:pPr>
            <w:r>
              <w:t>7 067 597 876,74</w:t>
            </w:r>
          </w:p>
        </w:tc>
        <w:tc>
          <w:tcPr>
            <w:tcW w:w="2410" w:type="dxa"/>
            <w:vAlign w:val="bottom"/>
          </w:tcPr>
          <w:p w:rsidR="00C05E0F" w:rsidRPr="00FB22D4" w:rsidRDefault="00F56F8D" w:rsidP="00674D76">
            <w:pPr>
              <w:jc w:val="right"/>
            </w:pPr>
            <w:r>
              <w:t>3 646 956 291,66</w:t>
            </w:r>
          </w:p>
        </w:tc>
      </w:tr>
      <w:tr w:rsidR="00C05E0F" w:rsidRPr="00FB22D4" w:rsidTr="00674D76">
        <w:tc>
          <w:tcPr>
            <w:tcW w:w="3124" w:type="dxa"/>
          </w:tcPr>
          <w:p w:rsidR="00C05E0F" w:rsidRPr="00FB22D4" w:rsidRDefault="00C05E0F" w:rsidP="00674D76">
            <w:pPr>
              <w:ind w:firstLine="0"/>
              <w:jc w:val="left"/>
            </w:pPr>
            <w:r w:rsidRPr="00FB22D4">
              <w:t>Пятая группа</w:t>
            </w:r>
          </w:p>
        </w:tc>
        <w:tc>
          <w:tcPr>
            <w:tcW w:w="3590" w:type="dxa"/>
            <w:vAlign w:val="bottom"/>
          </w:tcPr>
          <w:p w:rsidR="00C05E0F" w:rsidRPr="00FB22D4" w:rsidRDefault="003172E9" w:rsidP="00674D76">
            <w:pPr>
              <w:jc w:val="right"/>
            </w:pPr>
            <w:r>
              <w:t>3 992 446 332,22</w:t>
            </w:r>
          </w:p>
        </w:tc>
        <w:tc>
          <w:tcPr>
            <w:tcW w:w="2410" w:type="dxa"/>
            <w:vAlign w:val="bottom"/>
          </w:tcPr>
          <w:p w:rsidR="00C05E0F" w:rsidRPr="00FB22D4" w:rsidRDefault="00F56F8D" w:rsidP="00674D76">
            <w:pPr>
              <w:jc w:val="right"/>
            </w:pPr>
            <w:r>
              <w:t>2 595 551 900,08</w:t>
            </w:r>
          </w:p>
        </w:tc>
      </w:tr>
      <w:tr w:rsidR="00C05E0F" w:rsidRPr="00FB22D4" w:rsidTr="00674D76">
        <w:tc>
          <w:tcPr>
            <w:tcW w:w="3124" w:type="dxa"/>
          </w:tcPr>
          <w:p w:rsidR="00C05E0F" w:rsidRPr="00FB22D4" w:rsidRDefault="00C05E0F" w:rsidP="00674D76">
            <w:pPr>
              <w:ind w:firstLine="0"/>
              <w:jc w:val="left"/>
            </w:pPr>
            <w:r w:rsidRPr="00FB22D4">
              <w:t>Шестая группа</w:t>
            </w:r>
          </w:p>
        </w:tc>
        <w:tc>
          <w:tcPr>
            <w:tcW w:w="3590" w:type="dxa"/>
            <w:vAlign w:val="bottom"/>
          </w:tcPr>
          <w:p w:rsidR="00C05E0F" w:rsidRPr="00FB22D4" w:rsidRDefault="003172E9" w:rsidP="00674D76">
            <w:pPr>
              <w:jc w:val="right"/>
            </w:pPr>
            <w:r>
              <w:t>2 547 862 123,64</w:t>
            </w:r>
          </w:p>
        </w:tc>
        <w:tc>
          <w:tcPr>
            <w:tcW w:w="2410" w:type="dxa"/>
            <w:vAlign w:val="bottom"/>
          </w:tcPr>
          <w:p w:rsidR="00C05E0F" w:rsidRPr="00FB22D4" w:rsidRDefault="00F56F8D" w:rsidP="00674D76">
            <w:pPr>
              <w:jc w:val="right"/>
            </w:pPr>
            <w:r>
              <w:t>1 190 984 256,60</w:t>
            </w:r>
          </w:p>
        </w:tc>
      </w:tr>
      <w:tr w:rsidR="00C05E0F" w:rsidRPr="00FB22D4" w:rsidTr="00674D76">
        <w:tc>
          <w:tcPr>
            <w:tcW w:w="3124" w:type="dxa"/>
          </w:tcPr>
          <w:p w:rsidR="00C05E0F" w:rsidRPr="00FB22D4" w:rsidRDefault="00C05E0F" w:rsidP="00674D76">
            <w:pPr>
              <w:ind w:firstLine="0"/>
              <w:jc w:val="left"/>
            </w:pPr>
            <w:r w:rsidRPr="00FB22D4">
              <w:t>Седьмая группа</w:t>
            </w:r>
          </w:p>
        </w:tc>
        <w:tc>
          <w:tcPr>
            <w:tcW w:w="3590" w:type="dxa"/>
          </w:tcPr>
          <w:p w:rsidR="00C05E0F" w:rsidRPr="00FB22D4" w:rsidRDefault="003172E9" w:rsidP="00674D76">
            <w:pPr>
              <w:jc w:val="right"/>
            </w:pPr>
            <w:r>
              <w:t>1 055 992 062,89</w:t>
            </w:r>
          </w:p>
        </w:tc>
        <w:tc>
          <w:tcPr>
            <w:tcW w:w="2410" w:type="dxa"/>
            <w:vAlign w:val="bottom"/>
          </w:tcPr>
          <w:p w:rsidR="00C05E0F" w:rsidRPr="00FB22D4" w:rsidRDefault="00F56F8D" w:rsidP="00674D76">
            <w:pPr>
              <w:jc w:val="right"/>
            </w:pPr>
            <w:r>
              <w:t>403 741 153,61</w:t>
            </w:r>
          </w:p>
        </w:tc>
      </w:tr>
      <w:tr w:rsidR="00C05E0F" w:rsidRPr="00FB22D4" w:rsidTr="00674D76">
        <w:tc>
          <w:tcPr>
            <w:tcW w:w="3124" w:type="dxa"/>
          </w:tcPr>
          <w:p w:rsidR="00C05E0F" w:rsidRPr="00FB22D4" w:rsidRDefault="00C05E0F" w:rsidP="00674D76">
            <w:pPr>
              <w:ind w:firstLine="0"/>
              <w:jc w:val="left"/>
            </w:pPr>
            <w:r w:rsidRPr="00FB22D4">
              <w:t>Восьмая группа</w:t>
            </w:r>
          </w:p>
        </w:tc>
        <w:tc>
          <w:tcPr>
            <w:tcW w:w="3590" w:type="dxa"/>
          </w:tcPr>
          <w:p w:rsidR="00C05E0F" w:rsidRPr="00FB22D4" w:rsidRDefault="00C05E0F" w:rsidP="00674D76">
            <w:pPr>
              <w:jc w:val="right"/>
            </w:pPr>
            <w:r w:rsidRPr="00FB22D4">
              <w:t>349 041 157,34</w:t>
            </w:r>
          </w:p>
        </w:tc>
        <w:tc>
          <w:tcPr>
            <w:tcW w:w="2410" w:type="dxa"/>
            <w:vAlign w:val="bottom"/>
          </w:tcPr>
          <w:p w:rsidR="00C05E0F" w:rsidRPr="00FB22D4" w:rsidRDefault="00F56F8D" w:rsidP="00674D76">
            <w:pPr>
              <w:jc w:val="right"/>
            </w:pPr>
            <w:r>
              <w:t>102 838 296,03</w:t>
            </w:r>
          </w:p>
        </w:tc>
      </w:tr>
      <w:tr w:rsidR="00C05E0F" w:rsidRPr="00FB22D4" w:rsidTr="00674D76">
        <w:tc>
          <w:tcPr>
            <w:tcW w:w="3124" w:type="dxa"/>
          </w:tcPr>
          <w:p w:rsidR="00C05E0F" w:rsidRPr="00FB22D4" w:rsidRDefault="00C05E0F" w:rsidP="00674D76">
            <w:pPr>
              <w:ind w:firstLine="0"/>
              <w:jc w:val="left"/>
            </w:pPr>
            <w:r w:rsidRPr="00FB22D4">
              <w:t>Девятая группа</w:t>
            </w:r>
          </w:p>
        </w:tc>
        <w:tc>
          <w:tcPr>
            <w:tcW w:w="3590" w:type="dxa"/>
          </w:tcPr>
          <w:p w:rsidR="00C05E0F" w:rsidRPr="00FB22D4" w:rsidRDefault="00C05E0F" w:rsidP="00674D76">
            <w:pPr>
              <w:jc w:val="right"/>
            </w:pPr>
            <w:r w:rsidRPr="00FB22D4">
              <w:t>560 402 368,33</w:t>
            </w:r>
          </w:p>
        </w:tc>
        <w:tc>
          <w:tcPr>
            <w:tcW w:w="2410" w:type="dxa"/>
            <w:vAlign w:val="bottom"/>
          </w:tcPr>
          <w:p w:rsidR="00C05E0F" w:rsidRPr="00FB22D4" w:rsidRDefault="00F56F8D" w:rsidP="00674D76">
            <w:pPr>
              <w:jc w:val="right"/>
            </w:pPr>
            <w:r>
              <w:t>316 373 841,63</w:t>
            </w:r>
          </w:p>
        </w:tc>
      </w:tr>
      <w:tr w:rsidR="00C05E0F" w:rsidRPr="00FB22D4" w:rsidTr="00674D76">
        <w:tc>
          <w:tcPr>
            <w:tcW w:w="3124" w:type="dxa"/>
          </w:tcPr>
          <w:p w:rsidR="00C05E0F" w:rsidRPr="00FB22D4" w:rsidRDefault="00C05E0F" w:rsidP="00674D76">
            <w:pPr>
              <w:ind w:firstLine="0"/>
              <w:jc w:val="left"/>
            </w:pPr>
            <w:r w:rsidRPr="00FB22D4">
              <w:t>Десятая группа</w:t>
            </w:r>
          </w:p>
        </w:tc>
        <w:tc>
          <w:tcPr>
            <w:tcW w:w="3590" w:type="dxa"/>
          </w:tcPr>
          <w:p w:rsidR="00C05E0F" w:rsidRPr="00FB22D4" w:rsidRDefault="00C05E0F" w:rsidP="003172E9">
            <w:pPr>
              <w:jc w:val="right"/>
            </w:pPr>
            <w:r w:rsidRPr="00FB22D4">
              <w:t>3</w:t>
            </w:r>
            <w:r w:rsidR="003172E9">
              <w:t> 860 292 438,43</w:t>
            </w:r>
          </w:p>
        </w:tc>
        <w:tc>
          <w:tcPr>
            <w:tcW w:w="2410" w:type="dxa"/>
            <w:vAlign w:val="bottom"/>
          </w:tcPr>
          <w:p w:rsidR="00C05E0F" w:rsidRPr="00FB22D4" w:rsidRDefault="00F56F8D" w:rsidP="00674D76">
            <w:pPr>
              <w:jc w:val="right"/>
            </w:pPr>
            <w:r>
              <w:t>868 079 219,11</w:t>
            </w:r>
          </w:p>
        </w:tc>
      </w:tr>
      <w:tr w:rsidR="00C05E0F" w:rsidRPr="00FB22D4" w:rsidTr="00674D76">
        <w:tc>
          <w:tcPr>
            <w:tcW w:w="3124" w:type="dxa"/>
          </w:tcPr>
          <w:p w:rsidR="00C05E0F" w:rsidRPr="00FB22D4" w:rsidRDefault="00C05E0F" w:rsidP="00674D76">
            <w:pPr>
              <w:ind w:firstLine="0"/>
              <w:jc w:val="left"/>
            </w:pPr>
            <w:r w:rsidRPr="00FB22D4">
              <w:t>Одиннадцатая группа</w:t>
            </w:r>
          </w:p>
        </w:tc>
        <w:tc>
          <w:tcPr>
            <w:tcW w:w="3590" w:type="dxa"/>
          </w:tcPr>
          <w:p w:rsidR="00C05E0F" w:rsidRPr="00FB22D4" w:rsidRDefault="003172E9" w:rsidP="00674D76">
            <w:pPr>
              <w:jc w:val="right"/>
            </w:pPr>
            <w:r>
              <w:t>603 612 647,14</w:t>
            </w:r>
          </w:p>
        </w:tc>
        <w:tc>
          <w:tcPr>
            <w:tcW w:w="2410" w:type="dxa"/>
            <w:vAlign w:val="bottom"/>
          </w:tcPr>
          <w:p w:rsidR="00C05E0F" w:rsidRPr="00FB22D4" w:rsidRDefault="00F56F8D" w:rsidP="00674D76">
            <w:pPr>
              <w:jc w:val="right"/>
            </w:pPr>
            <w:r>
              <w:t>496 548 334,70</w:t>
            </w:r>
          </w:p>
        </w:tc>
      </w:tr>
      <w:tr w:rsidR="00C05E0F" w:rsidRPr="00FB22D4" w:rsidTr="00674D76">
        <w:tc>
          <w:tcPr>
            <w:tcW w:w="3124" w:type="dxa"/>
            <w:tcBorders>
              <w:bottom w:val="double" w:sz="4" w:space="0" w:color="auto"/>
            </w:tcBorders>
          </w:tcPr>
          <w:p w:rsidR="00C05E0F" w:rsidRPr="00FB22D4" w:rsidRDefault="00C05E0F" w:rsidP="00674D76">
            <w:pPr>
              <w:ind w:firstLine="0"/>
              <w:jc w:val="left"/>
            </w:pPr>
            <w:r w:rsidRPr="00FB22D4">
              <w:t>Итого:</w:t>
            </w:r>
          </w:p>
        </w:tc>
        <w:tc>
          <w:tcPr>
            <w:tcW w:w="3590" w:type="dxa"/>
            <w:tcBorders>
              <w:bottom w:val="double" w:sz="4" w:space="0" w:color="auto"/>
            </w:tcBorders>
          </w:tcPr>
          <w:p w:rsidR="00C05E0F" w:rsidRPr="00FB22D4" w:rsidRDefault="003172E9" w:rsidP="00674D76">
            <w:pPr>
              <w:jc w:val="right"/>
            </w:pPr>
            <w:r>
              <w:t>27 284 937 862,65</w:t>
            </w:r>
          </w:p>
        </w:tc>
        <w:tc>
          <w:tcPr>
            <w:tcW w:w="2410" w:type="dxa"/>
            <w:tcBorders>
              <w:bottom w:val="double" w:sz="4" w:space="0" w:color="auto"/>
            </w:tcBorders>
          </w:tcPr>
          <w:p w:rsidR="00C05E0F" w:rsidRPr="00FB22D4" w:rsidRDefault="00F56F8D" w:rsidP="00674D76">
            <w:pPr>
              <w:ind w:firstLine="176"/>
              <w:jc w:val="right"/>
            </w:pPr>
            <w:r>
              <w:t>15 707 622 536,08</w:t>
            </w:r>
          </w:p>
        </w:tc>
      </w:tr>
    </w:tbl>
    <w:p w:rsidR="00C05E0F" w:rsidRPr="00FB22D4" w:rsidRDefault="00C05E0F" w:rsidP="00C05E0F">
      <w:pPr>
        <w:ind w:firstLine="142"/>
        <w:jc w:val="both"/>
      </w:pPr>
    </w:p>
    <w:p w:rsidR="00C05E0F" w:rsidRPr="006E1F8C" w:rsidRDefault="00C05E0F" w:rsidP="00C05E0F">
      <w:pPr>
        <w:ind w:firstLine="142"/>
        <w:jc w:val="both"/>
        <w:rPr>
          <w:rStyle w:val="Subst"/>
          <w:bCs/>
          <w:iCs/>
        </w:rPr>
      </w:pPr>
      <w:r w:rsidRPr="006E1F8C">
        <w:t>Сведения о способах начисления амортизационных отчислений по группам объектов основных средств:</w:t>
      </w:r>
      <w:r w:rsidRPr="006E1F8C">
        <w:br/>
      </w:r>
      <w:proofErr w:type="gramStart"/>
      <w:r w:rsidRPr="006E1F8C">
        <w:rPr>
          <w:rStyle w:val="Subst"/>
          <w:bCs/>
          <w:iCs/>
        </w:rPr>
        <w:t>Амортизация начисляется линейным способом, за исключением автотранспортных средств, принятых к учету до 01.01.2002 г. и по которым в соответствии с Постановлением Совмина СССР от 22.10.1990 г. № 1072 «О единых нормах амортизационных отчислений на полное восстановление основных фондов народного хозяйства СССР», амортизация начисляется способом списания стоимости в процентах от стоимости машины на 1000 км пробега.</w:t>
      </w:r>
      <w:proofErr w:type="gramEnd"/>
    </w:p>
    <w:p w:rsidR="005E52BB" w:rsidRPr="004B261C" w:rsidRDefault="005E52BB" w:rsidP="005E52BB">
      <w:pPr>
        <w:pStyle w:val="23"/>
        <w:ind w:firstLine="142"/>
        <w:rPr>
          <w:color w:val="000000" w:themeColor="text1"/>
          <w:sz w:val="20"/>
          <w:szCs w:val="20"/>
        </w:rPr>
      </w:pPr>
      <w:r w:rsidRPr="004B261C">
        <w:rPr>
          <w:color w:val="000000" w:themeColor="text1"/>
          <w:sz w:val="20"/>
          <w:szCs w:val="20"/>
        </w:rPr>
        <w:t>Результаты последней переоценки основных средств и долгосрочно арендуемых основных средств, осуществленной в течение последнего завершенного финансового года, с указанием даты проведения переоценки, полной и остаточной (за вычетом амортизации) балансовой стоимости основных средств до переоценки и полной и остаточной (за вычетом амортизации) восстановительной стоимости основных средств с учетом этой переоценки. Указанная информация приводится по группам объектов основных средств. Указыва</w:t>
      </w:r>
      <w:r w:rsidR="00DA4717" w:rsidRPr="004B261C">
        <w:rPr>
          <w:color w:val="000000" w:themeColor="text1"/>
          <w:sz w:val="20"/>
          <w:szCs w:val="20"/>
        </w:rPr>
        <w:t>е</w:t>
      </w:r>
      <w:r w:rsidRPr="004B261C">
        <w:rPr>
          <w:color w:val="000000" w:themeColor="text1"/>
          <w:sz w:val="20"/>
          <w:szCs w:val="20"/>
        </w:rPr>
        <w:t>тся способ проведения переоценки основных средств</w:t>
      </w:r>
      <w:r w:rsidR="00DA4717" w:rsidRPr="004B261C">
        <w:rPr>
          <w:color w:val="000000" w:themeColor="text1"/>
          <w:sz w:val="20"/>
          <w:szCs w:val="20"/>
        </w:rPr>
        <w:t>:</w:t>
      </w:r>
    </w:p>
    <w:p w:rsidR="005E52BB" w:rsidRPr="004B261C" w:rsidRDefault="005E52BB" w:rsidP="005E52BB">
      <w:pPr>
        <w:ind w:left="200"/>
        <w:jc w:val="both"/>
      </w:pPr>
      <w:r w:rsidRPr="004B261C">
        <w:rPr>
          <w:rStyle w:val="Subst"/>
          <w:bCs/>
          <w:iCs/>
        </w:rPr>
        <w:t>Переоценка основных средств за указанный период не проводилась.</w:t>
      </w:r>
    </w:p>
    <w:p w:rsidR="005E52BB" w:rsidRPr="00AF4B6A" w:rsidRDefault="00AC1AA7" w:rsidP="005E52BB">
      <w:pPr>
        <w:ind w:firstLine="142"/>
        <w:jc w:val="both"/>
        <w:rPr>
          <w:color w:val="000000" w:themeColor="text1"/>
        </w:rPr>
      </w:pPr>
      <w:proofErr w:type="gramStart"/>
      <w:r w:rsidRPr="00AF4B6A">
        <w:rPr>
          <w:color w:val="000000" w:themeColor="text1"/>
        </w:rPr>
        <w:t>С</w:t>
      </w:r>
      <w:r w:rsidR="005E52BB" w:rsidRPr="00AF4B6A">
        <w:rPr>
          <w:color w:val="000000" w:themeColor="text1"/>
        </w:rPr>
        <w:t>ведения о планах по приобретению, замене, выбытию основных средств, стоимость которых составляет 10 и более процентов стоимости основных средств эмитента, и иных основных средств по усмотрению эмитента, а также сведения обо всех фактах обременения основных средств эмитента (с указанием характера обременения, даты возникновения обременения, срока его действия и иных условий по усмотрению эмитента):</w:t>
      </w:r>
      <w:r w:rsidR="007F19A1" w:rsidRPr="00AF4B6A">
        <w:rPr>
          <w:color w:val="000000" w:themeColor="text1"/>
        </w:rPr>
        <w:t xml:space="preserve"> </w:t>
      </w:r>
      <w:proofErr w:type="gramEnd"/>
    </w:p>
    <w:p w:rsidR="00E01DE8" w:rsidRPr="00406C6F" w:rsidRDefault="0003714A" w:rsidP="00793087">
      <w:pPr>
        <w:ind w:left="142"/>
        <w:jc w:val="both"/>
        <w:outlineLvl w:val="0"/>
        <w:rPr>
          <w:rStyle w:val="Subst"/>
          <w:bCs/>
          <w:iCs/>
        </w:rPr>
      </w:pPr>
      <w:r w:rsidRPr="00AF4B6A">
        <w:rPr>
          <w:rStyle w:val="Subst"/>
        </w:rPr>
        <w:t>На 201</w:t>
      </w:r>
      <w:r w:rsidR="00AF4B6A" w:rsidRPr="00AF4B6A">
        <w:rPr>
          <w:rStyle w:val="Subst"/>
        </w:rPr>
        <w:t>8</w:t>
      </w:r>
      <w:r w:rsidRPr="00AF4B6A">
        <w:rPr>
          <w:rStyle w:val="Subst"/>
        </w:rPr>
        <w:t xml:space="preserve"> год в рамках инвестиционной деятельности запланирован ввод основных средств на сумму 1 0</w:t>
      </w:r>
      <w:r w:rsidR="00AF4B6A" w:rsidRPr="00AF4B6A">
        <w:rPr>
          <w:rStyle w:val="Subst"/>
        </w:rPr>
        <w:t>6</w:t>
      </w:r>
      <w:r w:rsidRPr="00AF4B6A">
        <w:rPr>
          <w:rStyle w:val="Subst"/>
        </w:rPr>
        <w:t xml:space="preserve">7 млн. руб. (с НДС), в </w:t>
      </w:r>
      <w:proofErr w:type="spellStart"/>
      <w:r w:rsidRPr="00AF4B6A">
        <w:rPr>
          <w:rStyle w:val="Subst"/>
        </w:rPr>
        <w:t>т.ч</w:t>
      </w:r>
      <w:proofErr w:type="spellEnd"/>
      <w:r w:rsidRPr="00AF4B6A">
        <w:rPr>
          <w:rStyle w:val="Subst"/>
        </w:rPr>
        <w:t xml:space="preserve">. замена физически изношенного оборудования на сумму </w:t>
      </w:r>
      <w:r w:rsidR="00AF4B6A" w:rsidRPr="00AF4B6A">
        <w:rPr>
          <w:rStyle w:val="Subst"/>
        </w:rPr>
        <w:t>314</w:t>
      </w:r>
      <w:r w:rsidRPr="00AF4B6A">
        <w:rPr>
          <w:rStyle w:val="Subst"/>
        </w:rPr>
        <w:t xml:space="preserve"> млн. руб.  (с НДС). </w:t>
      </w:r>
      <w:r w:rsidR="00E01DE8" w:rsidRPr="00AF4B6A">
        <w:rPr>
          <w:rStyle w:val="Subst"/>
          <w:bCs/>
          <w:iCs/>
        </w:rPr>
        <w:t>Выбытие основных средств, стоимость которых составляет 10 и более процентов стоимости основных средств эмитента, не планируется.</w:t>
      </w:r>
    </w:p>
    <w:p w:rsidR="00AC51D5" w:rsidRPr="002A0D61" w:rsidRDefault="00AC51D5" w:rsidP="00AC51D5">
      <w:pPr>
        <w:ind w:left="284" w:hanging="142"/>
        <w:jc w:val="both"/>
        <w:rPr>
          <w:rStyle w:val="subst0"/>
        </w:rPr>
      </w:pPr>
      <w:r w:rsidRPr="002A0D61">
        <w:rPr>
          <w:rStyle w:val="subst0"/>
        </w:rPr>
        <w:t>В краткосрочную аренду переданы следующие объекты основных средств:</w:t>
      </w:r>
    </w:p>
    <w:p w:rsidR="00AC51D5" w:rsidRPr="00673EAA" w:rsidRDefault="00AC51D5" w:rsidP="008C7145">
      <w:pPr>
        <w:ind w:left="200"/>
        <w:jc w:val="both"/>
        <w:rPr>
          <w:b/>
          <w:bCs/>
          <w:i/>
          <w:iCs/>
        </w:rPr>
      </w:pPr>
      <w:r w:rsidRPr="002A0D61">
        <w:rPr>
          <w:b/>
          <w:bCs/>
          <w:i/>
          <w:iCs/>
        </w:rPr>
        <w:t xml:space="preserve">- нежилые помещения общей площадью 205,0 </w:t>
      </w:r>
      <w:proofErr w:type="spellStart"/>
      <w:r w:rsidRPr="002A0D61">
        <w:rPr>
          <w:b/>
          <w:bCs/>
          <w:i/>
          <w:iCs/>
        </w:rPr>
        <w:t>кв.м</w:t>
      </w:r>
      <w:proofErr w:type="spellEnd"/>
      <w:r w:rsidRPr="002A0D61">
        <w:rPr>
          <w:b/>
          <w:bCs/>
          <w:i/>
          <w:iCs/>
        </w:rPr>
        <w:t>. общей балансовой стоимостью</w:t>
      </w:r>
      <w:r w:rsidRPr="00673EAA">
        <w:rPr>
          <w:b/>
          <w:bCs/>
          <w:i/>
          <w:iCs/>
        </w:rPr>
        <w:t xml:space="preserve">  60 833,09 руб. на </w:t>
      </w:r>
      <w:r w:rsidRPr="00673EAA">
        <w:rPr>
          <w:b/>
          <w:bCs/>
          <w:i/>
          <w:iCs/>
        </w:rPr>
        <w:lastRenderedPageBreak/>
        <w:t>срок 01.03.2018-31.01.2019;</w:t>
      </w:r>
    </w:p>
    <w:p w:rsidR="00AC51D5" w:rsidRPr="00673EAA" w:rsidRDefault="00AC51D5" w:rsidP="008C7145">
      <w:pPr>
        <w:ind w:left="200"/>
        <w:jc w:val="both"/>
        <w:rPr>
          <w:b/>
          <w:bCs/>
          <w:i/>
          <w:iCs/>
        </w:rPr>
      </w:pPr>
      <w:r w:rsidRPr="00673EAA">
        <w:rPr>
          <w:rStyle w:val="subst0"/>
        </w:rPr>
        <w:t xml:space="preserve">- движимое имущество  (мебель, оборудование, оргтехника)  общей  балансовой  стоимостью 1 777 439,25 </w:t>
      </w:r>
      <w:r w:rsidRPr="00673EAA">
        <w:rPr>
          <w:b/>
          <w:bCs/>
          <w:i/>
          <w:iCs/>
        </w:rPr>
        <w:t>руб. на срок 01.01.2018-31.12.2018;</w:t>
      </w:r>
    </w:p>
    <w:p w:rsidR="00AC51D5" w:rsidRDefault="00AC51D5" w:rsidP="008C7145">
      <w:pPr>
        <w:ind w:left="200"/>
        <w:jc w:val="both"/>
        <w:rPr>
          <w:rStyle w:val="subst0"/>
        </w:rPr>
      </w:pPr>
      <w:r w:rsidRPr="000943E9">
        <w:rPr>
          <w:rStyle w:val="subst0"/>
        </w:rPr>
        <w:t xml:space="preserve">- нежилые помещения общей площадью 209,4 </w:t>
      </w:r>
      <w:proofErr w:type="spellStart"/>
      <w:r w:rsidRPr="000943E9">
        <w:rPr>
          <w:rStyle w:val="subst0"/>
        </w:rPr>
        <w:t>кв.м</w:t>
      </w:r>
      <w:proofErr w:type="spellEnd"/>
      <w:r w:rsidRPr="000943E9">
        <w:rPr>
          <w:rStyle w:val="subst0"/>
        </w:rPr>
        <w:t>. и движимое имущество (мебель, оборудование) общей балансовой стоимостью 578 939,80 руб. на срок 01.09.2017-31.07.2018;</w:t>
      </w:r>
      <w:r w:rsidRPr="00FF1C82">
        <w:rPr>
          <w:rStyle w:val="subst0"/>
        </w:rPr>
        <w:t xml:space="preserve"> </w:t>
      </w:r>
    </w:p>
    <w:p w:rsidR="00AC51D5" w:rsidRDefault="00AC51D5" w:rsidP="008C7145">
      <w:pPr>
        <w:ind w:left="200"/>
        <w:jc w:val="both"/>
        <w:rPr>
          <w:rStyle w:val="subst0"/>
        </w:rPr>
      </w:pPr>
      <w:r w:rsidRPr="000943E9">
        <w:rPr>
          <w:rStyle w:val="subst0"/>
        </w:rPr>
        <w:t>- нежил</w:t>
      </w:r>
      <w:r>
        <w:rPr>
          <w:rStyle w:val="subst0"/>
        </w:rPr>
        <w:t>ое</w:t>
      </w:r>
      <w:r w:rsidRPr="000943E9">
        <w:rPr>
          <w:rStyle w:val="subst0"/>
        </w:rPr>
        <w:t xml:space="preserve"> помещени</w:t>
      </w:r>
      <w:r>
        <w:rPr>
          <w:rStyle w:val="subst0"/>
        </w:rPr>
        <w:t>е</w:t>
      </w:r>
      <w:r w:rsidRPr="000943E9">
        <w:rPr>
          <w:rStyle w:val="subst0"/>
        </w:rPr>
        <w:t xml:space="preserve"> общей площадью </w:t>
      </w:r>
      <w:r>
        <w:rPr>
          <w:rStyle w:val="subst0"/>
        </w:rPr>
        <w:t>36</w:t>
      </w:r>
      <w:r w:rsidRPr="000943E9">
        <w:rPr>
          <w:rStyle w:val="subst0"/>
        </w:rPr>
        <w:t>,</w:t>
      </w:r>
      <w:r>
        <w:rPr>
          <w:rStyle w:val="subst0"/>
        </w:rPr>
        <w:t>3</w:t>
      </w:r>
      <w:r w:rsidRPr="000943E9">
        <w:rPr>
          <w:rStyle w:val="subst0"/>
        </w:rPr>
        <w:t xml:space="preserve"> </w:t>
      </w:r>
      <w:proofErr w:type="spellStart"/>
      <w:r w:rsidRPr="000943E9">
        <w:rPr>
          <w:rStyle w:val="subst0"/>
        </w:rPr>
        <w:t>кв.м</w:t>
      </w:r>
      <w:proofErr w:type="spellEnd"/>
      <w:r w:rsidRPr="000943E9">
        <w:rPr>
          <w:rStyle w:val="subst0"/>
        </w:rPr>
        <w:t>. и движимое имущество (оборудование) общей балансовой стоимостью  153 694,79</w:t>
      </w:r>
      <w:r>
        <w:rPr>
          <w:rStyle w:val="subst0"/>
        </w:rPr>
        <w:t xml:space="preserve"> </w:t>
      </w:r>
      <w:r w:rsidRPr="000943E9">
        <w:rPr>
          <w:rStyle w:val="subst0"/>
        </w:rPr>
        <w:t xml:space="preserve">руб. на срок </w:t>
      </w:r>
      <w:r>
        <w:rPr>
          <w:rStyle w:val="subst0"/>
        </w:rPr>
        <w:t>26</w:t>
      </w:r>
      <w:r w:rsidRPr="000943E9">
        <w:rPr>
          <w:rStyle w:val="subst0"/>
        </w:rPr>
        <w:t>.</w:t>
      </w:r>
      <w:r>
        <w:rPr>
          <w:rStyle w:val="subst0"/>
        </w:rPr>
        <w:t>12</w:t>
      </w:r>
      <w:r w:rsidRPr="000943E9">
        <w:rPr>
          <w:rStyle w:val="subst0"/>
        </w:rPr>
        <w:t>.2017-31.07.2018</w:t>
      </w:r>
      <w:r>
        <w:rPr>
          <w:rStyle w:val="subst0"/>
        </w:rPr>
        <w:t>;</w:t>
      </w:r>
    </w:p>
    <w:p w:rsidR="00AC51D5" w:rsidRPr="000943E9" w:rsidRDefault="00AC51D5" w:rsidP="008C7145">
      <w:pPr>
        <w:ind w:left="200"/>
        <w:jc w:val="both"/>
        <w:rPr>
          <w:rStyle w:val="subst0"/>
        </w:rPr>
      </w:pPr>
      <w:r w:rsidRPr="00FF1C82">
        <w:rPr>
          <w:rStyle w:val="subst0"/>
        </w:rPr>
        <w:t>-</w:t>
      </w:r>
      <w:r w:rsidRPr="00FF1C82">
        <w:rPr>
          <w:rFonts w:ascii="Arial" w:hAnsi="Arial" w:cs="Arial"/>
        </w:rPr>
        <w:t xml:space="preserve"> </w:t>
      </w:r>
      <w:r w:rsidRPr="00FF1C82">
        <w:rPr>
          <w:rStyle w:val="subst0"/>
        </w:rPr>
        <w:t xml:space="preserve">нежилое помещение общей площадью 8,6 </w:t>
      </w:r>
      <w:proofErr w:type="spellStart"/>
      <w:r w:rsidRPr="00FF1C82">
        <w:rPr>
          <w:rStyle w:val="subst0"/>
        </w:rPr>
        <w:t>кв.м</w:t>
      </w:r>
      <w:proofErr w:type="spellEnd"/>
      <w:r w:rsidRPr="00FF1C82">
        <w:rPr>
          <w:rStyle w:val="subst0"/>
        </w:rPr>
        <w:t xml:space="preserve">. и движимое имущество </w:t>
      </w:r>
      <w:r w:rsidRPr="00862517">
        <w:rPr>
          <w:rStyle w:val="subst0"/>
        </w:rPr>
        <w:t xml:space="preserve">(мебель)  </w:t>
      </w:r>
      <w:r w:rsidRPr="000943E9">
        <w:rPr>
          <w:rStyle w:val="subst0"/>
        </w:rPr>
        <w:t>общей балансовой стоимостью 1 821,58 руб. на срок 01.0</w:t>
      </w:r>
      <w:r>
        <w:rPr>
          <w:rStyle w:val="subst0"/>
        </w:rPr>
        <w:t>1</w:t>
      </w:r>
      <w:r w:rsidRPr="000943E9">
        <w:rPr>
          <w:rStyle w:val="subst0"/>
        </w:rPr>
        <w:t>.201</w:t>
      </w:r>
      <w:r>
        <w:rPr>
          <w:rStyle w:val="subst0"/>
        </w:rPr>
        <w:t>8</w:t>
      </w:r>
      <w:r w:rsidRPr="000943E9">
        <w:rPr>
          <w:rStyle w:val="subst0"/>
        </w:rPr>
        <w:t>-3</w:t>
      </w:r>
      <w:r>
        <w:rPr>
          <w:rStyle w:val="subst0"/>
        </w:rPr>
        <w:t>0</w:t>
      </w:r>
      <w:r w:rsidRPr="000943E9">
        <w:rPr>
          <w:rStyle w:val="subst0"/>
        </w:rPr>
        <w:t>.1</w:t>
      </w:r>
      <w:r>
        <w:rPr>
          <w:rStyle w:val="subst0"/>
        </w:rPr>
        <w:t>1</w:t>
      </w:r>
      <w:r w:rsidRPr="000943E9">
        <w:rPr>
          <w:rStyle w:val="subst0"/>
        </w:rPr>
        <w:t>.201</w:t>
      </w:r>
      <w:r>
        <w:rPr>
          <w:rStyle w:val="subst0"/>
        </w:rPr>
        <w:t>8</w:t>
      </w:r>
      <w:r w:rsidRPr="000943E9">
        <w:rPr>
          <w:rStyle w:val="subst0"/>
        </w:rPr>
        <w:t>;</w:t>
      </w:r>
    </w:p>
    <w:p w:rsidR="00AC51D5" w:rsidRDefault="00AC51D5" w:rsidP="008C7145">
      <w:pPr>
        <w:ind w:left="200"/>
        <w:jc w:val="both"/>
        <w:rPr>
          <w:rStyle w:val="subst0"/>
        </w:rPr>
      </w:pPr>
      <w:r w:rsidRPr="000943E9">
        <w:rPr>
          <w:rStyle w:val="subst0"/>
        </w:rPr>
        <w:t>-</w:t>
      </w:r>
      <w:r w:rsidRPr="000943E9">
        <w:rPr>
          <w:rFonts w:ascii="Arial" w:hAnsi="Arial" w:cs="Arial"/>
        </w:rPr>
        <w:t xml:space="preserve"> </w:t>
      </w:r>
      <w:r w:rsidRPr="000943E9">
        <w:rPr>
          <w:rStyle w:val="subst0"/>
        </w:rPr>
        <w:t xml:space="preserve">нежилые помещения общей площадью </w:t>
      </w:r>
      <w:r>
        <w:rPr>
          <w:rStyle w:val="subst0"/>
        </w:rPr>
        <w:t>309,9</w:t>
      </w:r>
      <w:r w:rsidRPr="000943E9">
        <w:rPr>
          <w:rStyle w:val="subst0"/>
        </w:rPr>
        <w:t xml:space="preserve"> </w:t>
      </w:r>
      <w:proofErr w:type="spellStart"/>
      <w:r w:rsidRPr="000943E9">
        <w:rPr>
          <w:rStyle w:val="subst0"/>
        </w:rPr>
        <w:t>кв.м</w:t>
      </w:r>
      <w:proofErr w:type="spellEnd"/>
      <w:r w:rsidRPr="000943E9">
        <w:rPr>
          <w:rStyle w:val="subst0"/>
        </w:rPr>
        <w:t xml:space="preserve">. общей балансовой стоимостью </w:t>
      </w:r>
      <w:r>
        <w:rPr>
          <w:rStyle w:val="subst0"/>
        </w:rPr>
        <w:t xml:space="preserve">855,108 </w:t>
      </w:r>
      <w:r w:rsidRPr="000943E9">
        <w:rPr>
          <w:rStyle w:val="subst0"/>
        </w:rPr>
        <w:t>руб. на срок 01.0</w:t>
      </w:r>
      <w:r>
        <w:rPr>
          <w:rStyle w:val="subst0"/>
        </w:rPr>
        <w:t>1</w:t>
      </w:r>
      <w:r w:rsidRPr="000943E9">
        <w:rPr>
          <w:rStyle w:val="subst0"/>
        </w:rPr>
        <w:t>.201</w:t>
      </w:r>
      <w:r>
        <w:rPr>
          <w:rStyle w:val="subst0"/>
        </w:rPr>
        <w:t>8-30</w:t>
      </w:r>
      <w:r w:rsidRPr="000943E9">
        <w:rPr>
          <w:rStyle w:val="subst0"/>
        </w:rPr>
        <w:t>.</w:t>
      </w:r>
      <w:r>
        <w:rPr>
          <w:rStyle w:val="subst0"/>
        </w:rPr>
        <w:t>11.</w:t>
      </w:r>
      <w:r w:rsidRPr="000943E9">
        <w:rPr>
          <w:rStyle w:val="subst0"/>
        </w:rPr>
        <w:t>201</w:t>
      </w:r>
      <w:r>
        <w:rPr>
          <w:rStyle w:val="subst0"/>
        </w:rPr>
        <w:t>8</w:t>
      </w:r>
      <w:r w:rsidRPr="000943E9">
        <w:rPr>
          <w:rStyle w:val="subst0"/>
        </w:rPr>
        <w:t>;</w:t>
      </w:r>
    </w:p>
    <w:p w:rsidR="00AC51D5" w:rsidRPr="00CA0E34" w:rsidRDefault="00AC51D5" w:rsidP="008C7145">
      <w:pPr>
        <w:ind w:left="200"/>
        <w:jc w:val="both"/>
        <w:rPr>
          <w:rStyle w:val="subst0"/>
        </w:rPr>
      </w:pPr>
      <w:r w:rsidRPr="000943E9">
        <w:rPr>
          <w:rStyle w:val="subst0"/>
        </w:rPr>
        <w:t>-</w:t>
      </w:r>
      <w:r w:rsidRPr="000943E9">
        <w:rPr>
          <w:rFonts w:ascii="Arial" w:hAnsi="Arial" w:cs="Arial"/>
        </w:rPr>
        <w:t xml:space="preserve"> </w:t>
      </w:r>
      <w:r w:rsidRPr="000943E9">
        <w:rPr>
          <w:rStyle w:val="subst0"/>
        </w:rPr>
        <w:t xml:space="preserve">движимое имущество (мебель, оборудование)  общей балансовой стоимостью </w:t>
      </w:r>
      <w:r>
        <w:rPr>
          <w:rStyle w:val="subst0"/>
        </w:rPr>
        <w:t xml:space="preserve">497 967,46 </w:t>
      </w:r>
      <w:r w:rsidRPr="000943E9">
        <w:rPr>
          <w:rStyle w:val="subst0"/>
        </w:rPr>
        <w:t>руб. на срок 01.0</w:t>
      </w:r>
      <w:r>
        <w:rPr>
          <w:rStyle w:val="subst0"/>
        </w:rPr>
        <w:t>1</w:t>
      </w:r>
      <w:r w:rsidRPr="000943E9">
        <w:rPr>
          <w:rStyle w:val="subst0"/>
        </w:rPr>
        <w:t>.201</w:t>
      </w:r>
      <w:r>
        <w:rPr>
          <w:rStyle w:val="subst0"/>
        </w:rPr>
        <w:t>8-30</w:t>
      </w:r>
      <w:r w:rsidRPr="000943E9">
        <w:rPr>
          <w:rStyle w:val="subst0"/>
        </w:rPr>
        <w:t>.</w:t>
      </w:r>
      <w:r>
        <w:rPr>
          <w:rStyle w:val="subst0"/>
        </w:rPr>
        <w:t>11.</w:t>
      </w:r>
      <w:r w:rsidRPr="000943E9">
        <w:rPr>
          <w:rStyle w:val="subst0"/>
        </w:rPr>
        <w:t>201</w:t>
      </w:r>
      <w:r>
        <w:rPr>
          <w:rStyle w:val="subst0"/>
        </w:rPr>
        <w:t>8</w:t>
      </w:r>
      <w:r w:rsidRPr="000943E9">
        <w:rPr>
          <w:rStyle w:val="subst0"/>
        </w:rPr>
        <w:t>;</w:t>
      </w:r>
    </w:p>
    <w:p w:rsidR="00AC51D5" w:rsidRPr="00A43B0A" w:rsidRDefault="00AC51D5" w:rsidP="008C7145">
      <w:pPr>
        <w:ind w:left="200"/>
        <w:jc w:val="both"/>
        <w:rPr>
          <w:rStyle w:val="subst0"/>
        </w:rPr>
      </w:pPr>
      <w:r w:rsidRPr="00A43B0A">
        <w:rPr>
          <w:rStyle w:val="subst0"/>
        </w:rPr>
        <w:t>-</w:t>
      </w:r>
      <w:r w:rsidRPr="00A43B0A">
        <w:rPr>
          <w:rFonts w:ascii="Arial" w:hAnsi="Arial" w:cs="Arial"/>
        </w:rPr>
        <w:t xml:space="preserve"> </w:t>
      </w:r>
      <w:r w:rsidRPr="00A43B0A">
        <w:rPr>
          <w:rStyle w:val="subst0"/>
        </w:rPr>
        <w:t>движимое имущество (автомобиль)  общей балансовой стоимостью 0,00 руб. на срок 01.03.2018-28.02.2019;</w:t>
      </w:r>
    </w:p>
    <w:p w:rsidR="00AC51D5" w:rsidRDefault="00AC51D5" w:rsidP="008C7145">
      <w:pPr>
        <w:ind w:left="200"/>
        <w:jc w:val="both"/>
        <w:rPr>
          <w:rStyle w:val="subst0"/>
        </w:rPr>
      </w:pPr>
      <w:r w:rsidRPr="00FF1C82">
        <w:rPr>
          <w:rStyle w:val="subst0"/>
        </w:rPr>
        <w:t xml:space="preserve">- часть нежилого помещения площадью 36 </w:t>
      </w:r>
      <w:proofErr w:type="spellStart"/>
      <w:r w:rsidRPr="00FF1C82">
        <w:rPr>
          <w:rStyle w:val="subst0"/>
        </w:rPr>
        <w:t>кв.м</w:t>
      </w:r>
      <w:proofErr w:type="spellEnd"/>
      <w:proofErr w:type="gramStart"/>
      <w:r w:rsidRPr="00FF1C82">
        <w:rPr>
          <w:rStyle w:val="subst0"/>
        </w:rPr>
        <w:t xml:space="preserve"> .</w:t>
      </w:r>
      <w:proofErr w:type="gramEnd"/>
      <w:r w:rsidRPr="00FF1C82">
        <w:rPr>
          <w:rStyle w:val="subst0"/>
        </w:rPr>
        <w:t xml:space="preserve"> и движимое имущество </w:t>
      </w:r>
      <w:r w:rsidRPr="00862517">
        <w:rPr>
          <w:rStyle w:val="subst0"/>
        </w:rPr>
        <w:t xml:space="preserve">(мебель)  </w:t>
      </w:r>
      <w:r w:rsidRPr="00FF1C82">
        <w:rPr>
          <w:rStyle w:val="subst0"/>
        </w:rPr>
        <w:t>общей балансовой стоимостью 195 531,43 руб. на срок 01.01.2016-3</w:t>
      </w:r>
      <w:r>
        <w:rPr>
          <w:rStyle w:val="subst0"/>
        </w:rPr>
        <w:t>0.09</w:t>
      </w:r>
      <w:r w:rsidRPr="00FF1C82">
        <w:rPr>
          <w:rStyle w:val="subst0"/>
        </w:rPr>
        <w:t>.201</w:t>
      </w:r>
      <w:r>
        <w:rPr>
          <w:rStyle w:val="subst0"/>
        </w:rPr>
        <w:t>8</w:t>
      </w:r>
      <w:r w:rsidRPr="00FF1C82">
        <w:rPr>
          <w:rStyle w:val="subst0"/>
        </w:rPr>
        <w:t>;</w:t>
      </w:r>
    </w:p>
    <w:p w:rsidR="00AC51D5" w:rsidRDefault="00AC51D5" w:rsidP="008C7145">
      <w:pPr>
        <w:ind w:left="200"/>
        <w:jc w:val="both"/>
        <w:rPr>
          <w:rStyle w:val="subst0"/>
        </w:rPr>
      </w:pPr>
      <w:r>
        <w:rPr>
          <w:rStyle w:val="subst0"/>
        </w:rPr>
        <w:t xml:space="preserve">- нежилое здание общей площадью 260,40 </w:t>
      </w:r>
      <w:proofErr w:type="spellStart"/>
      <w:r>
        <w:rPr>
          <w:rStyle w:val="subst0"/>
        </w:rPr>
        <w:t>кв.м</w:t>
      </w:r>
      <w:proofErr w:type="spellEnd"/>
      <w:r w:rsidR="008C7145">
        <w:rPr>
          <w:rStyle w:val="subst0"/>
        </w:rPr>
        <w:t>.</w:t>
      </w:r>
      <w:r>
        <w:rPr>
          <w:rStyle w:val="subst0"/>
        </w:rPr>
        <w:t xml:space="preserve"> и движимое имущество (автоцистерна пожарная) </w:t>
      </w:r>
      <w:r w:rsidRPr="00FF1C82">
        <w:rPr>
          <w:rStyle w:val="subst0"/>
        </w:rPr>
        <w:t xml:space="preserve">общей  балансовой  стоимостью  </w:t>
      </w:r>
      <w:r w:rsidRPr="004405EE">
        <w:rPr>
          <w:rStyle w:val="subst0"/>
        </w:rPr>
        <w:t>747 097,00 ру</w:t>
      </w:r>
      <w:r>
        <w:rPr>
          <w:rStyle w:val="subst0"/>
        </w:rPr>
        <w:t>б. на срок 26.12.2017-25.11.2018</w:t>
      </w:r>
      <w:r w:rsidRPr="004405EE">
        <w:rPr>
          <w:rStyle w:val="subst0"/>
        </w:rPr>
        <w:t>;</w:t>
      </w:r>
    </w:p>
    <w:p w:rsidR="00AC51D5" w:rsidRDefault="00AC51D5" w:rsidP="008C7145">
      <w:pPr>
        <w:ind w:left="200"/>
        <w:jc w:val="both"/>
        <w:rPr>
          <w:rStyle w:val="subst0"/>
        </w:rPr>
      </w:pPr>
      <w:r w:rsidRPr="00FF1C82">
        <w:rPr>
          <w:rStyle w:val="subst0"/>
        </w:rPr>
        <w:t xml:space="preserve">- нежилые помещения общей площадью 68,23 </w:t>
      </w:r>
      <w:proofErr w:type="spellStart"/>
      <w:r w:rsidRPr="00FF1C82">
        <w:rPr>
          <w:rStyle w:val="subst0"/>
        </w:rPr>
        <w:t>кв.м</w:t>
      </w:r>
      <w:proofErr w:type="spellEnd"/>
      <w:r w:rsidR="008C7145">
        <w:rPr>
          <w:rStyle w:val="subst0"/>
        </w:rPr>
        <w:t>.</w:t>
      </w:r>
      <w:r w:rsidRPr="00FF1C82">
        <w:rPr>
          <w:rStyle w:val="subst0"/>
        </w:rPr>
        <w:t xml:space="preserve"> и движимое имущество </w:t>
      </w:r>
      <w:r w:rsidRPr="00862517">
        <w:rPr>
          <w:rStyle w:val="subst0"/>
        </w:rPr>
        <w:t xml:space="preserve">(мебель, оборудование) </w:t>
      </w:r>
      <w:r w:rsidRPr="00FF1C82">
        <w:rPr>
          <w:rStyle w:val="subst0"/>
        </w:rPr>
        <w:t xml:space="preserve">общей  балансовой  стоимостью  </w:t>
      </w:r>
      <w:r w:rsidRPr="005C2F50">
        <w:rPr>
          <w:rStyle w:val="subst0"/>
        </w:rPr>
        <w:t xml:space="preserve"> 1 210 890,96</w:t>
      </w:r>
      <w:r>
        <w:rPr>
          <w:rStyle w:val="subst0"/>
        </w:rPr>
        <w:t xml:space="preserve"> </w:t>
      </w:r>
      <w:r w:rsidRPr="00FF1C82">
        <w:rPr>
          <w:rStyle w:val="subst0"/>
        </w:rPr>
        <w:t>руб. на срок 05.0</w:t>
      </w:r>
      <w:r>
        <w:rPr>
          <w:rStyle w:val="subst0"/>
        </w:rPr>
        <w:t>5</w:t>
      </w:r>
      <w:r w:rsidRPr="00FF1C82">
        <w:rPr>
          <w:rStyle w:val="subst0"/>
        </w:rPr>
        <w:t>.201</w:t>
      </w:r>
      <w:r>
        <w:rPr>
          <w:rStyle w:val="subst0"/>
        </w:rPr>
        <w:t>7</w:t>
      </w:r>
      <w:r w:rsidRPr="00FF1C82">
        <w:rPr>
          <w:rStyle w:val="subst0"/>
        </w:rPr>
        <w:t>-04.0</w:t>
      </w:r>
      <w:r>
        <w:rPr>
          <w:rStyle w:val="subst0"/>
        </w:rPr>
        <w:t>4</w:t>
      </w:r>
      <w:r w:rsidRPr="00FF1C82">
        <w:rPr>
          <w:rStyle w:val="subst0"/>
        </w:rPr>
        <w:t>.201</w:t>
      </w:r>
      <w:r>
        <w:rPr>
          <w:rStyle w:val="subst0"/>
        </w:rPr>
        <w:t>8</w:t>
      </w:r>
      <w:r w:rsidRPr="00FF1C82">
        <w:rPr>
          <w:rStyle w:val="subst0"/>
        </w:rPr>
        <w:t>;</w:t>
      </w:r>
    </w:p>
    <w:p w:rsidR="00AC51D5" w:rsidRDefault="00AC51D5" w:rsidP="008C7145">
      <w:pPr>
        <w:ind w:left="200"/>
        <w:jc w:val="both"/>
        <w:rPr>
          <w:rStyle w:val="subst0"/>
        </w:rPr>
      </w:pPr>
      <w:r w:rsidRPr="00FF1C82">
        <w:rPr>
          <w:rStyle w:val="subst0"/>
        </w:rPr>
        <w:t xml:space="preserve">- нежилые помещения общей площадью </w:t>
      </w:r>
      <w:r>
        <w:rPr>
          <w:rStyle w:val="subst0"/>
        </w:rPr>
        <w:t xml:space="preserve">438,70 </w:t>
      </w:r>
      <w:proofErr w:type="spellStart"/>
      <w:r w:rsidRPr="00FF1C82">
        <w:rPr>
          <w:rStyle w:val="subst0"/>
        </w:rPr>
        <w:t>кв.м</w:t>
      </w:r>
      <w:proofErr w:type="spellEnd"/>
      <w:r w:rsidR="008C7145">
        <w:rPr>
          <w:rStyle w:val="subst0"/>
        </w:rPr>
        <w:t>.</w:t>
      </w:r>
      <w:r w:rsidRPr="00FF1C82">
        <w:rPr>
          <w:rStyle w:val="subst0"/>
        </w:rPr>
        <w:t xml:space="preserve"> и движимое имущество </w:t>
      </w:r>
      <w:r>
        <w:rPr>
          <w:rStyle w:val="subst0"/>
        </w:rPr>
        <w:t>(мебель</w:t>
      </w:r>
      <w:r w:rsidRPr="00862517">
        <w:rPr>
          <w:rStyle w:val="subst0"/>
        </w:rPr>
        <w:t xml:space="preserve">) </w:t>
      </w:r>
      <w:r w:rsidRPr="00FF1C82">
        <w:rPr>
          <w:rStyle w:val="subst0"/>
        </w:rPr>
        <w:t xml:space="preserve">общей  балансовой  стоимостью </w:t>
      </w:r>
      <w:r w:rsidRPr="00953DC3">
        <w:rPr>
          <w:rStyle w:val="subst0"/>
        </w:rPr>
        <w:t>3 770 394,41</w:t>
      </w:r>
      <w:r w:rsidRPr="00FF1C82">
        <w:rPr>
          <w:rStyle w:val="subst0"/>
        </w:rPr>
        <w:t xml:space="preserve"> </w:t>
      </w:r>
      <w:r w:rsidRPr="005C2F50">
        <w:rPr>
          <w:rStyle w:val="subst0"/>
        </w:rPr>
        <w:t xml:space="preserve"> </w:t>
      </w:r>
      <w:r>
        <w:rPr>
          <w:rStyle w:val="subst0"/>
        </w:rPr>
        <w:t>руб. на срок 26</w:t>
      </w:r>
      <w:r w:rsidRPr="00FF1C82">
        <w:rPr>
          <w:rStyle w:val="subst0"/>
        </w:rPr>
        <w:t>.</w:t>
      </w:r>
      <w:r>
        <w:rPr>
          <w:rStyle w:val="subst0"/>
        </w:rPr>
        <w:t>12</w:t>
      </w:r>
      <w:r w:rsidRPr="00FF1C82">
        <w:rPr>
          <w:rStyle w:val="subst0"/>
        </w:rPr>
        <w:t>.201</w:t>
      </w:r>
      <w:r>
        <w:rPr>
          <w:rStyle w:val="subst0"/>
        </w:rPr>
        <w:t>7</w:t>
      </w:r>
      <w:r w:rsidRPr="00FF1C82">
        <w:rPr>
          <w:rStyle w:val="subst0"/>
        </w:rPr>
        <w:t>-04.0</w:t>
      </w:r>
      <w:r>
        <w:rPr>
          <w:rStyle w:val="subst0"/>
        </w:rPr>
        <w:t>4</w:t>
      </w:r>
      <w:r w:rsidRPr="00FF1C82">
        <w:rPr>
          <w:rStyle w:val="subst0"/>
        </w:rPr>
        <w:t>.201</w:t>
      </w:r>
      <w:r w:rsidRPr="0064288F">
        <w:rPr>
          <w:rStyle w:val="subst0"/>
        </w:rPr>
        <w:t>8;</w:t>
      </w:r>
      <w:r w:rsidRPr="004405EE">
        <w:rPr>
          <w:rStyle w:val="subst0"/>
          <w:color w:val="FF0000"/>
        </w:rPr>
        <w:t xml:space="preserve"> </w:t>
      </w:r>
    </w:p>
    <w:p w:rsidR="00AC51D5" w:rsidRPr="00FF1C82" w:rsidRDefault="00AC51D5" w:rsidP="008C7145">
      <w:pPr>
        <w:ind w:left="200"/>
        <w:jc w:val="both"/>
        <w:rPr>
          <w:rStyle w:val="subst0"/>
        </w:rPr>
      </w:pPr>
      <w:r w:rsidRPr="00FF1C82">
        <w:rPr>
          <w:rStyle w:val="subst0"/>
        </w:rPr>
        <w:t>-недвижимое имущество (ж/д пути) общей протяженностью 2 004,16 м общей балансовой стоимостью 29 571 591,32 руб. на срок 01.1</w:t>
      </w:r>
      <w:r>
        <w:rPr>
          <w:rStyle w:val="subst0"/>
        </w:rPr>
        <w:t>1.</w:t>
      </w:r>
      <w:r w:rsidRPr="00FF1C82">
        <w:rPr>
          <w:rStyle w:val="subst0"/>
        </w:rPr>
        <w:t>201</w:t>
      </w:r>
      <w:r>
        <w:rPr>
          <w:rStyle w:val="subst0"/>
        </w:rPr>
        <w:t>7</w:t>
      </w:r>
      <w:r w:rsidRPr="00FF1C82">
        <w:rPr>
          <w:rStyle w:val="subst0"/>
        </w:rPr>
        <w:t>-3</w:t>
      </w:r>
      <w:r>
        <w:rPr>
          <w:rStyle w:val="subst0"/>
        </w:rPr>
        <w:t>0.09</w:t>
      </w:r>
      <w:r w:rsidRPr="00FF1C82">
        <w:rPr>
          <w:rStyle w:val="subst0"/>
        </w:rPr>
        <w:t>.201</w:t>
      </w:r>
      <w:r>
        <w:rPr>
          <w:rStyle w:val="subst0"/>
        </w:rPr>
        <w:t>8;</w:t>
      </w:r>
    </w:p>
    <w:p w:rsidR="00AC51D5" w:rsidRDefault="00AC51D5" w:rsidP="008C7145">
      <w:pPr>
        <w:ind w:left="142"/>
        <w:jc w:val="both"/>
        <w:rPr>
          <w:rStyle w:val="subst0"/>
        </w:rPr>
      </w:pPr>
      <w:r w:rsidRPr="00FF1C82">
        <w:rPr>
          <w:rStyle w:val="subst0"/>
        </w:rPr>
        <w:t xml:space="preserve">-недвижимое имущество (ж/д пути) общей протяженностью </w:t>
      </w:r>
      <w:r w:rsidRPr="00F90EDC">
        <w:rPr>
          <w:rStyle w:val="subst0"/>
        </w:rPr>
        <w:t>948,00</w:t>
      </w:r>
      <w:r>
        <w:rPr>
          <w:rStyle w:val="subst0"/>
        </w:rPr>
        <w:t xml:space="preserve"> </w:t>
      </w:r>
      <w:r w:rsidRPr="00FF1C82">
        <w:rPr>
          <w:rStyle w:val="subst0"/>
        </w:rPr>
        <w:t xml:space="preserve">м общей </w:t>
      </w:r>
      <w:r>
        <w:rPr>
          <w:rStyle w:val="subst0"/>
        </w:rPr>
        <w:t xml:space="preserve">  </w:t>
      </w:r>
      <w:r w:rsidRPr="00FF1C82">
        <w:rPr>
          <w:rStyle w:val="subst0"/>
        </w:rPr>
        <w:t xml:space="preserve">балансовой стоимостью </w:t>
      </w:r>
      <w:r w:rsidRPr="00FF44C5">
        <w:rPr>
          <w:rStyle w:val="subst0"/>
        </w:rPr>
        <w:t xml:space="preserve">  10 469 008,13</w:t>
      </w:r>
      <w:r>
        <w:rPr>
          <w:b/>
          <w:bCs/>
        </w:rPr>
        <w:t xml:space="preserve"> </w:t>
      </w:r>
      <w:r w:rsidRPr="00FF1C82">
        <w:rPr>
          <w:rStyle w:val="subst0"/>
        </w:rPr>
        <w:t xml:space="preserve">руб. на срок </w:t>
      </w:r>
      <w:r>
        <w:rPr>
          <w:rStyle w:val="subst0"/>
        </w:rPr>
        <w:t>26</w:t>
      </w:r>
      <w:r w:rsidRPr="00FF1C82">
        <w:rPr>
          <w:rStyle w:val="subst0"/>
        </w:rPr>
        <w:t>.</w:t>
      </w:r>
      <w:r>
        <w:rPr>
          <w:rStyle w:val="subst0"/>
        </w:rPr>
        <w:t>12</w:t>
      </w:r>
      <w:r w:rsidRPr="00FF1C82">
        <w:rPr>
          <w:rStyle w:val="subst0"/>
        </w:rPr>
        <w:t>.201</w:t>
      </w:r>
      <w:r>
        <w:rPr>
          <w:rStyle w:val="subst0"/>
        </w:rPr>
        <w:t>7</w:t>
      </w:r>
      <w:r w:rsidRPr="00FF1C82">
        <w:rPr>
          <w:rStyle w:val="subst0"/>
        </w:rPr>
        <w:t>-3</w:t>
      </w:r>
      <w:r>
        <w:rPr>
          <w:rStyle w:val="subst0"/>
        </w:rPr>
        <w:t>0.09</w:t>
      </w:r>
      <w:r w:rsidRPr="00FF1C82">
        <w:rPr>
          <w:rStyle w:val="subst0"/>
        </w:rPr>
        <w:t>.201</w:t>
      </w:r>
      <w:r>
        <w:rPr>
          <w:rStyle w:val="subst0"/>
        </w:rPr>
        <w:t>8;</w:t>
      </w:r>
    </w:p>
    <w:p w:rsidR="00AC51D5" w:rsidRDefault="00AC51D5" w:rsidP="008C7145">
      <w:pPr>
        <w:ind w:left="200"/>
        <w:jc w:val="both"/>
        <w:rPr>
          <w:rStyle w:val="subst0"/>
        </w:rPr>
      </w:pPr>
      <w:r>
        <w:rPr>
          <w:rStyle w:val="subst0"/>
        </w:rPr>
        <w:t xml:space="preserve">- нежилые помещения общей площадью 30,70 </w:t>
      </w:r>
      <w:proofErr w:type="spellStart"/>
      <w:r>
        <w:rPr>
          <w:rStyle w:val="subst0"/>
        </w:rPr>
        <w:t>кв.м</w:t>
      </w:r>
      <w:proofErr w:type="spellEnd"/>
      <w:r w:rsidR="008C7145">
        <w:rPr>
          <w:rStyle w:val="subst0"/>
        </w:rPr>
        <w:t>.</w:t>
      </w:r>
      <w:r>
        <w:rPr>
          <w:rStyle w:val="subst0"/>
        </w:rPr>
        <w:t xml:space="preserve"> </w:t>
      </w:r>
      <w:r w:rsidRPr="00FF1C82">
        <w:rPr>
          <w:rStyle w:val="subst0"/>
        </w:rPr>
        <w:t xml:space="preserve">общей  балансовой  стоимостью  </w:t>
      </w:r>
      <w:r w:rsidRPr="00A616E5">
        <w:rPr>
          <w:rStyle w:val="subst0"/>
        </w:rPr>
        <w:t>1 197 857,61</w:t>
      </w:r>
      <w:r>
        <w:rPr>
          <w:rStyle w:val="subst0"/>
        </w:rPr>
        <w:t xml:space="preserve"> руб. на срок 01.02.2018-31</w:t>
      </w:r>
      <w:r w:rsidRPr="004405EE">
        <w:rPr>
          <w:rStyle w:val="subst0"/>
        </w:rPr>
        <w:t>.1</w:t>
      </w:r>
      <w:r>
        <w:rPr>
          <w:rStyle w:val="subst0"/>
        </w:rPr>
        <w:t>2.2018;</w:t>
      </w:r>
      <w:r w:rsidRPr="007F0F13">
        <w:rPr>
          <w:rStyle w:val="subst0"/>
          <w:highlight w:val="cyan"/>
        </w:rPr>
        <w:t xml:space="preserve"> </w:t>
      </w:r>
    </w:p>
    <w:p w:rsidR="00AC51D5" w:rsidRDefault="00AC51D5" w:rsidP="008C7145">
      <w:pPr>
        <w:ind w:left="200"/>
        <w:jc w:val="both"/>
        <w:rPr>
          <w:rStyle w:val="subst0"/>
        </w:rPr>
      </w:pPr>
      <w:r>
        <w:rPr>
          <w:rStyle w:val="subst0"/>
        </w:rPr>
        <w:t xml:space="preserve">- </w:t>
      </w:r>
      <w:r w:rsidRPr="003C4198">
        <w:rPr>
          <w:rStyle w:val="subst0"/>
        </w:rPr>
        <w:t>движимое имущество (</w:t>
      </w:r>
      <w:r>
        <w:rPr>
          <w:rStyle w:val="subst0"/>
        </w:rPr>
        <w:t>экстрактор</w:t>
      </w:r>
      <w:r w:rsidRPr="003C4198">
        <w:rPr>
          <w:rStyle w:val="subst0"/>
        </w:rPr>
        <w:t>)</w:t>
      </w:r>
      <w:r w:rsidR="00B75774">
        <w:rPr>
          <w:rStyle w:val="subst0"/>
        </w:rPr>
        <w:t xml:space="preserve"> </w:t>
      </w:r>
      <w:r w:rsidRPr="003C4198">
        <w:rPr>
          <w:rStyle w:val="subst0"/>
        </w:rPr>
        <w:t>общей балансово</w:t>
      </w:r>
      <w:r>
        <w:rPr>
          <w:rStyle w:val="subst0"/>
        </w:rPr>
        <w:t>й стоимостью</w:t>
      </w:r>
      <w:r w:rsidRPr="00C0414A">
        <w:rPr>
          <w:rFonts w:ascii="Arial" w:hAnsi="Arial" w:cs="Arial"/>
          <w:color w:val="000000"/>
          <w:sz w:val="22"/>
          <w:szCs w:val="22"/>
        </w:rPr>
        <w:t xml:space="preserve"> </w:t>
      </w:r>
      <w:r w:rsidRPr="00C0414A">
        <w:rPr>
          <w:b/>
          <w:bCs/>
          <w:i/>
          <w:iCs/>
        </w:rPr>
        <w:t>1 103 072,03</w:t>
      </w:r>
      <w:r w:rsidR="008C7145">
        <w:rPr>
          <w:b/>
          <w:bCs/>
          <w:i/>
          <w:iCs/>
        </w:rPr>
        <w:t xml:space="preserve"> </w:t>
      </w:r>
      <w:r>
        <w:rPr>
          <w:rStyle w:val="subst0"/>
        </w:rPr>
        <w:t>руб. на срок 16</w:t>
      </w:r>
      <w:r w:rsidRPr="003C4198">
        <w:rPr>
          <w:rStyle w:val="subst0"/>
        </w:rPr>
        <w:t>.03.2018-</w:t>
      </w:r>
      <w:r>
        <w:rPr>
          <w:rStyle w:val="subst0"/>
        </w:rPr>
        <w:t>16</w:t>
      </w:r>
      <w:r w:rsidRPr="003C4198">
        <w:rPr>
          <w:rStyle w:val="subst0"/>
        </w:rPr>
        <w:t>.0</w:t>
      </w:r>
      <w:r>
        <w:rPr>
          <w:rStyle w:val="subst0"/>
        </w:rPr>
        <w:t>4</w:t>
      </w:r>
      <w:r w:rsidRPr="003C4198">
        <w:rPr>
          <w:rStyle w:val="subst0"/>
        </w:rPr>
        <w:t>.201</w:t>
      </w:r>
      <w:r>
        <w:rPr>
          <w:rStyle w:val="subst0"/>
        </w:rPr>
        <w:t>8.</w:t>
      </w:r>
    </w:p>
    <w:p w:rsidR="00AC51D5" w:rsidRDefault="00AC51D5" w:rsidP="00AC51D5">
      <w:pPr>
        <w:ind w:left="142"/>
        <w:jc w:val="both"/>
        <w:rPr>
          <w:rStyle w:val="subst0"/>
        </w:rPr>
      </w:pPr>
    </w:p>
    <w:p w:rsidR="00BF09A6" w:rsidRDefault="00BF09A6" w:rsidP="00BF09A6">
      <w:pPr>
        <w:pStyle w:val="1"/>
        <w:spacing w:before="0"/>
      </w:pPr>
      <w:bookmarkStart w:id="55" w:name="_Toc514054451"/>
      <w:r>
        <w:t>IV. Сведения о финансово-хозяйственной деятельности эмитента</w:t>
      </w:r>
      <w:bookmarkEnd w:id="55"/>
    </w:p>
    <w:p w:rsidR="00BF09A6" w:rsidRDefault="00BF09A6" w:rsidP="00BF09A6">
      <w:pPr>
        <w:pStyle w:val="20"/>
      </w:pPr>
      <w:bookmarkStart w:id="56" w:name="_Toc514054452"/>
      <w:r w:rsidRPr="00664C49">
        <w:t>4.1. Результаты финансово-хозяйственной деятельности эмитента</w:t>
      </w:r>
      <w:bookmarkEnd w:id="56"/>
    </w:p>
    <w:p w:rsidR="001D0E10" w:rsidRPr="00D95F5A" w:rsidRDefault="001D0E10" w:rsidP="001D0E10">
      <w:pPr>
        <w:pStyle w:val="SubHeading"/>
        <w:ind w:left="200"/>
      </w:pPr>
      <w:r w:rsidRPr="00D95F5A">
        <w:t>Динамика показателей, характеризующих результаты финансово-хозяйственной деятельности эмитента, в том числе ее прибыльность и убыточность, рассчитанных на основе данных бухгалтерской (финансовой) отчетности</w:t>
      </w:r>
    </w:p>
    <w:p w:rsidR="001D0E10" w:rsidRPr="00D95F5A" w:rsidRDefault="001D0E10" w:rsidP="001D0E10">
      <w:pPr>
        <w:ind w:left="400"/>
        <w:rPr>
          <w:rStyle w:val="Subst"/>
          <w:bCs/>
          <w:iCs/>
        </w:rPr>
      </w:pPr>
      <w:r w:rsidRPr="00D95F5A">
        <w:t>Стандарт (правила), в соответствии с которыми составлена бухгалтерская (финансовая) отчетность,</w:t>
      </w:r>
      <w:r w:rsidRPr="00D95F5A">
        <w:br/>
        <w:t xml:space="preserve"> на основании которой рассчитаны показатели:</w:t>
      </w:r>
      <w:r w:rsidRPr="00D95F5A">
        <w:rPr>
          <w:rStyle w:val="Subst"/>
          <w:bCs/>
          <w:iCs/>
        </w:rPr>
        <w:t xml:space="preserve"> РСБУ</w:t>
      </w:r>
    </w:p>
    <w:tbl>
      <w:tblPr>
        <w:tblW w:w="8789"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5670"/>
        <w:gridCol w:w="1560"/>
        <w:gridCol w:w="1559"/>
      </w:tblGrid>
      <w:tr w:rsidR="001D0E10" w:rsidRPr="00D95F5A" w:rsidTr="00BF3D68">
        <w:trPr>
          <w:trHeight w:val="403"/>
        </w:trPr>
        <w:tc>
          <w:tcPr>
            <w:tcW w:w="5670" w:type="dxa"/>
            <w:tcBorders>
              <w:top w:val="double" w:sz="4" w:space="0" w:color="auto"/>
            </w:tcBorders>
            <w:vAlign w:val="center"/>
            <w:hideMark/>
          </w:tcPr>
          <w:p w:rsidR="001D0E10" w:rsidRPr="00D95F5A" w:rsidRDefault="001D0E10" w:rsidP="00BF3D68">
            <w:pPr>
              <w:widowControl/>
              <w:autoSpaceDE/>
              <w:autoSpaceDN/>
              <w:adjustRightInd/>
              <w:spacing w:before="0" w:after="0"/>
              <w:jc w:val="center"/>
              <w:rPr>
                <w:b/>
                <w:bCs/>
              </w:rPr>
            </w:pPr>
            <w:r w:rsidRPr="00D95F5A">
              <w:rPr>
                <w:b/>
                <w:bCs/>
              </w:rPr>
              <w:t>Наименование показателя</w:t>
            </w:r>
          </w:p>
        </w:tc>
        <w:tc>
          <w:tcPr>
            <w:tcW w:w="1560" w:type="dxa"/>
            <w:tcBorders>
              <w:top w:val="double" w:sz="4" w:space="0" w:color="auto"/>
            </w:tcBorders>
            <w:vAlign w:val="center"/>
            <w:hideMark/>
          </w:tcPr>
          <w:p w:rsidR="001D0E10" w:rsidRPr="00D95F5A" w:rsidRDefault="001D0E10" w:rsidP="005536B3">
            <w:pPr>
              <w:widowControl/>
              <w:autoSpaceDE/>
              <w:autoSpaceDN/>
              <w:adjustRightInd/>
              <w:spacing w:before="0" w:after="0"/>
              <w:jc w:val="center"/>
              <w:rPr>
                <w:b/>
                <w:bCs/>
              </w:rPr>
            </w:pPr>
            <w:r w:rsidRPr="00D95F5A">
              <w:rPr>
                <w:b/>
                <w:bCs/>
              </w:rPr>
              <w:t>201</w:t>
            </w:r>
            <w:r w:rsidR="005536B3" w:rsidRPr="00D95F5A">
              <w:rPr>
                <w:b/>
                <w:bCs/>
              </w:rPr>
              <w:t>6</w:t>
            </w:r>
          </w:p>
        </w:tc>
        <w:tc>
          <w:tcPr>
            <w:tcW w:w="1559" w:type="dxa"/>
            <w:tcBorders>
              <w:top w:val="double" w:sz="4" w:space="0" w:color="auto"/>
            </w:tcBorders>
            <w:vAlign w:val="center"/>
            <w:hideMark/>
          </w:tcPr>
          <w:p w:rsidR="001D0E10" w:rsidRPr="00D95F5A" w:rsidRDefault="001D0E10" w:rsidP="005536B3">
            <w:pPr>
              <w:widowControl/>
              <w:autoSpaceDE/>
              <w:autoSpaceDN/>
              <w:adjustRightInd/>
              <w:spacing w:before="0" w:after="0"/>
              <w:jc w:val="center"/>
              <w:rPr>
                <w:b/>
                <w:bCs/>
              </w:rPr>
            </w:pPr>
            <w:r w:rsidRPr="00D95F5A">
              <w:rPr>
                <w:b/>
                <w:bCs/>
              </w:rPr>
              <w:t>201</w:t>
            </w:r>
            <w:r w:rsidR="005536B3" w:rsidRPr="00D95F5A">
              <w:rPr>
                <w:b/>
                <w:bCs/>
              </w:rPr>
              <w:t>7</w:t>
            </w:r>
          </w:p>
        </w:tc>
      </w:tr>
      <w:tr w:rsidR="005536B3" w:rsidRPr="00D95F5A" w:rsidTr="00BF3D68">
        <w:trPr>
          <w:trHeight w:val="229"/>
        </w:trPr>
        <w:tc>
          <w:tcPr>
            <w:tcW w:w="5670" w:type="dxa"/>
            <w:vAlign w:val="center"/>
            <w:hideMark/>
          </w:tcPr>
          <w:p w:rsidR="005536B3" w:rsidRPr="00D95F5A" w:rsidRDefault="005536B3" w:rsidP="00BF3D68">
            <w:pPr>
              <w:widowControl/>
              <w:autoSpaceDE/>
              <w:autoSpaceDN/>
              <w:adjustRightInd/>
              <w:spacing w:before="0" w:after="0"/>
            </w:pPr>
            <w:r w:rsidRPr="00D95F5A">
              <w:t>Норма чистой прибыли, %</w:t>
            </w:r>
          </w:p>
        </w:tc>
        <w:tc>
          <w:tcPr>
            <w:tcW w:w="1560" w:type="dxa"/>
            <w:noWrap/>
            <w:vAlign w:val="center"/>
          </w:tcPr>
          <w:p w:rsidR="005536B3" w:rsidRPr="00D95F5A" w:rsidRDefault="005536B3" w:rsidP="00BF3D68">
            <w:pPr>
              <w:widowControl/>
              <w:autoSpaceDE/>
              <w:autoSpaceDN/>
              <w:adjustRightInd/>
              <w:spacing w:before="0" w:after="0"/>
              <w:jc w:val="center"/>
            </w:pPr>
            <w:r w:rsidRPr="00D95F5A">
              <w:t>23,30</w:t>
            </w:r>
          </w:p>
        </w:tc>
        <w:tc>
          <w:tcPr>
            <w:tcW w:w="1559" w:type="dxa"/>
            <w:noWrap/>
            <w:vAlign w:val="center"/>
          </w:tcPr>
          <w:p w:rsidR="005536B3" w:rsidRPr="00D95F5A" w:rsidRDefault="00D95F5A" w:rsidP="00BF3D68">
            <w:pPr>
              <w:widowControl/>
              <w:autoSpaceDE/>
              <w:autoSpaceDN/>
              <w:adjustRightInd/>
              <w:spacing w:before="0" w:after="0"/>
              <w:jc w:val="center"/>
            </w:pPr>
            <w:r w:rsidRPr="00D95F5A">
              <w:t>21,82</w:t>
            </w:r>
          </w:p>
        </w:tc>
      </w:tr>
      <w:tr w:rsidR="005536B3" w:rsidRPr="00D95F5A" w:rsidTr="00BF3D68">
        <w:trPr>
          <w:trHeight w:val="275"/>
        </w:trPr>
        <w:tc>
          <w:tcPr>
            <w:tcW w:w="5670" w:type="dxa"/>
            <w:vAlign w:val="center"/>
            <w:hideMark/>
          </w:tcPr>
          <w:p w:rsidR="005536B3" w:rsidRPr="00D95F5A" w:rsidRDefault="005536B3" w:rsidP="00BF3D68">
            <w:pPr>
              <w:widowControl/>
              <w:autoSpaceDE/>
              <w:autoSpaceDN/>
              <w:adjustRightInd/>
              <w:spacing w:before="0" w:after="0"/>
            </w:pPr>
            <w:r w:rsidRPr="00D95F5A">
              <w:t>Коэффициент оборачиваемости активов, раз</w:t>
            </w:r>
          </w:p>
        </w:tc>
        <w:tc>
          <w:tcPr>
            <w:tcW w:w="1560" w:type="dxa"/>
            <w:noWrap/>
            <w:vAlign w:val="center"/>
          </w:tcPr>
          <w:p w:rsidR="005536B3" w:rsidRPr="00D95F5A" w:rsidRDefault="005536B3" w:rsidP="00BF3D68">
            <w:pPr>
              <w:widowControl/>
              <w:autoSpaceDE/>
              <w:autoSpaceDN/>
              <w:adjustRightInd/>
              <w:spacing w:before="0" w:after="0"/>
              <w:jc w:val="center"/>
            </w:pPr>
            <w:r w:rsidRPr="00D95F5A">
              <w:t>0,43</w:t>
            </w:r>
          </w:p>
        </w:tc>
        <w:tc>
          <w:tcPr>
            <w:tcW w:w="1559" w:type="dxa"/>
            <w:noWrap/>
            <w:vAlign w:val="center"/>
          </w:tcPr>
          <w:p w:rsidR="005536B3" w:rsidRPr="00D95F5A" w:rsidRDefault="00D95F5A" w:rsidP="00BF3D68">
            <w:pPr>
              <w:widowControl/>
              <w:autoSpaceDE/>
              <w:autoSpaceDN/>
              <w:adjustRightInd/>
              <w:spacing w:before="0" w:after="0"/>
              <w:jc w:val="center"/>
            </w:pPr>
            <w:r w:rsidRPr="00D95F5A">
              <w:t>0,42</w:t>
            </w:r>
          </w:p>
        </w:tc>
      </w:tr>
      <w:tr w:rsidR="005536B3" w:rsidRPr="00D95F5A" w:rsidTr="00BF3D68">
        <w:trPr>
          <w:trHeight w:val="279"/>
        </w:trPr>
        <w:tc>
          <w:tcPr>
            <w:tcW w:w="5670" w:type="dxa"/>
            <w:vAlign w:val="center"/>
            <w:hideMark/>
          </w:tcPr>
          <w:p w:rsidR="005536B3" w:rsidRPr="00D95F5A" w:rsidRDefault="005536B3" w:rsidP="00BF3D68">
            <w:pPr>
              <w:widowControl/>
              <w:autoSpaceDE/>
              <w:autoSpaceDN/>
              <w:adjustRightInd/>
              <w:spacing w:before="0" w:after="0"/>
            </w:pPr>
            <w:r w:rsidRPr="00D95F5A">
              <w:t>Рентабельность активов, %</w:t>
            </w:r>
          </w:p>
        </w:tc>
        <w:tc>
          <w:tcPr>
            <w:tcW w:w="1560" w:type="dxa"/>
            <w:noWrap/>
            <w:vAlign w:val="center"/>
          </w:tcPr>
          <w:p w:rsidR="005536B3" w:rsidRPr="00D95F5A" w:rsidRDefault="005536B3" w:rsidP="00BF3D68">
            <w:pPr>
              <w:widowControl/>
              <w:autoSpaceDE/>
              <w:autoSpaceDN/>
              <w:adjustRightInd/>
              <w:spacing w:before="0" w:after="0"/>
              <w:jc w:val="center"/>
            </w:pPr>
            <w:r w:rsidRPr="00D95F5A">
              <w:t>9,99</w:t>
            </w:r>
          </w:p>
        </w:tc>
        <w:tc>
          <w:tcPr>
            <w:tcW w:w="1559" w:type="dxa"/>
            <w:noWrap/>
            <w:vAlign w:val="center"/>
          </w:tcPr>
          <w:p w:rsidR="005536B3" w:rsidRPr="00D95F5A" w:rsidRDefault="00D95F5A" w:rsidP="00D95F5A">
            <w:pPr>
              <w:widowControl/>
              <w:autoSpaceDE/>
              <w:autoSpaceDN/>
              <w:adjustRightInd/>
              <w:spacing w:before="0" w:after="0"/>
              <w:jc w:val="center"/>
            </w:pPr>
            <w:r w:rsidRPr="00D95F5A">
              <w:t>9,06</w:t>
            </w:r>
          </w:p>
        </w:tc>
      </w:tr>
      <w:tr w:rsidR="005536B3" w:rsidRPr="00D95F5A" w:rsidTr="00BF3D68">
        <w:trPr>
          <w:trHeight w:val="283"/>
        </w:trPr>
        <w:tc>
          <w:tcPr>
            <w:tcW w:w="5670" w:type="dxa"/>
            <w:vAlign w:val="center"/>
            <w:hideMark/>
          </w:tcPr>
          <w:p w:rsidR="005536B3" w:rsidRPr="00D95F5A" w:rsidRDefault="005536B3" w:rsidP="00BF3D68">
            <w:pPr>
              <w:widowControl/>
              <w:autoSpaceDE/>
              <w:autoSpaceDN/>
              <w:adjustRightInd/>
              <w:spacing w:before="0" w:after="0"/>
            </w:pPr>
            <w:r w:rsidRPr="00D95F5A">
              <w:t>Рентабельность собственного капитала, %</w:t>
            </w:r>
          </w:p>
        </w:tc>
        <w:tc>
          <w:tcPr>
            <w:tcW w:w="1560" w:type="dxa"/>
            <w:noWrap/>
            <w:vAlign w:val="center"/>
          </w:tcPr>
          <w:p w:rsidR="005536B3" w:rsidRPr="00D95F5A" w:rsidRDefault="005536B3" w:rsidP="00BF3D68">
            <w:pPr>
              <w:widowControl/>
              <w:autoSpaceDE/>
              <w:autoSpaceDN/>
              <w:adjustRightInd/>
              <w:spacing w:before="0" w:after="0"/>
              <w:jc w:val="center"/>
            </w:pPr>
            <w:r w:rsidRPr="00D95F5A">
              <w:t>12,30</w:t>
            </w:r>
          </w:p>
        </w:tc>
        <w:tc>
          <w:tcPr>
            <w:tcW w:w="1559" w:type="dxa"/>
            <w:noWrap/>
            <w:vAlign w:val="center"/>
          </w:tcPr>
          <w:p w:rsidR="005536B3" w:rsidRPr="00D95F5A" w:rsidRDefault="00D95F5A" w:rsidP="00BF3D68">
            <w:pPr>
              <w:widowControl/>
              <w:autoSpaceDE/>
              <w:autoSpaceDN/>
              <w:adjustRightInd/>
              <w:spacing w:before="0" w:after="0"/>
              <w:jc w:val="center"/>
            </w:pPr>
            <w:r w:rsidRPr="00D95F5A">
              <w:t>10,92</w:t>
            </w:r>
          </w:p>
        </w:tc>
      </w:tr>
      <w:tr w:rsidR="005536B3" w:rsidRPr="00D95F5A" w:rsidTr="00BF3D68">
        <w:trPr>
          <w:trHeight w:val="259"/>
        </w:trPr>
        <w:tc>
          <w:tcPr>
            <w:tcW w:w="5670" w:type="dxa"/>
            <w:vAlign w:val="center"/>
          </w:tcPr>
          <w:p w:rsidR="005536B3" w:rsidRPr="00D95F5A" w:rsidRDefault="005536B3" w:rsidP="00BF3D68">
            <w:pPr>
              <w:widowControl/>
              <w:autoSpaceDE/>
              <w:autoSpaceDN/>
              <w:adjustRightInd/>
              <w:spacing w:before="0" w:after="0"/>
            </w:pPr>
            <w:r w:rsidRPr="00D95F5A">
              <w:t>Сумма непокрытого убытка на отчетную дату, руб.</w:t>
            </w:r>
          </w:p>
        </w:tc>
        <w:tc>
          <w:tcPr>
            <w:tcW w:w="1560" w:type="dxa"/>
            <w:noWrap/>
            <w:vAlign w:val="center"/>
          </w:tcPr>
          <w:p w:rsidR="005536B3" w:rsidRPr="00D95F5A" w:rsidRDefault="005536B3" w:rsidP="00BF3D68">
            <w:pPr>
              <w:widowControl/>
              <w:autoSpaceDE/>
              <w:autoSpaceDN/>
              <w:adjustRightInd/>
              <w:spacing w:before="0" w:after="0"/>
              <w:jc w:val="center"/>
              <w:rPr>
                <w:color w:val="000000" w:themeColor="text1"/>
              </w:rPr>
            </w:pPr>
            <w:r w:rsidRPr="00D95F5A">
              <w:rPr>
                <w:color w:val="000000" w:themeColor="text1"/>
              </w:rPr>
              <w:t>0</w:t>
            </w:r>
          </w:p>
        </w:tc>
        <w:tc>
          <w:tcPr>
            <w:tcW w:w="1559" w:type="dxa"/>
            <w:noWrap/>
            <w:vAlign w:val="center"/>
          </w:tcPr>
          <w:p w:rsidR="005536B3" w:rsidRPr="00D95F5A" w:rsidRDefault="00D95F5A" w:rsidP="00BF3D68">
            <w:pPr>
              <w:widowControl/>
              <w:autoSpaceDE/>
              <w:autoSpaceDN/>
              <w:adjustRightInd/>
              <w:spacing w:before="0" w:after="0"/>
              <w:jc w:val="center"/>
              <w:rPr>
                <w:color w:val="000000" w:themeColor="text1"/>
              </w:rPr>
            </w:pPr>
            <w:r w:rsidRPr="00D95F5A">
              <w:rPr>
                <w:color w:val="000000" w:themeColor="text1"/>
              </w:rPr>
              <w:t>0</w:t>
            </w:r>
          </w:p>
        </w:tc>
      </w:tr>
      <w:tr w:rsidR="005536B3" w:rsidRPr="00D95F5A" w:rsidTr="00BF3D68">
        <w:trPr>
          <w:trHeight w:val="561"/>
        </w:trPr>
        <w:tc>
          <w:tcPr>
            <w:tcW w:w="5670" w:type="dxa"/>
            <w:tcBorders>
              <w:bottom w:val="double" w:sz="4" w:space="0" w:color="auto"/>
            </w:tcBorders>
          </w:tcPr>
          <w:p w:rsidR="005536B3" w:rsidRPr="00D95F5A" w:rsidRDefault="005536B3" w:rsidP="00BF3D68">
            <w:r w:rsidRPr="00D95F5A">
              <w:t>Соотношение непокрытого убытка на отчетную дату и балансовой стоимости активов, %</w:t>
            </w:r>
          </w:p>
        </w:tc>
        <w:tc>
          <w:tcPr>
            <w:tcW w:w="1560" w:type="dxa"/>
            <w:tcBorders>
              <w:bottom w:val="double" w:sz="4" w:space="0" w:color="auto"/>
            </w:tcBorders>
            <w:noWrap/>
            <w:vAlign w:val="center"/>
          </w:tcPr>
          <w:p w:rsidR="005536B3" w:rsidRPr="00D95F5A" w:rsidRDefault="005536B3" w:rsidP="00BF3D68">
            <w:pPr>
              <w:widowControl/>
              <w:autoSpaceDE/>
              <w:autoSpaceDN/>
              <w:adjustRightInd/>
              <w:spacing w:before="0" w:after="0"/>
              <w:jc w:val="center"/>
              <w:rPr>
                <w:color w:val="000000" w:themeColor="text1"/>
              </w:rPr>
            </w:pPr>
            <w:r w:rsidRPr="00D95F5A">
              <w:rPr>
                <w:color w:val="000000" w:themeColor="text1"/>
              </w:rPr>
              <w:t>0</w:t>
            </w:r>
          </w:p>
        </w:tc>
        <w:tc>
          <w:tcPr>
            <w:tcW w:w="1559" w:type="dxa"/>
            <w:tcBorders>
              <w:bottom w:val="double" w:sz="4" w:space="0" w:color="auto"/>
            </w:tcBorders>
            <w:noWrap/>
            <w:vAlign w:val="center"/>
          </w:tcPr>
          <w:p w:rsidR="005536B3" w:rsidRPr="00D95F5A" w:rsidRDefault="00D95F5A" w:rsidP="00BF3D68">
            <w:pPr>
              <w:widowControl/>
              <w:autoSpaceDE/>
              <w:autoSpaceDN/>
              <w:adjustRightInd/>
              <w:spacing w:before="0" w:after="0"/>
              <w:jc w:val="center"/>
              <w:rPr>
                <w:color w:val="000000" w:themeColor="text1"/>
              </w:rPr>
            </w:pPr>
            <w:r w:rsidRPr="00D95F5A">
              <w:rPr>
                <w:color w:val="000000" w:themeColor="text1"/>
              </w:rPr>
              <w:t>0</w:t>
            </w:r>
          </w:p>
        </w:tc>
      </w:tr>
    </w:tbl>
    <w:p w:rsidR="001D0E10" w:rsidRPr="00D95F5A" w:rsidRDefault="001D0E10" w:rsidP="001D0E10">
      <w:pPr>
        <w:ind w:left="400"/>
        <w:rPr>
          <w:rStyle w:val="Subst"/>
          <w:bCs/>
          <w:iCs/>
        </w:rPr>
      </w:pPr>
    </w:p>
    <w:tbl>
      <w:tblPr>
        <w:tblW w:w="8789"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5670"/>
        <w:gridCol w:w="1560"/>
        <w:gridCol w:w="1559"/>
      </w:tblGrid>
      <w:tr w:rsidR="001D0E10" w:rsidRPr="004A4EE7" w:rsidTr="00BF3D68">
        <w:trPr>
          <w:trHeight w:val="397"/>
        </w:trPr>
        <w:tc>
          <w:tcPr>
            <w:tcW w:w="5670" w:type="dxa"/>
            <w:tcBorders>
              <w:top w:val="double" w:sz="4" w:space="0" w:color="auto"/>
            </w:tcBorders>
            <w:vAlign w:val="center"/>
            <w:hideMark/>
          </w:tcPr>
          <w:p w:rsidR="001D0E10" w:rsidRPr="004A4EE7" w:rsidRDefault="001D0E10" w:rsidP="00BF3D68">
            <w:pPr>
              <w:widowControl/>
              <w:autoSpaceDE/>
              <w:autoSpaceDN/>
              <w:adjustRightInd/>
              <w:spacing w:before="0" w:after="0"/>
              <w:jc w:val="center"/>
              <w:rPr>
                <w:b/>
                <w:bCs/>
              </w:rPr>
            </w:pPr>
            <w:r w:rsidRPr="004A4EE7">
              <w:rPr>
                <w:b/>
                <w:bCs/>
              </w:rPr>
              <w:t>Наименование показателя</w:t>
            </w:r>
          </w:p>
        </w:tc>
        <w:tc>
          <w:tcPr>
            <w:tcW w:w="1560" w:type="dxa"/>
            <w:tcBorders>
              <w:top w:val="double" w:sz="4" w:space="0" w:color="auto"/>
            </w:tcBorders>
            <w:vAlign w:val="center"/>
            <w:hideMark/>
          </w:tcPr>
          <w:p w:rsidR="001D0E10" w:rsidRPr="004A4EE7" w:rsidRDefault="001D0E10" w:rsidP="005536B3">
            <w:pPr>
              <w:widowControl/>
              <w:autoSpaceDE/>
              <w:autoSpaceDN/>
              <w:adjustRightInd/>
              <w:spacing w:before="0" w:after="0"/>
              <w:jc w:val="center"/>
              <w:rPr>
                <w:b/>
                <w:bCs/>
              </w:rPr>
            </w:pPr>
            <w:r w:rsidRPr="004A4EE7">
              <w:rPr>
                <w:b/>
                <w:bCs/>
              </w:rPr>
              <w:t>201</w:t>
            </w:r>
            <w:r w:rsidR="005536B3" w:rsidRPr="004A4EE7">
              <w:rPr>
                <w:b/>
                <w:bCs/>
              </w:rPr>
              <w:t>7</w:t>
            </w:r>
            <w:r w:rsidRPr="004A4EE7">
              <w:rPr>
                <w:b/>
                <w:bCs/>
              </w:rPr>
              <w:t>, 3 мес.</w:t>
            </w:r>
          </w:p>
        </w:tc>
        <w:tc>
          <w:tcPr>
            <w:tcW w:w="1559" w:type="dxa"/>
            <w:tcBorders>
              <w:top w:val="double" w:sz="4" w:space="0" w:color="auto"/>
            </w:tcBorders>
            <w:vAlign w:val="center"/>
            <w:hideMark/>
          </w:tcPr>
          <w:p w:rsidR="001D0E10" w:rsidRPr="004A4EE7" w:rsidRDefault="001D0E10" w:rsidP="005536B3">
            <w:pPr>
              <w:widowControl/>
              <w:autoSpaceDE/>
              <w:autoSpaceDN/>
              <w:adjustRightInd/>
              <w:spacing w:before="0" w:after="0"/>
              <w:jc w:val="center"/>
              <w:rPr>
                <w:b/>
                <w:bCs/>
              </w:rPr>
            </w:pPr>
            <w:r w:rsidRPr="004A4EE7">
              <w:rPr>
                <w:b/>
                <w:bCs/>
              </w:rPr>
              <w:t>201</w:t>
            </w:r>
            <w:r w:rsidR="005536B3" w:rsidRPr="004A4EE7">
              <w:rPr>
                <w:b/>
                <w:bCs/>
              </w:rPr>
              <w:t>8</w:t>
            </w:r>
            <w:r w:rsidRPr="004A4EE7">
              <w:rPr>
                <w:b/>
                <w:bCs/>
              </w:rPr>
              <w:t>, 3 мес.</w:t>
            </w:r>
          </w:p>
        </w:tc>
      </w:tr>
      <w:tr w:rsidR="005536B3" w:rsidRPr="004A4EE7" w:rsidTr="00BF3D68">
        <w:trPr>
          <w:trHeight w:val="229"/>
        </w:trPr>
        <w:tc>
          <w:tcPr>
            <w:tcW w:w="5670" w:type="dxa"/>
            <w:vAlign w:val="center"/>
            <w:hideMark/>
          </w:tcPr>
          <w:p w:rsidR="005536B3" w:rsidRPr="004A4EE7" w:rsidRDefault="005536B3" w:rsidP="00BF3D68">
            <w:pPr>
              <w:widowControl/>
              <w:autoSpaceDE/>
              <w:autoSpaceDN/>
              <w:adjustRightInd/>
              <w:spacing w:before="0" w:after="0"/>
            </w:pPr>
            <w:r w:rsidRPr="004A4EE7">
              <w:t>Норма чистой прибыли, %</w:t>
            </w:r>
          </w:p>
        </w:tc>
        <w:tc>
          <w:tcPr>
            <w:tcW w:w="1560" w:type="dxa"/>
            <w:noWrap/>
            <w:vAlign w:val="center"/>
            <w:hideMark/>
          </w:tcPr>
          <w:p w:rsidR="005536B3" w:rsidRPr="004A4EE7" w:rsidRDefault="005536B3" w:rsidP="00BF3D68">
            <w:pPr>
              <w:widowControl/>
              <w:autoSpaceDE/>
              <w:autoSpaceDN/>
              <w:adjustRightInd/>
              <w:spacing w:before="0" w:after="0"/>
              <w:jc w:val="center"/>
            </w:pPr>
            <w:r w:rsidRPr="004A4EE7">
              <w:t>34,81</w:t>
            </w:r>
          </w:p>
        </w:tc>
        <w:tc>
          <w:tcPr>
            <w:tcW w:w="1559" w:type="dxa"/>
            <w:noWrap/>
            <w:vAlign w:val="center"/>
          </w:tcPr>
          <w:p w:rsidR="005536B3" w:rsidRPr="004A4EE7" w:rsidRDefault="004A4EE7" w:rsidP="00BF3D68">
            <w:pPr>
              <w:widowControl/>
              <w:autoSpaceDE/>
              <w:autoSpaceDN/>
              <w:adjustRightInd/>
              <w:spacing w:before="0" w:after="0"/>
              <w:jc w:val="center"/>
            </w:pPr>
            <w:r w:rsidRPr="004A4EE7">
              <w:t>28,08</w:t>
            </w:r>
          </w:p>
        </w:tc>
      </w:tr>
      <w:tr w:rsidR="005536B3" w:rsidRPr="004A4EE7" w:rsidTr="00BF3D68">
        <w:trPr>
          <w:trHeight w:val="275"/>
        </w:trPr>
        <w:tc>
          <w:tcPr>
            <w:tcW w:w="5670" w:type="dxa"/>
            <w:vAlign w:val="center"/>
            <w:hideMark/>
          </w:tcPr>
          <w:p w:rsidR="005536B3" w:rsidRPr="004A4EE7" w:rsidRDefault="005536B3" w:rsidP="00BF3D68">
            <w:pPr>
              <w:widowControl/>
              <w:autoSpaceDE/>
              <w:autoSpaceDN/>
              <w:adjustRightInd/>
              <w:spacing w:before="0" w:after="0"/>
            </w:pPr>
            <w:r w:rsidRPr="004A4EE7">
              <w:t>Коэффициент оборачиваемости активов, раз</w:t>
            </w:r>
          </w:p>
        </w:tc>
        <w:tc>
          <w:tcPr>
            <w:tcW w:w="1560" w:type="dxa"/>
            <w:noWrap/>
            <w:vAlign w:val="center"/>
            <w:hideMark/>
          </w:tcPr>
          <w:p w:rsidR="005536B3" w:rsidRPr="004A4EE7" w:rsidRDefault="005536B3" w:rsidP="00BF3D68">
            <w:pPr>
              <w:widowControl/>
              <w:autoSpaceDE/>
              <w:autoSpaceDN/>
              <w:adjustRightInd/>
              <w:spacing w:before="0" w:after="0"/>
              <w:jc w:val="center"/>
            </w:pPr>
            <w:r w:rsidRPr="004A4EE7">
              <w:t>0,12</w:t>
            </w:r>
          </w:p>
        </w:tc>
        <w:tc>
          <w:tcPr>
            <w:tcW w:w="1559" w:type="dxa"/>
            <w:noWrap/>
            <w:vAlign w:val="center"/>
          </w:tcPr>
          <w:p w:rsidR="005536B3" w:rsidRPr="004A4EE7" w:rsidRDefault="004A4EE7" w:rsidP="00BF3D68">
            <w:pPr>
              <w:widowControl/>
              <w:autoSpaceDE/>
              <w:autoSpaceDN/>
              <w:adjustRightInd/>
              <w:spacing w:before="0" w:after="0"/>
              <w:jc w:val="center"/>
            </w:pPr>
            <w:r w:rsidRPr="004A4EE7">
              <w:t>0,10</w:t>
            </w:r>
          </w:p>
        </w:tc>
      </w:tr>
      <w:tr w:rsidR="005536B3" w:rsidRPr="004A4EE7" w:rsidTr="00BF3D68">
        <w:trPr>
          <w:trHeight w:val="279"/>
        </w:trPr>
        <w:tc>
          <w:tcPr>
            <w:tcW w:w="5670" w:type="dxa"/>
            <w:vAlign w:val="center"/>
            <w:hideMark/>
          </w:tcPr>
          <w:p w:rsidR="005536B3" w:rsidRPr="004A4EE7" w:rsidRDefault="005536B3" w:rsidP="00BF3D68">
            <w:pPr>
              <w:widowControl/>
              <w:autoSpaceDE/>
              <w:autoSpaceDN/>
              <w:adjustRightInd/>
              <w:spacing w:before="0" w:after="0"/>
            </w:pPr>
            <w:r w:rsidRPr="004A4EE7">
              <w:t>Рентабельность активов, %</w:t>
            </w:r>
          </w:p>
        </w:tc>
        <w:tc>
          <w:tcPr>
            <w:tcW w:w="1560" w:type="dxa"/>
            <w:noWrap/>
            <w:vAlign w:val="center"/>
            <w:hideMark/>
          </w:tcPr>
          <w:p w:rsidR="005536B3" w:rsidRPr="004A4EE7" w:rsidRDefault="005536B3" w:rsidP="00BF3D68">
            <w:pPr>
              <w:widowControl/>
              <w:autoSpaceDE/>
              <w:autoSpaceDN/>
              <w:adjustRightInd/>
              <w:spacing w:before="0" w:after="0"/>
              <w:jc w:val="center"/>
            </w:pPr>
            <w:r w:rsidRPr="004A4EE7">
              <w:t>4,07</w:t>
            </w:r>
          </w:p>
        </w:tc>
        <w:tc>
          <w:tcPr>
            <w:tcW w:w="1559" w:type="dxa"/>
            <w:noWrap/>
            <w:vAlign w:val="center"/>
          </w:tcPr>
          <w:p w:rsidR="005536B3" w:rsidRPr="004A4EE7" w:rsidRDefault="004A4EE7" w:rsidP="00BF3D68">
            <w:pPr>
              <w:widowControl/>
              <w:autoSpaceDE/>
              <w:autoSpaceDN/>
              <w:adjustRightInd/>
              <w:spacing w:before="0" w:after="0"/>
              <w:jc w:val="center"/>
            </w:pPr>
            <w:r w:rsidRPr="004A4EE7">
              <w:t>2,74</w:t>
            </w:r>
          </w:p>
        </w:tc>
      </w:tr>
      <w:tr w:rsidR="005536B3" w:rsidRPr="004A4EE7" w:rsidTr="00BF3D68">
        <w:trPr>
          <w:trHeight w:val="283"/>
        </w:trPr>
        <w:tc>
          <w:tcPr>
            <w:tcW w:w="5670" w:type="dxa"/>
            <w:vAlign w:val="center"/>
            <w:hideMark/>
          </w:tcPr>
          <w:p w:rsidR="005536B3" w:rsidRPr="004A4EE7" w:rsidRDefault="005536B3" w:rsidP="00BF3D68">
            <w:pPr>
              <w:widowControl/>
              <w:autoSpaceDE/>
              <w:autoSpaceDN/>
              <w:adjustRightInd/>
              <w:spacing w:before="0" w:after="0"/>
            </w:pPr>
            <w:r w:rsidRPr="004A4EE7">
              <w:lastRenderedPageBreak/>
              <w:t>Рентабельность собственного капитала, %</w:t>
            </w:r>
          </w:p>
        </w:tc>
        <w:tc>
          <w:tcPr>
            <w:tcW w:w="1560" w:type="dxa"/>
            <w:noWrap/>
            <w:vAlign w:val="center"/>
            <w:hideMark/>
          </w:tcPr>
          <w:p w:rsidR="005536B3" w:rsidRPr="004A4EE7" w:rsidRDefault="005536B3" w:rsidP="00BF3D68">
            <w:pPr>
              <w:widowControl/>
              <w:autoSpaceDE/>
              <w:autoSpaceDN/>
              <w:adjustRightInd/>
              <w:spacing w:before="0" w:after="0"/>
              <w:jc w:val="center"/>
            </w:pPr>
            <w:r w:rsidRPr="004A4EE7">
              <w:t>4,91</w:t>
            </w:r>
          </w:p>
        </w:tc>
        <w:tc>
          <w:tcPr>
            <w:tcW w:w="1559" w:type="dxa"/>
            <w:noWrap/>
            <w:vAlign w:val="center"/>
          </w:tcPr>
          <w:p w:rsidR="005536B3" w:rsidRPr="004A4EE7" w:rsidRDefault="004A4EE7" w:rsidP="00BF3D68">
            <w:pPr>
              <w:widowControl/>
              <w:autoSpaceDE/>
              <w:autoSpaceDN/>
              <w:adjustRightInd/>
              <w:spacing w:before="0" w:after="0"/>
              <w:jc w:val="center"/>
            </w:pPr>
            <w:r w:rsidRPr="004A4EE7">
              <w:t>3,31</w:t>
            </w:r>
          </w:p>
        </w:tc>
      </w:tr>
      <w:tr w:rsidR="005536B3" w:rsidRPr="004A4EE7" w:rsidTr="00BF3D68">
        <w:trPr>
          <w:trHeight w:val="259"/>
        </w:trPr>
        <w:tc>
          <w:tcPr>
            <w:tcW w:w="5670" w:type="dxa"/>
            <w:vAlign w:val="center"/>
          </w:tcPr>
          <w:p w:rsidR="005536B3" w:rsidRPr="004A4EE7" w:rsidRDefault="005536B3" w:rsidP="00BF3D68">
            <w:pPr>
              <w:widowControl/>
              <w:autoSpaceDE/>
              <w:autoSpaceDN/>
              <w:adjustRightInd/>
              <w:spacing w:before="0" w:after="0"/>
            </w:pPr>
            <w:r w:rsidRPr="004A4EE7">
              <w:t>Сумма непокрытого убытка на отчетную дату, руб.</w:t>
            </w:r>
          </w:p>
        </w:tc>
        <w:tc>
          <w:tcPr>
            <w:tcW w:w="1560" w:type="dxa"/>
            <w:noWrap/>
            <w:vAlign w:val="center"/>
          </w:tcPr>
          <w:p w:rsidR="005536B3" w:rsidRPr="004A4EE7" w:rsidRDefault="005536B3" w:rsidP="00BF3D68">
            <w:pPr>
              <w:widowControl/>
              <w:autoSpaceDE/>
              <w:autoSpaceDN/>
              <w:adjustRightInd/>
              <w:spacing w:before="0" w:after="0"/>
              <w:jc w:val="center"/>
              <w:rPr>
                <w:color w:val="000000" w:themeColor="text1"/>
              </w:rPr>
            </w:pPr>
            <w:r w:rsidRPr="004A4EE7">
              <w:rPr>
                <w:color w:val="000000" w:themeColor="text1"/>
              </w:rPr>
              <w:t>0</w:t>
            </w:r>
          </w:p>
        </w:tc>
        <w:tc>
          <w:tcPr>
            <w:tcW w:w="1559" w:type="dxa"/>
            <w:noWrap/>
            <w:vAlign w:val="center"/>
          </w:tcPr>
          <w:p w:rsidR="005536B3" w:rsidRPr="004A4EE7" w:rsidRDefault="004A4EE7" w:rsidP="00BF3D68">
            <w:pPr>
              <w:widowControl/>
              <w:autoSpaceDE/>
              <w:autoSpaceDN/>
              <w:adjustRightInd/>
              <w:spacing w:before="0" w:after="0"/>
              <w:jc w:val="center"/>
              <w:rPr>
                <w:color w:val="000000" w:themeColor="text1"/>
              </w:rPr>
            </w:pPr>
            <w:r w:rsidRPr="004A4EE7">
              <w:rPr>
                <w:color w:val="000000" w:themeColor="text1"/>
              </w:rPr>
              <w:t>0</w:t>
            </w:r>
          </w:p>
        </w:tc>
      </w:tr>
      <w:tr w:rsidR="005536B3" w:rsidRPr="004A4EE7" w:rsidTr="00BF3D68">
        <w:trPr>
          <w:trHeight w:val="561"/>
        </w:trPr>
        <w:tc>
          <w:tcPr>
            <w:tcW w:w="5670" w:type="dxa"/>
            <w:tcBorders>
              <w:bottom w:val="double" w:sz="4" w:space="0" w:color="auto"/>
            </w:tcBorders>
          </w:tcPr>
          <w:p w:rsidR="005536B3" w:rsidRPr="004A4EE7" w:rsidRDefault="005536B3" w:rsidP="00BF3D68">
            <w:r w:rsidRPr="004A4EE7">
              <w:t>Соотношение непокрытого убытка на отчетную дату и балансовой стоимости активов, %</w:t>
            </w:r>
          </w:p>
        </w:tc>
        <w:tc>
          <w:tcPr>
            <w:tcW w:w="1560" w:type="dxa"/>
            <w:tcBorders>
              <w:bottom w:val="double" w:sz="4" w:space="0" w:color="auto"/>
            </w:tcBorders>
            <w:noWrap/>
            <w:vAlign w:val="center"/>
          </w:tcPr>
          <w:p w:rsidR="005536B3" w:rsidRPr="004A4EE7" w:rsidRDefault="005536B3" w:rsidP="00BF3D68">
            <w:pPr>
              <w:widowControl/>
              <w:autoSpaceDE/>
              <w:autoSpaceDN/>
              <w:adjustRightInd/>
              <w:spacing w:before="0" w:after="0"/>
              <w:jc w:val="center"/>
              <w:rPr>
                <w:color w:val="000000" w:themeColor="text1"/>
              </w:rPr>
            </w:pPr>
            <w:r w:rsidRPr="004A4EE7">
              <w:rPr>
                <w:color w:val="000000" w:themeColor="text1"/>
              </w:rPr>
              <w:t>0</w:t>
            </w:r>
          </w:p>
        </w:tc>
        <w:tc>
          <w:tcPr>
            <w:tcW w:w="1559" w:type="dxa"/>
            <w:tcBorders>
              <w:bottom w:val="double" w:sz="4" w:space="0" w:color="auto"/>
            </w:tcBorders>
            <w:noWrap/>
            <w:vAlign w:val="center"/>
          </w:tcPr>
          <w:p w:rsidR="005536B3" w:rsidRPr="004A4EE7" w:rsidRDefault="004A4EE7" w:rsidP="00BF3D68">
            <w:pPr>
              <w:widowControl/>
              <w:autoSpaceDE/>
              <w:autoSpaceDN/>
              <w:adjustRightInd/>
              <w:spacing w:before="0" w:after="0"/>
              <w:jc w:val="center"/>
              <w:rPr>
                <w:color w:val="000000" w:themeColor="text1"/>
              </w:rPr>
            </w:pPr>
            <w:r w:rsidRPr="004A4EE7">
              <w:rPr>
                <w:color w:val="000000" w:themeColor="text1"/>
              </w:rPr>
              <w:t>0</w:t>
            </w:r>
          </w:p>
        </w:tc>
      </w:tr>
    </w:tbl>
    <w:p w:rsidR="001D0E10" w:rsidRPr="004A4EE7" w:rsidRDefault="001D0E10" w:rsidP="001D0E10">
      <w:pPr>
        <w:ind w:left="200"/>
        <w:jc w:val="both"/>
        <w:rPr>
          <w:rStyle w:val="Subst"/>
          <w:bCs/>
          <w:iCs/>
        </w:rPr>
      </w:pPr>
      <w:r w:rsidRPr="004A4EE7">
        <w:rPr>
          <w:rStyle w:val="Subst"/>
          <w:bCs/>
          <w:iCs/>
        </w:rPr>
        <w:t>Все показатели рассчитаны на основе рекомендуемых методик расчетов</w:t>
      </w:r>
    </w:p>
    <w:p w:rsidR="001D0E10" w:rsidRPr="0001678A" w:rsidRDefault="001D0E10" w:rsidP="001D0E10">
      <w:pPr>
        <w:ind w:left="200"/>
        <w:jc w:val="both"/>
        <w:rPr>
          <w:bCs/>
        </w:rPr>
      </w:pPr>
      <w:r w:rsidRPr="0001678A">
        <w:rPr>
          <w:bCs/>
        </w:rPr>
        <w:t xml:space="preserve">Экономический анализ прибыльности/убыточности эмитента исходя из динамики приведенных показателей, а также причины, </w:t>
      </w:r>
      <w:proofErr w:type="gramStart"/>
      <w:r w:rsidRPr="0001678A">
        <w:rPr>
          <w:bCs/>
        </w:rPr>
        <w:t>которые</w:t>
      </w:r>
      <w:proofErr w:type="gramEnd"/>
      <w:r w:rsidRPr="0001678A">
        <w:rPr>
          <w:bCs/>
        </w:rPr>
        <w:t xml:space="preserve"> по мнению органов управления эмитента, привели к убыткам/прибыли эмитента, отраженным в бухгалтерской (финансовой) отчетности: </w:t>
      </w:r>
    </w:p>
    <w:p w:rsidR="001D0E10" w:rsidRPr="0001678A" w:rsidRDefault="001D0E10" w:rsidP="001D0E10">
      <w:pPr>
        <w:ind w:left="200"/>
        <w:jc w:val="both"/>
        <w:rPr>
          <w:b/>
          <w:bCs/>
          <w:i/>
        </w:rPr>
      </w:pPr>
      <w:r w:rsidRPr="0001678A">
        <w:rPr>
          <w:b/>
          <w:bCs/>
          <w:i/>
        </w:rPr>
        <w:t>В 201</w:t>
      </w:r>
      <w:r w:rsidR="0001678A">
        <w:rPr>
          <w:b/>
          <w:bCs/>
          <w:i/>
        </w:rPr>
        <w:t>7</w:t>
      </w:r>
      <w:r w:rsidRPr="0001678A">
        <w:rPr>
          <w:b/>
          <w:bCs/>
          <w:i/>
        </w:rPr>
        <w:t xml:space="preserve"> году уменьшение суммы чистой прибыли эмитента привело к снижению показателей рентабельности активов и собственного капитала.</w:t>
      </w:r>
    </w:p>
    <w:p w:rsidR="001D0E10" w:rsidRPr="000328AA" w:rsidRDefault="001D0E10" w:rsidP="001D0E10">
      <w:pPr>
        <w:ind w:left="200"/>
        <w:jc w:val="both"/>
        <w:rPr>
          <w:b/>
          <w:bCs/>
          <w:i/>
        </w:rPr>
      </w:pPr>
      <w:r w:rsidRPr="000328AA">
        <w:rPr>
          <w:b/>
          <w:bCs/>
          <w:i/>
        </w:rPr>
        <w:t>В 1 квартале 201</w:t>
      </w:r>
      <w:r w:rsidR="0001678A" w:rsidRPr="000328AA">
        <w:rPr>
          <w:b/>
          <w:bCs/>
          <w:i/>
        </w:rPr>
        <w:t>8</w:t>
      </w:r>
      <w:r w:rsidRPr="000328AA">
        <w:rPr>
          <w:b/>
          <w:bCs/>
          <w:i/>
        </w:rPr>
        <w:t xml:space="preserve"> года по сравнению с аналогичным периодом предыдущего года  </w:t>
      </w:r>
      <w:r w:rsidR="000328AA" w:rsidRPr="000328AA">
        <w:rPr>
          <w:b/>
          <w:bCs/>
          <w:i/>
        </w:rPr>
        <w:t>рост балансовой стоимости активов эмитента привел к уменьшению показателей рентабельности активов и собственного капитала</w:t>
      </w:r>
      <w:r w:rsidRPr="000328AA">
        <w:rPr>
          <w:b/>
          <w:bCs/>
          <w:i/>
        </w:rPr>
        <w:t>.</w:t>
      </w:r>
    </w:p>
    <w:p w:rsidR="001D0E10" w:rsidRPr="000328AA" w:rsidRDefault="001D0E10" w:rsidP="001D0E10">
      <w:pPr>
        <w:spacing w:before="120"/>
        <w:ind w:left="200"/>
        <w:jc w:val="both"/>
      </w:pPr>
      <w:r w:rsidRPr="000328AA">
        <w:t>Мнения органов управления эмитента относительно причин или степени их влияния на результаты финансово-хозяйственной деятельности эмитента не совпадают:</w:t>
      </w:r>
      <w:r w:rsidRPr="000328AA">
        <w:rPr>
          <w:rStyle w:val="Subst"/>
          <w:bCs/>
          <w:iCs/>
        </w:rPr>
        <w:t xml:space="preserve"> Нет</w:t>
      </w:r>
    </w:p>
    <w:p w:rsidR="001D0E10" w:rsidRDefault="001D0E10" w:rsidP="001D0E10">
      <w:pPr>
        <w:spacing w:before="120"/>
        <w:ind w:left="200"/>
        <w:jc w:val="both"/>
      </w:pPr>
      <w:proofErr w:type="gramStart"/>
      <w:r w:rsidRPr="000328AA">
        <w:t>Член совета директоров (наблюдательного совета) эмитента или член коллегиального исполнительного органа эмитента имеет особое мнение относительно упомянутых причин и/или степени их влияния на результаты финансово-хозяйственной деятельности эмитента, отраженное в протоколе собрания (заседания) совета директоров (наблюдательного совета) эмитента или коллегиального исполнительного органа, на котором рассматривались соответствующие вопросы, и настаивает на отражении такого мнения в ежеквартальном отчете:</w:t>
      </w:r>
      <w:proofErr w:type="gramEnd"/>
      <w:r w:rsidRPr="000328AA">
        <w:rPr>
          <w:rStyle w:val="Subst"/>
          <w:bCs/>
          <w:iCs/>
        </w:rPr>
        <w:t xml:space="preserve"> Нет</w:t>
      </w:r>
    </w:p>
    <w:p w:rsidR="00BF09A6" w:rsidRDefault="00BF09A6" w:rsidP="00BF09A6">
      <w:pPr>
        <w:pStyle w:val="20"/>
      </w:pPr>
      <w:bookmarkStart w:id="57" w:name="_Toc514054453"/>
      <w:r w:rsidRPr="007D0955">
        <w:t>4.2. Ликвидность эмитента, достаточность капитала и оборот</w:t>
      </w:r>
      <w:r w:rsidRPr="00FC6AF0">
        <w:t>ных средств</w:t>
      </w:r>
      <w:bookmarkEnd w:id="57"/>
    </w:p>
    <w:p w:rsidR="001D0E10" w:rsidRPr="008E44EB" w:rsidRDefault="001D0E10" w:rsidP="001D0E10">
      <w:pPr>
        <w:pStyle w:val="SubHeading"/>
        <w:ind w:left="200"/>
        <w:jc w:val="both"/>
      </w:pPr>
      <w:r w:rsidRPr="008E44EB">
        <w:t>Динамика показателей, характеризующих ликвидность эмитента, рассчитанных на основе данных бухгалтерской (финансовой) отчетности</w:t>
      </w:r>
    </w:p>
    <w:p w:rsidR="001D0E10" w:rsidRPr="008E44EB" w:rsidRDefault="001D0E10" w:rsidP="001D0E10">
      <w:pPr>
        <w:ind w:left="400"/>
        <w:jc w:val="both"/>
        <w:rPr>
          <w:rStyle w:val="Subst"/>
          <w:bCs/>
          <w:iCs/>
        </w:rPr>
      </w:pPr>
      <w:r w:rsidRPr="008E44EB">
        <w:t>Стандарт (правила), в соответствии с которыми составлена бухгалтерская (финансовая) отчетность,</w:t>
      </w:r>
      <w:r w:rsidRPr="008E44EB">
        <w:br/>
        <w:t xml:space="preserve"> на основании которой рассчитаны показатели:</w:t>
      </w:r>
      <w:r w:rsidRPr="008E44EB">
        <w:rPr>
          <w:rStyle w:val="Subst"/>
          <w:bCs/>
          <w:iCs/>
        </w:rPr>
        <w:t xml:space="preserve"> РСБУ</w:t>
      </w:r>
    </w:p>
    <w:tbl>
      <w:tblPr>
        <w:tblW w:w="8789" w:type="dxa"/>
        <w:tblInd w:w="2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4253"/>
        <w:gridCol w:w="2268"/>
        <w:gridCol w:w="2268"/>
      </w:tblGrid>
      <w:tr w:rsidR="001D0E10" w:rsidRPr="008E44EB" w:rsidTr="00BF3D68">
        <w:trPr>
          <w:trHeight w:val="329"/>
        </w:trPr>
        <w:tc>
          <w:tcPr>
            <w:tcW w:w="4253" w:type="dxa"/>
            <w:tcBorders>
              <w:top w:val="double" w:sz="4" w:space="0" w:color="auto"/>
            </w:tcBorders>
            <w:shd w:val="clear" w:color="000000" w:fill="auto"/>
            <w:vAlign w:val="center"/>
            <w:hideMark/>
          </w:tcPr>
          <w:p w:rsidR="001D0E10" w:rsidRPr="008E44EB" w:rsidRDefault="001D0E10" w:rsidP="00BF3D68">
            <w:pPr>
              <w:widowControl/>
              <w:autoSpaceDE/>
              <w:autoSpaceDN/>
              <w:adjustRightInd/>
              <w:spacing w:before="0" w:after="0"/>
              <w:jc w:val="center"/>
              <w:rPr>
                <w:b/>
                <w:bCs/>
              </w:rPr>
            </w:pPr>
            <w:r w:rsidRPr="008E44EB">
              <w:rPr>
                <w:b/>
                <w:bCs/>
              </w:rPr>
              <w:t>Наименование показателя</w:t>
            </w:r>
          </w:p>
        </w:tc>
        <w:tc>
          <w:tcPr>
            <w:tcW w:w="2268" w:type="dxa"/>
            <w:tcBorders>
              <w:top w:val="double" w:sz="4" w:space="0" w:color="auto"/>
            </w:tcBorders>
            <w:shd w:val="clear" w:color="000000" w:fill="auto"/>
            <w:vAlign w:val="center"/>
            <w:hideMark/>
          </w:tcPr>
          <w:p w:rsidR="001D0E10" w:rsidRPr="008E44EB" w:rsidRDefault="001D0E10" w:rsidP="001D0E10">
            <w:pPr>
              <w:widowControl/>
              <w:autoSpaceDE/>
              <w:autoSpaceDN/>
              <w:adjustRightInd/>
              <w:spacing w:before="0" w:after="0"/>
              <w:jc w:val="center"/>
              <w:rPr>
                <w:b/>
                <w:bCs/>
              </w:rPr>
            </w:pPr>
            <w:r w:rsidRPr="008E44EB">
              <w:rPr>
                <w:b/>
                <w:bCs/>
              </w:rPr>
              <w:t>2016</w:t>
            </w:r>
          </w:p>
        </w:tc>
        <w:tc>
          <w:tcPr>
            <w:tcW w:w="2268" w:type="dxa"/>
            <w:tcBorders>
              <w:top w:val="double" w:sz="4" w:space="0" w:color="auto"/>
            </w:tcBorders>
            <w:shd w:val="clear" w:color="000000" w:fill="auto"/>
            <w:vAlign w:val="center"/>
            <w:hideMark/>
          </w:tcPr>
          <w:p w:rsidR="001D0E10" w:rsidRPr="008E44EB" w:rsidRDefault="001D0E10" w:rsidP="001D0E10">
            <w:pPr>
              <w:widowControl/>
              <w:autoSpaceDE/>
              <w:autoSpaceDN/>
              <w:adjustRightInd/>
              <w:spacing w:before="0" w:after="0"/>
              <w:ind w:left="175" w:hanging="175"/>
              <w:jc w:val="center"/>
              <w:rPr>
                <w:b/>
                <w:bCs/>
              </w:rPr>
            </w:pPr>
            <w:r w:rsidRPr="008E44EB">
              <w:rPr>
                <w:b/>
                <w:bCs/>
              </w:rPr>
              <w:t>2017</w:t>
            </w:r>
          </w:p>
        </w:tc>
      </w:tr>
      <w:tr w:rsidR="001D0E10" w:rsidRPr="008E44EB" w:rsidTr="00BF3D68">
        <w:trPr>
          <w:trHeight w:val="341"/>
        </w:trPr>
        <w:tc>
          <w:tcPr>
            <w:tcW w:w="4253" w:type="dxa"/>
            <w:shd w:val="clear" w:color="000000" w:fill="FFFFFF"/>
            <w:vAlign w:val="center"/>
            <w:hideMark/>
          </w:tcPr>
          <w:p w:rsidR="001D0E10" w:rsidRPr="008E44EB" w:rsidRDefault="001D0E10" w:rsidP="00BF3D68">
            <w:pPr>
              <w:widowControl/>
              <w:autoSpaceDE/>
              <w:autoSpaceDN/>
              <w:adjustRightInd/>
              <w:spacing w:before="0" w:after="0"/>
            </w:pPr>
            <w:r w:rsidRPr="008E44EB">
              <w:t>Чистый оборотный капитал, тыс. руб.</w:t>
            </w:r>
          </w:p>
        </w:tc>
        <w:tc>
          <w:tcPr>
            <w:tcW w:w="2268" w:type="dxa"/>
            <w:shd w:val="clear" w:color="000000" w:fill="FFFFFF"/>
            <w:noWrap/>
            <w:vAlign w:val="center"/>
            <w:hideMark/>
          </w:tcPr>
          <w:p w:rsidR="001D0E10" w:rsidRPr="008E44EB" w:rsidRDefault="001D0E10" w:rsidP="00BF3D68">
            <w:pPr>
              <w:widowControl/>
              <w:autoSpaceDE/>
              <w:autoSpaceDN/>
              <w:adjustRightInd/>
              <w:spacing w:before="0" w:after="0"/>
              <w:jc w:val="center"/>
            </w:pPr>
            <w:r w:rsidRPr="008E44EB">
              <w:t>8 183 727</w:t>
            </w:r>
          </w:p>
        </w:tc>
        <w:tc>
          <w:tcPr>
            <w:tcW w:w="2268" w:type="dxa"/>
            <w:shd w:val="clear" w:color="000000" w:fill="FFFFFF"/>
            <w:noWrap/>
            <w:vAlign w:val="center"/>
          </w:tcPr>
          <w:p w:rsidR="001D0E10" w:rsidRPr="008E44EB" w:rsidRDefault="001D70AC" w:rsidP="00BF3D68">
            <w:pPr>
              <w:widowControl/>
              <w:autoSpaceDE/>
              <w:autoSpaceDN/>
              <w:adjustRightInd/>
              <w:spacing w:before="0" w:after="0"/>
              <w:jc w:val="center"/>
            </w:pPr>
            <w:r w:rsidRPr="008E44EB">
              <w:t>8 354 601</w:t>
            </w:r>
          </w:p>
        </w:tc>
      </w:tr>
      <w:tr w:rsidR="001D0E10" w:rsidRPr="008E44EB" w:rsidTr="00BF3D68">
        <w:trPr>
          <w:trHeight w:val="275"/>
        </w:trPr>
        <w:tc>
          <w:tcPr>
            <w:tcW w:w="4253" w:type="dxa"/>
            <w:vAlign w:val="center"/>
            <w:hideMark/>
          </w:tcPr>
          <w:p w:rsidR="001D0E10" w:rsidRPr="008E44EB" w:rsidRDefault="001D0E10" w:rsidP="00BF3D68">
            <w:pPr>
              <w:widowControl/>
              <w:autoSpaceDE/>
              <w:autoSpaceDN/>
              <w:adjustRightInd/>
              <w:spacing w:before="0" w:after="0"/>
            </w:pPr>
            <w:r w:rsidRPr="008E44EB">
              <w:t>Коэффициент текущей ликвидности</w:t>
            </w:r>
          </w:p>
        </w:tc>
        <w:tc>
          <w:tcPr>
            <w:tcW w:w="2268" w:type="dxa"/>
            <w:shd w:val="clear" w:color="000000" w:fill="FFFFFF"/>
            <w:noWrap/>
            <w:vAlign w:val="center"/>
            <w:hideMark/>
          </w:tcPr>
          <w:p w:rsidR="001D0E10" w:rsidRPr="008E44EB" w:rsidRDefault="001D0E10" w:rsidP="00BF3D68">
            <w:pPr>
              <w:widowControl/>
              <w:autoSpaceDE/>
              <w:autoSpaceDN/>
              <w:adjustRightInd/>
              <w:spacing w:before="0" w:after="0"/>
              <w:jc w:val="center"/>
              <w:rPr>
                <w:color w:val="000000"/>
              </w:rPr>
            </w:pPr>
            <w:r w:rsidRPr="008E44EB">
              <w:rPr>
                <w:color w:val="000000"/>
              </w:rPr>
              <w:t>3,49</w:t>
            </w:r>
          </w:p>
        </w:tc>
        <w:tc>
          <w:tcPr>
            <w:tcW w:w="2268" w:type="dxa"/>
            <w:shd w:val="clear" w:color="000000" w:fill="FFFFFF"/>
            <w:noWrap/>
            <w:vAlign w:val="center"/>
          </w:tcPr>
          <w:p w:rsidR="001D0E10" w:rsidRPr="008E44EB" w:rsidRDefault="001D70AC" w:rsidP="00BF3D68">
            <w:pPr>
              <w:widowControl/>
              <w:autoSpaceDE/>
              <w:autoSpaceDN/>
              <w:adjustRightInd/>
              <w:spacing w:before="0" w:after="0"/>
              <w:jc w:val="center"/>
              <w:rPr>
                <w:color w:val="000000"/>
              </w:rPr>
            </w:pPr>
            <w:r w:rsidRPr="008E44EB">
              <w:rPr>
                <w:color w:val="000000"/>
              </w:rPr>
              <w:t>3,51</w:t>
            </w:r>
          </w:p>
        </w:tc>
      </w:tr>
      <w:tr w:rsidR="001D0E10" w:rsidRPr="008E44EB" w:rsidTr="00BF3D68">
        <w:trPr>
          <w:trHeight w:val="265"/>
        </w:trPr>
        <w:tc>
          <w:tcPr>
            <w:tcW w:w="4253" w:type="dxa"/>
            <w:tcBorders>
              <w:bottom w:val="double" w:sz="4" w:space="0" w:color="auto"/>
            </w:tcBorders>
            <w:vAlign w:val="center"/>
            <w:hideMark/>
          </w:tcPr>
          <w:p w:rsidR="001D0E10" w:rsidRPr="008E44EB" w:rsidRDefault="001D0E10" w:rsidP="00BF3D68">
            <w:pPr>
              <w:widowControl/>
              <w:autoSpaceDE/>
              <w:autoSpaceDN/>
              <w:adjustRightInd/>
              <w:spacing w:before="0" w:after="0"/>
            </w:pPr>
            <w:r w:rsidRPr="008E44EB">
              <w:t>Коэффициент быстрой ликвидности</w:t>
            </w:r>
          </w:p>
        </w:tc>
        <w:tc>
          <w:tcPr>
            <w:tcW w:w="2268" w:type="dxa"/>
            <w:tcBorders>
              <w:bottom w:val="double" w:sz="4" w:space="0" w:color="auto"/>
            </w:tcBorders>
            <w:shd w:val="clear" w:color="000000" w:fill="FFFFFF"/>
            <w:noWrap/>
            <w:vAlign w:val="center"/>
            <w:hideMark/>
          </w:tcPr>
          <w:p w:rsidR="001D0E10" w:rsidRPr="008E44EB" w:rsidRDefault="001D0E10" w:rsidP="00BF3D68">
            <w:pPr>
              <w:widowControl/>
              <w:autoSpaceDE/>
              <w:autoSpaceDN/>
              <w:adjustRightInd/>
              <w:spacing w:before="0" w:after="0"/>
              <w:jc w:val="center"/>
            </w:pPr>
            <w:r w:rsidRPr="008E44EB">
              <w:t>3,33</w:t>
            </w:r>
          </w:p>
        </w:tc>
        <w:tc>
          <w:tcPr>
            <w:tcW w:w="2268" w:type="dxa"/>
            <w:tcBorders>
              <w:bottom w:val="double" w:sz="4" w:space="0" w:color="auto"/>
            </w:tcBorders>
            <w:shd w:val="clear" w:color="000000" w:fill="FFFFFF"/>
            <w:noWrap/>
            <w:vAlign w:val="center"/>
          </w:tcPr>
          <w:p w:rsidR="001D0E10" w:rsidRPr="008E44EB" w:rsidRDefault="001D70AC" w:rsidP="00BF3D68">
            <w:pPr>
              <w:widowControl/>
              <w:autoSpaceDE/>
              <w:autoSpaceDN/>
              <w:adjustRightInd/>
              <w:spacing w:before="0" w:after="0"/>
              <w:jc w:val="center"/>
            </w:pPr>
            <w:r w:rsidRPr="008E44EB">
              <w:t>3,27</w:t>
            </w:r>
          </w:p>
        </w:tc>
      </w:tr>
    </w:tbl>
    <w:p w:rsidR="001D0E10" w:rsidRPr="008E44EB" w:rsidRDefault="001D0E10" w:rsidP="001D0E10">
      <w:pPr>
        <w:ind w:left="400"/>
        <w:jc w:val="both"/>
      </w:pPr>
    </w:p>
    <w:tbl>
      <w:tblPr>
        <w:tblW w:w="8789" w:type="dxa"/>
        <w:tblInd w:w="2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4253"/>
        <w:gridCol w:w="2268"/>
        <w:gridCol w:w="2268"/>
      </w:tblGrid>
      <w:tr w:rsidR="001D0E10" w:rsidRPr="008E44EB" w:rsidTr="00BF3D68">
        <w:trPr>
          <w:trHeight w:val="329"/>
        </w:trPr>
        <w:tc>
          <w:tcPr>
            <w:tcW w:w="4253" w:type="dxa"/>
            <w:tcBorders>
              <w:top w:val="double" w:sz="4" w:space="0" w:color="auto"/>
            </w:tcBorders>
            <w:shd w:val="clear" w:color="000000" w:fill="auto"/>
            <w:vAlign w:val="center"/>
            <w:hideMark/>
          </w:tcPr>
          <w:p w:rsidR="001D0E10" w:rsidRPr="008E44EB" w:rsidRDefault="001D0E10" w:rsidP="00BF3D68">
            <w:pPr>
              <w:widowControl/>
              <w:autoSpaceDE/>
              <w:autoSpaceDN/>
              <w:adjustRightInd/>
              <w:spacing w:before="0" w:after="0"/>
              <w:jc w:val="center"/>
              <w:rPr>
                <w:b/>
                <w:bCs/>
              </w:rPr>
            </w:pPr>
            <w:r w:rsidRPr="008E44EB">
              <w:rPr>
                <w:b/>
                <w:bCs/>
              </w:rPr>
              <w:t>Наименование показателя</w:t>
            </w:r>
          </w:p>
        </w:tc>
        <w:tc>
          <w:tcPr>
            <w:tcW w:w="2268" w:type="dxa"/>
            <w:tcBorders>
              <w:top w:val="double" w:sz="4" w:space="0" w:color="auto"/>
            </w:tcBorders>
            <w:shd w:val="clear" w:color="000000" w:fill="auto"/>
            <w:vAlign w:val="center"/>
            <w:hideMark/>
          </w:tcPr>
          <w:p w:rsidR="001D0E10" w:rsidRPr="008E44EB" w:rsidRDefault="001D0E10" w:rsidP="003F009A">
            <w:pPr>
              <w:widowControl/>
              <w:autoSpaceDE/>
              <w:autoSpaceDN/>
              <w:adjustRightInd/>
              <w:spacing w:before="0" w:after="0"/>
              <w:jc w:val="center"/>
              <w:rPr>
                <w:b/>
                <w:bCs/>
              </w:rPr>
            </w:pPr>
            <w:r w:rsidRPr="008E44EB">
              <w:rPr>
                <w:b/>
                <w:bCs/>
              </w:rPr>
              <w:t>201</w:t>
            </w:r>
            <w:r w:rsidR="003F009A" w:rsidRPr="008E44EB">
              <w:rPr>
                <w:b/>
                <w:bCs/>
              </w:rPr>
              <w:t>7</w:t>
            </w:r>
            <w:r w:rsidRPr="008E44EB">
              <w:rPr>
                <w:b/>
                <w:bCs/>
              </w:rPr>
              <w:t>, 3 мес.</w:t>
            </w:r>
          </w:p>
        </w:tc>
        <w:tc>
          <w:tcPr>
            <w:tcW w:w="2268" w:type="dxa"/>
            <w:tcBorders>
              <w:top w:val="double" w:sz="4" w:space="0" w:color="auto"/>
            </w:tcBorders>
            <w:shd w:val="clear" w:color="000000" w:fill="auto"/>
            <w:vAlign w:val="center"/>
            <w:hideMark/>
          </w:tcPr>
          <w:p w:rsidR="001D0E10" w:rsidRPr="008E44EB" w:rsidRDefault="001D0E10" w:rsidP="003F009A">
            <w:pPr>
              <w:widowControl/>
              <w:autoSpaceDE/>
              <w:autoSpaceDN/>
              <w:adjustRightInd/>
              <w:spacing w:before="0" w:after="0"/>
              <w:ind w:left="175" w:hanging="175"/>
              <w:jc w:val="center"/>
              <w:rPr>
                <w:b/>
                <w:bCs/>
              </w:rPr>
            </w:pPr>
            <w:r w:rsidRPr="008E44EB">
              <w:rPr>
                <w:b/>
                <w:bCs/>
              </w:rPr>
              <w:t>201</w:t>
            </w:r>
            <w:r w:rsidR="003F009A" w:rsidRPr="008E44EB">
              <w:rPr>
                <w:b/>
                <w:bCs/>
              </w:rPr>
              <w:t>8</w:t>
            </w:r>
            <w:r w:rsidRPr="008E44EB">
              <w:rPr>
                <w:b/>
                <w:bCs/>
              </w:rPr>
              <w:t>, 3 мес.</w:t>
            </w:r>
          </w:p>
        </w:tc>
      </w:tr>
      <w:tr w:rsidR="003F009A" w:rsidRPr="008E44EB" w:rsidTr="00BF3D68">
        <w:trPr>
          <w:trHeight w:val="341"/>
        </w:trPr>
        <w:tc>
          <w:tcPr>
            <w:tcW w:w="4253" w:type="dxa"/>
            <w:shd w:val="clear" w:color="000000" w:fill="FFFFFF"/>
            <w:vAlign w:val="center"/>
            <w:hideMark/>
          </w:tcPr>
          <w:p w:rsidR="003F009A" w:rsidRPr="008E44EB" w:rsidRDefault="003F009A" w:rsidP="00BF3D68">
            <w:pPr>
              <w:widowControl/>
              <w:autoSpaceDE/>
              <w:autoSpaceDN/>
              <w:adjustRightInd/>
              <w:spacing w:before="0" w:after="0"/>
            </w:pPr>
            <w:r w:rsidRPr="008E44EB">
              <w:t>Чистый оборотный капитал, тыс. руб.</w:t>
            </w:r>
          </w:p>
        </w:tc>
        <w:tc>
          <w:tcPr>
            <w:tcW w:w="2268" w:type="dxa"/>
            <w:shd w:val="clear" w:color="000000" w:fill="FFFFFF"/>
            <w:noWrap/>
            <w:vAlign w:val="center"/>
            <w:hideMark/>
          </w:tcPr>
          <w:p w:rsidR="003F009A" w:rsidRPr="008E44EB" w:rsidRDefault="003F009A" w:rsidP="00BF3D68">
            <w:pPr>
              <w:widowControl/>
              <w:autoSpaceDE/>
              <w:autoSpaceDN/>
              <w:adjustRightInd/>
              <w:spacing w:before="0" w:after="0"/>
              <w:jc w:val="center"/>
            </w:pPr>
            <w:r w:rsidRPr="008E44EB">
              <w:t>9 597 222</w:t>
            </w:r>
          </w:p>
        </w:tc>
        <w:tc>
          <w:tcPr>
            <w:tcW w:w="2268" w:type="dxa"/>
            <w:shd w:val="clear" w:color="000000" w:fill="FFFFFF"/>
            <w:noWrap/>
            <w:vAlign w:val="center"/>
          </w:tcPr>
          <w:p w:rsidR="003F009A" w:rsidRPr="008E44EB" w:rsidRDefault="008E11DF" w:rsidP="00BF3D68">
            <w:pPr>
              <w:widowControl/>
              <w:autoSpaceDE/>
              <w:autoSpaceDN/>
              <w:adjustRightInd/>
              <w:spacing w:before="0" w:after="0"/>
              <w:jc w:val="center"/>
            </w:pPr>
            <w:r w:rsidRPr="008E44EB">
              <w:t>9 670 352</w:t>
            </w:r>
          </w:p>
        </w:tc>
      </w:tr>
      <w:tr w:rsidR="003F009A" w:rsidRPr="008E44EB" w:rsidTr="00BF3D68">
        <w:trPr>
          <w:trHeight w:val="275"/>
        </w:trPr>
        <w:tc>
          <w:tcPr>
            <w:tcW w:w="4253" w:type="dxa"/>
            <w:vAlign w:val="center"/>
            <w:hideMark/>
          </w:tcPr>
          <w:p w:rsidR="003F009A" w:rsidRPr="008E44EB" w:rsidRDefault="003F009A" w:rsidP="00BF3D68">
            <w:pPr>
              <w:widowControl/>
              <w:autoSpaceDE/>
              <w:autoSpaceDN/>
              <w:adjustRightInd/>
              <w:spacing w:before="0" w:after="0"/>
            </w:pPr>
            <w:r w:rsidRPr="008E44EB">
              <w:t>Коэффициент текущей ликвидности</w:t>
            </w:r>
          </w:p>
        </w:tc>
        <w:tc>
          <w:tcPr>
            <w:tcW w:w="2268" w:type="dxa"/>
            <w:shd w:val="clear" w:color="000000" w:fill="FFFFFF"/>
            <w:noWrap/>
            <w:vAlign w:val="center"/>
            <w:hideMark/>
          </w:tcPr>
          <w:p w:rsidR="003F009A" w:rsidRPr="008E44EB" w:rsidRDefault="003F009A" w:rsidP="00BF3D68">
            <w:pPr>
              <w:widowControl/>
              <w:autoSpaceDE/>
              <w:autoSpaceDN/>
              <w:adjustRightInd/>
              <w:spacing w:before="0" w:after="0"/>
              <w:jc w:val="center"/>
              <w:rPr>
                <w:color w:val="000000"/>
              </w:rPr>
            </w:pPr>
            <w:r w:rsidRPr="008E44EB">
              <w:rPr>
                <w:color w:val="000000"/>
              </w:rPr>
              <w:t>4,22</w:t>
            </w:r>
          </w:p>
        </w:tc>
        <w:tc>
          <w:tcPr>
            <w:tcW w:w="2268" w:type="dxa"/>
            <w:shd w:val="clear" w:color="000000" w:fill="FFFFFF"/>
            <w:noWrap/>
            <w:vAlign w:val="center"/>
          </w:tcPr>
          <w:p w:rsidR="003F009A" w:rsidRPr="008E44EB" w:rsidRDefault="008E11DF" w:rsidP="00BF3D68">
            <w:pPr>
              <w:widowControl/>
              <w:autoSpaceDE/>
              <w:autoSpaceDN/>
              <w:adjustRightInd/>
              <w:spacing w:before="0" w:after="0"/>
              <w:jc w:val="center"/>
              <w:rPr>
                <w:color w:val="000000"/>
              </w:rPr>
            </w:pPr>
            <w:r w:rsidRPr="008E44EB">
              <w:rPr>
                <w:color w:val="000000"/>
              </w:rPr>
              <w:t>3,80</w:t>
            </w:r>
          </w:p>
        </w:tc>
      </w:tr>
      <w:tr w:rsidR="003F009A" w:rsidRPr="008E44EB" w:rsidTr="00BF3D68">
        <w:trPr>
          <w:trHeight w:val="265"/>
        </w:trPr>
        <w:tc>
          <w:tcPr>
            <w:tcW w:w="4253" w:type="dxa"/>
            <w:tcBorders>
              <w:bottom w:val="double" w:sz="4" w:space="0" w:color="auto"/>
            </w:tcBorders>
            <w:vAlign w:val="center"/>
            <w:hideMark/>
          </w:tcPr>
          <w:p w:rsidR="003F009A" w:rsidRPr="008E44EB" w:rsidRDefault="003F009A" w:rsidP="00BF3D68">
            <w:pPr>
              <w:widowControl/>
              <w:autoSpaceDE/>
              <w:autoSpaceDN/>
              <w:adjustRightInd/>
              <w:spacing w:before="0" w:after="0"/>
            </w:pPr>
            <w:r w:rsidRPr="008E44EB">
              <w:t>Коэффициент быстрой ликвидности</w:t>
            </w:r>
          </w:p>
        </w:tc>
        <w:tc>
          <w:tcPr>
            <w:tcW w:w="2268" w:type="dxa"/>
            <w:tcBorders>
              <w:bottom w:val="double" w:sz="4" w:space="0" w:color="auto"/>
            </w:tcBorders>
            <w:shd w:val="clear" w:color="000000" w:fill="FFFFFF"/>
            <w:noWrap/>
            <w:vAlign w:val="center"/>
            <w:hideMark/>
          </w:tcPr>
          <w:p w:rsidR="003F009A" w:rsidRPr="008E44EB" w:rsidRDefault="003F009A" w:rsidP="00BF3D68">
            <w:pPr>
              <w:widowControl/>
              <w:autoSpaceDE/>
              <w:autoSpaceDN/>
              <w:adjustRightInd/>
              <w:spacing w:before="0" w:after="0"/>
              <w:jc w:val="center"/>
            </w:pPr>
            <w:r w:rsidRPr="008E44EB">
              <w:t>4,04</w:t>
            </w:r>
          </w:p>
        </w:tc>
        <w:tc>
          <w:tcPr>
            <w:tcW w:w="2268" w:type="dxa"/>
            <w:tcBorders>
              <w:bottom w:val="double" w:sz="4" w:space="0" w:color="auto"/>
            </w:tcBorders>
            <w:shd w:val="clear" w:color="000000" w:fill="FFFFFF"/>
            <w:noWrap/>
            <w:vAlign w:val="center"/>
          </w:tcPr>
          <w:p w:rsidR="003F009A" w:rsidRPr="008E44EB" w:rsidRDefault="008E11DF" w:rsidP="00BF3D68">
            <w:pPr>
              <w:widowControl/>
              <w:autoSpaceDE/>
              <w:autoSpaceDN/>
              <w:adjustRightInd/>
              <w:spacing w:before="0" w:after="0"/>
              <w:jc w:val="center"/>
            </w:pPr>
            <w:r w:rsidRPr="008E44EB">
              <w:t>3,65</w:t>
            </w:r>
          </w:p>
        </w:tc>
      </w:tr>
    </w:tbl>
    <w:p w:rsidR="001D0E10" w:rsidRPr="008E44EB" w:rsidRDefault="001D0E10" w:rsidP="001D0E10">
      <w:pPr>
        <w:ind w:left="200"/>
        <w:jc w:val="both"/>
      </w:pPr>
      <w:r w:rsidRPr="008E44EB">
        <w:t>По усмотрению эмитента дополнительно приводится динамика показателей, характеризующих ликвидность эмитента, рассчитанных на основе данных сводной бухгалтерской (консолидированной финансовой) отчетности эмитента, включаемой в состав ежеквартального отчета:</w:t>
      </w:r>
      <w:r w:rsidRPr="008E44EB">
        <w:rPr>
          <w:rStyle w:val="Subst"/>
          <w:bCs/>
          <w:iCs/>
        </w:rPr>
        <w:t xml:space="preserve"> Нет</w:t>
      </w:r>
    </w:p>
    <w:p w:rsidR="001D0E10" w:rsidRPr="008E44EB" w:rsidRDefault="001D0E10" w:rsidP="001D0E10">
      <w:pPr>
        <w:ind w:left="200"/>
        <w:jc w:val="both"/>
      </w:pPr>
      <w:r w:rsidRPr="008E44EB">
        <w:t>Все показатели рассчитаны на основе рекомендуемых методик расчетов:</w:t>
      </w:r>
      <w:r w:rsidRPr="008E44EB">
        <w:rPr>
          <w:rStyle w:val="Subst"/>
          <w:bCs/>
          <w:iCs/>
        </w:rPr>
        <w:t xml:space="preserve"> Да</w:t>
      </w:r>
    </w:p>
    <w:p w:rsidR="001D0E10" w:rsidRPr="008E44EB" w:rsidRDefault="001D0E10" w:rsidP="001D0E10">
      <w:pPr>
        <w:ind w:left="200"/>
        <w:jc w:val="both"/>
      </w:pPr>
      <w:r w:rsidRPr="008E44EB">
        <w:t xml:space="preserve">Экономический анализ ликвидности и платежеспособности эмитента, достаточности собственного капитала эмитента для исполнения краткосрочных обязательств и покрытия текущих операционных расходов на основе экономического анализа динамики приведенных показателей с описанием факторов, которые, по мнению органов управления эмитента, оказали наиболее существенное влияние на ликвидность и платежеспособность эмитента: </w:t>
      </w:r>
    </w:p>
    <w:p w:rsidR="00D3630F" w:rsidRPr="00D3630F" w:rsidRDefault="001D0E10" w:rsidP="00D3630F">
      <w:pPr>
        <w:ind w:left="200"/>
        <w:jc w:val="both"/>
        <w:rPr>
          <w:b/>
          <w:i/>
          <w:iCs/>
        </w:rPr>
      </w:pPr>
      <w:r w:rsidRPr="00D3630F">
        <w:t>На 31.12.201</w:t>
      </w:r>
      <w:r w:rsidR="00F17B97" w:rsidRPr="00D3630F">
        <w:t>7</w:t>
      </w:r>
      <w:r w:rsidRPr="00D3630F">
        <w:t xml:space="preserve">: </w:t>
      </w:r>
      <w:r w:rsidR="00D3630F" w:rsidRPr="00D3630F">
        <w:rPr>
          <w:rStyle w:val="Subst"/>
          <w:bCs/>
          <w:iCs/>
        </w:rPr>
        <w:t xml:space="preserve">Значения показателей ликвидности свидетельствуют о достаточности оборотных средств эмитента для погашения его краткосрочных обязательств. Рост показателей ликвидности </w:t>
      </w:r>
      <w:r w:rsidR="00D3630F" w:rsidRPr="00D3630F">
        <w:rPr>
          <w:rStyle w:val="Subst"/>
          <w:iCs/>
        </w:rPr>
        <w:t xml:space="preserve">обусловлен </w:t>
      </w:r>
      <w:r w:rsidR="00D3630F" w:rsidRPr="00D3630F">
        <w:rPr>
          <w:b/>
          <w:i/>
          <w:iCs/>
        </w:rPr>
        <w:t>увеличением стоимости оборотных активов эмитента в отчетном периоде за счет роста стоимости основных сре</w:t>
      </w:r>
      <w:proofErr w:type="gramStart"/>
      <w:r w:rsidR="00D3630F" w:rsidRPr="00D3630F">
        <w:rPr>
          <w:b/>
          <w:i/>
          <w:iCs/>
        </w:rPr>
        <w:t>дств в св</w:t>
      </w:r>
      <w:proofErr w:type="gramEnd"/>
      <w:r w:rsidR="00D3630F" w:rsidRPr="00D3630F">
        <w:rPr>
          <w:b/>
          <w:i/>
          <w:iCs/>
        </w:rPr>
        <w:t>язи с приобретением активов ПАО «Саратовнефтепродукт».</w:t>
      </w:r>
    </w:p>
    <w:p w:rsidR="00D3630F" w:rsidRPr="00D3630F" w:rsidRDefault="001D0E10" w:rsidP="00D3630F">
      <w:pPr>
        <w:ind w:left="200"/>
        <w:jc w:val="both"/>
        <w:rPr>
          <w:b/>
          <w:i/>
          <w:iCs/>
        </w:rPr>
      </w:pPr>
      <w:r w:rsidRPr="00D3630F">
        <w:t>На 31.03.201</w:t>
      </w:r>
      <w:r w:rsidR="00F17B97" w:rsidRPr="00D3630F">
        <w:t>8</w:t>
      </w:r>
      <w:r w:rsidRPr="00D3630F">
        <w:t xml:space="preserve">: </w:t>
      </w:r>
      <w:r w:rsidR="00D3630F" w:rsidRPr="00D3630F">
        <w:rPr>
          <w:b/>
          <w:i/>
          <w:iCs/>
        </w:rPr>
        <w:t>Снижение значений коэффициентов ликвидности обусловлено увеличением краткосрочных обязательств и  ростом краткосрочной дебиторской задолженности в отчетном периоде.</w:t>
      </w:r>
    </w:p>
    <w:p w:rsidR="001D0E10" w:rsidRPr="005869EE" w:rsidRDefault="001D0E10" w:rsidP="001D0E10">
      <w:pPr>
        <w:ind w:left="200"/>
        <w:jc w:val="both"/>
      </w:pPr>
      <w:r w:rsidRPr="005869EE">
        <w:lastRenderedPageBreak/>
        <w:t>Мнения органов управления эмитента относительно причин или степени их влияния на результаты финансово-хозяйственной деятельности эмитента не совпадают:</w:t>
      </w:r>
      <w:r w:rsidRPr="005869EE">
        <w:rPr>
          <w:rStyle w:val="Subst"/>
          <w:bCs/>
          <w:iCs/>
        </w:rPr>
        <w:t xml:space="preserve"> Нет</w:t>
      </w:r>
    </w:p>
    <w:p w:rsidR="001D0E10" w:rsidRDefault="001D0E10" w:rsidP="001D0E10">
      <w:pPr>
        <w:ind w:left="200"/>
        <w:jc w:val="both"/>
      </w:pPr>
      <w:proofErr w:type="gramStart"/>
      <w:r w:rsidRPr="005869EE">
        <w:t>Член совета директоров (наблюдательного совета) эмитента или член коллегиального исполнительного органа эмитента имеет особое мнение относительно упомянутых причин и/или степени их влияния на результаты финансово-хозяйственной деятельности эмитента, отраженное в протоколе собрания (заседания) совета директоров (наблюдательного совета) эмитента или коллегиального исполнительного органа, на котором рассматривались соответствующие вопросы, и настаивает на отражении такого мнения в ежеквартальном отчете:</w:t>
      </w:r>
      <w:proofErr w:type="gramEnd"/>
      <w:r w:rsidRPr="005869EE">
        <w:rPr>
          <w:rStyle w:val="Subst"/>
          <w:bCs/>
          <w:iCs/>
        </w:rPr>
        <w:t xml:space="preserve"> Нет</w:t>
      </w:r>
    </w:p>
    <w:p w:rsidR="00BF09A6" w:rsidRDefault="00BF09A6" w:rsidP="00BF09A6">
      <w:pPr>
        <w:pStyle w:val="20"/>
      </w:pPr>
      <w:bookmarkStart w:id="58" w:name="_Toc514054454"/>
      <w:r w:rsidRPr="009B7DE8">
        <w:t>4.3. Финансовые вложения эмитента</w:t>
      </w:r>
      <w:bookmarkEnd w:id="58"/>
    </w:p>
    <w:p w:rsidR="00591C8A" w:rsidRPr="00C73160" w:rsidRDefault="00591C8A" w:rsidP="00591C8A">
      <w:pPr>
        <w:pStyle w:val="SubHeading"/>
        <w:spacing w:before="0"/>
        <w:ind w:left="200"/>
        <w:jc w:val="both"/>
        <w:rPr>
          <w:color w:val="000000" w:themeColor="text1"/>
        </w:rPr>
      </w:pPr>
      <w:r w:rsidRPr="00C73160">
        <w:rPr>
          <w:color w:val="000000" w:themeColor="text1"/>
        </w:rPr>
        <w:t>На 31.12.201</w:t>
      </w:r>
      <w:r w:rsidR="00C73160" w:rsidRPr="00C73160">
        <w:rPr>
          <w:color w:val="000000" w:themeColor="text1"/>
        </w:rPr>
        <w:t>7</w:t>
      </w:r>
      <w:r w:rsidRPr="00C73160">
        <w:rPr>
          <w:color w:val="000000" w:themeColor="text1"/>
        </w:rPr>
        <w:t>:</w:t>
      </w:r>
    </w:p>
    <w:p w:rsidR="00591C8A" w:rsidRPr="00C73160" w:rsidRDefault="00591C8A" w:rsidP="00591C8A">
      <w:pPr>
        <w:widowControl/>
        <w:spacing w:before="0" w:after="0"/>
        <w:jc w:val="both"/>
      </w:pPr>
      <w:r w:rsidRPr="00C73160">
        <w:t xml:space="preserve">Перечень финансовых вложений эмитента, которые составляют 5 и более процентов всех его финансовых вложений </w:t>
      </w:r>
    </w:p>
    <w:p w:rsidR="00591C8A" w:rsidRPr="00C73160" w:rsidRDefault="00591C8A" w:rsidP="00591C8A">
      <w:pPr>
        <w:widowControl/>
        <w:autoSpaceDE/>
        <w:autoSpaceDN/>
        <w:adjustRightInd/>
        <w:spacing w:before="0" w:after="0"/>
        <w:ind w:firstLine="284"/>
        <w:jc w:val="both"/>
        <w:rPr>
          <w:color w:val="000000"/>
          <w:lang w:eastAsia="en-US"/>
        </w:rPr>
      </w:pPr>
      <w:r w:rsidRPr="00C73160">
        <w:rPr>
          <w:color w:val="000000"/>
          <w:lang w:eastAsia="en-US"/>
        </w:rPr>
        <w:t xml:space="preserve">Объект финансового вложения: </w:t>
      </w:r>
      <w:r w:rsidRPr="00C73160">
        <w:rPr>
          <w:b/>
          <w:bCs/>
          <w:i/>
          <w:iCs/>
          <w:color w:val="000000"/>
          <w:lang w:eastAsia="en-US"/>
        </w:rPr>
        <w:t>Заем</w:t>
      </w:r>
    </w:p>
    <w:p w:rsidR="00591C8A" w:rsidRPr="00C73160" w:rsidRDefault="00591C8A" w:rsidP="00591C8A">
      <w:pPr>
        <w:widowControl/>
        <w:autoSpaceDE/>
        <w:autoSpaceDN/>
        <w:adjustRightInd/>
        <w:spacing w:before="0" w:after="0"/>
        <w:ind w:firstLine="284"/>
        <w:jc w:val="both"/>
        <w:rPr>
          <w:b/>
          <w:bCs/>
          <w:i/>
          <w:iCs/>
          <w:color w:val="000000"/>
          <w:lang w:eastAsia="en-US"/>
        </w:rPr>
      </w:pPr>
      <w:r w:rsidRPr="00C73160">
        <w:rPr>
          <w:color w:val="000000"/>
          <w:lang w:eastAsia="en-US"/>
        </w:rPr>
        <w:t xml:space="preserve">Полное наименование: </w:t>
      </w:r>
      <w:r w:rsidRPr="00C73160">
        <w:rPr>
          <w:b/>
          <w:bCs/>
          <w:i/>
          <w:iCs/>
          <w:color w:val="000000"/>
          <w:lang w:eastAsia="en-US"/>
        </w:rPr>
        <w:t>Публичное акционерное общество «Нефтяная компания «Роснефть»</w:t>
      </w:r>
    </w:p>
    <w:p w:rsidR="00591C8A" w:rsidRPr="00C73160" w:rsidRDefault="00591C8A" w:rsidP="00591C8A">
      <w:pPr>
        <w:widowControl/>
        <w:autoSpaceDE/>
        <w:autoSpaceDN/>
        <w:adjustRightInd/>
        <w:spacing w:before="0" w:after="0"/>
        <w:ind w:firstLine="284"/>
        <w:jc w:val="both"/>
        <w:rPr>
          <w:color w:val="000000"/>
          <w:lang w:eastAsia="en-US"/>
        </w:rPr>
      </w:pPr>
      <w:r w:rsidRPr="00C73160">
        <w:rPr>
          <w:color w:val="000000"/>
          <w:lang w:eastAsia="en-US"/>
        </w:rPr>
        <w:t xml:space="preserve">Сокращенное наименование: </w:t>
      </w:r>
      <w:r w:rsidRPr="00C73160">
        <w:rPr>
          <w:b/>
          <w:bCs/>
          <w:i/>
          <w:iCs/>
          <w:color w:val="000000"/>
          <w:lang w:eastAsia="en-US"/>
        </w:rPr>
        <w:t>ПАО «НК «Роснефть»</w:t>
      </w:r>
    </w:p>
    <w:p w:rsidR="00591C8A" w:rsidRPr="00C73160" w:rsidRDefault="00591C8A" w:rsidP="00591C8A">
      <w:pPr>
        <w:widowControl/>
        <w:autoSpaceDE/>
        <w:autoSpaceDN/>
        <w:adjustRightInd/>
        <w:spacing w:before="0" w:after="0"/>
        <w:ind w:firstLine="284"/>
        <w:jc w:val="both"/>
        <w:rPr>
          <w:b/>
          <w:bCs/>
          <w:i/>
          <w:iCs/>
          <w:color w:val="000000"/>
          <w:lang w:eastAsia="en-US"/>
        </w:rPr>
      </w:pPr>
      <w:r w:rsidRPr="00C73160">
        <w:rPr>
          <w:color w:val="000000"/>
          <w:lang w:eastAsia="en-US"/>
        </w:rPr>
        <w:t xml:space="preserve">ИНН </w:t>
      </w:r>
      <w:r w:rsidRPr="00C73160">
        <w:rPr>
          <w:b/>
          <w:bCs/>
          <w:i/>
          <w:iCs/>
          <w:color w:val="000000"/>
          <w:lang w:eastAsia="en-US"/>
        </w:rPr>
        <w:t>7706107510</w:t>
      </w:r>
    </w:p>
    <w:p w:rsidR="00591C8A" w:rsidRPr="00C73160" w:rsidRDefault="00591C8A" w:rsidP="00591C8A">
      <w:pPr>
        <w:widowControl/>
        <w:autoSpaceDE/>
        <w:autoSpaceDN/>
        <w:adjustRightInd/>
        <w:spacing w:before="0" w:after="0"/>
        <w:ind w:firstLine="284"/>
        <w:jc w:val="both"/>
        <w:rPr>
          <w:b/>
          <w:bCs/>
          <w:i/>
          <w:iCs/>
          <w:color w:val="000000"/>
          <w:lang w:eastAsia="en-US"/>
        </w:rPr>
      </w:pPr>
      <w:r w:rsidRPr="00C73160">
        <w:rPr>
          <w:color w:val="000000"/>
          <w:lang w:eastAsia="en-US"/>
        </w:rPr>
        <w:t xml:space="preserve">ОГРН </w:t>
      </w:r>
      <w:r w:rsidRPr="00C73160">
        <w:rPr>
          <w:b/>
          <w:bCs/>
          <w:i/>
          <w:iCs/>
          <w:color w:val="000000"/>
          <w:lang w:eastAsia="en-US"/>
        </w:rPr>
        <w:t>1027700043502</w:t>
      </w:r>
    </w:p>
    <w:p w:rsidR="00591C8A" w:rsidRPr="00C73160" w:rsidRDefault="00591C8A" w:rsidP="00591C8A">
      <w:pPr>
        <w:widowControl/>
        <w:autoSpaceDE/>
        <w:autoSpaceDN/>
        <w:adjustRightInd/>
        <w:spacing w:before="0" w:after="0"/>
        <w:ind w:firstLine="284"/>
        <w:jc w:val="both"/>
        <w:rPr>
          <w:b/>
          <w:bCs/>
          <w:i/>
          <w:iCs/>
          <w:color w:val="000000"/>
          <w:lang w:eastAsia="en-US"/>
        </w:rPr>
      </w:pPr>
      <w:r w:rsidRPr="00C73160">
        <w:rPr>
          <w:color w:val="000000"/>
          <w:lang w:eastAsia="en-US"/>
        </w:rPr>
        <w:t xml:space="preserve">Место нахождения: </w:t>
      </w:r>
      <w:r w:rsidRPr="00C73160">
        <w:rPr>
          <w:b/>
          <w:bCs/>
          <w:i/>
          <w:iCs/>
          <w:color w:val="000000"/>
          <w:lang w:eastAsia="en-US"/>
        </w:rPr>
        <w:t>Российская Федерация, город Москва</w:t>
      </w:r>
    </w:p>
    <w:p w:rsidR="00591C8A" w:rsidRPr="00C73160" w:rsidRDefault="00591C8A" w:rsidP="00591C8A">
      <w:pPr>
        <w:widowControl/>
        <w:autoSpaceDE/>
        <w:autoSpaceDN/>
        <w:adjustRightInd/>
        <w:spacing w:before="0" w:after="0"/>
        <w:ind w:firstLine="284"/>
        <w:jc w:val="both"/>
        <w:rPr>
          <w:b/>
          <w:bCs/>
          <w:i/>
          <w:iCs/>
          <w:color w:val="000000"/>
          <w:lang w:eastAsia="en-US"/>
        </w:rPr>
      </w:pPr>
      <w:r w:rsidRPr="00C73160">
        <w:rPr>
          <w:color w:val="000000"/>
          <w:lang w:eastAsia="en-US"/>
        </w:rPr>
        <w:t xml:space="preserve">Размер вложения в денежном выражении: </w:t>
      </w:r>
      <w:r w:rsidRPr="00C73160">
        <w:rPr>
          <w:b/>
          <w:bCs/>
          <w:i/>
          <w:iCs/>
          <w:color w:val="000000"/>
          <w:lang w:eastAsia="en-US"/>
        </w:rPr>
        <w:t>18</w:t>
      </w:r>
      <w:r w:rsidRPr="00C73160">
        <w:rPr>
          <w:b/>
          <w:bCs/>
          <w:i/>
          <w:iCs/>
          <w:color w:val="000000"/>
          <w:lang w:val="en-GB" w:eastAsia="en-US"/>
        </w:rPr>
        <w:t> </w:t>
      </w:r>
      <w:r w:rsidRPr="00C73160">
        <w:rPr>
          <w:b/>
          <w:bCs/>
          <w:i/>
          <w:iCs/>
          <w:color w:val="000000"/>
          <w:lang w:eastAsia="en-US"/>
        </w:rPr>
        <w:t>441</w:t>
      </w:r>
      <w:r w:rsidRPr="00C73160">
        <w:rPr>
          <w:b/>
          <w:bCs/>
          <w:i/>
          <w:iCs/>
          <w:color w:val="000000"/>
          <w:lang w:val="en-GB" w:eastAsia="en-US"/>
        </w:rPr>
        <w:t> </w:t>
      </w:r>
      <w:r w:rsidRPr="00C73160">
        <w:rPr>
          <w:b/>
          <w:bCs/>
          <w:i/>
          <w:iCs/>
          <w:color w:val="000000"/>
          <w:lang w:eastAsia="en-US"/>
        </w:rPr>
        <w:t>960,62 руб.</w:t>
      </w:r>
    </w:p>
    <w:p w:rsidR="00591C8A" w:rsidRPr="00C73160" w:rsidRDefault="00591C8A" w:rsidP="00591C8A">
      <w:pPr>
        <w:widowControl/>
        <w:autoSpaceDE/>
        <w:autoSpaceDN/>
        <w:adjustRightInd/>
        <w:spacing w:before="0" w:after="0"/>
        <w:ind w:left="284"/>
        <w:jc w:val="both"/>
        <w:rPr>
          <w:color w:val="000000"/>
          <w:lang w:eastAsia="en-US"/>
        </w:rPr>
      </w:pPr>
      <w:r w:rsidRPr="00C73160">
        <w:rPr>
          <w:color w:val="000000"/>
          <w:lang w:eastAsia="en-US"/>
        </w:rPr>
        <w:t>Размер дохода от объекта финансового вложения или порядок его определения, срок выплаты:</w:t>
      </w:r>
    </w:p>
    <w:p w:rsidR="00C73160" w:rsidRPr="00C73160" w:rsidRDefault="00C73160" w:rsidP="00591C8A">
      <w:pPr>
        <w:widowControl/>
        <w:autoSpaceDE/>
        <w:autoSpaceDN/>
        <w:adjustRightInd/>
        <w:spacing w:before="0" w:after="0"/>
        <w:ind w:left="284"/>
        <w:jc w:val="both"/>
        <w:rPr>
          <w:b/>
          <w:bCs/>
          <w:i/>
          <w:iCs/>
          <w:color w:val="000000"/>
        </w:rPr>
      </w:pPr>
      <w:r w:rsidRPr="00C73160">
        <w:rPr>
          <w:b/>
          <w:bCs/>
          <w:i/>
          <w:iCs/>
          <w:color w:val="000000"/>
        </w:rPr>
        <w:t xml:space="preserve">Ставка за декабрь 2017г. – 8,13% </w:t>
      </w:r>
      <w:proofErr w:type="gramStart"/>
      <w:r w:rsidRPr="00C73160">
        <w:rPr>
          <w:b/>
          <w:bCs/>
          <w:i/>
          <w:iCs/>
          <w:color w:val="000000"/>
        </w:rPr>
        <w:t>годовых</w:t>
      </w:r>
      <w:proofErr w:type="gramEnd"/>
      <w:r w:rsidRPr="00C73160">
        <w:rPr>
          <w:b/>
          <w:bCs/>
          <w:i/>
          <w:iCs/>
          <w:color w:val="000000"/>
        </w:rPr>
        <w:t xml:space="preserve"> (ставка расчетная, определяется ежемесячно по условиям договора в зависимости от ставки </w:t>
      </w:r>
      <w:r w:rsidRPr="00C73160">
        <w:rPr>
          <w:b/>
          <w:bCs/>
          <w:i/>
          <w:iCs/>
          <w:color w:val="000000"/>
          <w:lang w:val="en-US"/>
        </w:rPr>
        <w:t>MOSPRIME</w:t>
      </w:r>
      <w:r w:rsidRPr="00C73160">
        <w:rPr>
          <w:b/>
          <w:bCs/>
          <w:i/>
          <w:iCs/>
          <w:color w:val="000000"/>
        </w:rPr>
        <w:t>), Плановый срок погашения займа – 08.04.2019.</w:t>
      </w:r>
    </w:p>
    <w:p w:rsidR="00591C8A" w:rsidRPr="00C73160" w:rsidRDefault="00591C8A" w:rsidP="00591C8A">
      <w:pPr>
        <w:widowControl/>
        <w:autoSpaceDE/>
        <w:autoSpaceDN/>
        <w:adjustRightInd/>
        <w:spacing w:before="0" w:after="0"/>
        <w:ind w:left="284"/>
        <w:jc w:val="both"/>
        <w:rPr>
          <w:b/>
          <w:bCs/>
          <w:i/>
          <w:iCs/>
          <w:color w:val="000000"/>
          <w:lang w:eastAsia="en-US"/>
        </w:rPr>
      </w:pPr>
      <w:r w:rsidRPr="00C73160">
        <w:rPr>
          <w:color w:val="000000"/>
          <w:lang w:eastAsia="en-US"/>
        </w:rPr>
        <w:t>Дополнительная информация:</w:t>
      </w:r>
      <w:r w:rsidRPr="00C73160">
        <w:rPr>
          <w:b/>
          <w:bCs/>
          <w:i/>
          <w:iCs/>
          <w:color w:val="000000"/>
          <w:lang w:eastAsia="en-US"/>
        </w:rPr>
        <w:t xml:space="preserve"> нет</w:t>
      </w:r>
    </w:p>
    <w:p w:rsidR="00591C8A" w:rsidRPr="00C73160" w:rsidRDefault="00591C8A" w:rsidP="00591C8A">
      <w:pPr>
        <w:spacing w:before="120"/>
        <w:ind w:left="284"/>
        <w:jc w:val="both"/>
        <w:rPr>
          <w:color w:val="000000" w:themeColor="text1"/>
        </w:rPr>
      </w:pPr>
      <w:r w:rsidRPr="00C73160">
        <w:rPr>
          <w:color w:val="000000" w:themeColor="text1"/>
        </w:rPr>
        <w:t xml:space="preserve">Информация о величине потенциальных убытков, связанных с банкротством организаций (предприятий), в которые были произведены инвестиции, по каждому виду указанных инвестиций: </w:t>
      </w:r>
      <w:r w:rsidRPr="00C73160">
        <w:rPr>
          <w:rStyle w:val="Subst"/>
          <w:bCs/>
          <w:iCs/>
          <w:color w:val="000000" w:themeColor="text1"/>
        </w:rPr>
        <w:t>Потенциальных убытков, связанных с банкротством предприятий, в которые произведены инвестиции, нет</w:t>
      </w:r>
    </w:p>
    <w:p w:rsidR="00591C8A" w:rsidRPr="00C73160" w:rsidRDefault="00591C8A" w:rsidP="00591C8A">
      <w:pPr>
        <w:ind w:left="284"/>
        <w:jc w:val="both"/>
        <w:rPr>
          <w:color w:val="000000" w:themeColor="text1"/>
        </w:rPr>
      </w:pPr>
      <w:r w:rsidRPr="00C73160">
        <w:rPr>
          <w:color w:val="000000" w:themeColor="text1"/>
        </w:rPr>
        <w:t>Информация об убытках предоставляется в оценке эмитента по финансовым вложениям, отраженным в бухгалтерской отчетности эмитента за период с начала отчетного года до даты окончания последнего отчетного квартала</w:t>
      </w:r>
    </w:p>
    <w:p w:rsidR="00591C8A" w:rsidRPr="00A43F25" w:rsidRDefault="00591C8A" w:rsidP="00591C8A">
      <w:pPr>
        <w:ind w:left="284"/>
        <w:jc w:val="both"/>
        <w:rPr>
          <w:color w:val="000000" w:themeColor="text1"/>
        </w:rPr>
      </w:pPr>
      <w:r w:rsidRPr="00A43F25">
        <w:rPr>
          <w:color w:val="000000" w:themeColor="text1"/>
        </w:rPr>
        <w:t xml:space="preserve">Стандарты (правила) бухгалтерской отчетности, в соответствии с которыми эмитент произвел расчеты, отраженные в настоящем пункте ежеквартального отчета: </w:t>
      </w:r>
      <w:r w:rsidRPr="00A43F25">
        <w:rPr>
          <w:rStyle w:val="Subst"/>
          <w:bCs/>
          <w:iCs/>
          <w:color w:val="000000" w:themeColor="text1"/>
        </w:rPr>
        <w:t>Учет финансовых вложений эмитента производится в соответствии с законодательством РФ. Учет финансовых вложений произведен в соответствии с Положением ПБУ 19/02, утвержденным приказом Минфина РФ от 10.12.2002г. № 126н.</w:t>
      </w:r>
    </w:p>
    <w:p w:rsidR="00591C8A" w:rsidRPr="00C73160" w:rsidRDefault="00591C8A" w:rsidP="00591C8A">
      <w:pPr>
        <w:ind w:left="142"/>
        <w:jc w:val="both"/>
        <w:rPr>
          <w:rStyle w:val="Subst"/>
          <w:b w:val="0"/>
          <w:bCs/>
          <w:i w:val="0"/>
          <w:iCs/>
          <w:color w:val="000000" w:themeColor="text1"/>
        </w:rPr>
      </w:pPr>
      <w:r w:rsidRPr="00C73160">
        <w:rPr>
          <w:rStyle w:val="Subst"/>
          <w:b w:val="0"/>
          <w:bCs/>
          <w:i w:val="0"/>
          <w:iCs/>
          <w:color w:val="000000" w:themeColor="text1"/>
        </w:rPr>
        <w:t>На 31.03.201</w:t>
      </w:r>
      <w:r w:rsidR="00C73160" w:rsidRPr="00C73160">
        <w:rPr>
          <w:rStyle w:val="Subst"/>
          <w:b w:val="0"/>
          <w:bCs/>
          <w:i w:val="0"/>
          <w:iCs/>
          <w:color w:val="000000" w:themeColor="text1"/>
        </w:rPr>
        <w:t>8</w:t>
      </w:r>
      <w:r w:rsidRPr="00C73160">
        <w:rPr>
          <w:rStyle w:val="Subst"/>
          <w:b w:val="0"/>
          <w:bCs/>
          <w:i w:val="0"/>
          <w:iCs/>
          <w:color w:val="000000" w:themeColor="text1"/>
        </w:rPr>
        <w:t xml:space="preserve"> г.:</w:t>
      </w:r>
    </w:p>
    <w:p w:rsidR="00591C8A" w:rsidRPr="00C73160" w:rsidRDefault="00591C8A" w:rsidP="00591C8A">
      <w:pPr>
        <w:widowControl/>
        <w:spacing w:before="0" w:after="0"/>
        <w:jc w:val="both"/>
      </w:pPr>
      <w:r w:rsidRPr="00C73160">
        <w:t xml:space="preserve">Перечень финансовых вложений эмитента, которые составляют 5 и более процентов всех его финансовых вложений </w:t>
      </w:r>
    </w:p>
    <w:p w:rsidR="00591C8A" w:rsidRPr="00C73160" w:rsidRDefault="00591C8A" w:rsidP="00591C8A">
      <w:pPr>
        <w:widowControl/>
        <w:autoSpaceDE/>
        <w:autoSpaceDN/>
        <w:adjustRightInd/>
        <w:spacing w:before="0" w:after="0"/>
        <w:ind w:firstLine="284"/>
        <w:jc w:val="both"/>
        <w:rPr>
          <w:color w:val="000000"/>
          <w:lang w:eastAsia="en-US"/>
        </w:rPr>
      </w:pPr>
      <w:r w:rsidRPr="00C73160">
        <w:rPr>
          <w:color w:val="000000"/>
          <w:lang w:eastAsia="en-US"/>
        </w:rPr>
        <w:t xml:space="preserve">Объект финансового вложения: </w:t>
      </w:r>
      <w:r w:rsidRPr="00C73160">
        <w:rPr>
          <w:b/>
          <w:bCs/>
          <w:i/>
          <w:iCs/>
          <w:color w:val="000000"/>
          <w:lang w:eastAsia="en-US"/>
        </w:rPr>
        <w:t>Заем</w:t>
      </w:r>
    </w:p>
    <w:p w:rsidR="00591C8A" w:rsidRPr="00C73160" w:rsidRDefault="00591C8A" w:rsidP="00591C8A">
      <w:pPr>
        <w:widowControl/>
        <w:autoSpaceDE/>
        <w:autoSpaceDN/>
        <w:adjustRightInd/>
        <w:spacing w:before="0" w:after="0"/>
        <w:ind w:firstLine="284"/>
        <w:jc w:val="both"/>
        <w:rPr>
          <w:b/>
          <w:bCs/>
          <w:i/>
          <w:iCs/>
          <w:color w:val="000000"/>
          <w:lang w:eastAsia="en-US"/>
        </w:rPr>
      </w:pPr>
      <w:r w:rsidRPr="00C73160">
        <w:rPr>
          <w:color w:val="000000"/>
          <w:lang w:eastAsia="en-US"/>
        </w:rPr>
        <w:t xml:space="preserve">Полное наименование: </w:t>
      </w:r>
      <w:r w:rsidRPr="00C73160">
        <w:rPr>
          <w:b/>
          <w:bCs/>
          <w:i/>
          <w:iCs/>
          <w:color w:val="000000"/>
          <w:lang w:eastAsia="en-US"/>
        </w:rPr>
        <w:t>Публичное акционерное общество «Нефтяная компания «Роснефть»</w:t>
      </w:r>
    </w:p>
    <w:p w:rsidR="00591C8A" w:rsidRPr="00C73160" w:rsidRDefault="00591C8A" w:rsidP="00591C8A">
      <w:pPr>
        <w:widowControl/>
        <w:autoSpaceDE/>
        <w:autoSpaceDN/>
        <w:adjustRightInd/>
        <w:spacing w:before="0" w:after="0"/>
        <w:ind w:firstLine="284"/>
        <w:jc w:val="both"/>
        <w:rPr>
          <w:color w:val="000000"/>
          <w:lang w:eastAsia="en-US"/>
        </w:rPr>
      </w:pPr>
      <w:r w:rsidRPr="00C73160">
        <w:rPr>
          <w:color w:val="000000"/>
          <w:lang w:eastAsia="en-US"/>
        </w:rPr>
        <w:t xml:space="preserve">Сокращенное наименование: </w:t>
      </w:r>
      <w:r w:rsidRPr="00C73160">
        <w:rPr>
          <w:b/>
          <w:bCs/>
          <w:i/>
          <w:iCs/>
          <w:color w:val="000000"/>
          <w:lang w:eastAsia="en-US"/>
        </w:rPr>
        <w:t>ПАО «НК «Роснефть»</w:t>
      </w:r>
    </w:p>
    <w:p w:rsidR="00591C8A" w:rsidRPr="00C73160" w:rsidRDefault="00591C8A" w:rsidP="00591C8A">
      <w:pPr>
        <w:widowControl/>
        <w:autoSpaceDE/>
        <w:autoSpaceDN/>
        <w:adjustRightInd/>
        <w:spacing w:before="0" w:after="0"/>
        <w:ind w:firstLine="284"/>
        <w:jc w:val="both"/>
        <w:rPr>
          <w:b/>
          <w:bCs/>
          <w:i/>
          <w:iCs/>
          <w:color w:val="000000"/>
          <w:lang w:eastAsia="en-US"/>
        </w:rPr>
      </w:pPr>
      <w:r w:rsidRPr="00C73160">
        <w:rPr>
          <w:color w:val="000000"/>
          <w:lang w:eastAsia="en-US"/>
        </w:rPr>
        <w:t xml:space="preserve">ИНН </w:t>
      </w:r>
      <w:r w:rsidRPr="00C73160">
        <w:rPr>
          <w:b/>
          <w:bCs/>
          <w:i/>
          <w:iCs/>
          <w:color w:val="000000"/>
          <w:lang w:eastAsia="en-US"/>
        </w:rPr>
        <w:t>7706107510</w:t>
      </w:r>
    </w:p>
    <w:p w:rsidR="00591C8A" w:rsidRPr="00C73160" w:rsidRDefault="00591C8A" w:rsidP="00591C8A">
      <w:pPr>
        <w:widowControl/>
        <w:autoSpaceDE/>
        <w:autoSpaceDN/>
        <w:adjustRightInd/>
        <w:spacing w:before="0" w:after="0"/>
        <w:ind w:firstLine="284"/>
        <w:jc w:val="both"/>
        <w:rPr>
          <w:b/>
          <w:bCs/>
          <w:i/>
          <w:iCs/>
          <w:color w:val="000000"/>
          <w:lang w:eastAsia="en-US"/>
        </w:rPr>
      </w:pPr>
      <w:r w:rsidRPr="00C73160">
        <w:rPr>
          <w:color w:val="000000"/>
          <w:lang w:eastAsia="en-US"/>
        </w:rPr>
        <w:t xml:space="preserve">ОГРН </w:t>
      </w:r>
      <w:r w:rsidRPr="00C73160">
        <w:rPr>
          <w:b/>
          <w:bCs/>
          <w:i/>
          <w:iCs/>
          <w:color w:val="000000"/>
          <w:lang w:eastAsia="en-US"/>
        </w:rPr>
        <w:t>1027700043502</w:t>
      </w:r>
    </w:p>
    <w:p w:rsidR="00591C8A" w:rsidRPr="00C73160" w:rsidRDefault="00591C8A" w:rsidP="00591C8A">
      <w:pPr>
        <w:widowControl/>
        <w:autoSpaceDE/>
        <w:autoSpaceDN/>
        <w:adjustRightInd/>
        <w:spacing w:before="0" w:after="0"/>
        <w:ind w:firstLine="284"/>
        <w:jc w:val="both"/>
        <w:rPr>
          <w:b/>
          <w:bCs/>
          <w:i/>
          <w:iCs/>
          <w:color w:val="000000"/>
          <w:lang w:eastAsia="en-US"/>
        </w:rPr>
      </w:pPr>
      <w:r w:rsidRPr="00C73160">
        <w:rPr>
          <w:color w:val="000000"/>
          <w:lang w:eastAsia="en-US"/>
        </w:rPr>
        <w:t xml:space="preserve">Место нахождения: </w:t>
      </w:r>
      <w:r w:rsidRPr="00C73160">
        <w:rPr>
          <w:b/>
          <w:bCs/>
          <w:i/>
          <w:iCs/>
          <w:color w:val="000000"/>
          <w:lang w:eastAsia="en-US"/>
        </w:rPr>
        <w:t>Российская Федерация, город Москва</w:t>
      </w:r>
    </w:p>
    <w:p w:rsidR="00591C8A" w:rsidRPr="00C73160" w:rsidRDefault="00591C8A" w:rsidP="00591C8A">
      <w:pPr>
        <w:widowControl/>
        <w:autoSpaceDE/>
        <w:autoSpaceDN/>
        <w:adjustRightInd/>
        <w:spacing w:before="0" w:after="0"/>
        <w:ind w:firstLine="284"/>
        <w:jc w:val="both"/>
        <w:rPr>
          <w:b/>
          <w:bCs/>
          <w:i/>
          <w:iCs/>
          <w:color w:val="000000"/>
          <w:lang w:eastAsia="en-US"/>
        </w:rPr>
      </w:pPr>
      <w:r w:rsidRPr="00C73160">
        <w:rPr>
          <w:color w:val="000000"/>
          <w:lang w:eastAsia="en-US"/>
        </w:rPr>
        <w:t xml:space="preserve">Размер вложения в денежном выражении: </w:t>
      </w:r>
      <w:r w:rsidRPr="00C73160">
        <w:rPr>
          <w:b/>
          <w:bCs/>
          <w:i/>
          <w:iCs/>
          <w:color w:val="000000"/>
          <w:lang w:eastAsia="en-US"/>
        </w:rPr>
        <w:t>18</w:t>
      </w:r>
      <w:r w:rsidRPr="00C73160">
        <w:rPr>
          <w:b/>
          <w:bCs/>
          <w:i/>
          <w:iCs/>
          <w:color w:val="000000"/>
          <w:lang w:val="en-GB" w:eastAsia="en-US"/>
        </w:rPr>
        <w:t> </w:t>
      </w:r>
      <w:r w:rsidRPr="00C73160">
        <w:rPr>
          <w:b/>
          <w:bCs/>
          <w:i/>
          <w:iCs/>
          <w:color w:val="000000"/>
          <w:lang w:eastAsia="en-US"/>
        </w:rPr>
        <w:t>441</w:t>
      </w:r>
      <w:r w:rsidRPr="00C73160">
        <w:rPr>
          <w:b/>
          <w:bCs/>
          <w:i/>
          <w:iCs/>
          <w:color w:val="000000"/>
          <w:lang w:val="en-GB" w:eastAsia="en-US"/>
        </w:rPr>
        <w:t> </w:t>
      </w:r>
      <w:r w:rsidRPr="00C73160">
        <w:rPr>
          <w:b/>
          <w:bCs/>
          <w:i/>
          <w:iCs/>
          <w:color w:val="000000"/>
          <w:lang w:eastAsia="en-US"/>
        </w:rPr>
        <w:t>960,62 руб.</w:t>
      </w:r>
    </w:p>
    <w:p w:rsidR="00591C8A" w:rsidRPr="00C73160" w:rsidRDefault="00591C8A" w:rsidP="00591C8A">
      <w:pPr>
        <w:widowControl/>
        <w:autoSpaceDE/>
        <w:autoSpaceDN/>
        <w:adjustRightInd/>
        <w:spacing w:before="0" w:after="0"/>
        <w:ind w:left="284"/>
        <w:jc w:val="both"/>
        <w:rPr>
          <w:color w:val="000000"/>
          <w:lang w:eastAsia="en-US"/>
        </w:rPr>
      </w:pPr>
      <w:r w:rsidRPr="00C73160">
        <w:rPr>
          <w:color w:val="000000"/>
          <w:lang w:eastAsia="en-US"/>
        </w:rPr>
        <w:t>Размер дохода от объекта финансового вложения или порядок его определения, срок выплаты:</w:t>
      </w:r>
    </w:p>
    <w:p w:rsidR="00C73160" w:rsidRPr="00C73160" w:rsidRDefault="00C73160" w:rsidP="00C73160">
      <w:pPr>
        <w:ind w:left="284"/>
        <w:jc w:val="both"/>
        <w:rPr>
          <w:b/>
          <w:bCs/>
          <w:i/>
          <w:iCs/>
          <w:color w:val="000000"/>
        </w:rPr>
      </w:pPr>
      <w:r w:rsidRPr="00C73160">
        <w:rPr>
          <w:b/>
          <w:bCs/>
          <w:i/>
          <w:iCs/>
          <w:color w:val="000000"/>
        </w:rPr>
        <w:t xml:space="preserve">Ставка за март 2017г. – 7,48% </w:t>
      </w:r>
      <w:proofErr w:type="gramStart"/>
      <w:r w:rsidRPr="00C73160">
        <w:rPr>
          <w:b/>
          <w:bCs/>
          <w:i/>
          <w:iCs/>
          <w:color w:val="000000"/>
        </w:rPr>
        <w:t>годовых</w:t>
      </w:r>
      <w:proofErr w:type="gramEnd"/>
      <w:r w:rsidRPr="00C73160">
        <w:rPr>
          <w:b/>
          <w:bCs/>
          <w:i/>
          <w:iCs/>
          <w:color w:val="000000"/>
        </w:rPr>
        <w:t xml:space="preserve"> (ставка расчетная, определяется ежемесячно по условиям договора в зависимости от ставки </w:t>
      </w:r>
      <w:r w:rsidRPr="00C73160">
        <w:rPr>
          <w:b/>
          <w:bCs/>
          <w:i/>
          <w:iCs/>
          <w:color w:val="000000"/>
          <w:lang w:val="en-US"/>
        </w:rPr>
        <w:t>MOSPRIME</w:t>
      </w:r>
      <w:r w:rsidRPr="00C73160">
        <w:rPr>
          <w:b/>
          <w:bCs/>
          <w:i/>
          <w:iCs/>
          <w:color w:val="000000"/>
        </w:rPr>
        <w:t>), Плановый срок погашения займа – 08.04.2019.</w:t>
      </w:r>
    </w:p>
    <w:p w:rsidR="00591C8A" w:rsidRPr="00C73160" w:rsidRDefault="00591C8A" w:rsidP="00591C8A">
      <w:pPr>
        <w:widowControl/>
        <w:autoSpaceDE/>
        <w:autoSpaceDN/>
        <w:adjustRightInd/>
        <w:spacing w:before="0" w:after="0"/>
        <w:ind w:left="284"/>
        <w:jc w:val="both"/>
        <w:rPr>
          <w:b/>
          <w:bCs/>
          <w:i/>
          <w:iCs/>
          <w:color w:val="000000"/>
          <w:lang w:eastAsia="en-US"/>
        </w:rPr>
      </w:pPr>
      <w:r w:rsidRPr="00C73160">
        <w:rPr>
          <w:color w:val="000000"/>
          <w:lang w:eastAsia="en-US"/>
        </w:rPr>
        <w:t>Дополнительная информация:</w:t>
      </w:r>
      <w:r w:rsidRPr="00C73160">
        <w:rPr>
          <w:b/>
          <w:bCs/>
          <w:i/>
          <w:iCs/>
          <w:color w:val="000000"/>
          <w:lang w:eastAsia="en-US"/>
        </w:rPr>
        <w:t xml:space="preserve"> нет</w:t>
      </w:r>
    </w:p>
    <w:p w:rsidR="00591C8A" w:rsidRPr="00C73160" w:rsidRDefault="00591C8A" w:rsidP="00591C8A">
      <w:pPr>
        <w:widowControl/>
        <w:autoSpaceDE/>
        <w:autoSpaceDN/>
        <w:adjustRightInd/>
        <w:spacing w:before="120" w:after="0"/>
        <w:ind w:left="142"/>
        <w:jc w:val="both"/>
        <w:rPr>
          <w:color w:val="000000"/>
          <w:lang w:eastAsia="en-US"/>
        </w:rPr>
      </w:pPr>
      <w:r w:rsidRPr="00C73160">
        <w:rPr>
          <w:color w:val="000000"/>
          <w:lang w:eastAsia="en-US"/>
        </w:rPr>
        <w:t xml:space="preserve">Информация о величине потенциальных убытков, связанных с банкротством организаций (предприятий), в которые были произведены инвестиции, по каждому виду указанных инвестиций: </w:t>
      </w:r>
      <w:r w:rsidRPr="00C73160">
        <w:rPr>
          <w:b/>
          <w:bCs/>
          <w:i/>
          <w:iCs/>
          <w:color w:val="000000"/>
          <w:lang w:eastAsia="en-US"/>
        </w:rPr>
        <w:t>Потенциальных убытков, связанных с банкротством предприятий, в которые произведены инвестиции, нет</w:t>
      </w:r>
    </w:p>
    <w:p w:rsidR="00591C8A" w:rsidRPr="00C73160" w:rsidRDefault="00591C8A" w:rsidP="00591C8A">
      <w:pPr>
        <w:widowControl/>
        <w:autoSpaceDE/>
        <w:autoSpaceDN/>
        <w:adjustRightInd/>
        <w:spacing w:before="0" w:after="0"/>
        <w:ind w:left="142"/>
        <w:jc w:val="both"/>
        <w:rPr>
          <w:color w:val="000000"/>
          <w:lang w:eastAsia="en-US"/>
        </w:rPr>
      </w:pPr>
      <w:r w:rsidRPr="00C73160">
        <w:rPr>
          <w:color w:val="000000"/>
          <w:lang w:eastAsia="en-US"/>
        </w:rPr>
        <w:t>Информация об убытках предоставляется в оценке эмитента по финансовым вложениям, отраженным в бухгалтерской отчетности эмитента за период с начала отчетного года до даты окончания последнего отчетного квартала.</w:t>
      </w:r>
    </w:p>
    <w:p w:rsidR="00591C8A" w:rsidRPr="00037AB7" w:rsidRDefault="00591C8A" w:rsidP="00591C8A">
      <w:pPr>
        <w:widowControl/>
        <w:autoSpaceDE/>
        <w:autoSpaceDN/>
        <w:adjustRightInd/>
        <w:spacing w:before="0" w:after="0"/>
        <w:ind w:left="142"/>
        <w:jc w:val="both"/>
        <w:rPr>
          <w:color w:val="000000"/>
          <w:lang w:eastAsia="en-US"/>
        </w:rPr>
      </w:pPr>
      <w:r w:rsidRPr="00A43F25">
        <w:rPr>
          <w:color w:val="000000"/>
          <w:lang w:eastAsia="en-US"/>
        </w:rPr>
        <w:t xml:space="preserve">Стандарты (правила) бухгалтерской отчетности, в соответствии с которыми эмитент произвел расчеты, отраженные в настоящем пункте ежеквартального отчета: </w:t>
      </w:r>
      <w:r w:rsidRPr="00A43F25">
        <w:rPr>
          <w:b/>
          <w:bCs/>
          <w:i/>
          <w:iCs/>
          <w:color w:val="000000"/>
          <w:lang w:eastAsia="en-US"/>
        </w:rPr>
        <w:t>Учет финансовых вложений эмитента производится в соответствии с законодательством РФ. Учет финансовых вложений произведен в соответствии с Положением ПБУ 19/02, утвержденным приказом Минфина РФ от 10.12.2002г. № 126н.</w:t>
      </w:r>
    </w:p>
    <w:p w:rsidR="00BF09A6" w:rsidRDefault="00BF09A6" w:rsidP="00BF09A6">
      <w:pPr>
        <w:pStyle w:val="20"/>
      </w:pPr>
      <w:bookmarkStart w:id="59" w:name="_Toc514054455"/>
      <w:r w:rsidRPr="00664C49">
        <w:lastRenderedPageBreak/>
        <w:t>4.4. Нематериальные активы эмитента</w:t>
      </w:r>
      <w:bookmarkEnd w:id="59"/>
    </w:p>
    <w:p w:rsidR="00591C8A" w:rsidRPr="00ED6523" w:rsidRDefault="00591C8A" w:rsidP="00591C8A">
      <w:pPr>
        <w:ind w:firstLine="485"/>
        <w:jc w:val="both"/>
      </w:pPr>
      <w:r w:rsidRPr="00ED6523">
        <w:t>На 31.12.201</w:t>
      </w:r>
      <w:r w:rsidR="00B17362" w:rsidRPr="00ED6523">
        <w:t>7</w:t>
      </w:r>
      <w:r w:rsidRPr="00ED6523">
        <w:t>:</w:t>
      </w:r>
    </w:p>
    <w:tbl>
      <w:tblPr>
        <w:tblStyle w:val="aff5"/>
        <w:tblW w:w="9181"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3794"/>
        <w:gridCol w:w="3191"/>
        <w:gridCol w:w="2196"/>
      </w:tblGrid>
      <w:tr w:rsidR="00591C8A" w:rsidRPr="00ED6523" w:rsidTr="00BF3D68">
        <w:tc>
          <w:tcPr>
            <w:tcW w:w="3794" w:type="dxa"/>
            <w:tcBorders>
              <w:top w:val="double" w:sz="4" w:space="0" w:color="auto"/>
            </w:tcBorders>
          </w:tcPr>
          <w:p w:rsidR="00591C8A" w:rsidRPr="00ED6523" w:rsidRDefault="00591C8A" w:rsidP="00BF3D68">
            <w:pPr>
              <w:ind w:firstLine="0"/>
              <w:jc w:val="center"/>
              <w:rPr>
                <w:color w:val="000000" w:themeColor="text1"/>
              </w:rPr>
            </w:pPr>
            <w:r w:rsidRPr="00ED6523">
              <w:rPr>
                <w:color w:val="000000" w:themeColor="text1"/>
              </w:rPr>
              <w:t>Наименование группы объектов нематериальных активов</w:t>
            </w:r>
          </w:p>
        </w:tc>
        <w:tc>
          <w:tcPr>
            <w:tcW w:w="3191" w:type="dxa"/>
            <w:tcBorders>
              <w:top w:val="double" w:sz="4" w:space="0" w:color="auto"/>
            </w:tcBorders>
          </w:tcPr>
          <w:p w:rsidR="00591C8A" w:rsidRPr="00ED6523" w:rsidRDefault="00591C8A" w:rsidP="00BF3D68">
            <w:pPr>
              <w:ind w:firstLine="0"/>
              <w:jc w:val="center"/>
              <w:rPr>
                <w:color w:val="000000" w:themeColor="text1"/>
              </w:rPr>
            </w:pPr>
            <w:r w:rsidRPr="00ED6523">
              <w:rPr>
                <w:color w:val="000000" w:themeColor="text1"/>
              </w:rPr>
              <w:t>Первоначальная (восстановительная) стоимость, руб.</w:t>
            </w:r>
          </w:p>
        </w:tc>
        <w:tc>
          <w:tcPr>
            <w:tcW w:w="2196" w:type="dxa"/>
            <w:tcBorders>
              <w:top w:val="double" w:sz="4" w:space="0" w:color="auto"/>
            </w:tcBorders>
          </w:tcPr>
          <w:p w:rsidR="00591C8A" w:rsidRPr="00ED6523" w:rsidRDefault="00591C8A" w:rsidP="00BF3D68">
            <w:pPr>
              <w:ind w:firstLine="0"/>
              <w:jc w:val="center"/>
              <w:rPr>
                <w:color w:val="000000" w:themeColor="text1"/>
              </w:rPr>
            </w:pPr>
            <w:r w:rsidRPr="00ED6523">
              <w:rPr>
                <w:color w:val="000000" w:themeColor="text1"/>
              </w:rPr>
              <w:t>Сумма начисленной амортизации руб.</w:t>
            </w:r>
          </w:p>
        </w:tc>
      </w:tr>
      <w:tr w:rsidR="00591C8A" w:rsidRPr="00ED6523" w:rsidTr="00BF3D68">
        <w:tc>
          <w:tcPr>
            <w:tcW w:w="3794" w:type="dxa"/>
          </w:tcPr>
          <w:p w:rsidR="00591C8A" w:rsidRPr="00ED6523" w:rsidRDefault="00591C8A" w:rsidP="00BF3D68">
            <w:pPr>
              <w:ind w:firstLine="0"/>
              <w:rPr>
                <w:color w:val="000000" w:themeColor="text1"/>
              </w:rPr>
            </w:pPr>
            <w:r w:rsidRPr="00ED6523">
              <w:rPr>
                <w:color w:val="000000" w:themeColor="text1"/>
              </w:rPr>
              <w:t xml:space="preserve">Исключительное право на программное обеспечение </w:t>
            </w:r>
          </w:p>
        </w:tc>
        <w:tc>
          <w:tcPr>
            <w:tcW w:w="3191" w:type="dxa"/>
          </w:tcPr>
          <w:p w:rsidR="00591C8A" w:rsidRPr="00ED6523" w:rsidRDefault="00B17362" w:rsidP="00BF3D68">
            <w:pPr>
              <w:ind w:firstLine="0"/>
            </w:pPr>
            <w:r w:rsidRPr="00ED6523">
              <w:t>44 290 038,04</w:t>
            </w:r>
          </w:p>
        </w:tc>
        <w:tc>
          <w:tcPr>
            <w:tcW w:w="2196" w:type="dxa"/>
          </w:tcPr>
          <w:p w:rsidR="00591C8A" w:rsidRPr="00ED6523" w:rsidRDefault="00B17362" w:rsidP="00BF3D68">
            <w:pPr>
              <w:ind w:firstLine="0"/>
            </w:pPr>
            <w:r w:rsidRPr="00ED6523">
              <w:t>27 167 736,37</w:t>
            </w:r>
          </w:p>
        </w:tc>
      </w:tr>
      <w:tr w:rsidR="00591C8A" w:rsidRPr="00ED6523" w:rsidTr="00BF3D68">
        <w:tc>
          <w:tcPr>
            <w:tcW w:w="3794" w:type="dxa"/>
          </w:tcPr>
          <w:p w:rsidR="00591C8A" w:rsidRPr="00ED6523" w:rsidRDefault="00591C8A" w:rsidP="00BF3D68">
            <w:pPr>
              <w:ind w:firstLine="0"/>
              <w:rPr>
                <w:color w:val="000000" w:themeColor="text1"/>
              </w:rPr>
            </w:pPr>
            <w:r w:rsidRPr="00ED6523">
              <w:rPr>
                <w:color w:val="000000" w:themeColor="text1"/>
              </w:rPr>
              <w:t>Исключительное право на товарный знак, знак обслуживания</w:t>
            </w:r>
          </w:p>
        </w:tc>
        <w:tc>
          <w:tcPr>
            <w:tcW w:w="3191" w:type="dxa"/>
          </w:tcPr>
          <w:p w:rsidR="00591C8A" w:rsidRPr="00ED6523" w:rsidRDefault="00591C8A" w:rsidP="00BF3D68">
            <w:pPr>
              <w:ind w:firstLine="0"/>
            </w:pPr>
            <w:r w:rsidRPr="00ED6523">
              <w:t>45 500,00</w:t>
            </w:r>
          </w:p>
        </w:tc>
        <w:tc>
          <w:tcPr>
            <w:tcW w:w="2196" w:type="dxa"/>
          </w:tcPr>
          <w:p w:rsidR="00591C8A" w:rsidRPr="00ED6523" w:rsidRDefault="00B17362" w:rsidP="00BF3D68">
            <w:pPr>
              <w:ind w:firstLine="0"/>
            </w:pPr>
            <w:r w:rsidRPr="00ED6523">
              <w:t>42 474,83</w:t>
            </w:r>
          </w:p>
        </w:tc>
      </w:tr>
      <w:tr w:rsidR="00591C8A" w:rsidRPr="00ED6523" w:rsidTr="00BF3D68">
        <w:tc>
          <w:tcPr>
            <w:tcW w:w="3794" w:type="dxa"/>
          </w:tcPr>
          <w:p w:rsidR="00591C8A" w:rsidRPr="00ED6523" w:rsidRDefault="00591C8A" w:rsidP="00BF3D68">
            <w:pPr>
              <w:ind w:firstLine="0"/>
              <w:rPr>
                <w:color w:val="000000" w:themeColor="text1"/>
              </w:rPr>
            </w:pPr>
            <w:r w:rsidRPr="00ED6523">
              <w:rPr>
                <w:color w:val="000000" w:themeColor="text1"/>
              </w:rPr>
              <w:t>Прочие НМА</w:t>
            </w:r>
          </w:p>
        </w:tc>
        <w:tc>
          <w:tcPr>
            <w:tcW w:w="3191" w:type="dxa"/>
          </w:tcPr>
          <w:p w:rsidR="00591C8A" w:rsidRPr="00ED6523" w:rsidRDefault="00B17362" w:rsidP="00832C46">
            <w:pPr>
              <w:ind w:firstLine="0"/>
            </w:pPr>
            <w:r w:rsidRPr="00ED6523">
              <w:t>55 508 267,2</w:t>
            </w:r>
            <w:r w:rsidR="00832C46" w:rsidRPr="00ED6523">
              <w:t>4</w:t>
            </w:r>
          </w:p>
        </w:tc>
        <w:tc>
          <w:tcPr>
            <w:tcW w:w="2196" w:type="dxa"/>
          </w:tcPr>
          <w:p w:rsidR="00591C8A" w:rsidRPr="00ED6523" w:rsidRDefault="00B17362" w:rsidP="00BF3D68">
            <w:pPr>
              <w:ind w:firstLine="0"/>
            </w:pPr>
            <w:r w:rsidRPr="00ED6523">
              <w:t>32 088 120,18</w:t>
            </w:r>
          </w:p>
        </w:tc>
      </w:tr>
      <w:tr w:rsidR="00591C8A" w:rsidRPr="00ED6523" w:rsidTr="00BF3D68">
        <w:tc>
          <w:tcPr>
            <w:tcW w:w="3794" w:type="dxa"/>
            <w:tcBorders>
              <w:bottom w:val="double" w:sz="4" w:space="0" w:color="auto"/>
            </w:tcBorders>
          </w:tcPr>
          <w:p w:rsidR="00591C8A" w:rsidRPr="00ED6523" w:rsidRDefault="00591C8A" w:rsidP="00BF3D68">
            <w:pPr>
              <w:ind w:firstLine="0"/>
              <w:rPr>
                <w:color w:val="000000" w:themeColor="text1"/>
              </w:rPr>
            </w:pPr>
            <w:r w:rsidRPr="00ED6523">
              <w:rPr>
                <w:color w:val="000000" w:themeColor="text1"/>
              </w:rPr>
              <w:t>Итого:</w:t>
            </w:r>
          </w:p>
        </w:tc>
        <w:tc>
          <w:tcPr>
            <w:tcW w:w="3191" w:type="dxa"/>
            <w:tcBorders>
              <w:bottom w:val="double" w:sz="4" w:space="0" w:color="auto"/>
            </w:tcBorders>
          </w:tcPr>
          <w:p w:rsidR="00591C8A" w:rsidRPr="00ED6523" w:rsidRDefault="00B17362" w:rsidP="00832C46">
            <w:pPr>
              <w:ind w:firstLine="0"/>
              <w:rPr>
                <w:b/>
              </w:rPr>
            </w:pPr>
            <w:r w:rsidRPr="00ED6523">
              <w:rPr>
                <w:b/>
                <w:color w:val="000000" w:themeColor="text1"/>
              </w:rPr>
              <w:t>99 843 805,</w:t>
            </w:r>
            <w:r w:rsidR="00832C46" w:rsidRPr="00ED6523">
              <w:rPr>
                <w:b/>
                <w:color w:val="000000" w:themeColor="text1"/>
              </w:rPr>
              <w:t>28</w:t>
            </w:r>
          </w:p>
        </w:tc>
        <w:tc>
          <w:tcPr>
            <w:tcW w:w="2196" w:type="dxa"/>
            <w:tcBorders>
              <w:bottom w:val="double" w:sz="4" w:space="0" w:color="auto"/>
            </w:tcBorders>
          </w:tcPr>
          <w:p w:rsidR="00591C8A" w:rsidRPr="00ED6523" w:rsidRDefault="00B17362" w:rsidP="00BF3D68">
            <w:pPr>
              <w:ind w:firstLine="0"/>
              <w:rPr>
                <w:b/>
              </w:rPr>
            </w:pPr>
            <w:r w:rsidRPr="00ED6523">
              <w:rPr>
                <w:b/>
              </w:rPr>
              <w:t>59 298 331,38</w:t>
            </w:r>
          </w:p>
        </w:tc>
      </w:tr>
    </w:tbl>
    <w:p w:rsidR="00591C8A" w:rsidRPr="00ED6523" w:rsidRDefault="00591C8A" w:rsidP="00591C8A">
      <w:pPr>
        <w:spacing w:before="0" w:after="0"/>
        <w:jc w:val="both"/>
        <w:rPr>
          <w:color w:val="000000" w:themeColor="text1"/>
        </w:rPr>
      </w:pPr>
    </w:p>
    <w:p w:rsidR="00591C8A" w:rsidRPr="00097DA3" w:rsidRDefault="00591C8A" w:rsidP="00591C8A">
      <w:pPr>
        <w:spacing w:before="0" w:after="0"/>
        <w:jc w:val="both"/>
        <w:rPr>
          <w:color w:val="000000" w:themeColor="text1"/>
        </w:rPr>
      </w:pPr>
      <w:r w:rsidRPr="00097DA3">
        <w:rPr>
          <w:color w:val="000000" w:themeColor="text1"/>
        </w:rPr>
        <w:t>Стандарты (правила) бухгалтерского учета, в соответствии с которыми эмитент представляет информацию о своих нематериальных активах:</w:t>
      </w:r>
    </w:p>
    <w:p w:rsidR="00097DA3" w:rsidRPr="00097DA3" w:rsidRDefault="00591C8A" w:rsidP="00097DA3">
      <w:pPr>
        <w:pStyle w:val="23"/>
        <w:ind w:firstLine="0"/>
        <w:rPr>
          <w:b/>
          <w:i/>
          <w:sz w:val="20"/>
          <w:szCs w:val="20"/>
        </w:rPr>
      </w:pPr>
      <w:r w:rsidRPr="00097DA3">
        <w:rPr>
          <w:rStyle w:val="Subst"/>
          <w:bCs/>
          <w:iCs/>
          <w:color w:val="000000" w:themeColor="text1"/>
          <w:sz w:val="20"/>
          <w:szCs w:val="20"/>
        </w:rPr>
        <w:t xml:space="preserve">Информация о нематериальных активах представлена в соответствии с </w:t>
      </w:r>
      <w:r w:rsidR="00097DA3" w:rsidRPr="00097DA3">
        <w:rPr>
          <w:b/>
          <w:i/>
          <w:sz w:val="20"/>
          <w:szCs w:val="20"/>
        </w:rPr>
        <w:t>Положением ПАО «Саратовский НПЗ» «Учетная политика для целей бухгалтерского учета» № П3-07 Р-0251 ЮЛ-443 версия 3.00, Методическими указаниями ПАО «Саратовский НПЗ» «Разъяснения по вопросам бухгалтерского учета и отчетности» № П3-07 М-0060 ЮЛ-443 версия 4.00.</w:t>
      </w:r>
    </w:p>
    <w:p w:rsidR="00591C8A" w:rsidRPr="00097DA3" w:rsidRDefault="00591C8A" w:rsidP="00591C8A">
      <w:pPr>
        <w:ind w:firstLine="485"/>
        <w:jc w:val="both"/>
        <w:rPr>
          <w:b/>
          <w:i/>
          <w:sz w:val="24"/>
          <w:szCs w:val="24"/>
          <w:highlight w:val="yellow"/>
        </w:rPr>
      </w:pPr>
    </w:p>
    <w:p w:rsidR="00591C8A" w:rsidRPr="004324FB" w:rsidRDefault="00591C8A" w:rsidP="00591C8A">
      <w:pPr>
        <w:spacing w:before="0" w:after="0"/>
        <w:ind w:firstLine="426"/>
        <w:jc w:val="both"/>
        <w:rPr>
          <w:rStyle w:val="Subst"/>
          <w:b w:val="0"/>
          <w:bCs/>
          <w:i w:val="0"/>
          <w:iCs/>
        </w:rPr>
      </w:pPr>
      <w:r w:rsidRPr="004324FB">
        <w:rPr>
          <w:rStyle w:val="Subst"/>
          <w:b w:val="0"/>
          <w:bCs/>
          <w:i w:val="0"/>
          <w:iCs/>
        </w:rPr>
        <w:t xml:space="preserve">На </w:t>
      </w:r>
      <w:r w:rsidRPr="004324FB">
        <w:rPr>
          <w:rStyle w:val="Subst"/>
          <w:b w:val="0"/>
          <w:bCs/>
          <w:i w:val="0"/>
          <w:iCs/>
          <w:lang w:val="en-US"/>
        </w:rPr>
        <w:t>31</w:t>
      </w:r>
      <w:r w:rsidRPr="004324FB">
        <w:rPr>
          <w:rStyle w:val="Subst"/>
          <w:b w:val="0"/>
          <w:bCs/>
          <w:i w:val="0"/>
          <w:iCs/>
        </w:rPr>
        <w:t>.</w:t>
      </w:r>
      <w:r w:rsidRPr="004324FB">
        <w:rPr>
          <w:rStyle w:val="Subst"/>
          <w:b w:val="0"/>
          <w:bCs/>
          <w:i w:val="0"/>
          <w:iCs/>
          <w:lang w:val="en-US"/>
        </w:rPr>
        <w:t>03</w:t>
      </w:r>
      <w:r w:rsidRPr="004324FB">
        <w:rPr>
          <w:rStyle w:val="Subst"/>
          <w:b w:val="0"/>
          <w:bCs/>
          <w:i w:val="0"/>
          <w:iCs/>
        </w:rPr>
        <w:t>.201</w:t>
      </w:r>
      <w:r w:rsidR="00B17362" w:rsidRPr="004324FB">
        <w:rPr>
          <w:rStyle w:val="Subst"/>
          <w:b w:val="0"/>
          <w:bCs/>
          <w:i w:val="0"/>
          <w:iCs/>
        </w:rPr>
        <w:t>8</w:t>
      </w:r>
      <w:r w:rsidRPr="004324FB">
        <w:rPr>
          <w:rStyle w:val="Subst"/>
          <w:b w:val="0"/>
          <w:bCs/>
          <w:i w:val="0"/>
          <w:iCs/>
        </w:rPr>
        <w:t xml:space="preserve">: </w:t>
      </w:r>
    </w:p>
    <w:tbl>
      <w:tblPr>
        <w:tblW w:w="9072"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2126"/>
      </w:tblGrid>
      <w:tr w:rsidR="00591C8A" w:rsidRPr="004324FB" w:rsidTr="00BF3D68">
        <w:tc>
          <w:tcPr>
            <w:tcW w:w="3686" w:type="dxa"/>
            <w:tcBorders>
              <w:top w:val="double" w:sz="4" w:space="0" w:color="auto"/>
            </w:tcBorders>
          </w:tcPr>
          <w:p w:rsidR="00591C8A" w:rsidRPr="004324FB" w:rsidRDefault="00591C8A" w:rsidP="00BF3D68">
            <w:pPr>
              <w:spacing w:before="0" w:after="0"/>
              <w:ind w:firstLine="426"/>
              <w:jc w:val="center"/>
              <w:rPr>
                <w:bCs/>
                <w:iCs/>
              </w:rPr>
            </w:pPr>
            <w:r w:rsidRPr="004324FB">
              <w:rPr>
                <w:bCs/>
                <w:iCs/>
              </w:rPr>
              <w:t>Наименование группы объектов нематериальных активов</w:t>
            </w:r>
          </w:p>
        </w:tc>
        <w:tc>
          <w:tcPr>
            <w:tcW w:w="3260" w:type="dxa"/>
            <w:tcBorders>
              <w:top w:val="double" w:sz="4" w:space="0" w:color="auto"/>
            </w:tcBorders>
          </w:tcPr>
          <w:p w:rsidR="00591C8A" w:rsidRPr="004324FB" w:rsidRDefault="00591C8A" w:rsidP="00BF3D68">
            <w:pPr>
              <w:spacing w:before="0" w:after="0"/>
              <w:ind w:firstLine="426"/>
              <w:jc w:val="center"/>
              <w:rPr>
                <w:bCs/>
                <w:iCs/>
              </w:rPr>
            </w:pPr>
            <w:r w:rsidRPr="004324FB">
              <w:rPr>
                <w:bCs/>
                <w:iCs/>
              </w:rPr>
              <w:t>Первоначальная (восстановительная) стоимость, руб.</w:t>
            </w:r>
          </w:p>
        </w:tc>
        <w:tc>
          <w:tcPr>
            <w:tcW w:w="2126" w:type="dxa"/>
            <w:tcBorders>
              <w:top w:val="double" w:sz="4" w:space="0" w:color="auto"/>
            </w:tcBorders>
          </w:tcPr>
          <w:p w:rsidR="00591C8A" w:rsidRPr="004324FB" w:rsidRDefault="00591C8A" w:rsidP="00BF3D68">
            <w:pPr>
              <w:spacing w:before="0" w:after="0"/>
              <w:ind w:firstLine="426"/>
              <w:jc w:val="center"/>
              <w:rPr>
                <w:bCs/>
                <w:iCs/>
              </w:rPr>
            </w:pPr>
            <w:r w:rsidRPr="004324FB">
              <w:rPr>
                <w:bCs/>
                <w:iCs/>
              </w:rPr>
              <w:t>Сумма начисленной амортизации руб.</w:t>
            </w:r>
          </w:p>
        </w:tc>
      </w:tr>
      <w:tr w:rsidR="00591C8A" w:rsidRPr="004324FB" w:rsidTr="00BF3D68">
        <w:tc>
          <w:tcPr>
            <w:tcW w:w="3686" w:type="dxa"/>
          </w:tcPr>
          <w:p w:rsidR="00591C8A" w:rsidRPr="004324FB" w:rsidRDefault="00591C8A" w:rsidP="00BF3D68">
            <w:pPr>
              <w:spacing w:before="0" w:after="0"/>
              <w:ind w:firstLine="34"/>
              <w:rPr>
                <w:bCs/>
                <w:iCs/>
              </w:rPr>
            </w:pPr>
            <w:r w:rsidRPr="004324FB">
              <w:rPr>
                <w:bCs/>
                <w:iCs/>
              </w:rPr>
              <w:t>Исключительное право на программное обеспечение</w:t>
            </w:r>
          </w:p>
        </w:tc>
        <w:tc>
          <w:tcPr>
            <w:tcW w:w="3260" w:type="dxa"/>
          </w:tcPr>
          <w:p w:rsidR="00591C8A" w:rsidRPr="004324FB" w:rsidRDefault="00832C46" w:rsidP="00BF3D68">
            <w:pPr>
              <w:jc w:val="both"/>
            </w:pPr>
            <w:r w:rsidRPr="004324FB">
              <w:t>46 160 118,04</w:t>
            </w:r>
          </w:p>
        </w:tc>
        <w:tc>
          <w:tcPr>
            <w:tcW w:w="2126" w:type="dxa"/>
          </w:tcPr>
          <w:p w:rsidR="00591C8A" w:rsidRPr="004324FB" w:rsidRDefault="004324FB" w:rsidP="00BF3D68">
            <w:pPr>
              <w:jc w:val="both"/>
            </w:pPr>
            <w:r w:rsidRPr="004324FB">
              <w:t>28 750 561,60</w:t>
            </w:r>
          </w:p>
        </w:tc>
      </w:tr>
      <w:tr w:rsidR="00591C8A" w:rsidRPr="004324FB" w:rsidTr="00BF3D68">
        <w:tc>
          <w:tcPr>
            <w:tcW w:w="3686" w:type="dxa"/>
          </w:tcPr>
          <w:p w:rsidR="00591C8A" w:rsidRPr="004324FB" w:rsidRDefault="00591C8A" w:rsidP="00BF3D68">
            <w:pPr>
              <w:spacing w:before="0" w:after="0"/>
              <w:ind w:firstLine="34"/>
              <w:rPr>
                <w:bCs/>
                <w:iCs/>
              </w:rPr>
            </w:pPr>
            <w:r w:rsidRPr="004324FB">
              <w:rPr>
                <w:bCs/>
                <w:iCs/>
              </w:rPr>
              <w:t>Исключительное право на товарный знак, знак обслуживания</w:t>
            </w:r>
          </w:p>
        </w:tc>
        <w:tc>
          <w:tcPr>
            <w:tcW w:w="3260" w:type="dxa"/>
          </w:tcPr>
          <w:p w:rsidR="00591C8A" w:rsidRPr="004324FB" w:rsidRDefault="00591C8A" w:rsidP="00BF3D68">
            <w:pPr>
              <w:jc w:val="both"/>
            </w:pPr>
            <w:r w:rsidRPr="004324FB">
              <w:t>45 500,00</w:t>
            </w:r>
          </w:p>
        </w:tc>
        <w:tc>
          <w:tcPr>
            <w:tcW w:w="2126" w:type="dxa"/>
          </w:tcPr>
          <w:p w:rsidR="00591C8A" w:rsidRPr="004324FB" w:rsidRDefault="004324FB" w:rsidP="00BF3D68">
            <w:pPr>
              <w:jc w:val="both"/>
            </w:pPr>
            <w:r w:rsidRPr="004324FB">
              <w:t>42 852,98</w:t>
            </w:r>
          </w:p>
        </w:tc>
      </w:tr>
      <w:tr w:rsidR="00591C8A" w:rsidRPr="004324FB" w:rsidTr="00BF3D68">
        <w:tc>
          <w:tcPr>
            <w:tcW w:w="3686" w:type="dxa"/>
          </w:tcPr>
          <w:p w:rsidR="00591C8A" w:rsidRPr="004324FB" w:rsidRDefault="00591C8A" w:rsidP="00BF3D68">
            <w:pPr>
              <w:spacing w:before="0" w:after="0"/>
              <w:ind w:firstLine="34"/>
              <w:rPr>
                <w:bCs/>
                <w:iCs/>
              </w:rPr>
            </w:pPr>
            <w:r w:rsidRPr="004324FB">
              <w:rPr>
                <w:bCs/>
                <w:iCs/>
              </w:rPr>
              <w:t>Прочие НМА</w:t>
            </w:r>
          </w:p>
        </w:tc>
        <w:tc>
          <w:tcPr>
            <w:tcW w:w="3260" w:type="dxa"/>
          </w:tcPr>
          <w:p w:rsidR="00591C8A" w:rsidRPr="004324FB" w:rsidRDefault="00832C46" w:rsidP="00BF3D68">
            <w:pPr>
              <w:jc w:val="both"/>
            </w:pPr>
            <w:r w:rsidRPr="004324FB">
              <w:t>55 508 267,24</w:t>
            </w:r>
          </w:p>
        </w:tc>
        <w:tc>
          <w:tcPr>
            <w:tcW w:w="2126" w:type="dxa"/>
          </w:tcPr>
          <w:p w:rsidR="00591C8A" w:rsidRPr="004324FB" w:rsidRDefault="004324FB" w:rsidP="00BF3D68">
            <w:pPr>
              <w:jc w:val="both"/>
            </w:pPr>
            <w:r w:rsidRPr="004324FB">
              <w:t>36 374 826,37</w:t>
            </w:r>
          </w:p>
        </w:tc>
      </w:tr>
      <w:tr w:rsidR="00591C8A" w:rsidRPr="004324FB" w:rsidTr="00BF3D68">
        <w:tc>
          <w:tcPr>
            <w:tcW w:w="3686" w:type="dxa"/>
            <w:tcBorders>
              <w:bottom w:val="double" w:sz="4" w:space="0" w:color="auto"/>
            </w:tcBorders>
          </w:tcPr>
          <w:p w:rsidR="00591C8A" w:rsidRPr="004324FB" w:rsidRDefault="00591C8A" w:rsidP="00BF3D68">
            <w:pPr>
              <w:spacing w:before="0" w:after="0"/>
              <w:ind w:firstLine="34"/>
              <w:rPr>
                <w:bCs/>
                <w:iCs/>
              </w:rPr>
            </w:pPr>
            <w:r w:rsidRPr="004324FB">
              <w:rPr>
                <w:bCs/>
                <w:iCs/>
              </w:rPr>
              <w:t>Итого:</w:t>
            </w:r>
          </w:p>
        </w:tc>
        <w:tc>
          <w:tcPr>
            <w:tcW w:w="3260" w:type="dxa"/>
            <w:tcBorders>
              <w:bottom w:val="double" w:sz="4" w:space="0" w:color="auto"/>
            </w:tcBorders>
          </w:tcPr>
          <w:p w:rsidR="00591C8A" w:rsidRPr="004324FB" w:rsidRDefault="004324FB" w:rsidP="00BF3D68">
            <w:pPr>
              <w:jc w:val="both"/>
              <w:rPr>
                <w:b/>
              </w:rPr>
            </w:pPr>
            <w:r w:rsidRPr="004324FB">
              <w:rPr>
                <w:b/>
                <w:color w:val="000000" w:themeColor="text1"/>
              </w:rPr>
              <w:t>101 713 885,28</w:t>
            </w:r>
          </w:p>
        </w:tc>
        <w:tc>
          <w:tcPr>
            <w:tcW w:w="2126" w:type="dxa"/>
            <w:tcBorders>
              <w:bottom w:val="double" w:sz="4" w:space="0" w:color="auto"/>
            </w:tcBorders>
          </w:tcPr>
          <w:p w:rsidR="00591C8A" w:rsidRPr="004324FB" w:rsidRDefault="004324FB" w:rsidP="00BF3D68">
            <w:pPr>
              <w:jc w:val="both"/>
              <w:rPr>
                <w:b/>
              </w:rPr>
            </w:pPr>
            <w:r w:rsidRPr="004324FB">
              <w:rPr>
                <w:b/>
              </w:rPr>
              <w:t>65 168 240,95</w:t>
            </w:r>
          </w:p>
        </w:tc>
      </w:tr>
    </w:tbl>
    <w:p w:rsidR="00591C8A" w:rsidRPr="004324FB" w:rsidRDefault="00591C8A" w:rsidP="00591C8A">
      <w:pPr>
        <w:spacing w:before="0" w:after="0"/>
        <w:jc w:val="both"/>
      </w:pPr>
    </w:p>
    <w:p w:rsidR="00097DA3" w:rsidRPr="00097DA3" w:rsidRDefault="00097DA3" w:rsidP="00097DA3">
      <w:pPr>
        <w:spacing w:before="0" w:after="0"/>
        <w:jc w:val="both"/>
        <w:rPr>
          <w:color w:val="000000" w:themeColor="text1"/>
        </w:rPr>
      </w:pPr>
      <w:r w:rsidRPr="00097DA3">
        <w:rPr>
          <w:color w:val="000000" w:themeColor="text1"/>
        </w:rPr>
        <w:t>Стандарты (правила) бухгалтерского учета, в соответствии с которыми эмитент представляет информацию о своих нематериальных активах:</w:t>
      </w:r>
    </w:p>
    <w:p w:rsidR="00097DA3" w:rsidRPr="00097DA3" w:rsidRDefault="00097DA3" w:rsidP="00097DA3">
      <w:pPr>
        <w:pStyle w:val="23"/>
        <w:ind w:firstLine="0"/>
        <w:rPr>
          <w:b/>
          <w:i/>
          <w:sz w:val="20"/>
          <w:szCs w:val="20"/>
        </w:rPr>
      </w:pPr>
      <w:r w:rsidRPr="00097DA3">
        <w:rPr>
          <w:rStyle w:val="Subst"/>
          <w:bCs/>
          <w:iCs/>
          <w:color w:val="000000" w:themeColor="text1"/>
          <w:sz w:val="20"/>
          <w:szCs w:val="20"/>
        </w:rPr>
        <w:t xml:space="preserve">Информация о нематериальных активах представлена в соответствии с </w:t>
      </w:r>
      <w:r w:rsidRPr="00097DA3">
        <w:rPr>
          <w:b/>
          <w:i/>
          <w:sz w:val="20"/>
          <w:szCs w:val="20"/>
        </w:rPr>
        <w:t>Положением ПАО «Саратовский НПЗ» «Учетная политика для целей бухгалтерского учета» № П3-07 Р-0251 ЮЛ-443 версия 3.00, Методическими указаниями ПАО «Саратовский НПЗ» «Разъяснения по вопросам бухгалтерского учета и отчетности» № П3-07 М-0060 ЮЛ-443 версия 4.00.</w:t>
      </w:r>
    </w:p>
    <w:p w:rsidR="00BF09A6" w:rsidRDefault="00BF09A6" w:rsidP="00BF09A6">
      <w:pPr>
        <w:pStyle w:val="20"/>
      </w:pPr>
      <w:bookmarkStart w:id="60" w:name="_Toc514054456"/>
      <w:r w:rsidRPr="003017A3">
        <w:t>4.5. Сведения о политике и расходах эмитента в области научно-технического развития, в отношении лицензий и патентов, новых разработок и исследований</w:t>
      </w:r>
      <w:bookmarkEnd w:id="60"/>
    </w:p>
    <w:p w:rsidR="00990B1A" w:rsidRPr="00990B1A" w:rsidRDefault="00990B1A" w:rsidP="00990B1A">
      <w:pPr>
        <w:ind w:left="142"/>
        <w:jc w:val="both"/>
        <w:rPr>
          <w:rStyle w:val="Subst"/>
          <w:b w:val="0"/>
          <w:bCs/>
          <w:i w:val="0"/>
          <w:iCs/>
          <w:color w:val="000000" w:themeColor="text1"/>
        </w:rPr>
      </w:pPr>
      <w:r w:rsidRPr="00990B1A">
        <w:rPr>
          <w:rStyle w:val="Subst"/>
          <w:bCs/>
          <w:iCs/>
          <w:color w:val="000000" w:themeColor="text1"/>
        </w:rPr>
        <w:t>В 2017 году и в первом квартале 2018 г</w:t>
      </w:r>
      <w:r>
        <w:rPr>
          <w:rStyle w:val="Subst"/>
          <w:bCs/>
          <w:iCs/>
          <w:color w:val="000000" w:themeColor="text1"/>
        </w:rPr>
        <w:t>ода</w:t>
      </w:r>
      <w:r w:rsidRPr="00990B1A">
        <w:rPr>
          <w:rStyle w:val="Subst"/>
          <w:bCs/>
          <w:iCs/>
          <w:color w:val="000000" w:themeColor="text1"/>
        </w:rPr>
        <w:t xml:space="preserve"> эмитент не осуществлял расходов на научно-исследовательские и опытно-конструкторские работы, не получал патентов на изобретения, авторских свидетельств на полезную модель и промышленный образец, и не регистрировал товарных знаков и знаков обслуживания.</w:t>
      </w:r>
    </w:p>
    <w:p w:rsidR="00BF09A6" w:rsidRDefault="00BF09A6" w:rsidP="00BF09A6">
      <w:pPr>
        <w:pStyle w:val="20"/>
      </w:pPr>
      <w:bookmarkStart w:id="61" w:name="_Toc514054457"/>
      <w:r w:rsidRPr="004D4D2E">
        <w:t>4.6. Анализ тенденций развития в сфере основной деятельности эмитента</w:t>
      </w:r>
      <w:bookmarkEnd w:id="61"/>
    </w:p>
    <w:p w:rsidR="00A51371" w:rsidRPr="003B5800" w:rsidRDefault="00A51371" w:rsidP="00A51371">
      <w:pPr>
        <w:spacing w:before="0" w:after="0"/>
        <w:ind w:left="142"/>
        <w:jc w:val="both"/>
        <w:rPr>
          <w:b/>
          <w:bCs/>
          <w:i/>
          <w:iCs/>
        </w:rPr>
      </w:pPr>
      <w:r w:rsidRPr="003B5800">
        <w:rPr>
          <w:b/>
          <w:bCs/>
          <w:i/>
          <w:iCs/>
        </w:rPr>
        <w:t xml:space="preserve">В Российской Федерации на протяжении последних  лет наблюдается стабильный рост объемов переработки нефти, что обусловлено растущим внутренним спросом на моторное топливо.  </w:t>
      </w:r>
      <w:proofErr w:type="gramStart"/>
      <w:r w:rsidRPr="003B5800">
        <w:rPr>
          <w:b/>
          <w:bCs/>
          <w:i/>
          <w:iCs/>
        </w:rPr>
        <w:t>При этом приоритетной задачей предприятий нефтеперерабатывающей отрасли являлась модернизация производства, направленная на обеспечение соответствия качества выпускаемых нефтепродуктов перспективным требованиям Технического регламента  РФ «О требованиях к автомобильному и авиационному бензинам, дизельному  и судовому топливу, топливу для реактивных двигателей и топочному мазуту» (утв. постановлением Правительства РФ от 27.02.2008 №118) , а с 01.01.2014 года - обеспечение соответствия качества нефтепродуктов требованиям технического регламента Таможенного союза</w:t>
      </w:r>
      <w:proofErr w:type="gramEnd"/>
      <w:r w:rsidRPr="003B5800">
        <w:rPr>
          <w:b/>
          <w:bCs/>
          <w:i/>
          <w:iCs/>
        </w:rPr>
        <w:t xml:space="preserve"> «О требованиях к автомобильному и авиационному бензинам, дизельному  и судовому топливу, топливу для реактивных двигателей и мазуту» (далее - </w:t>
      </w:r>
      <w:proofErr w:type="gramStart"/>
      <w:r w:rsidRPr="003B5800">
        <w:rPr>
          <w:b/>
          <w:bCs/>
          <w:i/>
          <w:iCs/>
        </w:rPr>
        <w:t>ТР</w:t>
      </w:r>
      <w:proofErr w:type="gramEnd"/>
      <w:r w:rsidRPr="003B5800">
        <w:rPr>
          <w:b/>
          <w:bCs/>
          <w:i/>
          <w:iCs/>
        </w:rPr>
        <w:t xml:space="preserve"> ТС 013/2011).</w:t>
      </w:r>
    </w:p>
    <w:p w:rsidR="00A51371" w:rsidRPr="003B5800" w:rsidRDefault="00A51371" w:rsidP="00A51371">
      <w:pPr>
        <w:spacing w:before="0" w:after="0"/>
        <w:ind w:left="142"/>
        <w:jc w:val="both"/>
        <w:rPr>
          <w:b/>
          <w:bCs/>
          <w:i/>
          <w:iCs/>
        </w:rPr>
      </w:pPr>
      <w:r w:rsidRPr="003B5800">
        <w:rPr>
          <w:b/>
          <w:bCs/>
          <w:i/>
          <w:iCs/>
        </w:rPr>
        <w:t xml:space="preserve">В 2011 году ведущими нефтяными компаниями России были подписаны четырехсторонние соглашения с ФАС России, </w:t>
      </w:r>
      <w:proofErr w:type="spellStart"/>
      <w:r w:rsidRPr="003B5800">
        <w:rPr>
          <w:b/>
          <w:bCs/>
          <w:i/>
          <w:iCs/>
        </w:rPr>
        <w:t>Ростехнадзором</w:t>
      </w:r>
      <w:proofErr w:type="spellEnd"/>
      <w:r w:rsidRPr="003B5800">
        <w:rPr>
          <w:b/>
          <w:bCs/>
          <w:i/>
          <w:iCs/>
        </w:rPr>
        <w:t xml:space="preserve"> РФ и </w:t>
      </w:r>
      <w:proofErr w:type="spellStart"/>
      <w:r w:rsidRPr="003B5800">
        <w:rPr>
          <w:b/>
          <w:bCs/>
          <w:i/>
          <w:iCs/>
        </w:rPr>
        <w:t>Росстандартом</w:t>
      </w:r>
      <w:proofErr w:type="spellEnd"/>
      <w:r w:rsidRPr="003B5800">
        <w:rPr>
          <w:b/>
          <w:bCs/>
          <w:i/>
          <w:iCs/>
        </w:rPr>
        <w:t xml:space="preserve"> РФ, предусматривающие </w:t>
      </w:r>
      <w:r w:rsidRPr="003B5800">
        <w:rPr>
          <w:b/>
          <w:bCs/>
          <w:i/>
          <w:iCs/>
        </w:rPr>
        <w:lastRenderedPageBreak/>
        <w:t xml:space="preserve">модернизацию нефтеперерабатывающих заводов, в рамках которой осуществлен пуск новых объектов по всей территории России. </w:t>
      </w:r>
    </w:p>
    <w:p w:rsidR="00A51371" w:rsidRPr="00C23783" w:rsidRDefault="00A51371" w:rsidP="00A51371">
      <w:pPr>
        <w:spacing w:before="0" w:after="0"/>
        <w:ind w:left="142"/>
        <w:jc w:val="both"/>
        <w:rPr>
          <w:b/>
          <w:i/>
          <w:color w:val="000000" w:themeColor="text1"/>
        </w:rPr>
      </w:pPr>
      <w:r w:rsidRPr="00C23783">
        <w:rPr>
          <w:b/>
          <w:i/>
          <w:color w:val="000000" w:themeColor="text1"/>
        </w:rPr>
        <w:t xml:space="preserve">В 2016 году эмитентом осуществлен переход на выпуск Топлив дизельных  Евро (ДТ-Л-К5; ДТ-З-К5; ДТ-Е-К5) по ГОСТ 32511-2013 «Топливо дизельное Евро. Технические условия», соответствующих  требованиям </w:t>
      </w:r>
      <w:proofErr w:type="gramStart"/>
      <w:r w:rsidRPr="00C23783">
        <w:rPr>
          <w:b/>
          <w:i/>
          <w:color w:val="000000" w:themeColor="text1"/>
        </w:rPr>
        <w:t>ТР</w:t>
      </w:r>
      <w:proofErr w:type="gramEnd"/>
      <w:r w:rsidRPr="00C23783">
        <w:rPr>
          <w:b/>
          <w:i/>
          <w:color w:val="000000" w:themeColor="text1"/>
        </w:rPr>
        <w:t xml:space="preserve"> ТС 013/2011 к  Евро-5, и поставлены на производство:</w:t>
      </w:r>
    </w:p>
    <w:p w:rsidR="00A51371" w:rsidRPr="00C23783" w:rsidRDefault="00A51371" w:rsidP="00A51371">
      <w:pPr>
        <w:pStyle w:val="aa"/>
        <w:ind w:left="142"/>
        <w:jc w:val="both"/>
        <w:rPr>
          <w:b/>
          <w:i/>
          <w:color w:val="000000" w:themeColor="text1"/>
          <w:sz w:val="20"/>
          <w:szCs w:val="20"/>
          <w:lang w:val="ru-RU"/>
        </w:rPr>
      </w:pPr>
      <w:r w:rsidRPr="00C23783">
        <w:rPr>
          <w:b/>
          <w:i/>
          <w:color w:val="000000" w:themeColor="text1"/>
          <w:sz w:val="20"/>
          <w:szCs w:val="20"/>
          <w:lang w:val="ru-RU"/>
        </w:rPr>
        <w:t xml:space="preserve">-Топливо нефтяное тяжелое экспортное </w:t>
      </w:r>
      <w:r w:rsidRPr="00C23783">
        <w:rPr>
          <w:b/>
          <w:i/>
          <w:color w:val="000000" w:themeColor="text1"/>
          <w:sz w:val="20"/>
          <w:szCs w:val="20"/>
        </w:rPr>
        <w:t> </w:t>
      </w:r>
      <w:r w:rsidRPr="00C23783">
        <w:rPr>
          <w:b/>
          <w:i/>
          <w:color w:val="000000" w:themeColor="text1"/>
          <w:sz w:val="20"/>
          <w:szCs w:val="20"/>
          <w:lang w:val="ru-RU"/>
        </w:rPr>
        <w:t xml:space="preserve">(ТНТЭ) по </w:t>
      </w:r>
      <w:r w:rsidRPr="00C23783">
        <w:rPr>
          <w:b/>
          <w:i/>
          <w:color w:val="000000" w:themeColor="text1"/>
          <w:sz w:val="20"/>
          <w:szCs w:val="20"/>
        </w:rPr>
        <w:t> </w:t>
      </w:r>
      <w:r w:rsidRPr="00C23783">
        <w:rPr>
          <w:b/>
          <w:i/>
          <w:color w:val="000000" w:themeColor="text1"/>
          <w:sz w:val="20"/>
          <w:szCs w:val="20"/>
          <w:lang w:val="ru-RU"/>
        </w:rPr>
        <w:t xml:space="preserve">СТО 44905015-004-2015 "Топливо нефтяное тяжелое экспортное. Требования и методы испытаний" (не попадает под действие </w:t>
      </w:r>
      <w:proofErr w:type="gramStart"/>
      <w:r w:rsidRPr="00C23783">
        <w:rPr>
          <w:b/>
          <w:i/>
          <w:color w:val="000000" w:themeColor="text1"/>
          <w:sz w:val="20"/>
          <w:szCs w:val="20"/>
          <w:lang w:val="ru-RU"/>
        </w:rPr>
        <w:t>ТР</w:t>
      </w:r>
      <w:proofErr w:type="gramEnd"/>
      <w:r w:rsidRPr="00C23783">
        <w:rPr>
          <w:b/>
          <w:i/>
          <w:color w:val="000000" w:themeColor="text1"/>
          <w:sz w:val="20"/>
          <w:szCs w:val="20"/>
          <w:lang w:val="ru-RU"/>
        </w:rPr>
        <w:t xml:space="preserve"> ТС 013/2011);</w:t>
      </w:r>
    </w:p>
    <w:p w:rsidR="00A51371" w:rsidRPr="00C23783" w:rsidRDefault="00A51371" w:rsidP="00A51371">
      <w:pPr>
        <w:pStyle w:val="aa"/>
        <w:ind w:left="142"/>
        <w:jc w:val="both"/>
        <w:rPr>
          <w:b/>
          <w:i/>
          <w:color w:val="000000" w:themeColor="text1"/>
          <w:sz w:val="20"/>
          <w:szCs w:val="20"/>
          <w:lang w:val="ru-RU"/>
        </w:rPr>
      </w:pPr>
      <w:r w:rsidRPr="00C23783">
        <w:rPr>
          <w:b/>
          <w:i/>
          <w:color w:val="000000" w:themeColor="text1"/>
          <w:sz w:val="20"/>
          <w:szCs w:val="20"/>
          <w:lang w:val="ru-RU"/>
        </w:rPr>
        <w:t xml:space="preserve">-Топливо судовое остаточное </w:t>
      </w:r>
      <w:r w:rsidRPr="00C23783">
        <w:rPr>
          <w:b/>
          <w:i/>
          <w:color w:val="000000" w:themeColor="text1"/>
          <w:sz w:val="20"/>
          <w:szCs w:val="20"/>
        </w:rPr>
        <w:t>RMG</w:t>
      </w:r>
      <w:r w:rsidRPr="00C23783">
        <w:rPr>
          <w:b/>
          <w:i/>
          <w:color w:val="000000" w:themeColor="text1"/>
          <w:sz w:val="20"/>
          <w:szCs w:val="20"/>
          <w:lang w:val="ru-RU"/>
        </w:rPr>
        <w:t xml:space="preserve"> 700 вид </w:t>
      </w:r>
      <w:r w:rsidRPr="00C23783">
        <w:rPr>
          <w:b/>
          <w:i/>
          <w:color w:val="000000" w:themeColor="text1"/>
          <w:sz w:val="20"/>
          <w:szCs w:val="20"/>
        </w:rPr>
        <w:t>III</w:t>
      </w:r>
      <w:r w:rsidRPr="00C23783">
        <w:rPr>
          <w:b/>
          <w:i/>
          <w:color w:val="000000" w:themeColor="text1"/>
          <w:sz w:val="20"/>
          <w:szCs w:val="20"/>
          <w:lang w:val="ru-RU"/>
        </w:rPr>
        <w:t xml:space="preserve"> по </w:t>
      </w:r>
      <w:r w:rsidRPr="00C23783">
        <w:rPr>
          <w:b/>
          <w:i/>
          <w:color w:val="000000" w:themeColor="text1"/>
          <w:sz w:val="20"/>
          <w:szCs w:val="20"/>
        </w:rPr>
        <w:t> </w:t>
      </w:r>
      <w:r w:rsidRPr="00C23783">
        <w:rPr>
          <w:b/>
          <w:i/>
          <w:color w:val="000000" w:themeColor="text1"/>
          <w:sz w:val="20"/>
          <w:szCs w:val="20"/>
          <w:lang w:val="ru-RU"/>
        </w:rPr>
        <w:t xml:space="preserve">СТО 85778267-001-2014 «Топлива судовые остаточные. Технические требования» (не попадает под действие </w:t>
      </w:r>
      <w:proofErr w:type="gramStart"/>
      <w:r w:rsidRPr="00C23783">
        <w:rPr>
          <w:b/>
          <w:i/>
          <w:color w:val="000000" w:themeColor="text1"/>
          <w:sz w:val="20"/>
          <w:szCs w:val="20"/>
          <w:lang w:val="ru-RU"/>
        </w:rPr>
        <w:t>ТР</w:t>
      </w:r>
      <w:proofErr w:type="gramEnd"/>
      <w:r w:rsidRPr="00C23783">
        <w:rPr>
          <w:b/>
          <w:i/>
          <w:color w:val="000000" w:themeColor="text1"/>
          <w:sz w:val="20"/>
          <w:szCs w:val="20"/>
          <w:lang w:val="ru-RU"/>
        </w:rPr>
        <w:t xml:space="preserve"> ТС 013/2011);</w:t>
      </w:r>
    </w:p>
    <w:p w:rsidR="00A51371" w:rsidRPr="00C23783" w:rsidRDefault="00A51371" w:rsidP="00A51371">
      <w:pPr>
        <w:pStyle w:val="aa"/>
        <w:ind w:left="142"/>
        <w:jc w:val="both"/>
        <w:rPr>
          <w:b/>
          <w:i/>
          <w:color w:val="000000" w:themeColor="text1"/>
          <w:sz w:val="20"/>
          <w:szCs w:val="20"/>
          <w:lang w:val="ru-RU"/>
        </w:rPr>
      </w:pPr>
      <w:r w:rsidRPr="00C23783">
        <w:rPr>
          <w:b/>
          <w:i/>
          <w:color w:val="000000" w:themeColor="text1"/>
          <w:sz w:val="20"/>
          <w:szCs w:val="20"/>
          <w:lang w:val="ru-RU"/>
        </w:rPr>
        <w:t xml:space="preserve">-Гудрон нефтяной по СТО 05766646-001-2015 "Гудрон нефтяной. Требования и методы испытаний" (не попадает под действие </w:t>
      </w:r>
      <w:proofErr w:type="gramStart"/>
      <w:r w:rsidRPr="00C23783">
        <w:rPr>
          <w:b/>
          <w:i/>
          <w:color w:val="000000" w:themeColor="text1"/>
          <w:sz w:val="20"/>
          <w:szCs w:val="20"/>
          <w:lang w:val="ru-RU"/>
        </w:rPr>
        <w:t>ТР</w:t>
      </w:r>
      <w:proofErr w:type="gramEnd"/>
      <w:r w:rsidRPr="00C23783">
        <w:rPr>
          <w:b/>
          <w:i/>
          <w:color w:val="000000" w:themeColor="text1"/>
          <w:sz w:val="20"/>
          <w:szCs w:val="20"/>
          <w:lang w:val="ru-RU"/>
        </w:rPr>
        <w:t xml:space="preserve"> ТС 013/2011;</w:t>
      </w:r>
    </w:p>
    <w:p w:rsidR="00A51371" w:rsidRPr="00C23783" w:rsidRDefault="00A51371" w:rsidP="00A51371">
      <w:pPr>
        <w:spacing w:before="0" w:after="0"/>
        <w:ind w:left="142"/>
        <w:jc w:val="both"/>
        <w:rPr>
          <w:b/>
          <w:i/>
          <w:color w:val="000000" w:themeColor="text1"/>
        </w:rPr>
      </w:pPr>
      <w:r w:rsidRPr="00C23783">
        <w:rPr>
          <w:b/>
          <w:i/>
          <w:color w:val="000000" w:themeColor="text1"/>
        </w:rPr>
        <w:t xml:space="preserve">-Бензин неэтилированный марки АИ-80- К5 по ГОСТ 32513-2016 (соответствует требованиям </w:t>
      </w:r>
      <w:proofErr w:type="gramStart"/>
      <w:r w:rsidRPr="00C23783">
        <w:rPr>
          <w:b/>
          <w:i/>
          <w:color w:val="000000" w:themeColor="text1"/>
        </w:rPr>
        <w:t>ТР</w:t>
      </w:r>
      <w:proofErr w:type="gramEnd"/>
      <w:r w:rsidRPr="00C23783">
        <w:rPr>
          <w:b/>
          <w:i/>
          <w:color w:val="000000" w:themeColor="text1"/>
        </w:rPr>
        <w:t xml:space="preserve"> ТС 013/2011-Евро 5);</w:t>
      </w:r>
    </w:p>
    <w:p w:rsidR="00A51371" w:rsidRPr="00C23783" w:rsidRDefault="00A51371" w:rsidP="00A51371">
      <w:pPr>
        <w:spacing w:before="0" w:after="0"/>
        <w:ind w:left="142"/>
        <w:jc w:val="both"/>
        <w:rPr>
          <w:b/>
          <w:i/>
          <w:color w:val="000000" w:themeColor="text1"/>
        </w:rPr>
      </w:pPr>
      <w:r w:rsidRPr="00C23783">
        <w:rPr>
          <w:b/>
          <w:i/>
          <w:color w:val="000000" w:themeColor="text1"/>
        </w:rPr>
        <w:t xml:space="preserve">-Битум нефтяной дорожный вязкий марки БНД 70/100 по ГОСТ 33133-2014 (соответствует требованиям </w:t>
      </w:r>
      <w:proofErr w:type="gramStart"/>
      <w:r w:rsidRPr="00C23783">
        <w:rPr>
          <w:b/>
          <w:i/>
          <w:color w:val="000000" w:themeColor="text1"/>
        </w:rPr>
        <w:t>ТР</w:t>
      </w:r>
      <w:proofErr w:type="gramEnd"/>
      <w:r w:rsidRPr="00C23783">
        <w:rPr>
          <w:b/>
          <w:i/>
          <w:color w:val="000000" w:themeColor="text1"/>
        </w:rPr>
        <w:t xml:space="preserve"> ТС 014/2011).</w:t>
      </w:r>
    </w:p>
    <w:p w:rsidR="00A51371" w:rsidRPr="00C23783" w:rsidRDefault="00A51371" w:rsidP="00A51371">
      <w:pPr>
        <w:pStyle w:val="aa"/>
        <w:ind w:left="142"/>
        <w:jc w:val="both"/>
        <w:rPr>
          <w:b/>
          <w:i/>
          <w:color w:val="000000" w:themeColor="text1"/>
          <w:sz w:val="20"/>
          <w:szCs w:val="20"/>
          <w:lang w:val="ru-RU"/>
        </w:rPr>
      </w:pPr>
      <w:proofErr w:type="gramStart"/>
      <w:r w:rsidRPr="00C23783">
        <w:rPr>
          <w:b/>
          <w:i/>
          <w:color w:val="000000" w:themeColor="text1"/>
          <w:sz w:val="20"/>
          <w:szCs w:val="20"/>
          <w:lang w:val="ru-RU"/>
        </w:rPr>
        <w:t xml:space="preserve">Во втором квартале 2017 года поставлено на производство Топливо маловязкое судовое, вид </w:t>
      </w:r>
      <w:r w:rsidRPr="00C23783">
        <w:rPr>
          <w:b/>
          <w:i/>
          <w:color w:val="000000" w:themeColor="text1"/>
          <w:sz w:val="20"/>
          <w:szCs w:val="20"/>
          <w:lang w:val="en-US"/>
        </w:rPr>
        <w:t>III</w:t>
      </w:r>
      <w:r w:rsidRPr="00C23783">
        <w:rPr>
          <w:b/>
          <w:i/>
          <w:color w:val="000000" w:themeColor="text1"/>
          <w:sz w:val="20"/>
          <w:szCs w:val="20"/>
          <w:lang w:val="ru-RU"/>
        </w:rPr>
        <w:t>, СТО 05766505-005-2015 (Стандарт АО «КНПЗ» «Топливо маловязкое судовое.</w:t>
      </w:r>
      <w:proofErr w:type="gramEnd"/>
      <w:r w:rsidRPr="00C23783">
        <w:rPr>
          <w:b/>
          <w:i/>
          <w:color w:val="000000" w:themeColor="text1"/>
          <w:sz w:val="20"/>
          <w:szCs w:val="20"/>
          <w:lang w:val="ru-RU"/>
        </w:rPr>
        <w:t xml:space="preserve"> </w:t>
      </w:r>
      <w:proofErr w:type="gramStart"/>
      <w:r w:rsidRPr="00C23783">
        <w:rPr>
          <w:b/>
          <w:i/>
          <w:color w:val="000000" w:themeColor="text1"/>
          <w:sz w:val="20"/>
          <w:szCs w:val="20"/>
          <w:lang w:val="ru-RU"/>
        </w:rPr>
        <w:t>Технические условия» СТО 05766505-005-2015).</w:t>
      </w:r>
      <w:proofErr w:type="gramEnd"/>
      <w:r w:rsidRPr="00C23783">
        <w:rPr>
          <w:b/>
          <w:i/>
          <w:color w:val="000000" w:themeColor="text1"/>
          <w:sz w:val="20"/>
          <w:szCs w:val="20"/>
          <w:lang w:val="ru-RU"/>
        </w:rPr>
        <w:t xml:space="preserve"> Данное топливо соответствует требованиям </w:t>
      </w:r>
      <w:proofErr w:type="gramStart"/>
      <w:r w:rsidRPr="00C23783">
        <w:rPr>
          <w:b/>
          <w:i/>
          <w:color w:val="000000" w:themeColor="text1"/>
          <w:sz w:val="20"/>
          <w:szCs w:val="20"/>
          <w:lang w:val="ru-RU"/>
        </w:rPr>
        <w:t>ТР</w:t>
      </w:r>
      <w:proofErr w:type="gramEnd"/>
      <w:r w:rsidRPr="00C23783">
        <w:rPr>
          <w:b/>
          <w:i/>
          <w:color w:val="000000" w:themeColor="text1"/>
          <w:sz w:val="20"/>
          <w:szCs w:val="20"/>
          <w:lang w:val="ru-RU"/>
        </w:rPr>
        <w:t xml:space="preserve"> ТС 013/2011.</w:t>
      </w:r>
    </w:p>
    <w:p w:rsidR="00A51371" w:rsidRDefault="00A51371" w:rsidP="00A51371">
      <w:pPr>
        <w:pStyle w:val="aa"/>
        <w:ind w:left="142"/>
        <w:jc w:val="both"/>
        <w:rPr>
          <w:b/>
          <w:i/>
          <w:color w:val="000000" w:themeColor="text1"/>
          <w:sz w:val="20"/>
          <w:szCs w:val="20"/>
          <w:lang w:val="ru-RU"/>
        </w:rPr>
      </w:pPr>
      <w:proofErr w:type="gramStart"/>
      <w:r w:rsidRPr="00C23783">
        <w:rPr>
          <w:b/>
          <w:i/>
          <w:color w:val="000000" w:themeColor="text1"/>
          <w:sz w:val="20"/>
          <w:szCs w:val="20"/>
          <w:lang w:val="ru-RU"/>
        </w:rPr>
        <w:t xml:space="preserve">В четвертом квартале 2017 года поставлено на производство Топливо маловязкое судовое, вид </w:t>
      </w:r>
      <w:r w:rsidRPr="00C23783">
        <w:rPr>
          <w:b/>
          <w:i/>
          <w:color w:val="000000" w:themeColor="text1"/>
          <w:sz w:val="20"/>
          <w:szCs w:val="20"/>
          <w:lang w:val="en-US"/>
        </w:rPr>
        <w:t>II</w:t>
      </w:r>
      <w:r w:rsidRPr="00C23783">
        <w:rPr>
          <w:b/>
          <w:i/>
          <w:color w:val="000000" w:themeColor="text1"/>
          <w:sz w:val="20"/>
          <w:szCs w:val="20"/>
          <w:lang w:val="ru-RU"/>
        </w:rPr>
        <w:t>, СТО 05766505-005-2015 (Стандарт АО «КНПЗ» «Топливо маловязкое судовое.</w:t>
      </w:r>
      <w:proofErr w:type="gramEnd"/>
      <w:r w:rsidRPr="00C23783">
        <w:rPr>
          <w:b/>
          <w:i/>
          <w:color w:val="000000" w:themeColor="text1"/>
          <w:sz w:val="20"/>
          <w:szCs w:val="20"/>
          <w:lang w:val="ru-RU"/>
        </w:rPr>
        <w:t xml:space="preserve"> </w:t>
      </w:r>
      <w:proofErr w:type="gramStart"/>
      <w:r w:rsidRPr="00C23783">
        <w:rPr>
          <w:b/>
          <w:i/>
          <w:color w:val="000000" w:themeColor="text1"/>
          <w:sz w:val="20"/>
          <w:szCs w:val="20"/>
          <w:lang w:val="ru-RU"/>
        </w:rPr>
        <w:t>Технические условия» СТО 05766505-005-2015).</w:t>
      </w:r>
      <w:proofErr w:type="gramEnd"/>
      <w:r w:rsidRPr="00C23783">
        <w:rPr>
          <w:b/>
          <w:i/>
          <w:color w:val="000000" w:themeColor="text1"/>
          <w:sz w:val="20"/>
          <w:szCs w:val="20"/>
          <w:lang w:val="ru-RU"/>
        </w:rPr>
        <w:t xml:space="preserve"> Данное топливо соответствует требованиям </w:t>
      </w:r>
      <w:proofErr w:type="gramStart"/>
      <w:r w:rsidRPr="00C23783">
        <w:rPr>
          <w:b/>
          <w:i/>
          <w:color w:val="000000" w:themeColor="text1"/>
          <w:sz w:val="20"/>
          <w:szCs w:val="20"/>
          <w:lang w:val="ru-RU"/>
        </w:rPr>
        <w:t>ТР</w:t>
      </w:r>
      <w:proofErr w:type="gramEnd"/>
      <w:r w:rsidRPr="00C23783">
        <w:rPr>
          <w:b/>
          <w:i/>
          <w:color w:val="000000" w:themeColor="text1"/>
          <w:sz w:val="20"/>
          <w:szCs w:val="20"/>
          <w:lang w:val="ru-RU"/>
        </w:rPr>
        <w:t xml:space="preserve"> ТС 013/2011.</w:t>
      </w:r>
    </w:p>
    <w:p w:rsidR="003B5800" w:rsidRPr="00C23783" w:rsidRDefault="00C23783" w:rsidP="00C23783">
      <w:pPr>
        <w:ind w:left="142"/>
        <w:jc w:val="both"/>
        <w:rPr>
          <w:b/>
          <w:i/>
          <w:color w:val="000000" w:themeColor="text1"/>
        </w:rPr>
      </w:pPr>
      <w:r w:rsidRPr="00C23783">
        <w:rPr>
          <w:b/>
          <w:i/>
          <w:color w:val="000000" w:themeColor="text1"/>
        </w:rPr>
        <w:t>В</w:t>
      </w:r>
      <w:r w:rsidR="003B5800" w:rsidRPr="00C23783">
        <w:rPr>
          <w:b/>
          <w:i/>
          <w:color w:val="000000" w:themeColor="text1"/>
        </w:rPr>
        <w:t xml:space="preserve"> 1 кв</w:t>
      </w:r>
      <w:r w:rsidRPr="00C23783">
        <w:rPr>
          <w:b/>
          <w:i/>
          <w:color w:val="000000" w:themeColor="text1"/>
        </w:rPr>
        <w:t>артале</w:t>
      </w:r>
      <w:r w:rsidR="003B5800" w:rsidRPr="00C23783">
        <w:rPr>
          <w:b/>
          <w:i/>
          <w:color w:val="000000" w:themeColor="text1"/>
        </w:rPr>
        <w:t xml:space="preserve"> 2018 года поставлено на производство топливо дизельное ЕВРО, зимне</w:t>
      </w:r>
      <w:r w:rsidRPr="00C23783">
        <w:rPr>
          <w:b/>
          <w:i/>
          <w:color w:val="000000" w:themeColor="text1"/>
        </w:rPr>
        <w:t>е</w:t>
      </w:r>
      <w:r w:rsidR="003B5800" w:rsidRPr="00C23783">
        <w:rPr>
          <w:b/>
          <w:i/>
          <w:color w:val="000000" w:themeColor="text1"/>
        </w:rPr>
        <w:t xml:space="preserve">, класса 1, экологического класса К5 по ГОСТ 32511-2013. Данное топливо соответствует требованиям </w:t>
      </w:r>
      <w:proofErr w:type="gramStart"/>
      <w:r w:rsidR="003B5800" w:rsidRPr="00C23783">
        <w:rPr>
          <w:b/>
          <w:i/>
          <w:color w:val="000000" w:themeColor="text1"/>
        </w:rPr>
        <w:t>ТР</w:t>
      </w:r>
      <w:proofErr w:type="gramEnd"/>
      <w:r w:rsidR="003B5800" w:rsidRPr="00C23783">
        <w:rPr>
          <w:b/>
          <w:i/>
          <w:color w:val="000000" w:themeColor="text1"/>
        </w:rPr>
        <w:t xml:space="preserve"> ТС 013/2011.</w:t>
      </w:r>
    </w:p>
    <w:p w:rsidR="00BF09A6" w:rsidRPr="00407C7C" w:rsidRDefault="00BF09A6" w:rsidP="00BF09A6">
      <w:pPr>
        <w:pStyle w:val="20"/>
      </w:pPr>
      <w:bookmarkStart w:id="62" w:name="_Toc514054458"/>
      <w:r w:rsidRPr="00407C7C">
        <w:t>4.7. Анализ факторов и условий, влияющих на деятельность эмитента</w:t>
      </w:r>
      <w:bookmarkEnd w:id="62"/>
    </w:p>
    <w:p w:rsidR="00A64B30" w:rsidRPr="004D34EA" w:rsidRDefault="00A64B30" w:rsidP="00A64B30">
      <w:pPr>
        <w:ind w:left="200"/>
        <w:jc w:val="both"/>
        <w:rPr>
          <w:rStyle w:val="Subst"/>
          <w:bCs/>
          <w:iCs/>
          <w:color w:val="000000" w:themeColor="text1"/>
        </w:rPr>
      </w:pPr>
      <w:r w:rsidRPr="004D34EA">
        <w:rPr>
          <w:rStyle w:val="Subst"/>
          <w:bCs/>
          <w:iCs/>
          <w:color w:val="000000" w:themeColor="text1"/>
        </w:rPr>
        <w:t>Основным фактором, влияющим на деятельность эмитента, является низкая глубина переработки нефти и низкий выход светлых нефтепродуктов</w:t>
      </w:r>
    </w:p>
    <w:p w:rsidR="00A64B30" w:rsidRPr="004D34EA" w:rsidRDefault="00A64B30" w:rsidP="00A64B30">
      <w:pPr>
        <w:ind w:left="200"/>
        <w:jc w:val="both"/>
        <w:rPr>
          <w:color w:val="000000" w:themeColor="text1"/>
        </w:rPr>
      </w:pPr>
      <w:r w:rsidRPr="004D34EA">
        <w:rPr>
          <w:rStyle w:val="Subst"/>
          <w:bCs/>
          <w:iCs/>
          <w:color w:val="000000" w:themeColor="text1"/>
        </w:rPr>
        <w:t>С целью увеличения глубины переработки и выхода светлых нефтепродуктов эмитент планирует реализовать ряд мероприятий по вводу комплексов глубокой переработки тяжелых остатков с 2021 года. За основу принята установка гидрокрекинга с конверсией 97%, а селективность максимизирована в отношении производства дизельного топлива с достижением требований стандарта качества топлива Евро-5. Процесс гидрокрекинга происходит при высоком давлении с потреблением значительного количества водорода, поэтому необходимо строительство установки по производству водорода (УПВ). Одним из побочных продуктов процесса является сероводород. Так как существующих мощностей по его утилизации недостаточно, то потребуется строительство новой установки по производству элементарной серы (УПЭС-2). Выход светлых нефтепродуктов при реализации данного проекта, в общей корзине производимых нефтепродуктов предприятия, рассчитан на уровне</w:t>
      </w:r>
      <w:r w:rsidRPr="004D34EA">
        <w:rPr>
          <w:rStyle w:val="Subst"/>
          <w:bCs/>
          <w:iCs/>
          <w:color w:val="FF0000"/>
        </w:rPr>
        <w:t xml:space="preserve"> </w:t>
      </w:r>
      <w:r w:rsidRPr="004D34EA">
        <w:rPr>
          <w:rStyle w:val="Subst"/>
          <w:bCs/>
          <w:iCs/>
          <w:color w:val="000000" w:themeColor="text1"/>
        </w:rPr>
        <w:t>66,8%.</w:t>
      </w:r>
    </w:p>
    <w:p w:rsidR="00A64B30" w:rsidRPr="004D34EA" w:rsidRDefault="00A64B30" w:rsidP="004D34EA">
      <w:pPr>
        <w:ind w:left="200"/>
        <w:jc w:val="both"/>
        <w:rPr>
          <w:rStyle w:val="Subst"/>
          <w:b w:val="0"/>
          <w:bCs/>
          <w:i w:val="0"/>
          <w:iCs/>
        </w:rPr>
      </w:pPr>
      <w:r w:rsidRPr="006710C6">
        <w:rPr>
          <w:rStyle w:val="Subst"/>
          <w:bCs/>
          <w:iCs/>
          <w:color w:val="000000" w:themeColor="text1"/>
        </w:rPr>
        <w:t>ПАО «Саратовский НПЗ» не является собственником сырья и нефтепродуктов и работает на давальческой основе.</w:t>
      </w:r>
    </w:p>
    <w:p w:rsidR="00BF09A6" w:rsidRDefault="00BF09A6" w:rsidP="00BF09A6">
      <w:pPr>
        <w:pStyle w:val="20"/>
      </w:pPr>
      <w:bookmarkStart w:id="63" w:name="_Toc514054459"/>
      <w:r w:rsidRPr="00A105E6">
        <w:t>4.8. Конкуренты эмитента</w:t>
      </w:r>
      <w:bookmarkEnd w:id="63"/>
    </w:p>
    <w:p w:rsidR="00983574" w:rsidRPr="000A3A77" w:rsidRDefault="00983574" w:rsidP="00983574">
      <w:pPr>
        <w:ind w:left="200"/>
        <w:rPr>
          <w:color w:val="000000" w:themeColor="text1"/>
        </w:rPr>
      </w:pPr>
      <w:r>
        <w:rPr>
          <w:rStyle w:val="Subst"/>
          <w:bCs/>
          <w:iCs/>
          <w:color w:val="000000" w:themeColor="text1"/>
        </w:rPr>
        <w:t>Эмитент не располагает информацией о конкурентах.</w:t>
      </w:r>
    </w:p>
    <w:p w:rsidR="00BF09A6" w:rsidRDefault="00BF09A6" w:rsidP="00BF09A6">
      <w:pPr>
        <w:pStyle w:val="1"/>
      </w:pPr>
      <w:bookmarkStart w:id="64" w:name="_Toc514054460"/>
      <w:r>
        <w:t xml:space="preserve">V. Подробные сведения о лицах, входящих в состав органов управления эмитента, органов эмитента по </w:t>
      </w:r>
      <w:proofErr w:type="gramStart"/>
      <w:r>
        <w:t>контролю за</w:t>
      </w:r>
      <w:proofErr w:type="gramEnd"/>
      <w:r>
        <w:t xml:space="preserve"> его финансово-хозяйственной деятельностью, и краткие сведения о сотрудниках (работниках) эмитента</w:t>
      </w:r>
      <w:bookmarkEnd w:id="64"/>
    </w:p>
    <w:p w:rsidR="00BF09A6" w:rsidRDefault="00BF09A6" w:rsidP="00BF09A6">
      <w:pPr>
        <w:pStyle w:val="20"/>
      </w:pPr>
      <w:bookmarkStart w:id="65" w:name="_Toc514054461"/>
      <w:r>
        <w:t>5.1. Сведения о структуре и компетенции органов управления эмитента</w:t>
      </w:r>
      <w:bookmarkEnd w:id="65"/>
    </w:p>
    <w:p w:rsidR="00D043E1" w:rsidRPr="00E462AA" w:rsidRDefault="00D043E1" w:rsidP="00D043E1">
      <w:pPr>
        <w:ind w:left="200"/>
        <w:jc w:val="both"/>
      </w:pPr>
      <w:r w:rsidRPr="00E462AA">
        <w:t>Полное описание структуры органов управления эмитента и их компетенции в соответствии с уставом (учредительными документами) эмитента:</w:t>
      </w:r>
    </w:p>
    <w:p w:rsidR="00D043E1" w:rsidRPr="00E462AA" w:rsidRDefault="00D043E1" w:rsidP="00D043E1">
      <w:pPr>
        <w:ind w:left="200"/>
        <w:jc w:val="both"/>
        <w:rPr>
          <w:rStyle w:val="Subst"/>
          <w:bCs/>
          <w:iCs/>
        </w:rPr>
      </w:pPr>
      <w:r w:rsidRPr="00E462AA">
        <w:rPr>
          <w:rStyle w:val="Subst"/>
          <w:bCs/>
          <w:iCs/>
        </w:rPr>
        <w:t>В соответствии со статьей 7 Устава ПАО «Саратовский НПЗ» органами управления общества являются:</w:t>
      </w:r>
      <w:r w:rsidRPr="00E462AA">
        <w:rPr>
          <w:rStyle w:val="Subst"/>
          <w:bCs/>
          <w:iCs/>
        </w:rPr>
        <w:br/>
        <w:t>- Общее собрание акционеров;</w:t>
      </w:r>
    </w:p>
    <w:p w:rsidR="00D043E1" w:rsidRPr="00E462AA" w:rsidRDefault="00D043E1" w:rsidP="00D043E1">
      <w:pPr>
        <w:ind w:left="200"/>
        <w:jc w:val="both"/>
        <w:rPr>
          <w:rStyle w:val="Subst"/>
          <w:bCs/>
          <w:iCs/>
        </w:rPr>
      </w:pPr>
      <w:r w:rsidRPr="00E462AA">
        <w:rPr>
          <w:rStyle w:val="Subst"/>
          <w:bCs/>
          <w:iCs/>
        </w:rPr>
        <w:t>- Совет директоров;</w:t>
      </w:r>
    </w:p>
    <w:p w:rsidR="00D043E1" w:rsidRPr="00E462AA" w:rsidRDefault="00D043E1" w:rsidP="00D043E1">
      <w:pPr>
        <w:ind w:left="200"/>
        <w:jc w:val="both"/>
        <w:rPr>
          <w:rStyle w:val="Subst"/>
          <w:bCs/>
          <w:iCs/>
        </w:rPr>
      </w:pPr>
      <w:r w:rsidRPr="00E462AA">
        <w:rPr>
          <w:rStyle w:val="Subst"/>
          <w:bCs/>
          <w:iCs/>
        </w:rPr>
        <w:t>- Правление - коллегиальный исполнительный орган;</w:t>
      </w:r>
    </w:p>
    <w:p w:rsidR="00D043E1" w:rsidRPr="00E462AA" w:rsidRDefault="00D043E1" w:rsidP="00D043E1">
      <w:pPr>
        <w:ind w:left="200"/>
        <w:jc w:val="both"/>
        <w:rPr>
          <w:rStyle w:val="Subst"/>
          <w:bCs/>
          <w:iCs/>
        </w:rPr>
      </w:pPr>
      <w:r w:rsidRPr="00E462AA">
        <w:rPr>
          <w:rStyle w:val="Subst"/>
          <w:bCs/>
          <w:iCs/>
        </w:rPr>
        <w:lastRenderedPageBreak/>
        <w:t>- Генеральный директор - единоличный исполнительный орган.</w:t>
      </w:r>
    </w:p>
    <w:p w:rsidR="00D043E1" w:rsidRPr="00E462AA" w:rsidRDefault="00D043E1" w:rsidP="00D043E1">
      <w:pPr>
        <w:ind w:left="200"/>
        <w:jc w:val="both"/>
        <w:rPr>
          <w:rStyle w:val="Subst"/>
          <w:bCs/>
          <w:iCs/>
        </w:rPr>
      </w:pPr>
      <w:r w:rsidRPr="00E462AA">
        <w:rPr>
          <w:rStyle w:val="Subst"/>
          <w:bCs/>
          <w:iCs/>
        </w:rPr>
        <w:t>В случае назначения ликвидационной комиссии (ликвидатора) Общества к ней переходят все полномочия по управлению делами Общества.</w:t>
      </w:r>
    </w:p>
    <w:p w:rsidR="00D043E1" w:rsidRPr="00E462AA" w:rsidRDefault="00D043E1" w:rsidP="00D043E1">
      <w:pPr>
        <w:ind w:left="200"/>
        <w:jc w:val="both"/>
        <w:rPr>
          <w:rStyle w:val="Subst"/>
          <w:bCs/>
          <w:iCs/>
        </w:rPr>
      </w:pPr>
      <w:r w:rsidRPr="00E462AA">
        <w:rPr>
          <w:rStyle w:val="Subst"/>
          <w:bCs/>
          <w:iCs/>
        </w:rPr>
        <w:t>К компетенции общего собрания акционеров в соответствии с пунктом 8.2 статьи 8 устава Общества относятся следующие вопросы:</w:t>
      </w:r>
    </w:p>
    <w:p w:rsidR="00D043E1" w:rsidRPr="00E462AA" w:rsidRDefault="00D043E1" w:rsidP="00D043E1">
      <w:pPr>
        <w:numPr>
          <w:ilvl w:val="2"/>
          <w:numId w:val="26"/>
        </w:numPr>
        <w:tabs>
          <w:tab w:val="left" w:pos="851"/>
        </w:tabs>
        <w:ind w:left="567" w:hanging="283"/>
        <w:jc w:val="both"/>
        <w:rPr>
          <w:rStyle w:val="Subst"/>
          <w:bCs/>
          <w:iCs/>
        </w:rPr>
      </w:pPr>
      <w:r w:rsidRPr="00E462AA">
        <w:rPr>
          <w:rStyle w:val="Subst"/>
          <w:bCs/>
          <w:iCs/>
        </w:rPr>
        <w:t>внесение изменений и дополнений в Устав Общества или утверждение Устава Общества в новой редакции, за исключением случаев, предусмотренных законодательством Российской Федерации и настоящим Уставом;</w:t>
      </w:r>
    </w:p>
    <w:p w:rsidR="00D043E1" w:rsidRPr="00E462AA" w:rsidRDefault="00D043E1" w:rsidP="00D043E1">
      <w:pPr>
        <w:numPr>
          <w:ilvl w:val="2"/>
          <w:numId w:val="26"/>
        </w:numPr>
        <w:tabs>
          <w:tab w:val="left" w:pos="851"/>
        </w:tabs>
        <w:ind w:left="567" w:hanging="283"/>
        <w:jc w:val="both"/>
        <w:rPr>
          <w:rStyle w:val="Subst"/>
          <w:bCs/>
          <w:iCs/>
        </w:rPr>
      </w:pPr>
      <w:r w:rsidRPr="00E462AA">
        <w:rPr>
          <w:rStyle w:val="Subst"/>
          <w:bCs/>
          <w:iCs/>
        </w:rPr>
        <w:t>реорганизация Общества и иные вопросы, связанные с реорганизацией, в том числе размещение акций при реорганизации (решение принимается только по предложению Совета директоров);</w:t>
      </w:r>
    </w:p>
    <w:p w:rsidR="00D043E1" w:rsidRPr="00E462AA" w:rsidRDefault="00D043E1" w:rsidP="00D043E1">
      <w:pPr>
        <w:numPr>
          <w:ilvl w:val="2"/>
          <w:numId w:val="26"/>
        </w:numPr>
        <w:tabs>
          <w:tab w:val="left" w:pos="851"/>
        </w:tabs>
        <w:ind w:left="567" w:hanging="283"/>
        <w:jc w:val="both"/>
        <w:rPr>
          <w:rStyle w:val="Subst"/>
        </w:rPr>
      </w:pPr>
      <w:r w:rsidRPr="00E462AA">
        <w:rPr>
          <w:rStyle w:val="Subst"/>
          <w:bCs/>
          <w:iCs/>
        </w:rPr>
        <w:t>ликвидация Общества, назначение ликвидационной комиссии и утверждение промежуточного и окончательного ликвидационных балансов;</w:t>
      </w:r>
    </w:p>
    <w:p w:rsidR="00D043E1" w:rsidRPr="00E462AA" w:rsidRDefault="00D043E1" w:rsidP="00D043E1">
      <w:pPr>
        <w:numPr>
          <w:ilvl w:val="2"/>
          <w:numId w:val="26"/>
        </w:numPr>
        <w:tabs>
          <w:tab w:val="left" w:pos="851"/>
        </w:tabs>
        <w:ind w:left="567" w:hanging="283"/>
        <w:jc w:val="both"/>
        <w:rPr>
          <w:rStyle w:val="Subst"/>
        </w:rPr>
      </w:pPr>
      <w:r w:rsidRPr="00E462AA">
        <w:rPr>
          <w:rStyle w:val="Subst"/>
          <w:bCs/>
          <w:iCs/>
        </w:rPr>
        <w:t xml:space="preserve">избрание членов Совета директоров Общества; </w:t>
      </w:r>
    </w:p>
    <w:p w:rsidR="00D043E1" w:rsidRPr="00E462AA" w:rsidRDefault="00D043E1" w:rsidP="00D043E1">
      <w:pPr>
        <w:numPr>
          <w:ilvl w:val="2"/>
          <w:numId w:val="26"/>
        </w:numPr>
        <w:tabs>
          <w:tab w:val="left" w:pos="851"/>
        </w:tabs>
        <w:ind w:left="567" w:hanging="283"/>
        <w:jc w:val="both"/>
        <w:rPr>
          <w:rStyle w:val="Subst"/>
        </w:rPr>
      </w:pPr>
      <w:r w:rsidRPr="00E462AA">
        <w:rPr>
          <w:rStyle w:val="Subst"/>
          <w:bCs/>
          <w:iCs/>
        </w:rPr>
        <w:t xml:space="preserve">досрочное прекращение </w:t>
      </w:r>
      <w:proofErr w:type="gramStart"/>
      <w:r w:rsidRPr="00E462AA">
        <w:rPr>
          <w:rStyle w:val="Subst"/>
          <w:bCs/>
          <w:iCs/>
        </w:rPr>
        <w:t>полномочий членов Совета директоров Общества</w:t>
      </w:r>
      <w:proofErr w:type="gramEnd"/>
      <w:r w:rsidRPr="00E462AA">
        <w:rPr>
          <w:rStyle w:val="Subst"/>
          <w:bCs/>
          <w:iCs/>
        </w:rPr>
        <w:t xml:space="preserve">; </w:t>
      </w:r>
    </w:p>
    <w:p w:rsidR="00D043E1" w:rsidRPr="00E462AA" w:rsidRDefault="00D043E1" w:rsidP="00D043E1">
      <w:pPr>
        <w:numPr>
          <w:ilvl w:val="2"/>
          <w:numId w:val="26"/>
        </w:numPr>
        <w:tabs>
          <w:tab w:val="left" w:pos="851"/>
        </w:tabs>
        <w:ind w:left="567" w:hanging="283"/>
        <w:jc w:val="both"/>
        <w:rPr>
          <w:rStyle w:val="Subst"/>
        </w:rPr>
      </w:pPr>
      <w:r w:rsidRPr="00E462AA">
        <w:rPr>
          <w:rStyle w:val="Subst"/>
          <w:bCs/>
          <w:iCs/>
        </w:rPr>
        <w:t>передача функций единоличного исполнительного органа Общества управляющей организации или управляющему, утверждение условий договора управления с управляющей организацией или управляющим (решение принимается только по предложению Совета директоров);</w:t>
      </w:r>
    </w:p>
    <w:p w:rsidR="00D043E1" w:rsidRPr="00E462AA" w:rsidRDefault="00D043E1" w:rsidP="00D043E1">
      <w:pPr>
        <w:numPr>
          <w:ilvl w:val="2"/>
          <w:numId w:val="26"/>
        </w:numPr>
        <w:tabs>
          <w:tab w:val="left" w:pos="993"/>
        </w:tabs>
        <w:ind w:left="567" w:hanging="283"/>
        <w:jc w:val="both"/>
        <w:rPr>
          <w:rStyle w:val="Subst"/>
        </w:rPr>
      </w:pPr>
      <w:r w:rsidRPr="00E462AA">
        <w:rPr>
          <w:rStyle w:val="Subst"/>
          <w:bCs/>
          <w:iCs/>
        </w:rPr>
        <w:t>досрочное прекращение полномочий управляющей организации (управляющего);</w:t>
      </w:r>
    </w:p>
    <w:p w:rsidR="00D043E1" w:rsidRPr="00E462AA" w:rsidRDefault="00D043E1" w:rsidP="00D043E1">
      <w:pPr>
        <w:numPr>
          <w:ilvl w:val="2"/>
          <w:numId w:val="26"/>
        </w:numPr>
        <w:tabs>
          <w:tab w:val="left" w:pos="993"/>
        </w:tabs>
        <w:ind w:left="567" w:hanging="283"/>
        <w:jc w:val="both"/>
        <w:rPr>
          <w:rStyle w:val="Subst"/>
        </w:rPr>
      </w:pPr>
      <w:r w:rsidRPr="00E462AA">
        <w:rPr>
          <w:rStyle w:val="Subst"/>
          <w:bCs/>
          <w:iCs/>
        </w:rPr>
        <w:t>избрание членов Ревизионной комиссии (Ревизора) Общества и досрочное прекращение их полномочий;</w:t>
      </w:r>
    </w:p>
    <w:p w:rsidR="00D043E1" w:rsidRPr="00E462AA" w:rsidRDefault="00D043E1" w:rsidP="00D043E1">
      <w:pPr>
        <w:numPr>
          <w:ilvl w:val="2"/>
          <w:numId w:val="26"/>
        </w:numPr>
        <w:tabs>
          <w:tab w:val="left" w:pos="993"/>
        </w:tabs>
        <w:ind w:left="567" w:hanging="283"/>
        <w:jc w:val="both"/>
        <w:rPr>
          <w:rStyle w:val="Subst"/>
        </w:rPr>
      </w:pPr>
      <w:r w:rsidRPr="00E462AA">
        <w:rPr>
          <w:rStyle w:val="Subst"/>
          <w:bCs/>
          <w:iCs/>
        </w:rPr>
        <w:t>выплата членам Совета директоров Общества вознаграждений и (или) компенсаций расходов, связанных с исполнением ими функций членов Совета директоров;</w:t>
      </w:r>
    </w:p>
    <w:p w:rsidR="00D043E1" w:rsidRPr="00E462AA" w:rsidRDefault="00D043E1" w:rsidP="00D043E1">
      <w:pPr>
        <w:numPr>
          <w:ilvl w:val="2"/>
          <w:numId w:val="26"/>
        </w:numPr>
        <w:tabs>
          <w:tab w:val="left" w:pos="993"/>
        </w:tabs>
        <w:ind w:left="567" w:hanging="283"/>
        <w:jc w:val="both"/>
        <w:rPr>
          <w:rStyle w:val="Subst"/>
        </w:rPr>
      </w:pPr>
      <w:r w:rsidRPr="00E462AA">
        <w:rPr>
          <w:rStyle w:val="Subst"/>
          <w:bCs/>
          <w:iCs/>
        </w:rPr>
        <w:t>выплата членам Ревизионной комиссии (Ревизору) Общества вознаграждений и (или) компенсаций расходов, связанных с исполнением ими своих обязанностей;</w:t>
      </w:r>
    </w:p>
    <w:p w:rsidR="00D043E1" w:rsidRPr="00E462AA" w:rsidRDefault="00D043E1" w:rsidP="00D043E1">
      <w:pPr>
        <w:numPr>
          <w:ilvl w:val="2"/>
          <w:numId w:val="26"/>
        </w:numPr>
        <w:tabs>
          <w:tab w:val="left" w:pos="993"/>
        </w:tabs>
        <w:ind w:left="567" w:hanging="283"/>
        <w:jc w:val="both"/>
        <w:rPr>
          <w:rStyle w:val="Subst"/>
        </w:rPr>
      </w:pPr>
      <w:r w:rsidRPr="00E462AA">
        <w:rPr>
          <w:rStyle w:val="Subst"/>
          <w:bCs/>
          <w:iCs/>
        </w:rPr>
        <w:t>утверждение аудитора Общества;</w:t>
      </w:r>
    </w:p>
    <w:p w:rsidR="00D043E1" w:rsidRPr="00E462AA" w:rsidRDefault="00D043E1" w:rsidP="00D043E1">
      <w:pPr>
        <w:numPr>
          <w:ilvl w:val="2"/>
          <w:numId w:val="26"/>
        </w:numPr>
        <w:tabs>
          <w:tab w:val="left" w:pos="993"/>
        </w:tabs>
        <w:ind w:left="567" w:hanging="283"/>
        <w:jc w:val="both"/>
        <w:rPr>
          <w:rStyle w:val="Subst"/>
        </w:rPr>
      </w:pPr>
      <w:r w:rsidRPr="00E462AA">
        <w:rPr>
          <w:rStyle w:val="Subst"/>
          <w:bCs/>
          <w:iCs/>
        </w:rPr>
        <w:t>утверждение годовых отчетов Общества;</w:t>
      </w:r>
    </w:p>
    <w:p w:rsidR="00D043E1" w:rsidRPr="00E462AA" w:rsidRDefault="00D043E1" w:rsidP="00D043E1">
      <w:pPr>
        <w:numPr>
          <w:ilvl w:val="2"/>
          <w:numId w:val="26"/>
        </w:numPr>
        <w:tabs>
          <w:tab w:val="left" w:pos="993"/>
        </w:tabs>
        <w:ind w:left="567" w:hanging="283"/>
        <w:jc w:val="both"/>
        <w:rPr>
          <w:rStyle w:val="Subst"/>
        </w:rPr>
      </w:pPr>
      <w:r w:rsidRPr="00E462AA">
        <w:rPr>
          <w:rStyle w:val="Subst"/>
          <w:bCs/>
          <w:iCs/>
        </w:rPr>
        <w:t>утверждение годовой бухгалтерской (финансовой) отчетности;</w:t>
      </w:r>
    </w:p>
    <w:p w:rsidR="00D043E1" w:rsidRPr="00E462AA" w:rsidRDefault="00D043E1" w:rsidP="00D043E1">
      <w:pPr>
        <w:numPr>
          <w:ilvl w:val="2"/>
          <w:numId w:val="26"/>
        </w:numPr>
        <w:tabs>
          <w:tab w:val="left" w:pos="993"/>
        </w:tabs>
        <w:ind w:left="567" w:hanging="283"/>
        <w:jc w:val="both"/>
        <w:rPr>
          <w:rStyle w:val="Subst"/>
        </w:rPr>
      </w:pPr>
      <w:r w:rsidRPr="00E462AA">
        <w:rPr>
          <w:rStyle w:val="Subst"/>
          <w:bCs/>
          <w:iCs/>
        </w:rPr>
        <w:t>распределение прибыли и убытков Общества по результатам финансового года;</w:t>
      </w:r>
    </w:p>
    <w:p w:rsidR="00D043E1" w:rsidRPr="00E462AA" w:rsidRDefault="00D043E1" w:rsidP="00D043E1">
      <w:pPr>
        <w:numPr>
          <w:ilvl w:val="2"/>
          <w:numId w:val="26"/>
        </w:numPr>
        <w:tabs>
          <w:tab w:val="left" w:pos="993"/>
        </w:tabs>
        <w:ind w:left="567" w:hanging="283"/>
        <w:jc w:val="both"/>
        <w:rPr>
          <w:rStyle w:val="Subst"/>
        </w:rPr>
      </w:pPr>
      <w:r w:rsidRPr="00E462AA">
        <w:rPr>
          <w:rStyle w:val="Subst"/>
          <w:bCs/>
          <w:iCs/>
        </w:rPr>
        <w:t>выплата (объявление) дивидендов по обыкновенным акциям Общества по результатам первого квартала, полугодия, девяти месяцев финансового года и по результатам финансового года (решение принимается только по предложению Совета директоров);</w:t>
      </w:r>
    </w:p>
    <w:p w:rsidR="00D043E1" w:rsidRPr="00E462AA" w:rsidRDefault="00D043E1" w:rsidP="00D043E1">
      <w:pPr>
        <w:numPr>
          <w:ilvl w:val="2"/>
          <w:numId w:val="26"/>
        </w:numPr>
        <w:tabs>
          <w:tab w:val="left" w:pos="709"/>
          <w:tab w:val="left" w:pos="993"/>
        </w:tabs>
        <w:ind w:left="567" w:hanging="283"/>
        <w:jc w:val="both"/>
        <w:rPr>
          <w:rStyle w:val="Subst"/>
        </w:rPr>
      </w:pPr>
      <w:r w:rsidRPr="00E462AA">
        <w:rPr>
          <w:rStyle w:val="Subst"/>
          <w:bCs/>
          <w:iCs/>
        </w:rPr>
        <w:t>выплата (объявление) дивидендов по привилегированным акциям Общества по результатам первого квартала, полугодия, девяти месяцев финансового года и по результатам финансового года (решение принимается только по предложению Совета директоров);</w:t>
      </w:r>
    </w:p>
    <w:p w:rsidR="00D043E1" w:rsidRPr="00E462AA" w:rsidRDefault="00D043E1" w:rsidP="00D043E1">
      <w:pPr>
        <w:numPr>
          <w:ilvl w:val="2"/>
          <w:numId w:val="26"/>
        </w:numPr>
        <w:tabs>
          <w:tab w:val="left" w:pos="709"/>
          <w:tab w:val="left" w:pos="993"/>
        </w:tabs>
        <w:ind w:left="567" w:hanging="283"/>
        <w:jc w:val="both"/>
        <w:rPr>
          <w:rStyle w:val="Subst"/>
        </w:rPr>
      </w:pPr>
      <w:r w:rsidRPr="00E462AA">
        <w:rPr>
          <w:rStyle w:val="Subst"/>
          <w:bCs/>
          <w:iCs/>
        </w:rPr>
        <w:t>принятие решения об участии Общества в финансово-промышленных группах, ассоциациях и иных объединениях коммерческих организаций (решение принимается только по предложению Совета директоров);</w:t>
      </w:r>
    </w:p>
    <w:p w:rsidR="00D043E1" w:rsidRPr="00E462AA" w:rsidRDefault="00D043E1" w:rsidP="00D043E1">
      <w:pPr>
        <w:numPr>
          <w:ilvl w:val="2"/>
          <w:numId w:val="26"/>
        </w:numPr>
        <w:tabs>
          <w:tab w:val="left" w:pos="709"/>
          <w:tab w:val="left" w:pos="993"/>
        </w:tabs>
        <w:ind w:left="567" w:hanging="283"/>
        <w:jc w:val="both"/>
        <w:rPr>
          <w:rStyle w:val="Subst"/>
        </w:rPr>
      </w:pPr>
      <w:r w:rsidRPr="00E462AA">
        <w:rPr>
          <w:rStyle w:val="Subst"/>
          <w:bCs/>
          <w:iCs/>
        </w:rPr>
        <w:t>инициирование проверки финансово-хозяйственной деятельности Общества Ревизионной комиссией (Ревизором) Общества;</w:t>
      </w:r>
    </w:p>
    <w:p w:rsidR="00D043E1" w:rsidRPr="00E462AA" w:rsidRDefault="00D043E1" w:rsidP="00D043E1">
      <w:pPr>
        <w:numPr>
          <w:ilvl w:val="2"/>
          <w:numId w:val="26"/>
        </w:numPr>
        <w:tabs>
          <w:tab w:val="left" w:pos="709"/>
          <w:tab w:val="left" w:pos="993"/>
        </w:tabs>
        <w:ind w:left="567" w:hanging="283"/>
        <w:jc w:val="both"/>
        <w:rPr>
          <w:rStyle w:val="Subst"/>
        </w:rPr>
      </w:pPr>
      <w:r w:rsidRPr="00E462AA">
        <w:rPr>
          <w:rStyle w:val="Subst"/>
        </w:rPr>
        <w:t xml:space="preserve">одобрение </w:t>
      </w:r>
      <w:r w:rsidRPr="00E462AA">
        <w:rPr>
          <w:rStyle w:val="Subst"/>
          <w:bCs/>
          <w:iCs/>
        </w:rPr>
        <w:t>сделок, в совершении которых имеется заинтересованность, в случаях, предусмотренных Федеральным законом «Об акционерных обществах» (решение принимается только по предложению Совета директоров);</w:t>
      </w:r>
    </w:p>
    <w:p w:rsidR="00D043E1" w:rsidRPr="00E462AA" w:rsidRDefault="00D043E1" w:rsidP="00D043E1">
      <w:pPr>
        <w:numPr>
          <w:ilvl w:val="2"/>
          <w:numId w:val="26"/>
        </w:numPr>
        <w:tabs>
          <w:tab w:val="left" w:pos="709"/>
          <w:tab w:val="left" w:pos="993"/>
        </w:tabs>
        <w:ind w:left="567" w:hanging="283"/>
        <w:jc w:val="both"/>
        <w:rPr>
          <w:rStyle w:val="Subst"/>
        </w:rPr>
      </w:pPr>
      <w:r w:rsidRPr="00E462AA">
        <w:rPr>
          <w:rStyle w:val="Subst"/>
          <w:bCs/>
          <w:iCs/>
        </w:rPr>
        <w:t>одобрение крупной сделки, предметом которой является имущество, стоимость которого составляет более 50 процентов балансовой стоимости активов Общества (решение принимается только по предложению Совета директоров);</w:t>
      </w:r>
    </w:p>
    <w:p w:rsidR="00D043E1" w:rsidRPr="00E462AA" w:rsidRDefault="00D043E1" w:rsidP="00D043E1">
      <w:pPr>
        <w:numPr>
          <w:ilvl w:val="2"/>
          <w:numId w:val="26"/>
        </w:numPr>
        <w:tabs>
          <w:tab w:val="left" w:pos="709"/>
          <w:tab w:val="left" w:pos="993"/>
        </w:tabs>
        <w:ind w:left="567" w:hanging="283"/>
        <w:jc w:val="both"/>
        <w:rPr>
          <w:rStyle w:val="Subst"/>
        </w:rPr>
      </w:pPr>
      <w:r w:rsidRPr="00E462AA">
        <w:rPr>
          <w:rStyle w:val="Subst"/>
          <w:bCs/>
          <w:iCs/>
        </w:rPr>
        <w:t>одобрение крупной сделки, предметом которой является имущество, стоимость которого составляет от 25 до 50 процентов балансовой стоимости активов Общества (решение принимается только по предложению Совета директоров в случае, если единогласие Совета директоров по одобрению данной сделки не было достигнуто);</w:t>
      </w:r>
    </w:p>
    <w:p w:rsidR="00D043E1" w:rsidRPr="00E462AA" w:rsidRDefault="00D043E1" w:rsidP="00D043E1">
      <w:pPr>
        <w:numPr>
          <w:ilvl w:val="2"/>
          <w:numId w:val="26"/>
        </w:numPr>
        <w:tabs>
          <w:tab w:val="left" w:pos="709"/>
          <w:tab w:val="left" w:pos="993"/>
        </w:tabs>
        <w:ind w:left="567" w:hanging="283"/>
        <w:jc w:val="both"/>
        <w:rPr>
          <w:rStyle w:val="Subst"/>
        </w:rPr>
      </w:pPr>
      <w:r w:rsidRPr="00E462AA">
        <w:rPr>
          <w:rStyle w:val="Subst"/>
        </w:rPr>
        <w:t>определение количества, номинальной стоимости, категории (типа) объявленных акций и прав, предоставляемых этими акциями;</w:t>
      </w:r>
    </w:p>
    <w:p w:rsidR="00D043E1" w:rsidRPr="00E462AA" w:rsidRDefault="00D043E1" w:rsidP="00D043E1">
      <w:pPr>
        <w:numPr>
          <w:ilvl w:val="2"/>
          <w:numId w:val="26"/>
        </w:numPr>
        <w:tabs>
          <w:tab w:val="left" w:pos="709"/>
          <w:tab w:val="left" w:pos="993"/>
        </w:tabs>
        <w:ind w:left="567" w:hanging="283"/>
        <w:jc w:val="both"/>
        <w:rPr>
          <w:rStyle w:val="Subst"/>
        </w:rPr>
      </w:pPr>
      <w:r w:rsidRPr="00E462AA">
        <w:rPr>
          <w:rStyle w:val="Subst"/>
        </w:rPr>
        <w:t>увеличение уставного капитала Общества путем размещения посредством открытой подписки дополнительных обыкновенных акций Общества, составляющих:</w:t>
      </w:r>
    </w:p>
    <w:p w:rsidR="00D043E1" w:rsidRPr="00E462AA" w:rsidRDefault="00D043E1" w:rsidP="00D043E1">
      <w:pPr>
        <w:tabs>
          <w:tab w:val="left" w:pos="709"/>
          <w:tab w:val="left" w:pos="993"/>
        </w:tabs>
        <w:ind w:left="567"/>
        <w:jc w:val="both"/>
        <w:rPr>
          <w:rStyle w:val="Subst"/>
        </w:rPr>
      </w:pPr>
      <w:r w:rsidRPr="00E462AA">
        <w:rPr>
          <w:rStyle w:val="Subst"/>
        </w:rPr>
        <w:t>а) более 25 (двадцати пяти) процентов ранее размещенных обыкновенных акций Общества (решение принимается только по предложению Совета директоров),</w:t>
      </w:r>
    </w:p>
    <w:p w:rsidR="00D043E1" w:rsidRPr="00E462AA" w:rsidRDefault="00D043E1" w:rsidP="00D043E1">
      <w:pPr>
        <w:tabs>
          <w:tab w:val="left" w:pos="709"/>
          <w:tab w:val="left" w:pos="993"/>
        </w:tabs>
        <w:ind w:left="567"/>
        <w:jc w:val="both"/>
        <w:rPr>
          <w:rStyle w:val="Subst"/>
        </w:rPr>
      </w:pPr>
      <w:r w:rsidRPr="00E462AA">
        <w:rPr>
          <w:rStyle w:val="Subst"/>
        </w:rPr>
        <w:t xml:space="preserve">б) 25 (двадцать пять) и менее </w:t>
      </w:r>
      <w:proofErr w:type="gramStart"/>
      <w:r w:rsidRPr="00E462AA">
        <w:rPr>
          <w:rStyle w:val="Subst"/>
        </w:rPr>
        <w:t>процентов</w:t>
      </w:r>
      <w:proofErr w:type="gramEnd"/>
      <w:r w:rsidRPr="00E462AA">
        <w:rPr>
          <w:rStyle w:val="Subst"/>
        </w:rPr>
        <w:t xml:space="preserve"> ранее размещенных обыкновенных акций (решение </w:t>
      </w:r>
      <w:r w:rsidRPr="00E462AA">
        <w:rPr>
          <w:rStyle w:val="Subst"/>
        </w:rPr>
        <w:lastRenderedPageBreak/>
        <w:t>принимается только по предложению Совета директоров);</w:t>
      </w:r>
    </w:p>
    <w:p w:rsidR="00D043E1" w:rsidRPr="00E462AA" w:rsidRDefault="00D043E1" w:rsidP="00D043E1">
      <w:pPr>
        <w:numPr>
          <w:ilvl w:val="2"/>
          <w:numId w:val="26"/>
        </w:numPr>
        <w:tabs>
          <w:tab w:val="left" w:pos="709"/>
          <w:tab w:val="left" w:pos="993"/>
        </w:tabs>
        <w:ind w:left="567" w:hanging="283"/>
        <w:jc w:val="both"/>
        <w:rPr>
          <w:rStyle w:val="Subst"/>
        </w:rPr>
      </w:pPr>
      <w:r w:rsidRPr="00E462AA">
        <w:rPr>
          <w:rStyle w:val="Subst"/>
          <w:bCs/>
          <w:iCs/>
        </w:rPr>
        <w:t>увеличение уставного капитала Общества путем увеличения номинальной стоимости акций и путем распределения среди акционеров Общества (решение принимается только по предложению Совета директоров);</w:t>
      </w:r>
    </w:p>
    <w:p w:rsidR="00D043E1" w:rsidRPr="00E462AA" w:rsidRDefault="00D043E1" w:rsidP="00D043E1">
      <w:pPr>
        <w:numPr>
          <w:ilvl w:val="2"/>
          <w:numId w:val="26"/>
        </w:numPr>
        <w:tabs>
          <w:tab w:val="left" w:pos="709"/>
          <w:tab w:val="left" w:pos="993"/>
        </w:tabs>
        <w:ind w:left="567" w:hanging="283"/>
        <w:jc w:val="both"/>
        <w:rPr>
          <w:rStyle w:val="Subst"/>
        </w:rPr>
      </w:pPr>
      <w:r w:rsidRPr="00E462AA">
        <w:rPr>
          <w:rStyle w:val="Subst"/>
          <w:bCs/>
          <w:iCs/>
        </w:rPr>
        <w:t>увеличение уставного капитала Общества путем размещения дополнительных акций Общества посредством закрытой подписки (решение принимается только по предложению Совета директоров);</w:t>
      </w:r>
    </w:p>
    <w:p w:rsidR="00D043E1" w:rsidRPr="00E462AA" w:rsidRDefault="00D043E1" w:rsidP="00D043E1">
      <w:pPr>
        <w:numPr>
          <w:ilvl w:val="2"/>
          <w:numId w:val="26"/>
        </w:numPr>
        <w:tabs>
          <w:tab w:val="left" w:pos="709"/>
          <w:tab w:val="left" w:pos="993"/>
        </w:tabs>
        <w:ind w:left="567" w:hanging="283"/>
        <w:jc w:val="both"/>
        <w:rPr>
          <w:rStyle w:val="Subst"/>
        </w:rPr>
      </w:pPr>
      <w:r w:rsidRPr="00E462AA">
        <w:rPr>
          <w:rStyle w:val="Subst"/>
          <w:bCs/>
          <w:iCs/>
        </w:rPr>
        <w:t>размещение посредством открытой подписки конвертируемых в обыкновенные акции Общества эмиссионных ценных бумаг, составляющих:</w:t>
      </w:r>
    </w:p>
    <w:p w:rsidR="00D043E1" w:rsidRPr="00E462AA" w:rsidRDefault="00D043E1" w:rsidP="00D043E1">
      <w:pPr>
        <w:ind w:left="567"/>
        <w:jc w:val="both"/>
        <w:rPr>
          <w:rStyle w:val="Subst"/>
          <w:bCs/>
          <w:iCs/>
        </w:rPr>
      </w:pPr>
      <w:r w:rsidRPr="00E462AA">
        <w:rPr>
          <w:rStyle w:val="Subst"/>
          <w:bCs/>
          <w:iCs/>
        </w:rPr>
        <w:t>а) более 25 (двадцати пяти) процентов ранее размещенных обыкновенных акций Общества,</w:t>
      </w:r>
    </w:p>
    <w:p w:rsidR="00D043E1" w:rsidRPr="00E462AA" w:rsidRDefault="00D043E1" w:rsidP="00D043E1">
      <w:pPr>
        <w:ind w:left="567"/>
        <w:jc w:val="both"/>
        <w:rPr>
          <w:rStyle w:val="Subst"/>
          <w:bCs/>
          <w:iCs/>
        </w:rPr>
      </w:pPr>
      <w:r w:rsidRPr="00E462AA">
        <w:rPr>
          <w:rStyle w:val="Subst"/>
          <w:bCs/>
          <w:iCs/>
        </w:rPr>
        <w:t>б) 25 (двадцать пять) и менее процентов ранее размещенных обыкновенных акций Общества;</w:t>
      </w:r>
    </w:p>
    <w:p w:rsidR="00D043E1" w:rsidRPr="00E462AA" w:rsidRDefault="00D043E1" w:rsidP="00D043E1">
      <w:pPr>
        <w:ind w:left="567" w:hanging="283"/>
        <w:jc w:val="both"/>
        <w:rPr>
          <w:rStyle w:val="Subst"/>
          <w:bCs/>
          <w:iCs/>
        </w:rPr>
      </w:pPr>
      <w:r w:rsidRPr="00E462AA">
        <w:rPr>
          <w:rStyle w:val="Subst"/>
          <w:bCs/>
          <w:iCs/>
        </w:rPr>
        <w:t>8.2.27. размещение посредством закрытой подписки облигаций, конвертируемых в акции, и иных эмиссионных ценных бумаг, конвертируемых в акции;</w:t>
      </w:r>
    </w:p>
    <w:p w:rsidR="00D043E1" w:rsidRPr="00E462AA" w:rsidRDefault="00D043E1" w:rsidP="00D043E1">
      <w:pPr>
        <w:ind w:left="567" w:hanging="283"/>
        <w:jc w:val="both"/>
        <w:rPr>
          <w:rStyle w:val="Subst"/>
          <w:bCs/>
          <w:iCs/>
        </w:rPr>
      </w:pPr>
      <w:r w:rsidRPr="00E462AA">
        <w:rPr>
          <w:rStyle w:val="Subst"/>
          <w:bCs/>
          <w:iCs/>
        </w:rPr>
        <w:t>8.2.28. уменьшение уставного капитала Общества путем уменьшения номинальной стоимости акций (решение принимается только по предложению Совета директоров);</w:t>
      </w:r>
    </w:p>
    <w:p w:rsidR="00D043E1" w:rsidRPr="00E462AA" w:rsidRDefault="00D043E1" w:rsidP="00D043E1">
      <w:pPr>
        <w:ind w:left="567" w:hanging="283"/>
        <w:jc w:val="both"/>
        <w:rPr>
          <w:rStyle w:val="Subst"/>
          <w:bCs/>
          <w:iCs/>
        </w:rPr>
      </w:pPr>
      <w:r w:rsidRPr="00E462AA">
        <w:rPr>
          <w:rStyle w:val="Subst"/>
          <w:bCs/>
          <w:iCs/>
        </w:rPr>
        <w:t>8.2.29. уменьшение уставного капитала Общества путем погашения приобретенных или выкупленных Обществом акций (акций, находящихся в распоряжении Общества);</w:t>
      </w:r>
    </w:p>
    <w:p w:rsidR="00D043E1" w:rsidRPr="00E462AA" w:rsidRDefault="00D043E1" w:rsidP="00D043E1">
      <w:pPr>
        <w:ind w:left="567" w:hanging="283"/>
        <w:jc w:val="both"/>
        <w:rPr>
          <w:rStyle w:val="Subst"/>
          <w:bCs/>
          <w:iCs/>
        </w:rPr>
      </w:pPr>
      <w:r w:rsidRPr="00E462AA">
        <w:rPr>
          <w:rStyle w:val="Subst"/>
          <w:bCs/>
          <w:iCs/>
        </w:rPr>
        <w:t>8.2.30. уменьшение уставного капитала Общества путем приобретения Обществом части акций в целях сокращения их общего количества;</w:t>
      </w:r>
    </w:p>
    <w:p w:rsidR="00D043E1" w:rsidRPr="00E462AA" w:rsidRDefault="00D043E1" w:rsidP="00D043E1">
      <w:pPr>
        <w:ind w:left="567" w:hanging="283"/>
        <w:jc w:val="both"/>
        <w:rPr>
          <w:rStyle w:val="Subst"/>
          <w:bCs/>
          <w:iCs/>
        </w:rPr>
      </w:pPr>
      <w:r w:rsidRPr="00E462AA">
        <w:rPr>
          <w:rStyle w:val="Subst"/>
          <w:bCs/>
          <w:iCs/>
        </w:rPr>
        <w:t>8.2.31. дробление и консолидация акций (решение принимается только по предложению Совета директоров);</w:t>
      </w:r>
    </w:p>
    <w:p w:rsidR="00D043E1" w:rsidRPr="00E462AA" w:rsidRDefault="00D043E1" w:rsidP="00D043E1">
      <w:pPr>
        <w:ind w:left="1120" w:hanging="862"/>
        <w:jc w:val="both"/>
        <w:rPr>
          <w:rStyle w:val="Subst"/>
          <w:bCs/>
          <w:iCs/>
        </w:rPr>
      </w:pPr>
      <w:r w:rsidRPr="00E462AA">
        <w:rPr>
          <w:rStyle w:val="Subst"/>
          <w:bCs/>
          <w:iCs/>
        </w:rPr>
        <w:t>8.2.32. утверждение внутренних документов, регулирующих деятельность органов Общества:</w:t>
      </w:r>
    </w:p>
    <w:p w:rsidR="00D043E1" w:rsidRPr="00E462AA" w:rsidRDefault="00D043E1" w:rsidP="00D043E1">
      <w:pPr>
        <w:ind w:left="1120" w:hanging="553"/>
        <w:jc w:val="both"/>
        <w:rPr>
          <w:rStyle w:val="Subst"/>
          <w:bCs/>
          <w:iCs/>
        </w:rPr>
      </w:pPr>
      <w:r w:rsidRPr="00E462AA">
        <w:rPr>
          <w:rStyle w:val="Subst"/>
          <w:bCs/>
          <w:iCs/>
        </w:rPr>
        <w:t>- Положения об Общем собрании акционеров Общества;</w:t>
      </w:r>
    </w:p>
    <w:p w:rsidR="00D043E1" w:rsidRPr="00E462AA" w:rsidRDefault="00D043E1" w:rsidP="00D043E1">
      <w:pPr>
        <w:ind w:left="1120" w:hanging="553"/>
        <w:jc w:val="both"/>
        <w:rPr>
          <w:rStyle w:val="Subst"/>
          <w:bCs/>
          <w:iCs/>
        </w:rPr>
      </w:pPr>
      <w:r w:rsidRPr="00E462AA">
        <w:rPr>
          <w:rStyle w:val="Subst"/>
          <w:bCs/>
          <w:iCs/>
        </w:rPr>
        <w:t>- Положения о Совете директоров Общества;</w:t>
      </w:r>
    </w:p>
    <w:p w:rsidR="00D043E1" w:rsidRPr="00E462AA" w:rsidRDefault="00D043E1" w:rsidP="00D043E1">
      <w:pPr>
        <w:ind w:left="1120" w:hanging="553"/>
        <w:jc w:val="both"/>
        <w:rPr>
          <w:rStyle w:val="Subst"/>
          <w:bCs/>
          <w:iCs/>
        </w:rPr>
      </w:pPr>
      <w:r w:rsidRPr="00E462AA">
        <w:rPr>
          <w:rStyle w:val="Subst"/>
          <w:bCs/>
          <w:iCs/>
        </w:rPr>
        <w:t>- Положения о Правлении Общества;</w:t>
      </w:r>
    </w:p>
    <w:p w:rsidR="00D043E1" w:rsidRPr="00E462AA" w:rsidRDefault="00D043E1" w:rsidP="00D043E1">
      <w:pPr>
        <w:ind w:left="1120" w:hanging="553"/>
        <w:jc w:val="both"/>
        <w:rPr>
          <w:rStyle w:val="Subst"/>
          <w:bCs/>
          <w:iCs/>
        </w:rPr>
      </w:pPr>
      <w:r w:rsidRPr="00E462AA">
        <w:rPr>
          <w:rStyle w:val="Subst"/>
          <w:bCs/>
          <w:iCs/>
        </w:rPr>
        <w:t>- Положения о единоличном исполнительном органе Общества;</w:t>
      </w:r>
    </w:p>
    <w:p w:rsidR="00D043E1" w:rsidRPr="00E462AA" w:rsidRDefault="00D043E1" w:rsidP="00D043E1">
      <w:pPr>
        <w:ind w:left="1120" w:hanging="553"/>
        <w:jc w:val="both"/>
        <w:rPr>
          <w:rStyle w:val="Subst"/>
          <w:bCs/>
          <w:iCs/>
        </w:rPr>
      </w:pPr>
      <w:r w:rsidRPr="00E462AA">
        <w:rPr>
          <w:rStyle w:val="Subst"/>
          <w:bCs/>
          <w:iCs/>
        </w:rPr>
        <w:t>- Положения о Ревизионной комиссии (Ревизоре) Общества</w:t>
      </w:r>
    </w:p>
    <w:p w:rsidR="00D043E1" w:rsidRPr="00E462AA" w:rsidRDefault="00D043E1" w:rsidP="00D043E1">
      <w:pPr>
        <w:ind w:left="1120" w:hanging="553"/>
        <w:jc w:val="both"/>
        <w:rPr>
          <w:rStyle w:val="Subst"/>
          <w:bCs/>
          <w:iCs/>
        </w:rPr>
      </w:pPr>
      <w:r w:rsidRPr="00E462AA">
        <w:rPr>
          <w:rStyle w:val="Subst"/>
          <w:bCs/>
          <w:iCs/>
        </w:rPr>
        <w:t>(решение принимается только по предложению Совета директоров);</w:t>
      </w:r>
    </w:p>
    <w:p w:rsidR="00D043E1" w:rsidRPr="00E462AA" w:rsidRDefault="00D043E1" w:rsidP="00D043E1">
      <w:pPr>
        <w:ind w:left="567" w:hanging="283"/>
        <w:jc w:val="both"/>
        <w:rPr>
          <w:rStyle w:val="Subst"/>
          <w:bCs/>
          <w:iCs/>
        </w:rPr>
      </w:pPr>
      <w:r w:rsidRPr="00E462AA">
        <w:rPr>
          <w:rStyle w:val="Subst"/>
          <w:bCs/>
          <w:iCs/>
        </w:rPr>
        <w:t>8.2.33. обращение в Банк России с заявлением об освобождении Общества от обязанности осуществлять раскрытие или предоставление информации, предусмотренной законодательством Российской Федерации о ценных бумагах;</w:t>
      </w:r>
    </w:p>
    <w:p w:rsidR="00D043E1" w:rsidRPr="00E462AA" w:rsidRDefault="00D043E1" w:rsidP="00D043E1">
      <w:pPr>
        <w:ind w:left="567" w:hanging="283"/>
        <w:jc w:val="both"/>
        <w:rPr>
          <w:rStyle w:val="Subst"/>
          <w:bCs/>
          <w:iCs/>
        </w:rPr>
      </w:pPr>
      <w:r w:rsidRPr="00E462AA">
        <w:rPr>
          <w:rStyle w:val="Subst"/>
          <w:bCs/>
          <w:iCs/>
        </w:rPr>
        <w:t>8.2.34.  установление возмещения лицам и органам – инициаторам внеочередного Общего собрания акционеров расходов по подготовке и проведению этого собрания за счет средств Общества в случаях, предусмотренных действующим законодательством Российской Федерации;</w:t>
      </w:r>
    </w:p>
    <w:p w:rsidR="00D043E1" w:rsidRPr="00E462AA" w:rsidRDefault="00D043E1" w:rsidP="00D043E1">
      <w:pPr>
        <w:ind w:left="567" w:hanging="283"/>
        <w:jc w:val="both"/>
        <w:rPr>
          <w:rStyle w:val="Subst"/>
          <w:bCs/>
          <w:iCs/>
        </w:rPr>
      </w:pPr>
      <w:r w:rsidRPr="00E462AA">
        <w:rPr>
          <w:rStyle w:val="Subst"/>
          <w:bCs/>
          <w:iCs/>
        </w:rPr>
        <w:t>8.2.35.  определение порядка ведения Общего собрания акционеров;</w:t>
      </w:r>
    </w:p>
    <w:p w:rsidR="00D043E1" w:rsidRPr="00E462AA" w:rsidRDefault="00D043E1" w:rsidP="00D043E1">
      <w:pPr>
        <w:ind w:left="567" w:hanging="283"/>
        <w:jc w:val="both"/>
        <w:rPr>
          <w:rStyle w:val="Subst"/>
          <w:bCs/>
          <w:iCs/>
        </w:rPr>
      </w:pPr>
      <w:r w:rsidRPr="00E462AA">
        <w:rPr>
          <w:rStyle w:val="Subst"/>
          <w:bCs/>
          <w:iCs/>
        </w:rPr>
        <w:t xml:space="preserve">8.2.36.  принятие решения об обращении с </w:t>
      </w:r>
      <w:proofErr w:type="gramStart"/>
      <w:r w:rsidRPr="00E462AA">
        <w:rPr>
          <w:rStyle w:val="Subst"/>
          <w:bCs/>
          <w:iCs/>
        </w:rPr>
        <w:t>заявлением</w:t>
      </w:r>
      <w:proofErr w:type="gramEnd"/>
      <w:r w:rsidRPr="00E462AA">
        <w:rPr>
          <w:rStyle w:val="Subst"/>
          <w:bCs/>
          <w:iCs/>
        </w:rPr>
        <w:t xml:space="preserve"> о </w:t>
      </w:r>
      <w:proofErr w:type="spellStart"/>
      <w:r w:rsidRPr="00E462AA">
        <w:rPr>
          <w:rStyle w:val="Subst"/>
          <w:bCs/>
          <w:iCs/>
        </w:rPr>
        <w:t>делистинге</w:t>
      </w:r>
      <w:proofErr w:type="spellEnd"/>
      <w:r w:rsidRPr="00E462AA">
        <w:rPr>
          <w:rStyle w:val="Subst"/>
          <w:bCs/>
          <w:iCs/>
        </w:rPr>
        <w:t xml:space="preserve"> обыкновенных акций Общества и (или) эмиссионных бумаг Общества, конвертируемых в акции Общества;</w:t>
      </w:r>
    </w:p>
    <w:p w:rsidR="00D043E1" w:rsidRPr="00E462AA" w:rsidRDefault="00D043E1" w:rsidP="00D043E1">
      <w:pPr>
        <w:ind w:left="567" w:hanging="283"/>
        <w:jc w:val="both"/>
        <w:rPr>
          <w:rStyle w:val="Subst"/>
          <w:bCs/>
          <w:iCs/>
        </w:rPr>
      </w:pPr>
      <w:r w:rsidRPr="00E462AA">
        <w:rPr>
          <w:rStyle w:val="Subst"/>
          <w:bCs/>
          <w:iCs/>
        </w:rPr>
        <w:t xml:space="preserve">8.2.37. принятие решения об обращении с </w:t>
      </w:r>
      <w:proofErr w:type="gramStart"/>
      <w:r w:rsidRPr="00E462AA">
        <w:rPr>
          <w:rStyle w:val="Subst"/>
          <w:bCs/>
          <w:iCs/>
        </w:rPr>
        <w:t>заявлением</w:t>
      </w:r>
      <w:proofErr w:type="gramEnd"/>
      <w:r w:rsidRPr="00E462AA">
        <w:rPr>
          <w:rStyle w:val="Subst"/>
          <w:bCs/>
          <w:iCs/>
        </w:rPr>
        <w:t xml:space="preserve"> о </w:t>
      </w:r>
      <w:proofErr w:type="spellStart"/>
      <w:r w:rsidRPr="00E462AA">
        <w:rPr>
          <w:rStyle w:val="Subst"/>
          <w:bCs/>
          <w:iCs/>
        </w:rPr>
        <w:t>делистинге</w:t>
      </w:r>
      <w:proofErr w:type="spellEnd"/>
      <w:r w:rsidRPr="00E462AA">
        <w:rPr>
          <w:rStyle w:val="Subst"/>
          <w:bCs/>
          <w:iCs/>
        </w:rPr>
        <w:t xml:space="preserve"> привилегированных акций определённого типа;</w:t>
      </w:r>
    </w:p>
    <w:p w:rsidR="00D043E1" w:rsidRPr="00E462AA" w:rsidRDefault="00D043E1" w:rsidP="00D043E1">
      <w:pPr>
        <w:ind w:left="567" w:hanging="283"/>
        <w:jc w:val="both"/>
        <w:rPr>
          <w:rStyle w:val="Subst"/>
          <w:bCs/>
          <w:iCs/>
        </w:rPr>
      </w:pPr>
      <w:r w:rsidRPr="00E462AA">
        <w:rPr>
          <w:rStyle w:val="Subst"/>
          <w:bCs/>
          <w:iCs/>
        </w:rPr>
        <w:t>8.2.38.   иные вопросы, отнесенные законодательством к компетенции Общего собрания акционеров.</w:t>
      </w:r>
    </w:p>
    <w:p w:rsidR="00D043E1" w:rsidRPr="00E462AA" w:rsidRDefault="00D043E1" w:rsidP="00D043E1">
      <w:pPr>
        <w:ind w:left="284" w:hanging="862"/>
        <w:jc w:val="both"/>
        <w:rPr>
          <w:rStyle w:val="Subst"/>
          <w:b w:val="0"/>
          <w:i w:val="0"/>
        </w:rPr>
      </w:pPr>
      <w:r w:rsidRPr="00E462AA">
        <w:rPr>
          <w:rStyle w:val="Subst"/>
          <w:bCs/>
          <w:iCs/>
        </w:rPr>
        <w:br/>
        <w:t>К компетенции Совета директоров в соответствии с пунктом 9.2 статьи 9 устава Общества относятся следующие вопросы:</w:t>
      </w:r>
    </w:p>
    <w:p w:rsidR="00D043E1" w:rsidRPr="00E462AA" w:rsidRDefault="00D043E1" w:rsidP="00D043E1">
      <w:pPr>
        <w:ind w:left="567" w:hanging="283"/>
        <w:jc w:val="both"/>
        <w:rPr>
          <w:rStyle w:val="Subst"/>
          <w:bCs/>
          <w:iCs/>
        </w:rPr>
      </w:pPr>
      <w:r w:rsidRPr="00E462AA">
        <w:rPr>
          <w:rStyle w:val="Subst"/>
          <w:bCs/>
          <w:iCs/>
        </w:rPr>
        <w:t>9.2.1. определение приоритетных направлений деятельности;</w:t>
      </w:r>
    </w:p>
    <w:p w:rsidR="00D043E1" w:rsidRPr="00E462AA" w:rsidRDefault="00D043E1" w:rsidP="00D043E1">
      <w:pPr>
        <w:ind w:left="567" w:hanging="283"/>
        <w:jc w:val="both"/>
        <w:rPr>
          <w:rStyle w:val="Subst"/>
          <w:bCs/>
          <w:iCs/>
        </w:rPr>
      </w:pPr>
      <w:r w:rsidRPr="00E462AA">
        <w:rPr>
          <w:rStyle w:val="Subst"/>
          <w:bCs/>
          <w:iCs/>
        </w:rPr>
        <w:t>9.2.2. утверждение плана финансово-хозяйственной деятельности (бизнес-плана) Общества и внесение в него  изменений;</w:t>
      </w:r>
    </w:p>
    <w:p w:rsidR="00D043E1" w:rsidRPr="00E462AA" w:rsidRDefault="00D043E1" w:rsidP="00D043E1">
      <w:pPr>
        <w:ind w:left="567" w:hanging="283"/>
        <w:jc w:val="both"/>
        <w:rPr>
          <w:rStyle w:val="Subst"/>
          <w:bCs/>
          <w:iCs/>
        </w:rPr>
      </w:pPr>
      <w:r w:rsidRPr="00E462AA">
        <w:rPr>
          <w:rStyle w:val="Subst"/>
          <w:bCs/>
          <w:iCs/>
        </w:rPr>
        <w:t>9.2.3. рассмотрение отчетов Генерального директора Общества о результатах финансово-хозяйственной деятельности Общества;</w:t>
      </w:r>
    </w:p>
    <w:p w:rsidR="00D043E1" w:rsidRPr="00E462AA" w:rsidRDefault="00D043E1" w:rsidP="00D043E1">
      <w:pPr>
        <w:ind w:left="567" w:hanging="283"/>
        <w:jc w:val="both"/>
        <w:rPr>
          <w:rStyle w:val="Subst"/>
          <w:bCs/>
          <w:iCs/>
        </w:rPr>
      </w:pPr>
      <w:r w:rsidRPr="00E462AA">
        <w:rPr>
          <w:rStyle w:val="Subst"/>
          <w:bCs/>
          <w:iCs/>
        </w:rPr>
        <w:t xml:space="preserve">9.2.4. реализация </w:t>
      </w:r>
      <w:proofErr w:type="gramStart"/>
      <w:r w:rsidRPr="00E462AA">
        <w:rPr>
          <w:rStyle w:val="Subst"/>
          <w:bCs/>
          <w:iCs/>
        </w:rPr>
        <w:t>бизнес-проектов</w:t>
      </w:r>
      <w:proofErr w:type="gramEnd"/>
      <w:r w:rsidRPr="00E462AA">
        <w:rPr>
          <w:rStyle w:val="Subst"/>
          <w:bCs/>
          <w:iCs/>
        </w:rPr>
        <w:t>/инвестиционных программ независимо от их стоимости (в том числе связанных с созданием новых предприятий (бизнесов), совместных предприятий, привлечением инвестиций, новым строительством, реконструкцией, модернизацией производственных мощностей):</w:t>
      </w:r>
    </w:p>
    <w:p w:rsidR="00D043E1" w:rsidRPr="00E462AA" w:rsidRDefault="00D043E1" w:rsidP="00D043E1">
      <w:pPr>
        <w:ind w:left="567" w:hanging="283"/>
        <w:jc w:val="both"/>
        <w:rPr>
          <w:rStyle w:val="Subst"/>
          <w:bCs/>
          <w:iCs/>
        </w:rPr>
      </w:pPr>
      <w:r w:rsidRPr="00E462AA">
        <w:rPr>
          <w:rStyle w:val="Subst"/>
          <w:bCs/>
          <w:iCs/>
        </w:rPr>
        <w:t>9.2.5. предварительное утверждение годового отчета Общества;</w:t>
      </w:r>
    </w:p>
    <w:p w:rsidR="00D043E1" w:rsidRPr="00E462AA" w:rsidRDefault="00D043E1" w:rsidP="00D043E1">
      <w:pPr>
        <w:ind w:left="567" w:hanging="283"/>
        <w:jc w:val="both"/>
        <w:rPr>
          <w:rStyle w:val="Subst"/>
          <w:bCs/>
          <w:iCs/>
        </w:rPr>
      </w:pPr>
      <w:r w:rsidRPr="00E462AA">
        <w:rPr>
          <w:rStyle w:val="Subst"/>
          <w:bCs/>
          <w:iCs/>
        </w:rPr>
        <w:t xml:space="preserve">9.2.6. представление рекомендаций по размеру выплачиваемых членам Ревизионной комиссии (Ревизору) Общества вознаграждений и компенсаций и определение </w:t>
      </w:r>
      <w:proofErr w:type="gramStart"/>
      <w:r w:rsidRPr="00E462AA">
        <w:rPr>
          <w:rStyle w:val="Subst"/>
          <w:bCs/>
          <w:iCs/>
        </w:rPr>
        <w:t>размера оплаты услуг аудитора Общества</w:t>
      </w:r>
      <w:proofErr w:type="gramEnd"/>
      <w:r w:rsidRPr="00E462AA">
        <w:rPr>
          <w:rStyle w:val="Subst"/>
          <w:bCs/>
          <w:iCs/>
        </w:rPr>
        <w:t>;</w:t>
      </w:r>
    </w:p>
    <w:p w:rsidR="00D043E1" w:rsidRPr="00E462AA" w:rsidRDefault="00D043E1" w:rsidP="00D043E1">
      <w:pPr>
        <w:ind w:left="567" w:hanging="283"/>
        <w:jc w:val="both"/>
        <w:rPr>
          <w:rStyle w:val="Subst"/>
          <w:bCs/>
          <w:iCs/>
        </w:rPr>
      </w:pPr>
      <w:r w:rsidRPr="00E462AA">
        <w:rPr>
          <w:rStyle w:val="Subst"/>
          <w:bCs/>
          <w:iCs/>
        </w:rPr>
        <w:lastRenderedPageBreak/>
        <w:t>9.2.7. определение перечня и размера фондов, формируемых в Обществе;</w:t>
      </w:r>
    </w:p>
    <w:p w:rsidR="00D043E1" w:rsidRPr="00E462AA" w:rsidRDefault="00D043E1" w:rsidP="00D043E1">
      <w:pPr>
        <w:ind w:left="567" w:hanging="283"/>
        <w:jc w:val="both"/>
        <w:rPr>
          <w:rStyle w:val="Subst"/>
          <w:bCs/>
          <w:iCs/>
        </w:rPr>
      </w:pPr>
      <w:r w:rsidRPr="00E462AA">
        <w:rPr>
          <w:rStyle w:val="Subst"/>
          <w:bCs/>
          <w:iCs/>
        </w:rPr>
        <w:t>9.2.8. принятие решения об использовании резервного фонда и иных фондов Общества;</w:t>
      </w:r>
    </w:p>
    <w:p w:rsidR="00D043E1" w:rsidRPr="00E462AA" w:rsidRDefault="00D043E1" w:rsidP="00D043E1">
      <w:pPr>
        <w:ind w:left="567" w:hanging="283"/>
        <w:jc w:val="both"/>
        <w:rPr>
          <w:rStyle w:val="Subst"/>
          <w:bCs/>
          <w:iCs/>
        </w:rPr>
      </w:pPr>
      <w:r w:rsidRPr="00E462AA">
        <w:rPr>
          <w:rStyle w:val="Subst"/>
          <w:bCs/>
          <w:iCs/>
        </w:rPr>
        <w:t>9.2.9. принятие решений о создании и ликвидации филиалов, открытии и ликвидации представительств Общества, утверждение положений о филиалах и представительствах и внесение в них изменений, назначение руководителей филиалов и представительств;</w:t>
      </w:r>
    </w:p>
    <w:p w:rsidR="00D043E1" w:rsidRPr="00E462AA" w:rsidRDefault="00D043E1" w:rsidP="00D043E1">
      <w:pPr>
        <w:ind w:left="567" w:hanging="283"/>
        <w:jc w:val="both"/>
        <w:rPr>
          <w:rStyle w:val="Subst"/>
          <w:bCs/>
          <w:iCs/>
        </w:rPr>
      </w:pPr>
      <w:r w:rsidRPr="00E462AA">
        <w:rPr>
          <w:rStyle w:val="Subst"/>
          <w:bCs/>
          <w:iCs/>
        </w:rPr>
        <w:t>9.2.10. принятие решений о проведении проверки Ревизионной комиссией (Ревизором) финансово-хозяйственной деятельности Общества, рассмотрение результатов такой проверки, проведенной по решению Совета директоров, и принятие решения по ним в случае необходимости;</w:t>
      </w:r>
    </w:p>
    <w:p w:rsidR="00D043E1" w:rsidRPr="00E462AA" w:rsidRDefault="00D043E1" w:rsidP="00D043E1">
      <w:pPr>
        <w:ind w:left="567" w:hanging="283"/>
        <w:jc w:val="both"/>
        <w:rPr>
          <w:rStyle w:val="Subst"/>
          <w:bCs/>
          <w:iCs/>
        </w:rPr>
      </w:pPr>
      <w:r w:rsidRPr="00E462AA">
        <w:rPr>
          <w:rStyle w:val="Subst"/>
          <w:bCs/>
          <w:iCs/>
        </w:rPr>
        <w:t>9.2.11. определение цены (денежной оценки) имущества в случаях, предусмотренных Федеральным законом «Об акционерных обществах» (за исключением случаев, предусмотренных подпунктом 9.2.27 пункта 9.2 статьи 9 настоящего Устава);</w:t>
      </w:r>
    </w:p>
    <w:p w:rsidR="00D043E1" w:rsidRPr="00E462AA" w:rsidRDefault="00D043E1" w:rsidP="00D043E1">
      <w:pPr>
        <w:ind w:left="567" w:hanging="283"/>
        <w:jc w:val="both"/>
        <w:rPr>
          <w:rStyle w:val="Subst"/>
          <w:bCs/>
          <w:iCs/>
        </w:rPr>
      </w:pPr>
      <w:r w:rsidRPr="00E462AA">
        <w:rPr>
          <w:rStyle w:val="Subst"/>
          <w:bCs/>
          <w:iCs/>
        </w:rPr>
        <w:t>9.2.12. утверждение регистратора Общества и условий договора с регистратором на ведение реестра владельцев именных ценных бумаг, а также изменение/расторжение договора с ним;</w:t>
      </w:r>
    </w:p>
    <w:p w:rsidR="00D043E1" w:rsidRPr="00E462AA" w:rsidRDefault="00D043E1" w:rsidP="00D043E1">
      <w:pPr>
        <w:ind w:left="567" w:hanging="283"/>
        <w:jc w:val="both"/>
        <w:rPr>
          <w:rStyle w:val="Subst"/>
          <w:bCs/>
          <w:iCs/>
        </w:rPr>
      </w:pPr>
      <w:r w:rsidRPr="00E462AA">
        <w:rPr>
          <w:rStyle w:val="Subst"/>
          <w:bCs/>
          <w:iCs/>
        </w:rPr>
        <w:t>9.2.13. принятие решения об участии, изменении доли участия и о прекращении участия Общества в других организациях (за исключением организаций, указанных в подпункте 8.2.17 пункта 8.2 статьи 8 настоящего Устава);</w:t>
      </w:r>
    </w:p>
    <w:p w:rsidR="00D043E1" w:rsidRPr="00E462AA" w:rsidRDefault="00D043E1" w:rsidP="00D043E1">
      <w:pPr>
        <w:ind w:left="567" w:hanging="283"/>
        <w:jc w:val="both"/>
        <w:rPr>
          <w:rStyle w:val="Subst"/>
          <w:bCs/>
          <w:iCs/>
        </w:rPr>
      </w:pPr>
      <w:r w:rsidRPr="00E462AA">
        <w:rPr>
          <w:rStyle w:val="Subst"/>
          <w:bCs/>
          <w:iCs/>
        </w:rPr>
        <w:t>9.2.14. назначение Генерального директора Общества, принятие решения о досрочном прекращении полномочий Генерального директора Общества и о досрочном расторжении договора с ним, привлечение Генерального директора к дисциплинарной и материальной ответственности;</w:t>
      </w:r>
    </w:p>
    <w:p w:rsidR="00D043E1" w:rsidRPr="00E462AA" w:rsidRDefault="00D043E1" w:rsidP="00D043E1">
      <w:pPr>
        <w:ind w:left="567" w:hanging="283"/>
        <w:jc w:val="both"/>
        <w:rPr>
          <w:rStyle w:val="Subst"/>
          <w:bCs/>
          <w:iCs/>
        </w:rPr>
      </w:pPr>
      <w:r w:rsidRPr="00E462AA">
        <w:rPr>
          <w:rStyle w:val="Subst"/>
          <w:bCs/>
          <w:iCs/>
        </w:rPr>
        <w:t>9.2.15. определение количественного состава Правления, назначение членов Правления, принятие решения о досрочном прекращении полномочий отдельных членов или всего состава Правления и о досрочном расторжении договоров с членами Правления;</w:t>
      </w:r>
    </w:p>
    <w:p w:rsidR="00D043E1" w:rsidRPr="00E462AA" w:rsidRDefault="00D043E1" w:rsidP="00D043E1">
      <w:pPr>
        <w:ind w:left="567" w:hanging="283"/>
        <w:jc w:val="both"/>
        <w:rPr>
          <w:rStyle w:val="Subst"/>
          <w:bCs/>
          <w:iCs/>
        </w:rPr>
      </w:pPr>
      <w:r w:rsidRPr="00E462AA">
        <w:rPr>
          <w:rStyle w:val="Subst"/>
          <w:bCs/>
          <w:iCs/>
        </w:rPr>
        <w:t>9.2.16. утверждение условий договоров с Генеральным директором Общества и членами Правления, утверждение изменений и дополнений в указанные договоры, утверждение соглашений о досрочном расторжении указанных договоров;</w:t>
      </w:r>
    </w:p>
    <w:p w:rsidR="00D043E1" w:rsidRPr="00E462AA" w:rsidRDefault="00D043E1" w:rsidP="00D043E1">
      <w:pPr>
        <w:ind w:left="567" w:hanging="283"/>
        <w:jc w:val="both"/>
        <w:rPr>
          <w:rStyle w:val="Subst"/>
          <w:bCs/>
          <w:iCs/>
        </w:rPr>
      </w:pPr>
      <w:r w:rsidRPr="00E462AA">
        <w:rPr>
          <w:rStyle w:val="Subst"/>
          <w:bCs/>
          <w:iCs/>
        </w:rPr>
        <w:t>9.2.17. определение лица (лиц), уполномоченного подписать от имени Общества договоры с Генеральным директором и членами Правления, а также дополнительные соглашения к указанным договорам и соглашения о расторжении указанных договоров;</w:t>
      </w:r>
    </w:p>
    <w:p w:rsidR="00D043E1" w:rsidRPr="00E462AA" w:rsidRDefault="00D043E1" w:rsidP="00D043E1">
      <w:pPr>
        <w:ind w:left="567" w:hanging="283"/>
        <w:jc w:val="both"/>
        <w:rPr>
          <w:rStyle w:val="Subst"/>
          <w:bCs/>
          <w:iCs/>
        </w:rPr>
      </w:pPr>
      <w:r w:rsidRPr="00E462AA">
        <w:rPr>
          <w:rStyle w:val="Subst"/>
          <w:bCs/>
          <w:iCs/>
        </w:rPr>
        <w:t>9.2.18. определение лица, осуществляющего права и обязанности работодателя в отношении Генерального директора Общества;</w:t>
      </w:r>
    </w:p>
    <w:p w:rsidR="00D043E1" w:rsidRPr="00E462AA" w:rsidRDefault="00D043E1" w:rsidP="00D043E1">
      <w:pPr>
        <w:ind w:left="567" w:hanging="283"/>
        <w:jc w:val="both"/>
        <w:rPr>
          <w:rStyle w:val="Subst"/>
          <w:bCs/>
          <w:iCs/>
        </w:rPr>
      </w:pPr>
      <w:proofErr w:type="gramStart"/>
      <w:r w:rsidRPr="00E462AA">
        <w:rPr>
          <w:rStyle w:val="Subst"/>
          <w:bCs/>
          <w:iCs/>
        </w:rPr>
        <w:t>9.2.19. определение лица Общества, исполняющего функции единоличного исполнительного органа Общества, в случае невозможности Генерального директора исполнять свои обязанности в течение длительного либо неопределенного периода времени, а также в случае увольнения Генерального директора по собственному желанию и при досрочном прекращении полномочий Генерального директора по иным основаниям; определение срока, на который назначается лицо, исполняющее функции единоличного исполнительного органа Общества;</w:t>
      </w:r>
      <w:proofErr w:type="gramEnd"/>
    </w:p>
    <w:p w:rsidR="00D043E1" w:rsidRPr="00E462AA" w:rsidRDefault="00D043E1" w:rsidP="00D043E1">
      <w:pPr>
        <w:ind w:left="567" w:hanging="283"/>
        <w:jc w:val="both"/>
        <w:rPr>
          <w:rStyle w:val="Subst"/>
          <w:bCs/>
          <w:iCs/>
        </w:rPr>
      </w:pPr>
      <w:r w:rsidRPr="00E462AA">
        <w:rPr>
          <w:rStyle w:val="Subst"/>
          <w:bCs/>
          <w:iCs/>
        </w:rPr>
        <w:t>9.2.20. предоставление согласия на работу Генерального директора по совместительству у другого работодателя, а также согласование совмещения Генеральным директором и членами Правления Общества должностей в органах управления других организаций;</w:t>
      </w:r>
    </w:p>
    <w:p w:rsidR="00D043E1" w:rsidRPr="00E462AA" w:rsidRDefault="00D043E1" w:rsidP="00D043E1">
      <w:pPr>
        <w:ind w:left="567" w:hanging="283"/>
        <w:jc w:val="both"/>
        <w:rPr>
          <w:rStyle w:val="Subst"/>
          <w:bCs/>
          <w:iCs/>
        </w:rPr>
      </w:pPr>
      <w:r w:rsidRPr="00E462AA">
        <w:rPr>
          <w:rStyle w:val="Subst"/>
          <w:bCs/>
          <w:iCs/>
        </w:rPr>
        <w:t>9.2.21. приостановление полномочий управляющей организации или управляющего и образование временного единоличного исполнительного органа;</w:t>
      </w:r>
    </w:p>
    <w:p w:rsidR="00D043E1" w:rsidRPr="00E462AA" w:rsidRDefault="00D043E1" w:rsidP="00D043E1">
      <w:pPr>
        <w:ind w:left="567" w:hanging="283"/>
        <w:jc w:val="both"/>
        <w:rPr>
          <w:rStyle w:val="Subst"/>
          <w:bCs/>
          <w:iCs/>
        </w:rPr>
      </w:pPr>
      <w:r w:rsidRPr="00E462AA">
        <w:rPr>
          <w:rStyle w:val="Subst"/>
          <w:bCs/>
          <w:iCs/>
        </w:rPr>
        <w:t xml:space="preserve">9.2.22. определение показателей эффективности деятельности Генерального директора, определение размеров годовых премий (бонусов) и иных выплат Генеральному директору, определение </w:t>
      </w:r>
      <w:proofErr w:type="gramStart"/>
      <w:r w:rsidRPr="00E462AA">
        <w:rPr>
          <w:rStyle w:val="Subst"/>
          <w:bCs/>
          <w:iCs/>
        </w:rPr>
        <w:t>размера вознаграждений членов Правления Общества</w:t>
      </w:r>
      <w:proofErr w:type="gramEnd"/>
      <w:r w:rsidRPr="00E462AA">
        <w:rPr>
          <w:rStyle w:val="Subst"/>
          <w:bCs/>
          <w:iCs/>
        </w:rPr>
        <w:t>;</w:t>
      </w:r>
    </w:p>
    <w:p w:rsidR="00D043E1" w:rsidRPr="00E462AA" w:rsidRDefault="00D043E1" w:rsidP="00D043E1">
      <w:pPr>
        <w:ind w:left="567" w:hanging="283"/>
        <w:jc w:val="both"/>
        <w:rPr>
          <w:rStyle w:val="Subst"/>
          <w:bCs/>
          <w:iCs/>
        </w:rPr>
      </w:pPr>
      <w:r w:rsidRPr="00E462AA">
        <w:rPr>
          <w:rStyle w:val="Subst"/>
          <w:bCs/>
          <w:iCs/>
        </w:rPr>
        <w:t>9.2.23. созыв Общего собрания акционеров и принятие решений по иным вопросам, связанным с подготовкой и проведением Общего собрания акционеров Общества, в том числе предварительное рассмотрение проектов изменений и дополнений Устава Общества или новой редакции Устава Общества;</w:t>
      </w:r>
    </w:p>
    <w:p w:rsidR="00D043E1" w:rsidRPr="00E462AA" w:rsidRDefault="00D043E1" w:rsidP="00D043E1">
      <w:pPr>
        <w:ind w:left="567" w:hanging="283"/>
        <w:jc w:val="both"/>
        <w:rPr>
          <w:rStyle w:val="Subst"/>
          <w:bCs/>
          <w:iCs/>
        </w:rPr>
      </w:pPr>
      <w:r w:rsidRPr="00E462AA">
        <w:rPr>
          <w:rStyle w:val="Subst"/>
          <w:bCs/>
          <w:iCs/>
        </w:rPr>
        <w:t>9.2.24. вынесение на рассмотрение Общего собрания акционеров Общества вопросов, решения по которым в соответствии с настоящим Уставом принимаются только по предложению Совета директоров Общества;</w:t>
      </w:r>
    </w:p>
    <w:p w:rsidR="00D043E1" w:rsidRPr="00E462AA" w:rsidRDefault="00D043E1" w:rsidP="00D043E1">
      <w:pPr>
        <w:ind w:left="567" w:hanging="283"/>
        <w:jc w:val="both"/>
        <w:rPr>
          <w:rStyle w:val="Subst"/>
          <w:bCs/>
          <w:iCs/>
        </w:rPr>
      </w:pPr>
      <w:r w:rsidRPr="00E462AA">
        <w:rPr>
          <w:rStyle w:val="Subst"/>
          <w:bCs/>
          <w:iCs/>
        </w:rPr>
        <w:t>9.2.25. одобрение крупных сделок, предметом которых является имущество, стоимость которого составляет от 25 (двадцати пяти) до 50 (пятидесяти) процентов балансовой стоимости активов Общества;</w:t>
      </w:r>
    </w:p>
    <w:p w:rsidR="00D043E1" w:rsidRPr="00E462AA" w:rsidRDefault="00D043E1" w:rsidP="00D043E1">
      <w:pPr>
        <w:ind w:left="567" w:hanging="283"/>
        <w:jc w:val="both"/>
        <w:rPr>
          <w:rStyle w:val="Subst"/>
          <w:bCs/>
          <w:iCs/>
        </w:rPr>
      </w:pPr>
      <w:r w:rsidRPr="00E462AA">
        <w:rPr>
          <w:rStyle w:val="Subst"/>
          <w:bCs/>
          <w:iCs/>
        </w:rPr>
        <w:t>9.2.26. одобрение сделок, в совершении которых имеется заинтересованность, в случаях, предусмотренных Федеральным законом «Об акционерных обществах»;</w:t>
      </w:r>
    </w:p>
    <w:p w:rsidR="00D043E1" w:rsidRPr="00E462AA" w:rsidRDefault="00D043E1" w:rsidP="00D043E1">
      <w:pPr>
        <w:ind w:left="567" w:hanging="283"/>
        <w:jc w:val="both"/>
        <w:rPr>
          <w:rStyle w:val="Subst"/>
          <w:bCs/>
          <w:iCs/>
        </w:rPr>
      </w:pPr>
      <w:r w:rsidRPr="00E462AA">
        <w:rPr>
          <w:rStyle w:val="Subst"/>
          <w:bCs/>
          <w:iCs/>
        </w:rPr>
        <w:t>9.2.27. определение цены (денежной оценки) имущества или услуг, отчуждаемых либо приобретаемых по сделке, в совершении которой имеется заинтересованность;</w:t>
      </w:r>
    </w:p>
    <w:p w:rsidR="00D043E1" w:rsidRPr="00E462AA" w:rsidRDefault="00D043E1" w:rsidP="00D043E1">
      <w:pPr>
        <w:ind w:left="567" w:hanging="283"/>
        <w:jc w:val="both"/>
        <w:rPr>
          <w:rStyle w:val="Subst"/>
          <w:bCs/>
          <w:iCs/>
        </w:rPr>
      </w:pPr>
      <w:r w:rsidRPr="00E462AA">
        <w:rPr>
          <w:rStyle w:val="Subst"/>
          <w:bCs/>
          <w:iCs/>
        </w:rPr>
        <w:lastRenderedPageBreak/>
        <w:t>9.2.28. одобрение сделок (в том числе изменение или досрочное прекращение сделок) дарения, пожертвований, сделок, связанных с благотворительностью, которые влекут или могут повлечь расходы и (или) иные обязательства Общества (независимо от их размера);</w:t>
      </w:r>
    </w:p>
    <w:p w:rsidR="00D043E1" w:rsidRPr="00E462AA" w:rsidRDefault="00D043E1" w:rsidP="00D043E1">
      <w:pPr>
        <w:ind w:left="567" w:hanging="283"/>
        <w:jc w:val="both"/>
        <w:rPr>
          <w:rStyle w:val="Subst"/>
          <w:bCs/>
          <w:iCs/>
        </w:rPr>
      </w:pPr>
      <w:r w:rsidRPr="00E462AA">
        <w:rPr>
          <w:rStyle w:val="Subst"/>
          <w:bCs/>
          <w:iCs/>
        </w:rPr>
        <w:t xml:space="preserve">9.2.29. одобрение сделки (в том числе изменение или досрочное прекращение сделки (или нескольких взаимосвязанных сделок)) (независимо от суммы сделки): </w:t>
      </w:r>
    </w:p>
    <w:p w:rsidR="00D043E1" w:rsidRPr="00E462AA" w:rsidRDefault="00D043E1" w:rsidP="00D043E1">
      <w:pPr>
        <w:ind w:left="567"/>
        <w:jc w:val="both"/>
        <w:rPr>
          <w:rStyle w:val="Subst"/>
          <w:bCs/>
          <w:iCs/>
        </w:rPr>
      </w:pPr>
      <w:r w:rsidRPr="00E462AA">
        <w:rPr>
          <w:rStyle w:val="Subst"/>
          <w:bCs/>
          <w:iCs/>
        </w:rPr>
        <w:t>- с акциями (облигациями, конвертируемыми в акции), эмитентом которых является Общество;</w:t>
      </w:r>
    </w:p>
    <w:p w:rsidR="00D043E1" w:rsidRPr="00E462AA" w:rsidRDefault="00D043E1" w:rsidP="00D043E1">
      <w:pPr>
        <w:ind w:left="567"/>
        <w:jc w:val="both"/>
        <w:rPr>
          <w:rStyle w:val="Subst"/>
          <w:bCs/>
          <w:iCs/>
        </w:rPr>
      </w:pPr>
      <w:r w:rsidRPr="00E462AA">
        <w:rPr>
          <w:rStyle w:val="Subst"/>
          <w:bCs/>
          <w:iCs/>
        </w:rPr>
        <w:t>- с акциями (облигациями, конвертируемыми в акции) и долями других хозяйственных обществ;</w:t>
      </w:r>
    </w:p>
    <w:p w:rsidR="00D043E1" w:rsidRPr="00E462AA" w:rsidRDefault="00D043E1" w:rsidP="00D043E1">
      <w:pPr>
        <w:ind w:left="567"/>
        <w:jc w:val="both"/>
        <w:rPr>
          <w:rStyle w:val="Subst"/>
          <w:bCs/>
          <w:iCs/>
        </w:rPr>
      </w:pPr>
      <w:r w:rsidRPr="00E462AA">
        <w:rPr>
          <w:rStyle w:val="Subst"/>
          <w:bCs/>
          <w:iCs/>
        </w:rPr>
        <w:t>- с непрофильными активами и с недвижимым имуществом, за исключением договоров аренды;</w:t>
      </w:r>
    </w:p>
    <w:p w:rsidR="00D043E1" w:rsidRPr="00E462AA" w:rsidRDefault="00D043E1" w:rsidP="00D043E1">
      <w:pPr>
        <w:ind w:left="567" w:hanging="283"/>
        <w:jc w:val="both"/>
        <w:rPr>
          <w:rStyle w:val="Subst"/>
          <w:bCs/>
          <w:iCs/>
        </w:rPr>
      </w:pPr>
      <w:r w:rsidRPr="00E462AA">
        <w:rPr>
          <w:rStyle w:val="Subst"/>
          <w:bCs/>
          <w:iCs/>
        </w:rPr>
        <w:t>9.2.30. одобрение сделки (в том числе изменение или досрочное прекращение сделки (или нескольких взаимосвязанных сделок)) Общества (в том числе в рамках обычной хозяйственной деятельности), если это влечет или может повлечь расходы и (или) иные обязательства Общества:</w:t>
      </w:r>
    </w:p>
    <w:p w:rsidR="00D043E1" w:rsidRPr="00E462AA" w:rsidRDefault="00D043E1" w:rsidP="00D043E1">
      <w:pPr>
        <w:ind w:left="567"/>
        <w:jc w:val="both"/>
        <w:rPr>
          <w:rStyle w:val="Subst"/>
          <w:bCs/>
          <w:iCs/>
        </w:rPr>
      </w:pPr>
      <w:r w:rsidRPr="00E462AA">
        <w:rPr>
          <w:rStyle w:val="Subst"/>
          <w:bCs/>
          <w:iCs/>
        </w:rPr>
        <w:t>- в размере от 25 (двадцати пяти) процентов балансовой стоимости активов Общества на последнюю отчетную дату, или</w:t>
      </w:r>
    </w:p>
    <w:p w:rsidR="00D043E1" w:rsidRPr="00E462AA" w:rsidRDefault="00D043E1" w:rsidP="00D043E1">
      <w:pPr>
        <w:ind w:left="567"/>
        <w:jc w:val="both"/>
        <w:rPr>
          <w:rStyle w:val="Subst"/>
          <w:bCs/>
          <w:iCs/>
        </w:rPr>
      </w:pPr>
      <w:r w:rsidRPr="00E462AA">
        <w:rPr>
          <w:rStyle w:val="Subst"/>
          <w:bCs/>
          <w:iCs/>
        </w:rPr>
        <w:t>- в размере от суммы, эквивалентной 25 000 000 (двадцати пяти миллионам) долларов США;</w:t>
      </w:r>
    </w:p>
    <w:p w:rsidR="00D043E1" w:rsidRPr="00E462AA" w:rsidRDefault="00D043E1" w:rsidP="00D043E1">
      <w:pPr>
        <w:ind w:left="567" w:hanging="283"/>
        <w:jc w:val="both"/>
        <w:rPr>
          <w:rStyle w:val="Subst"/>
          <w:bCs/>
          <w:iCs/>
        </w:rPr>
      </w:pPr>
      <w:r w:rsidRPr="00E462AA">
        <w:rPr>
          <w:rStyle w:val="Subst"/>
          <w:bCs/>
          <w:iCs/>
        </w:rPr>
        <w:t>9.2.31. размещение Обществом дополнительных акций, в которые конвертируются размещенные Обществом привилегированные акции определённого типа, конвертируемые в обыкновенные акции или привилегированные акции иных типов, если такое размещение не связано с увеличением уставного капитала Общества;</w:t>
      </w:r>
    </w:p>
    <w:p w:rsidR="00D043E1" w:rsidRPr="00E462AA" w:rsidRDefault="00D043E1" w:rsidP="00D043E1">
      <w:pPr>
        <w:ind w:left="567" w:hanging="283"/>
        <w:jc w:val="both"/>
        <w:rPr>
          <w:rStyle w:val="Subst"/>
          <w:bCs/>
          <w:iCs/>
        </w:rPr>
      </w:pPr>
      <w:r w:rsidRPr="00E462AA">
        <w:rPr>
          <w:rStyle w:val="Subst"/>
          <w:bCs/>
          <w:iCs/>
        </w:rPr>
        <w:t>9.2.32. размещение облигаций и иных эмиссионных ценных бумаг Общества, за исключением конвертируемых в акции Общества;</w:t>
      </w:r>
    </w:p>
    <w:p w:rsidR="00D043E1" w:rsidRPr="00E462AA" w:rsidRDefault="00D043E1" w:rsidP="00D043E1">
      <w:pPr>
        <w:ind w:left="567" w:hanging="283"/>
        <w:jc w:val="both"/>
        <w:rPr>
          <w:rStyle w:val="Subst"/>
          <w:bCs/>
          <w:iCs/>
        </w:rPr>
      </w:pPr>
      <w:r w:rsidRPr="00E462AA">
        <w:rPr>
          <w:rStyle w:val="Subst"/>
          <w:bCs/>
          <w:iCs/>
        </w:rPr>
        <w:t>9.2.33. утверждение решения о выпуске (дополнительном выпуске) ценных бумаг, проспекта ценных бумаг, внесение в них изменений;</w:t>
      </w:r>
    </w:p>
    <w:p w:rsidR="00D043E1" w:rsidRPr="00E462AA" w:rsidRDefault="00D043E1" w:rsidP="00D043E1">
      <w:pPr>
        <w:ind w:left="567" w:hanging="283"/>
        <w:jc w:val="both"/>
        <w:rPr>
          <w:rStyle w:val="Subst"/>
          <w:bCs/>
          <w:iCs/>
        </w:rPr>
      </w:pPr>
      <w:r w:rsidRPr="00E462AA">
        <w:rPr>
          <w:rStyle w:val="Subst"/>
          <w:bCs/>
          <w:iCs/>
        </w:rPr>
        <w:t>9.2.34. определение цены размещения или порядка ее определения и цены выкупа эмиссионных ценных бумаг в случаях, предусмотренных Федеральным законом «Об акционерных обществах»;</w:t>
      </w:r>
    </w:p>
    <w:p w:rsidR="00D043E1" w:rsidRPr="00E462AA" w:rsidRDefault="00D043E1" w:rsidP="00D043E1">
      <w:pPr>
        <w:ind w:left="567" w:hanging="283"/>
        <w:jc w:val="both"/>
        <w:rPr>
          <w:rStyle w:val="Subst"/>
          <w:bCs/>
          <w:iCs/>
        </w:rPr>
      </w:pPr>
      <w:r w:rsidRPr="00E462AA">
        <w:rPr>
          <w:rStyle w:val="Subst"/>
          <w:bCs/>
          <w:iCs/>
        </w:rPr>
        <w:t>9.2.35. приобретение размещенных Обществом акций в количестве не более 10 (десяти) процентов от общего количества размещенных акций Общества;</w:t>
      </w:r>
    </w:p>
    <w:p w:rsidR="00D043E1" w:rsidRPr="00E462AA" w:rsidRDefault="00D043E1" w:rsidP="00D043E1">
      <w:pPr>
        <w:ind w:left="567" w:hanging="283"/>
        <w:jc w:val="both"/>
        <w:rPr>
          <w:rStyle w:val="Subst"/>
          <w:bCs/>
          <w:iCs/>
        </w:rPr>
      </w:pPr>
      <w:r w:rsidRPr="00E462AA">
        <w:rPr>
          <w:rStyle w:val="Subst"/>
          <w:bCs/>
          <w:iCs/>
        </w:rPr>
        <w:t>9.2.36. приобретение размещенных Обществом облигаций и иных ценных бумаг (кроме акций) в случаях, предусмотренных действующим законодательством Российской Федерации;</w:t>
      </w:r>
    </w:p>
    <w:p w:rsidR="00D043E1" w:rsidRPr="00E462AA" w:rsidRDefault="00D043E1" w:rsidP="00D043E1">
      <w:pPr>
        <w:ind w:left="567" w:hanging="283"/>
        <w:jc w:val="both"/>
        <w:rPr>
          <w:rStyle w:val="Subst"/>
          <w:bCs/>
          <w:iCs/>
        </w:rPr>
      </w:pPr>
      <w:r w:rsidRPr="00E462AA">
        <w:rPr>
          <w:rStyle w:val="Subst"/>
          <w:bCs/>
          <w:iCs/>
        </w:rPr>
        <w:t>9.2.37. реализация приобретенных Обществом акций в случаях, предусмотренных действующим законодательством Российской Федерации;</w:t>
      </w:r>
    </w:p>
    <w:p w:rsidR="00D043E1" w:rsidRPr="00E462AA" w:rsidRDefault="00D043E1" w:rsidP="00D043E1">
      <w:pPr>
        <w:ind w:left="567" w:hanging="283"/>
        <w:jc w:val="both"/>
        <w:rPr>
          <w:rStyle w:val="Subst"/>
          <w:bCs/>
          <w:iCs/>
        </w:rPr>
      </w:pPr>
      <w:r w:rsidRPr="00E462AA">
        <w:rPr>
          <w:rStyle w:val="Subst"/>
          <w:bCs/>
          <w:iCs/>
        </w:rPr>
        <w:t>9.2.38. утверждение отчета об итогах приобретения акций в целях их погашения и отчета об итогах погашения акций;</w:t>
      </w:r>
    </w:p>
    <w:p w:rsidR="00D043E1" w:rsidRPr="00E462AA" w:rsidRDefault="00D043E1" w:rsidP="00D043E1">
      <w:pPr>
        <w:ind w:left="567" w:hanging="283"/>
        <w:jc w:val="both"/>
        <w:rPr>
          <w:rStyle w:val="Subst"/>
          <w:bCs/>
          <w:iCs/>
        </w:rPr>
      </w:pPr>
      <w:r w:rsidRPr="00E462AA">
        <w:rPr>
          <w:rStyle w:val="Subst"/>
          <w:bCs/>
          <w:iCs/>
        </w:rPr>
        <w:t>9.2.39. утверждение отчета об итогах предъявления акционерами требований о выкупе принадлежащих им акций;</w:t>
      </w:r>
    </w:p>
    <w:p w:rsidR="00D043E1" w:rsidRPr="00E462AA" w:rsidRDefault="00D043E1" w:rsidP="00D043E1">
      <w:pPr>
        <w:ind w:left="567" w:hanging="283"/>
        <w:jc w:val="both"/>
        <w:rPr>
          <w:rStyle w:val="Subst"/>
          <w:bCs/>
          <w:iCs/>
        </w:rPr>
      </w:pPr>
      <w:r w:rsidRPr="00E462AA">
        <w:rPr>
          <w:rStyle w:val="Subst"/>
          <w:bCs/>
          <w:iCs/>
        </w:rPr>
        <w:t>9.2.40. утверждение дивидендной политики Общества, внесение в нее изменений и дополнений;</w:t>
      </w:r>
    </w:p>
    <w:p w:rsidR="00D043E1" w:rsidRPr="00E462AA" w:rsidRDefault="00D043E1" w:rsidP="00D043E1">
      <w:pPr>
        <w:ind w:left="567" w:hanging="283"/>
        <w:jc w:val="both"/>
        <w:rPr>
          <w:rStyle w:val="Subst"/>
          <w:bCs/>
          <w:iCs/>
        </w:rPr>
      </w:pPr>
      <w:r w:rsidRPr="00E462AA">
        <w:rPr>
          <w:rStyle w:val="Subst"/>
          <w:bCs/>
          <w:iCs/>
        </w:rPr>
        <w:t>9.2.41 утверждение положений о фондах Общества, внесение в них изменений и дополнений;</w:t>
      </w:r>
    </w:p>
    <w:p w:rsidR="00D043E1" w:rsidRPr="00E462AA" w:rsidRDefault="00D043E1" w:rsidP="00D043E1">
      <w:pPr>
        <w:ind w:left="567" w:hanging="283"/>
        <w:jc w:val="both"/>
        <w:rPr>
          <w:rStyle w:val="Subst"/>
          <w:bCs/>
          <w:iCs/>
        </w:rPr>
      </w:pPr>
      <w:r w:rsidRPr="00E462AA">
        <w:rPr>
          <w:rStyle w:val="Subst"/>
          <w:bCs/>
          <w:iCs/>
        </w:rPr>
        <w:t>9.2.42. утверждение положений о комитетах Совета директоров Общества, внесение в них изменений и дополнений;</w:t>
      </w:r>
    </w:p>
    <w:p w:rsidR="00D043E1" w:rsidRPr="00E462AA" w:rsidRDefault="00D043E1" w:rsidP="00D043E1">
      <w:pPr>
        <w:ind w:left="567" w:hanging="283"/>
        <w:jc w:val="both"/>
        <w:rPr>
          <w:rStyle w:val="Subst"/>
          <w:bCs/>
          <w:iCs/>
        </w:rPr>
      </w:pPr>
      <w:r w:rsidRPr="00E462AA">
        <w:rPr>
          <w:rStyle w:val="Subst"/>
          <w:bCs/>
          <w:iCs/>
        </w:rPr>
        <w:t>9.2.43. утверждение локальных нормативных документов/внесение в них изменений, определяющих политику Общества в области:</w:t>
      </w:r>
    </w:p>
    <w:p w:rsidR="00D043E1" w:rsidRPr="00E462AA" w:rsidRDefault="00D043E1" w:rsidP="00D043E1">
      <w:pPr>
        <w:ind w:left="567"/>
        <w:jc w:val="both"/>
        <w:rPr>
          <w:rStyle w:val="Subst"/>
          <w:bCs/>
          <w:iCs/>
        </w:rPr>
      </w:pPr>
      <w:r w:rsidRPr="00E462AA">
        <w:rPr>
          <w:rStyle w:val="Subst"/>
          <w:bCs/>
          <w:iCs/>
        </w:rPr>
        <w:t>- информации;</w:t>
      </w:r>
    </w:p>
    <w:p w:rsidR="00D043E1" w:rsidRPr="00E462AA" w:rsidRDefault="00D043E1" w:rsidP="00D043E1">
      <w:pPr>
        <w:ind w:left="567"/>
        <w:jc w:val="both"/>
        <w:rPr>
          <w:rStyle w:val="Subst"/>
          <w:bCs/>
          <w:iCs/>
        </w:rPr>
      </w:pPr>
      <w:r w:rsidRPr="00E462AA">
        <w:rPr>
          <w:rStyle w:val="Subst"/>
          <w:bCs/>
          <w:iCs/>
        </w:rPr>
        <w:t>- системы внутреннего контроля и управления рисками;</w:t>
      </w:r>
    </w:p>
    <w:p w:rsidR="00D043E1" w:rsidRPr="00E462AA" w:rsidRDefault="00D043E1" w:rsidP="00D043E1">
      <w:pPr>
        <w:ind w:left="567"/>
        <w:jc w:val="both"/>
        <w:rPr>
          <w:rStyle w:val="Subst"/>
          <w:bCs/>
          <w:iCs/>
        </w:rPr>
      </w:pPr>
      <w:r w:rsidRPr="00E462AA">
        <w:rPr>
          <w:rStyle w:val="Subst"/>
          <w:bCs/>
          <w:iCs/>
        </w:rPr>
        <w:t>- вознаграждений членам Совета директоров Общества, членам Правления Общества, Генеральному директору  и иным ключевым работникам Общества;</w:t>
      </w:r>
    </w:p>
    <w:p w:rsidR="00D043E1" w:rsidRPr="00E462AA" w:rsidRDefault="00D043E1" w:rsidP="00D043E1">
      <w:pPr>
        <w:ind w:left="567"/>
        <w:jc w:val="both"/>
        <w:rPr>
          <w:rStyle w:val="Subst"/>
          <w:bCs/>
          <w:iCs/>
        </w:rPr>
      </w:pPr>
      <w:r w:rsidRPr="00E462AA">
        <w:rPr>
          <w:rStyle w:val="Subst"/>
          <w:bCs/>
          <w:iCs/>
        </w:rPr>
        <w:t>- внутреннего аудита;</w:t>
      </w:r>
    </w:p>
    <w:p w:rsidR="00D043E1" w:rsidRPr="00E462AA" w:rsidRDefault="00D043E1" w:rsidP="00D043E1">
      <w:pPr>
        <w:ind w:left="567"/>
        <w:jc w:val="both"/>
        <w:rPr>
          <w:rStyle w:val="Subst"/>
          <w:bCs/>
          <w:iCs/>
        </w:rPr>
      </w:pPr>
      <w:r w:rsidRPr="00E462AA">
        <w:rPr>
          <w:rStyle w:val="Subst"/>
          <w:bCs/>
          <w:iCs/>
        </w:rPr>
        <w:t>- противодействия вовлечению в коррупционную деятельность;</w:t>
      </w:r>
    </w:p>
    <w:p w:rsidR="00D043E1" w:rsidRPr="00E462AA" w:rsidRDefault="00D043E1" w:rsidP="00D043E1">
      <w:pPr>
        <w:ind w:left="567" w:hanging="283"/>
        <w:jc w:val="both"/>
        <w:rPr>
          <w:rStyle w:val="Subst"/>
          <w:bCs/>
          <w:iCs/>
        </w:rPr>
      </w:pPr>
      <w:r w:rsidRPr="00E462AA">
        <w:rPr>
          <w:rStyle w:val="Subst"/>
          <w:bCs/>
          <w:iCs/>
        </w:rPr>
        <w:t>9.2.44. утверждение кодекса корпоративного управления Общества, внесение в него изменений и дополнений;</w:t>
      </w:r>
    </w:p>
    <w:p w:rsidR="00D043E1" w:rsidRPr="00E462AA" w:rsidRDefault="00D043E1" w:rsidP="00D043E1">
      <w:pPr>
        <w:ind w:left="567" w:hanging="283"/>
        <w:jc w:val="both"/>
        <w:rPr>
          <w:rStyle w:val="Subst"/>
          <w:bCs/>
          <w:iCs/>
        </w:rPr>
      </w:pPr>
      <w:r w:rsidRPr="00E462AA">
        <w:rPr>
          <w:rStyle w:val="Subst"/>
          <w:bCs/>
          <w:iCs/>
        </w:rPr>
        <w:t>9.2.45. утверждение положения о Корпоративном секретаре Общества, внесение в него изменений и дополнений;</w:t>
      </w:r>
    </w:p>
    <w:p w:rsidR="00D043E1" w:rsidRPr="00E462AA" w:rsidRDefault="00D043E1" w:rsidP="00D043E1">
      <w:pPr>
        <w:ind w:left="567" w:hanging="283"/>
        <w:jc w:val="both"/>
        <w:rPr>
          <w:rStyle w:val="Subst"/>
          <w:bCs/>
          <w:iCs/>
        </w:rPr>
      </w:pPr>
      <w:r w:rsidRPr="00E462AA">
        <w:rPr>
          <w:rStyle w:val="Subst"/>
          <w:bCs/>
          <w:iCs/>
        </w:rPr>
        <w:t>9.2.46. принятие решения о страховании Обществом ответственности членов Совета директоров, Генерального директора и членов Правления Общества;</w:t>
      </w:r>
    </w:p>
    <w:p w:rsidR="00D043E1" w:rsidRPr="00E462AA" w:rsidRDefault="00D043E1" w:rsidP="00D043E1">
      <w:pPr>
        <w:ind w:left="567" w:hanging="283"/>
        <w:jc w:val="both"/>
        <w:rPr>
          <w:rStyle w:val="Subst"/>
          <w:bCs/>
          <w:iCs/>
        </w:rPr>
      </w:pPr>
      <w:r w:rsidRPr="00E462AA">
        <w:rPr>
          <w:rStyle w:val="Subst"/>
          <w:bCs/>
          <w:iCs/>
        </w:rPr>
        <w:t>9.2.47. утверждение и изменение организационной структуры Общества;</w:t>
      </w:r>
    </w:p>
    <w:p w:rsidR="00D043E1" w:rsidRPr="00E462AA" w:rsidRDefault="00D043E1" w:rsidP="00D043E1">
      <w:pPr>
        <w:ind w:left="567" w:hanging="283"/>
        <w:jc w:val="both"/>
        <w:rPr>
          <w:rStyle w:val="Subst"/>
          <w:bCs/>
          <w:iCs/>
        </w:rPr>
      </w:pPr>
      <w:r w:rsidRPr="00E462AA">
        <w:rPr>
          <w:rStyle w:val="Subst"/>
          <w:bCs/>
          <w:iCs/>
        </w:rPr>
        <w:t xml:space="preserve">9.2.48. создание и ликвидация комитетов Совета директоров Общества, избрание членов комитетов Совета директоров и прекращение их полномочий, избрание председателей </w:t>
      </w:r>
      <w:r w:rsidRPr="00E462AA">
        <w:rPr>
          <w:rStyle w:val="Subst"/>
          <w:bCs/>
          <w:iCs/>
        </w:rPr>
        <w:lastRenderedPageBreak/>
        <w:t>комитетов и прекращение их полномочий;</w:t>
      </w:r>
    </w:p>
    <w:p w:rsidR="00D043E1" w:rsidRPr="00E462AA" w:rsidRDefault="00D043E1" w:rsidP="00D043E1">
      <w:pPr>
        <w:ind w:left="567" w:hanging="283"/>
        <w:jc w:val="both"/>
        <w:rPr>
          <w:rStyle w:val="Subst"/>
          <w:bCs/>
          <w:iCs/>
        </w:rPr>
      </w:pPr>
      <w:r w:rsidRPr="00E462AA">
        <w:rPr>
          <w:rStyle w:val="Subst"/>
          <w:bCs/>
          <w:iCs/>
        </w:rPr>
        <w:t xml:space="preserve">9.2.49. принятие решений об обращении с </w:t>
      </w:r>
      <w:proofErr w:type="gramStart"/>
      <w:r w:rsidRPr="00E462AA">
        <w:rPr>
          <w:rStyle w:val="Subst"/>
          <w:bCs/>
          <w:iCs/>
        </w:rPr>
        <w:t>заявлением</w:t>
      </w:r>
      <w:proofErr w:type="gramEnd"/>
      <w:r w:rsidRPr="00E462AA">
        <w:rPr>
          <w:rStyle w:val="Subst"/>
          <w:bCs/>
          <w:iCs/>
        </w:rPr>
        <w:t xml:space="preserve"> о листинге акций Общества и (или) эмиссионных ценных бумаг Общества, конвертируемых в акции Общества;</w:t>
      </w:r>
    </w:p>
    <w:p w:rsidR="00D043E1" w:rsidRPr="00E462AA" w:rsidRDefault="00D043E1" w:rsidP="00D043E1">
      <w:pPr>
        <w:ind w:left="567" w:hanging="283"/>
        <w:jc w:val="both"/>
        <w:rPr>
          <w:rStyle w:val="Subst"/>
          <w:bCs/>
          <w:iCs/>
        </w:rPr>
      </w:pPr>
      <w:r w:rsidRPr="00E462AA">
        <w:rPr>
          <w:rStyle w:val="Subst"/>
          <w:bCs/>
          <w:iCs/>
        </w:rPr>
        <w:t>9.2.50. назначение Корпоративного секретаря Общества и освобождение его от занимаемой должности Корпоративного секретаря;</w:t>
      </w:r>
    </w:p>
    <w:p w:rsidR="00D043E1" w:rsidRPr="00E462AA" w:rsidRDefault="00D043E1" w:rsidP="00D043E1">
      <w:pPr>
        <w:ind w:left="567" w:hanging="283"/>
        <w:jc w:val="both"/>
        <w:rPr>
          <w:rStyle w:val="Subst"/>
          <w:bCs/>
          <w:iCs/>
        </w:rPr>
      </w:pPr>
      <w:r w:rsidRPr="00E462AA">
        <w:rPr>
          <w:rStyle w:val="Subst"/>
          <w:bCs/>
          <w:iCs/>
        </w:rPr>
        <w:t>9.2.51. иные вопросы, отнесенные к компетенции Совета директоров действующим законодательством Российской Федерации или настоящим Уставом.</w:t>
      </w:r>
    </w:p>
    <w:p w:rsidR="00D043E1" w:rsidRPr="00E462AA" w:rsidRDefault="00D043E1" w:rsidP="00D043E1">
      <w:pPr>
        <w:ind w:left="284" w:firstLine="142"/>
        <w:jc w:val="both"/>
        <w:rPr>
          <w:rStyle w:val="Subst"/>
          <w:bCs/>
          <w:iCs/>
        </w:rPr>
      </w:pPr>
      <w:r w:rsidRPr="00E462AA">
        <w:rPr>
          <w:rStyle w:val="Subst"/>
          <w:bCs/>
          <w:iCs/>
        </w:rPr>
        <w:br/>
        <w:t>К компетенции коллегиального исполнительного органа эмитента - Правления в соответствии с пунктом 10.3.2 статьи 10 устава Общества относятся следующие вопросы:</w:t>
      </w:r>
    </w:p>
    <w:p w:rsidR="00D043E1" w:rsidRPr="00E462AA" w:rsidRDefault="00D043E1" w:rsidP="00D043E1">
      <w:pPr>
        <w:ind w:left="567" w:hanging="283"/>
        <w:jc w:val="both"/>
        <w:rPr>
          <w:rStyle w:val="Subst"/>
          <w:bCs/>
          <w:iCs/>
        </w:rPr>
      </w:pPr>
      <w:r w:rsidRPr="00E462AA">
        <w:rPr>
          <w:rStyle w:val="Subst"/>
          <w:bCs/>
          <w:iCs/>
        </w:rPr>
        <w:t>10.3.2.1. предварительное определение приоритетных направлений деятельности;</w:t>
      </w:r>
    </w:p>
    <w:p w:rsidR="00D043E1" w:rsidRPr="00E462AA" w:rsidRDefault="00D043E1" w:rsidP="00D043E1">
      <w:pPr>
        <w:ind w:left="567" w:hanging="283"/>
        <w:jc w:val="both"/>
        <w:rPr>
          <w:rStyle w:val="Subst"/>
          <w:bCs/>
          <w:iCs/>
        </w:rPr>
      </w:pPr>
      <w:r w:rsidRPr="00E462AA">
        <w:rPr>
          <w:rStyle w:val="Subst"/>
          <w:bCs/>
          <w:iCs/>
        </w:rPr>
        <w:t>10.3.2.2 организация работы по реализации приоритетных направлений деятельности Общества;</w:t>
      </w:r>
    </w:p>
    <w:p w:rsidR="00D043E1" w:rsidRPr="00E462AA" w:rsidRDefault="00D043E1" w:rsidP="00D043E1">
      <w:pPr>
        <w:ind w:left="567" w:hanging="283"/>
        <w:jc w:val="both"/>
        <w:rPr>
          <w:rStyle w:val="Subst"/>
          <w:bCs/>
          <w:iCs/>
        </w:rPr>
      </w:pPr>
      <w:r w:rsidRPr="00E462AA">
        <w:rPr>
          <w:rStyle w:val="Subst"/>
          <w:bCs/>
          <w:iCs/>
        </w:rPr>
        <w:t xml:space="preserve">10.3.2.3. утверждение </w:t>
      </w:r>
      <w:proofErr w:type="gramStart"/>
      <w:r w:rsidRPr="00E462AA">
        <w:rPr>
          <w:rStyle w:val="Subst"/>
          <w:bCs/>
          <w:iCs/>
        </w:rPr>
        <w:t>показателей эффективности деятельности руководителей самостоятельных структурных подразделений</w:t>
      </w:r>
      <w:proofErr w:type="gramEnd"/>
      <w:r w:rsidRPr="00E462AA">
        <w:rPr>
          <w:rStyle w:val="Subst"/>
          <w:bCs/>
          <w:iCs/>
        </w:rPr>
        <w:t xml:space="preserve"> Общества, определение размеров годовых премий (бонусов) руководителей самостоятельных структурных подразделений Общества;</w:t>
      </w:r>
    </w:p>
    <w:p w:rsidR="00D043E1" w:rsidRPr="00E462AA" w:rsidRDefault="00D043E1" w:rsidP="00D043E1">
      <w:pPr>
        <w:ind w:left="567" w:hanging="283"/>
        <w:jc w:val="both"/>
        <w:rPr>
          <w:rStyle w:val="Subst"/>
          <w:bCs/>
          <w:iCs/>
        </w:rPr>
      </w:pPr>
      <w:r w:rsidRPr="00E462AA">
        <w:rPr>
          <w:rStyle w:val="Subst"/>
          <w:bCs/>
          <w:iCs/>
        </w:rPr>
        <w:t>10.3.2.4. назначение секретаря Правления;</w:t>
      </w:r>
    </w:p>
    <w:p w:rsidR="00D043E1" w:rsidRPr="00E462AA" w:rsidRDefault="00D043E1" w:rsidP="00D043E1">
      <w:pPr>
        <w:ind w:left="567" w:hanging="283"/>
        <w:jc w:val="both"/>
        <w:rPr>
          <w:rStyle w:val="Subst"/>
          <w:bCs/>
          <w:iCs/>
        </w:rPr>
      </w:pPr>
      <w:r w:rsidRPr="00E462AA">
        <w:rPr>
          <w:rStyle w:val="Subst"/>
          <w:bCs/>
          <w:iCs/>
        </w:rPr>
        <w:t>10.3.2.5. утверждение следующих внутренних документов Общества:</w:t>
      </w:r>
    </w:p>
    <w:p w:rsidR="00D043E1" w:rsidRPr="00E462AA" w:rsidRDefault="00D043E1" w:rsidP="00D043E1">
      <w:pPr>
        <w:ind w:left="567"/>
        <w:jc w:val="both"/>
        <w:rPr>
          <w:rStyle w:val="Subst"/>
          <w:bCs/>
          <w:iCs/>
        </w:rPr>
      </w:pPr>
      <w:r w:rsidRPr="00E462AA">
        <w:rPr>
          <w:rStyle w:val="Subst"/>
          <w:bCs/>
          <w:iCs/>
        </w:rPr>
        <w:t>- правил внутреннего трудового распорядка Общества;</w:t>
      </w:r>
    </w:p>
    <w:p w:rsidR="00D043E1" w:rsidRPr="00E462AA" w:rsidRDefault="00D043E1" w:rsidP="00D043E1">
      <w:pPr>
        <w:ind w:left="567"/>
        <w:jc w:val="both"/>
        <w:rPr>
          <w:rStyle w:val="Subst"/>
          <w:bCs/>
          <w:iCs/>
        </w:rPr>
      </w:pPr>
      <w:r w:rsidRPr="00E462AA">
        <w:rPr>
          <w:rStyle w:val="Subst"/>
          <w:bCs/>
          <w:iCs/>
        </w:rPr>
        <w:t>- положения об условиях оплаты труда и социальной защищенности работников Общества;</w:t>
      </w:r>
    </w:p>
    <w:p w:rsidR="00D043E1" w:rsidRPr="00E462AA" w:rsidRDefault="00D043E1" w:rsidP="00D043E1">
      <w:pPr>
        <w:ind w:left="567"/>
        <w:jc w:val="both"/>
        <w:rPr>
          <w:rStyle w:val="Subst"/>
          <w:bCs/>
          <w:iCs/>
        </w:rPr>
      </w:pPr>
      <w:r w:rsidRPr="00E462AA">
        <w:rPr>
          <w:rStyle w:val="Subst"/>
          <w:bCs/>
          <w:iCs/>
        </w:rPr>
        <w:t>- положения о принципах формирования и функционирования системы коллегиальных органов (комитетов, комиссий и др.) Общества;</w:t>
      </w:r>
    </w:p>
    <w:p w:rsidR="00D043E1" w:rsidRPr="00E462AA" w:rsidRDefault="00D043E1" w:rsidP="00D043E1">
      <w:pPr>
        <w:ind w:left="567" w:hanging="283"/>
        <w:jc w:val="both"/>
        <w:rPr>
          <w:rStyle w:val="Subst"/>
          <w:bCs/>
          <w:iCs/>
        </w:rPr>
      </w:pPr>
      <w:r w:rsidRPr="00E462AA">
        <w:rPr>
          <w:rStyle w:val="Subst"/>
          <w:bCs/>
          <w:iCs/>
        </w:rPr>
        <w:t>10.3.2.6. одобрение сделки (в том числе изменение или досрочное прекращение сделки (или нескольких взаимосвязанных сделок)) Общества, если это влечет или может повлечь расходы и (или) иные обязательства Общества:</w:t>
      </w:r>
    </w:p>
    <w:p w:rsidR="00D043E1" w:rsidRPr="00E462AA" w:rsidRDefault="00D043E1" w:rsidP="00D043E1">
      <w:pPr>
        <w:ind w:left="567"/>
        <w:jc w:val="both"/>
        <w:rPr>
          <w:rStyle w:val="Subst"/>
          <w:bCs/>
          <w:iCs/>
        </w:rPr>
      </w:pPr>
      <w:r w:rsidRPr="00E462AA">
        <w:rPr>
          <w:rStyle w:val="Subst"/>
          <w:bCs/>
          <w:iCs/>
        </w:rPr>
        <w:t>- в размере от 20 (двадцати) до 25 (двадцати пяти) процентов балансовой стоимости активов Общества на последнюю отчетную дату, или</w:t>
      </w:r>
    </w:p>
    <w:p w:rsidR="00D043E1" w:rsidRPr="00E462AA" w:rsidRDefault="00D043E1" w:rsidP="00D043E1">
      <w:pPr>
        <w:ind w:left="567"/>
        <w:jc w:val="both"/>
        <w:rPr>
          <w:rStyle w:val="Subst"/>
          <w:bCs/>
          <w:iCs/>
        </w:rPr>
      </w:pPr>
      <w:r w:rsidRPr="00E462AA">
        <w:rPr>
          <w:rStyle w:val="Subst"/>
          <w:bCs/>
          <w:iCs/>
        </w:rPr>
        <w:t>- в размере от суммы, эквивалентной 20 000 000 (двадцати миллионам) долларов США, до суммы, эквивалентной 25 000 000 (двадцати пяти миллионам) долларов США.</w:t>
      </w:r>
    </w:p>
    <w:p w:rsidR="00D043E1" w:rsidRPr="00E462AA" w:rsidRDefault="00D043E1" w:rsidP="00D043E1">
      <w:pPr>
        <w:ind w:left="567" w:hanging="283"/>
        <w:jc w:val="both"/>
        <w:rPr>
          <w:rStyle w:val="Subst"/>
          <w:bCs/>
          <w:iCs/>
        </w:rPr>
      </w:pPr>
      <w:r w:rsidRPr="00E462AA">
        <w:rPr>
          <w:rStyle w:val="Subst"/>
          <w:bCs/>
          <w:iCs/>
        </w:rPr>
        <w:br/>
        <w:t>Компетенция единоличного исполнительного органа эмитента – Генерального директора в соответствии с пунктом 10.4.2 статьи 10 устава Общества:</w:t>
      </w:r>
    </w:p>
    <w:p w:rsidR="00D043E1" w:rsidRPr="00E462AA" w:rsidRDefault="00D043E1" w:rsidP="00D043E1">
      <w:pPr>
        <w:ind w:left="567" w:hanging="283"/>
        <w:jc w:val="both"/>
        <w:rPr>
          <w:rStyle w:val="Subst"/>
          <w:bCs/>
          <w:iCs/>
        </w:rPr>
      </w:pPr>
      <w:r w:rsidRPr="00E462AA">
        <w:rPr>
          <w:rStyle w:val="Subst"/>
          <w:bCs/>
          <w:iCs/>
        </w:rPr>
        <w:t>10.4.2.1. текущее руководство деятельностью Общества в соответствии с решениями Общего собрания акционеров и Совета директоров Общества;</w:t>
      </w:r>
    </w:p>
    <w:p w:rsidR="00D043E1" w:rsidRPr="00E462AA" w:rsidRDefault="00D043E1" w:rsidP="00D043E1">
      <w:pPr>
        <w:ind w:left="567" w:hanging="283"/>
        <w:jc w:val="both"/>
        <w:rPr>
          <w:rStyle w:val="Subst"/>
          <w:bCs/>
          <w:iCs/>
        </w:rPr>
      </w:pPr>
      <w:r w:rsidRPr="00E462AA">
        <w:rPr>
          <w:rStyle w:val="Subst"/>
          <w:bCs/>
          <w:iCs/>
        </w:rPr>
        <w:t>10.4.2.2. осуществление функций Председателя Правления Общества</w:t>
      </w:r>
      <w:proofErr w:type="gramStart"/>
      <w:r w:rsidRPr="00E462AA">
        <w:rPr>
          <w:rStyle w:val="Subst"/>
          <w:bCs/>
          <w:iCs/>
        </w:rPr>
        <w:t>.</w:t>
      </w:r>
      <w:proofErr w:type="gramEnd"/>
      <w:r w:rsidRPr="00E462AA">
        <w:rPr>
          <w:rStyle w:val="Subst"/>
          <w:bCs/>
          <w:iCs/>
        </w:rPr>
        <w:t xml:space="preserve"> </w:t>
      </w:r>
      <w:proofErr w:type="gramStart"/>
      <w:r w:rsidRPr="00E462AA">
        <w:rPr>
          <w:rStyle w:val="Subst"/>
          <w:bCs/>
          <w:iCs/>
        </w:rPr>
        <w:t>н</w:t>
      </w:r>
      <w:proofErr w:type="gramEnd"/>
      <w:r w:rsidRPr="00E462AA">
        <w:rPr>
          <w:rStyle w:val="Subst"/>
          <w:bCs/>
          <w:iCs/>
        </w:rPr>
        <w:t>азначение заместителей Председателя Правления Общества;</w:t>
      </w:r>
    </w:p>
    <w:p w:rsidR="00D043E1" w:rsidRPr="00E462AA" w:rsidRDefault="00D043E1" w:rsidP="00D043E1">
      <w:pPr>
        <w:ind w:left="567" w:hanging="283"/>
        <w:jc w:val="both"/>
        <w:rPr>
          <w:rStyle w:val="Subst"/>
          <w:bCs/>
          <w:iCs/>
        </w:rPr>
      </w:pPr>
      <w:r w:rsidRPr="00E462AA">
        <w:rPr>
          <w:rStyle w:val="Subst"/>
          <w:bCs/>
          <w:iCs/>
        </w:rPr>
        <w:t xml:space="preserve">10.4.2.3. распределение обязанностей между заместителями </w:t>
      </w:r>
      <w:proofErr w:type="gramStart"/>
      <w:r w:rsidRPr="00E462AA">
        <w:rPr>
          <w:rStyle w:val="Subst"/>
          <w:bCs/>
          <w:iCs/>
        </w:rPr>
        <w:t>Генерального</w:t>
      </w:r>
      <w:proofErr w:type="gramEnd"/>
      <w:r w:rsidRPr="00E462AA">
        <w:rPr>
          <w:rStyle w:val="Subst"/>
          <w:bCs/>
          <w:iCs/>
        </w:rPr>
        <w:t xml:space="preserve"> директора;</w:t>
      </w:r>
    </w:p>
    <w:p w:rsidR="00D043E1" w:rsidRPr="00E462AA" w:rsidRDefault="00D043E1" w:rsidP="00D043E1">
      <w:pPr>
        <w:ind w:left="567" w:hanging="283"/>
        <w:jc w:val="both"/>
        <w:rPr>
          <w:rStyle w:val="Subst"/>
          <w:bCs/>
          <w:iCs/>
        </w:rPr>
      </w:pPr>
      <w:r w:rsidRPr="00E462AA">
        <w:rPr>
          <w:rStyle w:val="Subst"/>
          <w:bCs/>
          <w:iCs/>
        </w:rPr>
        <w:t>10.4.2.4. распоряжение имуществом Общества, совершение сделок от имени Общества с учетом ограничений, установленных законодательством и настоящим Уставом;</w:t>
      </w:r>
    </w:p>
    <w:p w:rsidR="00D043E1" w:rsidRPr="00E462AA" w:rsidRDefault="00D043E1" w:rsidP="00D043E1">
      <w:pPr>
        <w:ind w:left="567" w:hanging="283"/>
        <w:jc w:val="both"/>
        <w:rPr>
          <w:rStyle w:val="Subst"/>
          <w:bCs/>
          <w:iCs/>
        </w:rPr>
      </w:pPr>
      <w:r w:rsidRPr="00E462AA">
        <w:rPr>
          <w:rStyle w:val="Subst"/>
          <w:bCs/>
          <w:iCs/>
        </w:rPr>
        <w:t>10.4.2.5. совершение, изменение или досрочное прекращение сделки (или нескольких взаимосвязанных сделок) Общества, если это влечет или может повлечь расходы и (или) иные обязательства Общества:</w:t>
      </w:r>
    </w:p>
    <w:p w:rsidR="00D043E1" w:rsidRPr="00E462AA" w:rsidRDefault="00D043E1" w:rsidP="00D043E1">
      <w:pPr>
        <w:ind w:left="567"/>
        <w:jc w:val="both"/>
        <w:rPr>
          <w:rStyle w:val="Subst"/>
          <w:bCs/>
          <w:iCs/>
        </w:rPr>
      </w:pPr>
      <w:r w:rsidRPr="00E462AA">
        <w:rPr>
          <w:rStyle w:val="Subst"/>
          <w:bCs/>
          <w:iCs/>
        </w:rPr>
        <w:t>- в размере до 20 (двадцати) процентов балансовой стоимости активов Общества на последнюю отчетную дату, или</w:t>
      </w:r>
    </w:p>
    <w:p w:rsidR="00D043E1" w:rsidRPr="00E462AA" w:rsidRDefault="00D043E1" w:rsidP="00D043E1">
      <w:pPr>
        <w:ind w:left="567"/>
        <w:jc w:val="both"/>
        <w:rPr>
          <w:rStyle w:val="Subst"/>
          <w:bCs/>
          <w:iCs/>
        </w:rPr>
      </w:pPr>
      <w:r w:rsidRPr="00E462AA">
        <w:rPr>
          <w:rStyle w:val="Subst"/>
          <w:bCs/>
          <w:iCs/>
        </w:rPr>
        <w:t>- в размере до суммы, эквивалентной 20 000 000 (двадцати миллионам) долларов США;</w:t>
      </w:r>
    </w:p>
    <w:p w:rsidR="00D043E1" w:rsidRPr="00E462AA" w:rsidRDefault="00D043E1" w:rsidP="00D043E1">
      <w:pPr>
        <w:ind w:left="567" w:hanging="283"/>
        <w:jc w:val="both"/>
        <w:rPr>
          <w:rStyle w:val="Subst"/>
          <w:bCs/>
          <w:iCs/>
        </w:rPr>
      </w:pPr>
      <w:r w:rsidRPr="00E462AA">
        <w:rPr>
          <w:rStyle w:val="Subst"/>
          <w:bCs/>
          <w:iCs/>
        </w:rPr>
        <w:t>10.4.2.6. выдача доверенностей на представление интересов Общества;</w:t>
      </w:r>
    </w:p>
    <w:p w:rsidR="00D043E1" w:rsidRPr="00E462AA" w:rsidRDefault="00D043E1" w:rsidP="00D043E1">
      <w:pPr>
        <w:ind w:left="567" w:hanging="283"/>
        <w:jc w:val="both"/>
        <w:rPr>
          <w:rStyle w:val="Subst"/>
          <w:bCs/>
          <w:iCs/>
        </w:rPr>
      </w:pPr>
      <w:r w:rsidRPr="00E462AA">
        <w:rPr>
          <w:rStyle w:val="Subst"/>
          <w:bCs/>
          <w:iCs/>
        </w:rPr>
        <w:t>10.4.2.7. издание приказов, утверждение (принятие) инструкций, локальных нормативных актов и иных внутренних документов Общества, утверждение которых не отнесено к компетенции Общего собрания акционеров, Совета директоров и Правления Общества, выдача указаний, обязательных для исполнения всеми работниками Общества;</w:t>
      </w:r>
    </w:p>
    <w:p w:rsidR="00D043E1" w:rsidRPr="00E462AA" w:rsidRDefault="00D043E1" w:rsidP="00D043E1">
      <w:pPr>
        <w:ind w:left="567" w:hanging="283"/>
        <w:jc w:val="both"/>
        <w:rPr>
          <w:rStyle w:val="Subst"/>
          <w:bCs/>
          <w:iCs/>
        </w:rPr>
      </w:pPr>
      <w:r w:rsidRPr="00E462AA">
        <w:rPr>
          <w:rStyle w:val="Subst"/>
          <w:bCs/>
          <w:iCs/>
        </w:rPr>
        <w:t>10.4.2.8. внесение предложений Совету директоров о кандидатурах для избрания в Правление Общества и о досрочном прекращении полномочий членов Правления Общества;</w:t>
      </w:r>
    </w:p>
    <w:p w:rsidR="00D043E1" w:rsidRPr="00E462AA" w:rsidRDefault="00D043E1" w:rsidP="00D043E1">
      <w:pPr>
        <w:ind w:left="567" w:hanging="283"/>
        <w:jc w:val="both"/>
        <w:rPr>
          <w:rStyle w:val="Subst"/>
          <w:bCs/>
          <w:iCs/>
        </w:rPr>
      </w:pPr>
      <w:r w:rsidRPr="00E462AA">
        <w:rPr>
          <w:rStyle w:val="Subst"/>
          <w:bCs/>
          <w:iCs/>
        </w:rPr>
        <w:t>10.4.2.9. обеспечение разработки планов финансово-хозяйственной деятельности (бизнес-планов) для представления на утверждение Совету директоров Общества, а также предварительное (перед вынесением на рассмотрение Совета директоров Общества) рассмотрение и одобрение расходов, не предусмотренных планом финансово-хозяйственной деятельности (бизнес-планом) Общества;</w:t>
      </w:r>
    </w:p>
    <w:p w:rsidR="00D043E1" w:rsidRPr="00E462AA" w:rsidRDefault="00D043E1" w:rsidP="00D043E1">
      <w:pPr>
        <w:ind w:left="567" w:hanging="283"/>
        <w:jc w:val="both"/>
        <w:rPr>
          <w:rStyle w:val="Subst"/>
          <w:bCs/>
          <w:iCs/>
        </w:rPr>
      </w:pPr>
      <w:r w:rsidRPr="00E462AA">
        <w:rPr>
          <w:rStyle w:val="Subst"/>
          <w:bCs/>
          <w:iCs/>
        </w:rPr>
        <w:t xml:space="preserve">10.4.2.10. обеспечение разработки для представления Совету директоров и Общему собранию </w:t>
      </w:r>
      <w:r w:rsidRPr="00E462AA">
        <w:rPr>
          <w:rStyle w:val="Subst"/>
          <w:bCs/>
          <w:iCs/>
        </w:rPr>
        <w:lastRenderedPageBreak/>
        <w:t>акционеров годовых отчетов, годовой бухгалтерской (финансовой) отчетности Общества, а также отчетов о распределении прибыли и убытков Общества по результатам финансового года;</w:t>
      </w:r>
    </w:p>
    <w:p w:rsidR="00D043E1" w:rsidRPr="00E462AA" w:rsidRDefault="00D043E1" w:rsidP="00D043E1">
      <w:pPr>
        <w:ind w:left="567" w:hanging="283"/>
        <w:jc w:val="both"/>
        <w:rPr>
          <w:rStyle w:val="Subst"/>
          <w:bCs/>
          <w:iCs/>
        </w:rPr>
      </w:pPr>
      <w:r w:rsidRPr="00E462AA">
        <w:rPr>
          <w:rStyle w:val="Subst"/>
          <w:bCs/>
          <w:iCs/>
        </w:rPr>
        <w:t>10.4.2.11. утверждение штатного расписания Общества, изменений и дополнений к нему;</w:t>
      </w:r>
    </w:p>
    <w:p w:rsidR="00D043E1" w:rsidRPr="00E462AA" w:rsidRDefault="00D043E1" w:rsidP="00D043E1">
      <w:pPr>
        <w:ind w:left="567" w:hanging="283"/>
        <w:jc w:val="both"/>
        <w:rPr>
          <w:rStyle w:val="Subst"/>
          <w:bCs/>
          <w:iCs/>
        </w:rPr>
      </w:pPr>
      <w:r w:rsidRPr="00E462AA">
        <w:rPr>
          <w:rStyle w:val="Subst"/>
          <w:bCs/>
          <w:iCs/>
        </w:rPr>
        <w:t>10.4.2.12. установление перечня сведений, содержащих коммерческую тайну или являющихся конфиденциальной информацией Общества;</w:t>
      </w:r>
    </w:p>
    <w:p w:rsidR="00D043E1" w:rsidRPr="00E462AA" w:rsidRDefault="00D043E1" w:rsidP="00D043E1">
      <w:pPr>
        <w:ind w:left="567" w:hanging="283"/>
        <w:jc w:val="both"/>
        <w:rPr>
          <w:rStyle w:val="Subst"/>
          <w:bCs/>
          <w:iCs/>
        </w:rPr>
      </w:pPr>
      <w:r w:rsidRPr="00E462AA">
        <w:rPr>
          <w:rStyle w:val="Subst"/>
          <w:bCs/>
          <w:iCs/>
        </w:rPr>
        <w:t>10.4.2.13. реализация процедур внутреннего контроля;</w:t>
      </w:r>
    </w:p>
    <w:p w:rsidR="00D043E1" w:rsidRPr="00E462AA" w:rsidRDefault="00D043E1" w:rsidP="00D043E1">
      <w:pPr>
        <w:ind w:left="567" w:hanging="283"/>
        <w:jc w:val="both"/>
        <w:rPr>
          <w:rStyle w:val="Subst"/>
          <w:bCs/>
          <w:iCs/>
        </w:rPr>
      </w:pPr>
      <w:r w:rsidRPr="00E462AA">
        <w:rPr>
          <w:rStyle w:val="Subst"/>
          <w:bCs/>
          <w:iCs/>
        </w:rPr>
        <w:t>10.4.2.14. подписание всех документов от имени Общества (кроме документов Совета директоров) и протоколов заседаний Правления;</w:t>
      </w:r>
    </w:p>
    <w:p w:rsidR="00D043E1" w:rsidRPr="00E462AA" w:rsidRDefault="00D043E1" w:rsidP="00D043E1">
      <w:pPr>
        <w:ind w:left="567" w:hanging="283"/>
        <w:jc w:val="both"/>
        <w:rPr>
          <w:rStyle w:val="Subst"/>
          <w:bCs/>
          <w:iCs/>
        </w:rPr>
      </w:pPr>
      <w:r w:rsidRPr="00E462AA">
        <w:rPr>
          <w:rStyle w:val="Subst"/>
          <w:bCs/>
          <w:iCs/>
        </w:rPr>
        <w:t>10.4.2.15. утверждение перечня документов, подлежащих хранению Обществом;</w:t>
      </w:r>
    </w:p>
    <w:p w:rsidR="00D043E1" w:rsidRPr="00E462AA" w:rsidRDefault="00D043E1" w:rsidP="00D043E1">
      <w:pPr>
        <w:ind w:left="567" w:hanging="283"/>
        <w:jc w:val="both"/>
        <w:rPr>
          <w:rStyle w:val="Subst"/>
          <w:bCs/>
          <w:iCs/>
        </w:rPr>
      </w:pPr>
      <w:r w:rsidRPr="00E462AA">
        <w:rPr>
          <w:rStyle w:val="Subst"/>
          <w:bCs/>
          <w:iCs/>
        </w:rPr>
        <w:t>10.4.2.16. создание условий по защите сведений Общества, составляющих государственную тайну;</w:t>
      </w:r>
    </w:p>
    <w:p w:rsidR="00D043E1" w:rsidRPr="00E462AA" w:rsidRDefault="00D043E1" w:rsidP="00D043E1">
      <w:pPr>
        <w:ind w:left="567" w:hanging="283"/>
        <w:jc w:val="both"/>
        <w:rPr>
          <w:rStyle w:val="Subst"/>
          <w:bCs/>
          <w:iCs/>
        </w:rPr>
      </w:pPr>
      <w:r w:rsidRPr="00E462AA">
        <w:rPr>
          <w:rStyle w:val="Subst"/>
          <w:bCs/>
          <w:iCs/>
        </w:rPr>
        <w:t>10.4.2.17. обеспечение создания и поддержания функционирования и эффективности системы внутреннего контроля и управления рисками;</w:t>
      </w:r>
    </w:p>
    <w:p w:rsidR="00D043E1" w:rsidRPr="00E462AA" w:rsidRDefault="00D043E1" w:rsidP="00D043E1">
      <w:pPr>
        <w:ind w:left="567" w:hanging="283"/>
        <w:jc w:val="both"/>
        <w:rPr>
          <w:rStyle w:val="Subst"/>
          <w:bCs/>
          <w:iCs/>
        </w:rPr>
      </w:pPr>
      <w:r w:rsidRPr="00E462AA">
        <w:rPr>
          <w:rStyle w:val="Subst"/>
          <w:bCs/>
          <w:iCs/>
        </w:rPr>
        <w:t>10.4.2.18. рассмотрение вопросов организации, функционирования и эффективности системы внутреннего контроля и управления рисками (не реже одного раза в год);</w:t>
      </w:r>
    </w:p>
    <w:p w:rsidR="00D043E1" w:rsidRPr="00E462AA" w:rsidRDefault="00D043E1" w:rsidP="00D043E1">
      <w:pPr>
        <w:ind w:left="567" w:hanging="283"/>
        <w:jc w:val="both"/>
        <w:rPr>
          <w:rStyle w:val="Subst"/>
          <w:bCs/>
          <w:iCs/>
        </w:rPr>
      </w:pPr>
      <w:r w:rsidRPr="00E462AA">
        <w:rPr>
          <w:rStyle w:val="Subst"/>
          <w:bCs/>
          <w:iCs/>
        </w:rPr>
        <w:t>10.4.2.19. иные вопросы, не отнесенные действующим законодательством и настоящим Уставом к компетенции Общего собрания акционеров, Совета директоров и Правления Общества.</w:t>
      </w:r>
    </w:p>
    <w:p w:rsidR="00D043E1" w:rsidRPr="00E462AA" w:rsidRDefault="00D043E1" w:rsidP="00D043E1">
      <w:pPr>
        <w:pStyle w:val="SubHeading10"/>
        <w:widowControl/>
        <w:autoSpaceDE/>
        <w:spacing w:before="0" w:after="0"/>
        <w:ind w:left="142"/>
        <w:jc w:val="both"/>
        <w:rPr>
          <w:sz w:val="20"/>
          <w:szCs w:val="20"/>
          <w:lang w:val="ru-RU"/>
        </w:rPr>
      </w:pPr>
    </w:p>
    <w:p w:rsidR="00D043E1" w:rsidRPr="00E462AA" w:rsidRDefault="00D043E1" w:rsidP="00D043E1">
      <w:pPr>
        <w:pStyle w:val="SubHeading10"/>
        <w:widowControl/>
        <w:autoSpaceDE/>
        <w:spacing w:before="0" w:after="0"/>
        <w:ind w:left="142"/>
        <w:jc w:val="both"/>
        <w:rPr>
          <w:b/>
          <w:i/>
          <w:sz w:val="20"/>
          <w:szCs w:val="20"/>
          <w:lang w:val="ru-RU"/>
        </w:rPr>
      </w:pPr>
      <w:r w:rsidRPr="00E462AA">
        <w:rPr>
          <w:sz w:val="20"/>
          <w:szCs w:val="20"/>
          <w:lang w:val="ru-RU"/>
        </w:rPr>
        <w:t xml:space="preserve">Сведения о наличии кодекса корпоративного управления эмитента либо иного аналогичного документа:  </w:t>
      </w:r>
      <w:r w:rsidRPr="00E462AA">
        <w:rPr>
          <w:b/>
          <w:i/>
          <w:sz w:val="20"/>
          <w:szCs w:val="20"/>
          <w:lang w:val="ru-RU"/>
        </w:rPr>
        <w:t>в Обществе не утвержден Кодекс корпоративного управления. В своей деятельности Общество принимает во внимание принципы и рекомендации Кодекса корпоративного управления, рекомендованного к применению акционерными обществами, ценные бумаги которых допущены к организованным торгам, в соответствии с Письмом Банка России от 10 апреля 2014</w:t>
      </w:r>
      <w:r w:rsidRPr="00E462AA">
        <w:rPr>
          <w:b/>
          <w:i/>
          <w:sz w:val="20"/>
          <w:szCs w:val="20"/>
        </w:rPr>
        <w:t> </w:t>
      </w:r>
      <w:r w:rsidRPr="00E462AA">
        <w:rPr>
          <w:b/>
          <w:i/>
          <w:sz w:val="20"/>
          <w:szCs w:val="20"/>
          <w:lang w:val="ru-RU"/>
        </w:rPr>
        <w:t xml:space="preserve">г. </w:t>
      </w:r>
      <w:r w:rsidRPr="00E462AA">
        <w:rPr>
          <w:b/>
          <w:i/>
          <w:sz w:val="20"/>
          <w:szCs w:val="20"/>
        </w:rPr>
        <w:t>N </w:t>
      </w:r>
      <w:r w:rsidRPr="00E462AA">
        <w:rPr>
          <w:b/>
          <w:i/>
          <w:sz w:val="20"/>
          <w:szCs w:val="20"/>
          <w:lang w:val="ru-RU"/>
        </w:rPr>
        <w:t>06-52/2463.</w:t>
      </w:r>
    </w:p>
    <w:p w:rsidR="00D043E1" w:rsidRPr="00E462AA" w:rsidRDefault="00D043E1" w:rsidP="00D043E1">
      <w:pPr>
        <w:pStyle w:val="SubHeading10"/>
        <w:widowControl/>
        <w:autoSpaceDE/>
        <w:spacing w:before="0" w:after="0"/>
        <w:jc w:val="both"/>
        <w:rPr>
          <w:b/>
          <w:i/>
          <w:sz w:val="20"/>
          <w:szCs w:val="20"/>
          <w:lang w:val="ru-RU"/>
        </w:rPr>
      </w:pPr>
    </w:p>
    <w:p w:rsidR="00D043E1" w:rsidRPr="00E462AA" w:rsidRDefault="00D043E1" w:rsidP="00D043E1">
      <w:pPr>
        <w:ind w:left="200"/>
        <w:jc w:val="both"/>
        <w:rPr>
          <w:rStyle w:val="Subst"/>
          <w:bCs/>
          <w:iCs/>
        </w:rPr>
      </w:pPr>
      <w:r w:rsidRPr="00E462AA">
        <w:t>Сведения о внесенных изменениях в устав эмитента, а также во внутренние документы, регулирующие деятельность его органов управления:</w:t>
      </w:r>
      <w:r w:rsidRPr="00E462AA">
        <w:rPr>
          <w:b/>
          <w:i/>
        </w:rPr>
        <w:t xml:space="preserve"> </w:t>
      </w:r>
    </w:p>
    <w:p w:rsidR="00D043E1" w:rsidRDefault="00D043E1" w:rsidP="00D043E1">
      <w:pPr>
        <w:ind w:left="200"/>
        <w:jc w:val="both"/>
        <w:rPr>
          <w:rStyle w:val="Subst"/>
          <w:bCs/>
          <w:iCs/>
        </w:rPr>
      </w:pPr>
      <w:r w:rsidRPr="00E462AA">
        <w:rPr>
          <w:rStyle w:val="Subst"/>
          <w:bCs/>
          <w:iCs/>
        </w:rPr>
        <w:t>В 201</w:t>
      </w:r>
      <w:r w:rsidR="00E462AA">
        <w:rPr>
          <w:rStyle w:val="Subst"/>
          <w:bCs/>
          <w:iCs/>
        </w:rPr>
        <w:t>7</w:t>
      </w:r>
      <w:r w:rsidRPr="00E462AA">
        <w:rPr>
          <w:rStyle w:val="Subst"/>
          <w:bCs/>
          <w:iCs/>
        </w:rPr>
        <w:t xml:space="preserve"> году и в 1 квартале 201</w:t>
      </w:r>
      <w:r w:rsidR="00E462AA">
        <w:rPr>
          <w:rStyle w:val="Subst"/>
          <w:bCs/>
          <w:iCs/>
        </w:rPr>
        <w:t>8</w:t>
      </w:r>
      <w:r w:rsidRPr="00E462AA">
        <w:rPr>
          <w:rStyle w:val="Subst"/>
          <w:bCs/>
          <w:iCs/>
        </w:rPr>
        <w:t>г. изменения в Устав эмитента, а также во внутренние документы, регулирующие деятельность его органов управления, не вносились.</w:t>
      </w:r>
    </w:p>
    <w:p w:rsidR="00BF09A6" w:rsidRPr="00407C7C" w:rsidRDefault="00BF09A6" w:rsidP="00BF09A6">
      <w:pPr>
        <w:pStyle w:val="20"/>
      </w:pPr>
      <w:bookmarkStart w:id="66" w:name="_Toc514054462"/>
      <w:r w:rsidRPr="00E012A0">
        <w:t>5.2. Информация</w:t>
      </w:r>
      <w:r w:rsidRPr="00407C7C">
        <w:t xml:space="preserve"> о лицах, входящих в состав органов управления эмитента</w:t>
      </w:r>
      <w:bookmarkEnd w:id="66"/>
    </w:p>
    <w:p w:rsidR="00336725" w:rsidRPr="0072442B" w:rsidRDefault="00336725" w:rsidP="00336725">
      <w:pPr>
        <w:pStyle w:val="20"/>
        <w:spacing w:before="120"/>
        <w:jc w:val="both"/>
      </w:pPr>
      <w:bookmarkStart w:id="67" w:name="_Toc419203613"/>
      <w:bookmarkStart w:id="68" w:name="_Toc514054463"/>
      <w:r w:rsidRPr="0072442B">
        <w:t>5.2.1. Состав совета директоров (наблюдательного совета) эмитента</w:t>
      </w:r>
      <w:bookmarkEnd w:id="67"/>
      <w:bookmarkEnd w:id="68"/>
    </w:p>
    <w:p w:rsidR="00BF09A6" w:rsidRDefault="00BF09A6" w:rsidP="00BF09A6">
      <w:pPr>
        <w:rPr>
          <w:rStyle w:val="Subst"/>
          <w:bCs/>
          <w:iCs/>
        </w:rPr>
      </w:pPr>
      <w:r>
        <w:t>ФИО:</w:t>
      </w:r>
      <w:r>
        <w:rPr>
          <w:rStyle w:val="Subst"/>
          <w:bCs/>
          <w:iCs/>
        </w:rPr>
        <w:t xml:space="preserve"> </w:t>
      </w:r>
      <w:proofErr w:type="spellStart"/>
      <w:r>
        <w:rPr>
          <w:rStyle w:val="Subst"/>
          <w:bCs/>
          <w:iCs/>
        </w:rPr>
        <w:t>Касимиро</w:t>
      </w:r>
      <w:proofErr w:type="spellEnd"/>
      <w:r>
        <w:rPr>
          <w:rStyle w:val="Subst"/>
          <w:bCs/>
          <w:iCs/>
        </w:rPr>
        <w:t xml:space="preserve"> </w:t>
      </w:r>
      <w:proofErr w:type="spellStart"/>
      <w:r>
        <w:rPr>
          <w:rStyle w:val="Subst"/>
          <w:bCs/>
          <w:iCs/>
        </w:rPr>
        <w:t>Дидье</w:t>
      </w:r>
      <w:proofErr w:type="spellEnd"/>
    </w:p>
    <w:p w:rsidR="00E036CD" w:rsidRPr="00E036CD" w:rsidRDefault="00E036CD" w:rsidP="00BF09A6">
      <w:pPr>
        <w:rPr>
          <w:b/>
        </w:rPr>
      </w:pPr>
      <w:r w:rsidRPr="00E036CD">
        <w:rPr>
          <w:rStyle w:val="Subst"/>
          <w:b w:val="0"/>
          <w:bCs/>
          <w:iCs/>
        </w:rPr>
        <w:t>(председатель)</w:t>
      </w:r>
    </w:p>
    <w:p w:rsidR="00BF09A6" w:rsidRDefault="00BF09A6" w:rsidP="00BF09A6">
      <w:r>
        <w:t>Год рождения:</w:t>
      </w:r>
      <w:r>
        <w:rPr>
          <w:rStyle w:val="Subst"/>
          <w:bCs/>
          <w:iCs/>
        </w:rPr>
        <w:t xml:space="preserve"> 1966</w:t>
      </w:r>
    </w:p>
    <w:p w:rsidR="00BF09A6" w:rsidRDefault="00BF09A6" w:rsidP="00BF09A6">
      <w:pPr>
        <w:rPr>
          <w:rStyle w:val="Subst"/>
          <w:bCs/>
          <w:iCs/>
        </w:rPr>
      </w:pPr>
      <w:r>
        <w:t xml:space="preserve">Сведения об образовании: </w:t>
      </w:r>
      <w:proofErr w:type="gramStart"/>
      <w:r>
        <w:rPr>
          <w:rStyle w:val="Subst"/>
          <w:bCs/>
          <w:iCs/>
        </w:rPr>
        <w:t>высшее</w:t>
      </w:r>
      <w:proofErr w:type="gramEnd"/>
      <w:r>
        <w:rPr>
          <w:rStyle w:val="Subst"/>
          <w:bCs/>
          <w:iCs/>
        </w:rPr>
        <w:t xml:space="preserve"> </w:t>
      </w:r>
    </w:p>
    <w:p w:rsidR="00BF09A6" w:rsidRDefault="00BF09A6" w:rsidP="00BF09A6">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BF09A6" w:rsidTr="006B1A12">
        <w:tc>
          <w:tcPr>
            <w:tcW w:w="2520" w:type="dxa"/>
            <w:gridSpan w:val="2"/>
            <w:tcBorders>
              <w:top w:val="double" w:sz="6" w:space="0" w:color="auto"/>
              <w:left w:val="double" w:sz="6" w:space="0" w:color="auto"/>
              <w:bottom w:val="single" w:sz="6" w:space="0" w:color="auto"/>
              <w:right w:val="single" w:sz="6" w:space="0" w:color="auto"/>
            </w:tcBorders>
          </w:tcPr>
          <w:p w:rsidR="00BF09A6" w:rsidRDefault="00BF09A6" w:rsidP="006B1A12">
            <w:pPr>
              <w:jc w:val="center"/>
            </w:pPr>
            <w:r>
              <w:t>Период</w:t>
            </w:r>
          </w:p>
        </w:tc>
        <w:tc>
          <w:tcPr>
            <w:tcW w:w="2867" w:type="dxa"/>
            <w:vMerge w:val="restart"/>
            <w:tcBorders>
              <w:top w:val="double" w:sz="6" w:space="0" w:color="auto"/>
              <w:left w:val="single" w:sz="6" w:space="0" w:color="auto"/>
              <w:right w:val="single" w:sz="6" w:space="0" w:color="auto"/>
            </w:tcBorders>
          </w:tcPr>
          <w:p w:rsidR="00BF09A6" w:rsidRDefault="00BF09A6" w:rsidP="006B1A12">
            <w:pPr>
              <w:jc w:val="center"/>
            </w:pPr>
            <w:r>
              <w:t>Наименование организации</w:t>
            </w:r>
          </w:p>
        </w:tc>
        <w:tc>
          <w:tcPr>
            <w:tcW w:w="4111" w:type="dxa"/>
            <w:vMerge w:val="restart"/>
            <w:tcBorders>
              <w:top w:val="double" w:sz="6" w:space="0" w:color="auto"/>
              <w:left w:val="single" w:sz="6" w:space="0" w:color="auto"/>
              <w:right w:val="double" w:sz="6" w:space="0" w:color="auto"/>
            </w:tcBorders>
          </w:tcPr>
          <w:p w:rsidR="00BF09A6" w:rsidRDefault="00BF09A6" w:rsidP="006B1A12">
            <w:pPr>
              <w:jc w:val="center"/>
            </w:pPr>
            <w:r>
              <w:t>Должность</w:t>
            </w:r>
          </w:p>
        </w:tc>
      </w:tr>
      <w:tr w:rsidR="00BF09A6" w:rsidTr="006B1A12">
        <w:tc>
          <w:tcPr>
            <w:tcW w:w="1260" w:type="dxa"/>
            <w:tcBorders>
              <w:top w:val="single" w:sz="6" w:space="0" w:color="auto"/>
              <w:left w:val="double" w:sz="6" w:space="0" w:color="auto"/>
              <w:bottom w:val="single" w:sz="6" w:space="0" w:color="auto"/>
              <w:right w:val="single" w:sz="6" w:space="0" w:color="auto"/>
            </w:tcBorders>
          </w:tcPr>
          <w:p w:rsidR="00BF09A6" w:rsidRDefault="00BF09A6" w:rsidP="006B1A12">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BF09A6" w:rsidRDefault="00BF09A6" w:rsidP="006B1A12">
            <w:pPr>
              <w:jc w:val="center"/>
            </w:pPr>
            <w:r>
              <w:t>по</w:t>
            </w:r>
          </w:p>
        </w:tc>
        <w:tc>
          <w:tcPr>
            <w:tcW w:w="2867" w:type="dxa"/>
            <w:vMerge/>
            <w:tcBorders>
              <w:left w:val="single" w:sz="6" w:space="0" w:color="auto"/>
              <w:bottom w:val="single" w:sz="6" w:space="0" w:color="auto"/>
              <w:right w:val="single" w:sz="6" w:space="0" w:color="auto"/>
            </w:tcBorders>
          </w:tcPr>
          <w:p w:rsidR="00BF09A6" w:rsidRDefault="00BF09A6" w:rsidP="006B1A12"/>
        </w:tc>
        <w:tc>
          <w:tcPr>
            <w:tcW w:w="4111" w:type="dxa"/>
            <w:vMerge/>
            <w:tcBorders>
              <w:left w:val="single" w:sz="6" w:space="0" w:color="auto"/>
              <w:bottom w:val="single" w:sz="6" w:space="0" w:color="auto"/>
              <w:right w:val="double" w:sz="6" w:space="0" w:color="auto"/>
            </w:tcBorders>
          </w:tcPr>
          <w:p w:rsidR="00BF09A6" w:rsidRDefault="00BF09A6" w:rsidP="006B1A12"/>
        </w:tc>
      </w:tr>
      <w:tr w:rsidR="00BF09A6" w:rsidTr="006B1A12">
        <w:tc>
          <w:tcPr>
            <w:tcW w:w="1260" w:type="dxa"/>
            <w:tcBorders>
              <w:top w:val="single" w:sz="6" w:space="0" w:color="auto"/>
              <w:left w:val="double" w:sz="6" w:space="0" w:color="auto"/>
              <w:bottom w:val="single" w:sz="6" w:space="0" w:color="auto"/>
              <w:right w:val="single" w:sz="6" w:space="0" w:color="auto"/>
            </w:tcBorders>
          </w:tcPr>
          <w:p w:rsidR="00BF09A6" w:rsidRDefault="00BF09A6" w:rsidP="006B1A12">
            <w:r>
              <w:t>2010</w:t>
            </w:r>
          </w:p>
        </w:tc>
        <w:tc>
          <w:tcPr>
            <w:tcW w:w="1260" w:type="dxa"/>
            <w:tcBorders>
              <w:top w:val="single" w:sz="6" w:space="0" w:color="auto"/>
              <w:left w:val="single" w:sz="6" w:space="0" w:color="auto"/>
              <w:bottom w:val="single" w:sz="6" w:space="0" w:color="auto"/>
              <w:right w:val="single" w:sz="6" w:space="0" w:color="auto"/>
            </w:tcBorders>
          </w:tcPr>
          <w:p w:rsidR="00BF09A6" w:rsidRDefault="00BF09A6" w:rsidP="006B1A12">
            <w:r>
              <w:t>2012</w:t>
            </w:r>
          </w:p>
        </w:tc>
        <w:tc>
          <w:tcPr>
            <w:tcW w:w="2867" w:type="dxa"/>
            <w:tcBorders>
              <w:top w:val="single" w:sz="6" w:space="0" w:color="auto"/>
              <w:left w:val="single" w:sz="6" w:space="0" w:color="auto"/>
              <w:bottom w:val="single" w:sz="6" w:space="0" w:color="auto"/>
              <w:right w:val="single" w:sz="6" w:space="0" w:color="auto"/>
            </w:tcBorders>
          </w:tcPr>
          <w:p w:rsidR="00BF09A6" w:rsidRDefault="00BF09A6" w:rsidP="006B1A12">
            <w:r>
              <w:t>Американская Торговая Палата в Украине</w:t>
            </w:r>
          </w:p>
        </w:tc>
        <w:tc>
          <w:tcPr>
            <w:tcW w:w="4111" w:type="dxa"/>
            <w:tcBorders>
              <w:top w:val="single" w:sz="6" w:space="0" w:color="auto"/>
              <w:left w:val="single" w:sz="6" w:space="0" w:color="auto"/>
              <w:bottom w:val="single" w:sz="6" w:space="0" w:color="auto"/>
              <w:right w:val="double" w:sz="6" w:space="0" w:color="auto"/>
            </w:tcBorders>
          </w:tcPr>
          <w:p w:rsidR="00BF09A6" w:rsidRDefault="00BF09A6" w:rsidP="006B1A12">
            <w:r>
              <w:t>Директор, член Совета директоров, Заместитель Председателя Совета директоров</w:t>
            </w:r>
          </w:p>
        </w:tc>
      </w:tr>
      <w:tr w:rsidR="00BF09A6" w:rsidTr="006B1A12">
        <w:tc>
          <w:tcPr>
            <w:tcW w:w="1260" w:type="dxa"/>
            <w:tcBorders>
              <w:top w:val="single" w:sz="6" w:space="0" w:color="auto"/>
              <w:left w:val="double" w:sz="6" w:space="0" w:color="auto"/>
              <w:bottom w:val="single" w:sz="6" w:space="0" w:color="auto"/>
              <w:right w:val="single" w:sz="6" w:space="0" w:color="auto"/>
            </w:tcBorders>
          </w:tcPr>
          <w:p w:rsidR="00BF09A6" w:rsidRDefault="00BF09A6" w:rsidP="006B1A12">
            <w:r>
              <w:t>2011</w:t>
            </w:r>
          </w:p>
        </w:tc>
        <w:tc>
          <w:tcPr>
            <w:tcW w:w="1260" w:type="dxa"/>
            <w:tcBorders>
              <w:top w:val="single" w:sz="6" w:space="0" w:color="auto"/>
              <w:left w:val="single" w:sz="6" w:space="0" w:color="auto"/>
              <w:bottom w:val="single" w:sz="6" w:space="0" w:color="auto"/>
              <w:right w:val="single" w:sz="6" w:space="0" w:color="auto"/>
            </w:tcBorders>
          </w:tcPr>
          <w:p w:rsidR="00BF09A6" w:rsidRDefault="00BF09A6" w:rsidP="006B1A12">
            <w:r>
              <w:t>2012</w:t>
            </w:r>
          </w:p>
        </w:tc>
        <w:tc>
          <w:tcPr>
            <w:tcW w:w="2867" w:type="dxa"/>
            <w:tcBorders>
              <w:top w:val="single" w:sz="6" w:space="0" w:color="auto"/>
              <w:left w:val="single" w:sz="6" w:space="0" w:color="auto"/>
              <w:bottom w:val="single" w:sz="6" w:space="0" w:color="auto"/>
              <w:right w:val="single" w:sz="6" w:space="0" w:color="auto"/>
            </w:tcBorders>
          </w:tcPr>
          <w:p w:rsidR="00BF09A6" w:rsidRDefault="00BF09A6" w:rsidP="006B1A12">
            <w:r>
              <w:t xml:space="preserve">ООО «ТНК-ВР </w:t>
            </w:r>
            <w:proofErr w:type="spellStart"/>
            <w:r>
              <w:t>Коммерс</w:t>
            </w:r>
            <w:proofErr w:type="spellEnd"/>
            <w:r>
              <w:t>» Украина</w:t>
            </w:r>
          </w:p>
        </w:tc>
        <w:tc>
          <w:tcPr>
            <w:tcW w:w="4111" w:type="dxa"/>
            <w:tcBorders>
              <w:top w:val="single" w:sz="6" w:space="0" w:color="auto"/>
              <w:left w:val="single" w:sz="6" w:space="0" w:color="auto"/>
              <w:bottom w:val="single" w:sz="6" w:space="0" w:color="auto"/>
              <w:right w:val="double" w:sz="6" w:space="0" w:color="auto"/>
            </w:tcBorders>
          </w:tcPr>
          <w:p w:rsidR="00BF09A6" w:rsidRDefault="00BF09A6" w:rsidP="006B1A12">
            <w:r>
              <w:t>Главный Управляющий директор, Президент</w:t>
            </w:r>
          </w:p>
        </w:tc>
      </w:tr>
      <w:tr w:rsidR="00BF09A6" w:rsidTr="006B1A12">
        <w:tc>
          <w:tcPr>
            <w:tcW w:w="1260" w:type="dxa"/>
            <w:tcBorders>
              <w:top w:val="single" w:sz="6" w:space="0" w:color="auto"/>
              <w:left w:val="double" w:sz="6" w:space="0" w:color="auto"/>
              <w:bottom w:val="single" w:sz="6" w:space="0" w:color="auto"/>
              <w:right w:val="single" w:sz="6" w:space="0" w:color="auto"/>
            </w:tcBorders>
          </w:tcPr>
          <w:p w:rsidR="00BF09A6" w:rsidRDefault="00BF09A6" w:rsidP="006B1A12">
            <w:r>
              <w:t>2012</w:t>
            </w:r>
          </w:p>
        </w:tc>
        <w:tc>
          <w:tcPr>
            <w:tcW w:w="1260" w:type="dxa"/>
            <w:tcBorders>
              <w:top w:val="single" w:sz="6" w:space="0" w:color="auto"/>
              <w:left w:val="single" w:sz="6" w:space="0" w:color="auto"/>
              <w:bottom w:val="single" w:sz="6" w:space="0" w:color="auto"/>
              <w:right w:val="single" w:sz="6" w:space="0" w:color="auto"/>
            </w:tcBorders>
          </w:tcPr>
          <w:p w:rsidR="00BF09A6" w:rsidRDefault="00BF09A6" w:rsidP="006B1A12">
            <w:r>
              <w:t>2014</w:t>
            </w:r>
          </w:p>
        </w:tc>
        <w:tc>
          <w:tcPr>
            <w:tcW w:w="2867" w:type="dxa"/>
            <w:tcBorders>
              <w:top w:val="single" w:sz="6" w:space="0" w:color="auto"/>
              <w:left w:val="single" w:sz="6" w:space="0" w:color="auto"/>
              <w:bottom w:val="single" w:sz="6" w:space="0" w:color="auto"/>
              <w:right w:val="single" w:sz="6" w:space="0" w:color="auto"/>
            </w:tcBorders>
          </w:tcPr>
          <w:p w:rsidR="00BF09A6" w:rsidRDefault="00BF09A6" w:rsidP="006B1A12">
            <w:r>
              <w:t>ОАО «НК «Роснефть»</w:t>
            </w:r>
          </w:p>
        </w:tc>
        <w:tc>
          <w:tcPr>
            <w:tcW w:w="4111" w:type="dxa"/>
            <w:tcBorders>
              <w:top w:val="single" w:sz="6" w:space="0" w:color="auto"/>
              <w:left w:val="single" w:sz="6" w:space="0" w:color="auto"/>
              <w:bottom w:val="single" w:sz="6" w:space="0" w:color="auto"/>
              <w:right w:val="double" w:sz="6" w:space="0" w:color="auto"/>
            </w:tcBorders>
          </w:tcPr>
          <w:p w:rsidR="00BF09A6" w:rsidRDefault="00BF09A6" w:rsidP="006B1A12">
            <w:r>
              <w:t>Вице-президент по коммерции и логистике</w:t>
            </w:r>
          </w:p>
        </w:tc>
      </w:tr>
      <w:tr w:rsidR="00BF09A6" w:rsidTr="006B1A12">
        <w:tc>
          <w:tcPr>
            <w:tcW w:w="1260" w:type="dxa"/>
            <w:tcBorders>
              <w:top w:val="single" w:sz="6" w:space="0" w:color="auto"/>
              <w:left w:val="double" w:sz="6" w:space="0" w:color="auto"/>
              <w:bottom w:val="double" w:sz="6" w:space="0" w:color="auto"/>
              <w:right w:val="single" w:sz="6" w:space="0" w:color="auto"/>
            </w:tcBorders>
          </w:tcPr>
          <w:p w:rsidR="00BF09A6" w:rsidRDefault="00BF09A6" w:rsidP="006B1A12">
            <w:r>
              <w:t>2014</w:t>
            </w:r>
          </w:p>
        </w:tc>
        <w:tc>
          <w:tcPr>
            <w:tcW w:w="1260" w:type="dxa"/>
            <w:tcBorders>
              <w:top w:val="single" w:sz="6" w:space="0" w:color="auto"/>
              <w:left w:val="single" w:sz="6" w:space="0" w:color="auto"/>
              <w:bottom w:val="double" w:sz="6" w:space="0" w:color="auto"/>
              <w:right w:val="single" w:sz="6" w:space="0" w:color="auto"/>
            </w:tcBorders>
          </w:tcPr>
          <w:p w:rsidR="00BF09A6" w:rsidRDefault="00BF09A6" w:rsidP="006B1A12">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double" w:sz="6" w:space="0" w:color="auto"/>
              <w:right w:val="single" w:sz="6" w:space="0" w:color="auto"/>
            </w:tcBorders>
          </w:tcPr>
          <w:p w:rsidR="00BF09A6" w:rsidRDefault="007A43DD" w:rsidP="006B1A12">
            <w:r>
              <w:t>П</w:t>
            </w:r>
            <w:r w:rsidR="00BF09A6">
              <w:t>АО «НК «Роснефть»</w:t>
            </w:r>
          </w:p>
        </w:tc>
        <w:tc>
          <w:tcPr>
            <w:tcW w:w="4111" w:type="dxa"/>
            <w:tcBorders>
              <w:top w:val="single" w:sz="6" w:space="0" w:color="auto"/>
              <w:left w:val="single" w:sz="6" w:space="0" w:color="auto"/>
              <w:bottom w:val="double" w:sz="6" w:space="0" w:color="auto"/>
              <w:right w:val="double" w:sz="6" w:space="0" w:color="auto"/>
            </w:tcBorders>
          </w:tcPr>
          <w:p w:rsidR="00BF09A6" w:rsidRDefault="00BF09A6" w:rsidP="006B1A12">
            <w:r>
              <w:t>Вице-президент по переработке, нефтехимии, коммерции и логистике, член Правления</w:t>
            </w:r>
          </w:p>
        </w:tc>
      </w:tr>
    </w:tbl>
    <w:p w:rsidR="00BF09A6" w:rsidRDefault="00BF09A6" w:rsidP="00BF09A6">
      <w:pPr>
        <w:jc w:val="both"/>
        <w:rPr>
          <w:rStyle w:val="Subst"/>
          <w:bCs/>
          <w:iCs/>
        </w:rPr>
      </w:pPr>
      <w:r>
        <w:rPr>
          <w:rStyle w:val="Subst"/>
          <w:bCs/>
          <w:iCs/>
        </w:rPr>
        <w:t>Доли участия в уставном капитале эмитента/обыкновенных акций не имеет</w:t>
      </w:r>
    </w:p>
    <w:p w:rsidR="000478E5" w:rsidRPr="000478E5" w:rsidRDefault="000478E5" w:rsidP="00835208">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835208" w:rsidRPr="00122021" w:rsidRDefault="00835208" w:rsidP="00835208">
      <w:pPr>
        <w:spacing w:before="40"/>
        <w:jc w:val="both"/>
      </w:pPr>
      <w:r w:rsidRPr="00AF036C">
        <w:rPr>
          <w:rStyle w:val="Subst"/>
          <w:b w:val="0"/>
          <w:bCs/>
          <w:i w:val="0"/>
          <w:iCs/>
        </w:rPr>
        <w:t>Сведения об участии в работе комитетов совета директоров:</w:t>
      </w:r>
      <w:r>
        <w:rPr>
          <w:rStyle w:val="Subst"/>
          <w:b w:val="0"/>
          <w:bCs/>
          <w:i w:val="0"/>
          <w:iCs/>
        </w:rPr>
        <w:t xml:space="preserve"> </w:t>
      </w:r>
      <w:r>
        <w:rPr>
          <w:rStyle w:val="Subst"/>
          <w:bCs/>
          <w:iCs/>
        </w:rPr>
        <w:t>Не участвует</w:t>
      </w:r>
    </w:p>
    <w:p w:rsidR="00BF09A6" w:rsidRDefault="00BF09A6" w:rsidP="00BF09A6">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BF09A6" w:rsidRDefault="00BF09A6" w:rsidP="00BF09A6">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BF09A6" w:rsidRDefault="00BF09A6" w:rsidP="00BF09A6">
      <w:pPr>
        <w:jc w:val="both"/>
      </w:pPr>
      <w:r>
        <w:lastRenderedPageBreak/>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BF09A6" w:rsidRDefault="00BF09A6" w:rsidP="00BF09A6">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BF09A6" w:rsidRDefault="00BF09A6" w:rsidP="00BF09A6">
      <w:pPr>
        <w:jc w:val="both"/>
      </w:pPr>
    </w:p>
    <w:p w:rsidR="00BF09A6" w:rsidRDefault="00BF09A6" w:rsidP="00BF09A6">
      <w:pPr>
        <w:rPr>
          <w:rStyle w:val="Subst"/>
          <w:bCs/>
          <w:iCs/>
        </w:rPr>
      </w:pPr>
      <w:r w:rsidRPr="00136584">
        <w:t>ФИО:</w:t>
      </w:r>
      <w:r w:rsidRPr="00136584">
        <w:rPr>
          <w:rStyle w:val="Subst"/>
          <w:bCs/>
          <w:iCs/>
        </w:rPr>
        <w:t xml:space="preserve"> Романов Александр Анатольевич</w:t>
      </w:r>
    </w:p>
    <w:p w:rsidR="00E036CD" w:rsidRPr="00E036CD" w:rsidRDefault="00E036CD" w:rsidP="00BF09A6">
      <w:pPr>
        <w:rPr>
          <w:b/>
        </w:rPr>
      </w:pPr>
      <w:r w:rsidRPr="00E036CD">
        <w:rPr>
          <w:rStyle w:val="Subst"/>
          <w:b w:val="0"/>
          <w:bCs/>
          <w:iCs/>
        </w:rPr>
        <w:t>(заместитель председателя)</w:t>
      </w:r>
    </w:p>
    <w:p w:rsidR="00BF09A6" w:rsidRPr="00136584" w:rsidRDefault="00BF09A6" w:rsidP="00BF09A6">
      <w:r w:rsidRPr="00136584">
        <w:t>Год рождения:</w:t>
      </w:r>
      <w:r w:rsidRPr="00136584">
        <w:rPr>
          <w:rStyle w:val="Subst"/>
          <w:bCs/>
          <w:iCs/>
        </w:rPr>
        <w:t xml:space="preserve"> 1971</w:t>
      </w:r>
    </w:p>
    <w:p w:rsidR="00BF09A6" w:rsidRPr="00136584" w:rsidRDefault="00BF09A6" w:rsidP="00BF09A6">
      <w:pPr>
        <w:rPr>
          <w:rStyle w:val="Subst"/>
          <w:bCs/>
          <w:iCs/>
        </w:rPr>
      </w:pPr>
      <w:r w:rsidRPr="00136584">
        <w:t xml:space="preserve">Сведения об образовании: </w:t>
      </w:r>
      <w:proofErr w:type="gramStart"/>
      <w:r w:rsidRPr="00136584">
        <w:rPr>
          <w:rStyle w:val="Subst"/>
          <w:bCs/>
          <w:iCs/>
        </w:rPr>
        <w:t>высшее</w:t>
      </w:r>
      <w:proofErr w:type="gramEnd"/>
      <w:r w:rsidRPr="00136584">
        <w:rPr>
          <w:rStyle w:val="Subst"/>
          <w:bCs/>
          <w:iCs/>
        </w:rPr>
        <w:t xml:space="preserve"> </w:t>
      </w:r>
    </w:p>
    <w:p w:rsidR="00BF09A6" w:rsidRPr="00136584" w:rsidRDefault="00BF09A6" w:rsidP="00BF09A6">
      <w:proofErr w:type="gramStart"/>
      <w:r w:rsidRPr="00136584">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BF09A6" w:rsidRPr="00407C7C" w:rsidTr="006B1A12">
        <w:tc>
          <w:tcPr>
            <w:tcW w:w="2520" w:type="dxa"/>
            <w:gridSpan w:val="2"/>
            <w:tcBorders>
              <w:top w:val="double" w:sz="6" w:space="0" w:color="auto"/>
              <w:left w:val="double" w:sz="6" w:space="0" w:color="auto"/>
              <w:bottom w:val="single" w:sz="6" w:space="0" w:color="auto"/>
              <w:right w:val="single" w:sz="6" w:space="0" w:color="auto"/>
            </w:tcBorders>
          </w:tcPr>
          <w:p w:rsidR="00BF09A6" w:rsidRPr="00136584" w:rsidRDefault="00BF09A6" w:rsidP="006B1A12">
            <w:pPr>
              <w:jc w:val="center"/>
            </w:pPr>
            <w:r w:rsidRPr="00136584">
              <w:t>Период</w:t>
            </w:r>
          </w:p>
        </w:tc>
        <w:tc>
          <w:tcPr>
            <w:tcW w:w="2867" w:type="dxa"/>
            <w:vMerge w:val="restart"/>
            <w:tcBorders>
              <w:top w:val="double" w:sz="6" w:space="0" w:color="auto"/>
              <w:left w:val="single" w:sz="6" w:space="0" w:color="auto"/>
              <w:right w:val="single" w:sz="6" w:space="0" w:color="auto"/>
            </w:tcBorders>
          </w:tcPr>
          <w:p w:rsidR="00BF09A6" w:rsidRPr="00136584" w:rsidRDefault="00BF09A6" w:rsidP="006B1A12">
            <w:pPr>
              <w:jc w:val="center"/>
            </w:pPr>
            <w:r w:rsidRPr="00136584">
              <w:t>Наименование организации</w:t>
            </w:r>
          </w:p>
        </w:tc>
        <w:tc>
          <w:tcPr>
            <w:tcW w:w="4111" w:type="dxa"/>
            <w:vMerge w:val="restart"/>
            <w:tcBorders>
              <w:top w:val="double" w:sz="6" w:space="0" w:color="auto"/>
              <w:left w:val="single" w:sz="6" w:space="0" w:color="auto"/>
              <w:right w:val="double" w:sz="6" w:space="0" w:color="auto"/>
            </w:tcBorders>
          </w:tcPr>
          <w:p w:rsidR="00BF09A6" w:rsidRPr="00136584" w:rsidRDefault="00BF09A6" w:rsidP="006B1A12">
            <w:pPr>
              <w:jc w:val="center"/>
            </w:pPr>
            <w:r w:rsidRPr="00136584">
              <w:t>Должность</w:t>
            </w:r>
          </w:p>
        </w:tc>
      </w:tr>
      <w:tr w:rsidR="00BF09A6" w:rsidRPr="00407C7C" w:rsidTr="006B1A12">
        <w:tc>
          <w:tcPr>
            <w:tcW w:w="1260" w:type="dxa"/>
            <w:tcBorders>
              <w:top w:val="single" w:sz="6" w:space="0" w:color="auto"/>
              <w:left w:val="double" w:sz="6" w:space="0" w:color="auto"/>
              <w:bottom w:val="single" w:sz="6" w:space="0" w:color="auto"/>
              <w:right w:val="single" w:sz="6" w:space="0" w:color="auto"/>
            </w:tcBorders>
          </w:tcPr>
          <w:p w:rsidR="00BF09A6" w:rsidRPr="00136584" w:rsidRDefault="00BF09A6" w:rsidP="006B1A12">
            <w:pPr>
              <w:jc w:val="center"/>
            </w:pPr>
            <w:r w:rsidRPr="00136584">
              <w:t>с</w:t>
            </w:r>
          </w:p>
        </w:tc>
        <w:tc>
          <w:tcPr>
            <w:tcW w:w="1260" w:type="dxa"/>
            <w:tcBorders>
              <w:top w:val="single" w:sz="6" w:space="0" w:color="auto"/>
              <w:left w:val="single" w:sz="6" w:space="0" w:color="auto"/>
              <w:bottom w:val="single" w:sz="6" w:space="0" w:color="auto"/>
              <w:right w:val="single" w:sz="6" w:space="0" w:color="auto"/>
            </w:tcBorders>
          </w:tcPr>
          <w:p w:rsidR="00BF09A6" w:rsidRPr="00136584" w:rsidRDefault="00BF09A6" w:rsidP="006B1A12">
            <w:pPr>
              <w:jc w:val="center"/>
            </w:pPr>
            <w:r w:rsidRPr="00136584">
              <w:t>по</w:t>
            </w:r>
          </w:p>
        </w:tc>
        <w:tc>
          <w:tcPr>
            <w:tcW w:w="2867" w:type="dxa"/>
            <w:vMerge/>
            <w:tcBorders>
              <w:left w:val="single" w:sz="6" w:space="0" w:color="auto"/>
              <w:bottom w:val="single" w:sz="6" w:space="0" w:color="auto"/>
              <w:right w:val="single" w:sz="6" w:space="0" w:color="auto"/>
            </w:tcBorders>
          </w:tcPr>
          <w:p w:rsidR="00BF09A6" w:rsidRPr="00407C7C" w:rsidRDefault="00BF09A6" w:rsidP="006B1A12">
            <w:pPr>
              <w:rPr>
                <w:highlight w:val="yellow"/>
              </w:rPr>
            </w:pPr>
          </w:p>
        </w:tc>
        <w:tc>
          <w:tcPr>
            <w:tcW w:w="4111" w:type="dxa"/>
            <w:vMerge/>
            <w:tcBorders>
              <w:left w:val="single" w:sz="6" w:space="0" w:color="auto"/>
              <w:bottom w:val="single" w:sz="6" w:space="0" w:color="auto"/>
              <w:right w:val="double" w:sz="6" w:space="0" w:color="auto"/>
            </w:tcBorders>
          </w:tcPr>
          <w:p w:rsidR="00BF09A6" w:rsidRPr="00407C7C" w:rsidRDefault="00BF09A6" w:rsidP="006B1A12">
            <w:pPr>
              <w:rPr>
                <w:highlight w:val="yellow"/>
              </w:rPr>
            </w:pPr>
          </w:p>
        </w:tc>
      </w:tr>
      <w:tr w:rsidR="00BF09A6" w:rsidRPr="00407C7C" w:rsidTr="006B1A12">
        <w:tc>
          <w:tcPr>
            <w:tcW w:w="1260" w:type="dxa"/>
            <w:tcBorders>
              <w:top w:val="single" w:sz="6" w:space="0" w:color="auto"/>
              <w:left w:val="double" w:sz="6" w:space="0" w:color="auto"/>
              <w:bottom w:val="single" w:sz="6" w:space="0" w:color="auto"/>
              <w:right w:val="single" w:sz="6" w:space="0" w:color="auto"/>
            </w:tcBorders>
          </w:tcPr>
          <w:p w:rsidR="00BF09A6" w:rsidRPr="00136584" w:rsidRDefault="00BF09A6" w:rsidP="006B1A12">
            <w:r w:rsidRPr="00136584">
              <w:t>2012</w:t>
            </w:r>
          </w:p>
        </w:tc>
        <w:tc>
          <w:tcPr>
            <w:tcW w:w="1260" w:type="dxa"/>
            <w:tcBorders>
              <w:top w:val="single" w:sz="6" w:space="0" w:color="auto"/>
              <w:left w:val="single" w:sz="6" w:space="0" w:color="auto"/>
              <w:bottom w:val="single" w:sz="6" w:space="0" w:color="auto"/>
              <w:right w:val="single" w:sz="6" w:space="0" w:color="auto"/>
            </w:tcBorders>
          </w:tcPr>
          <w:p w:rsidR="00BF09A6" w:rsidRPr="00136584" w:rsidRDefault="00BF09A6" w:rsidP="006B1A12">
            <w:r w:rsidRPr="00136584">
              <w:t>2014</w:t>
            </w:r>
          </w:p>
        </w:tc>
        <w:tc>
          <w:tcPr>
            <w:tcW w:w="2867" w:type="dxa"/>
            <w:tcBorders>
              <w:top w:val="single" w:sz="6" w:space="0" w:color="auto"/>
              <w:left w:val="single" w:sz="6" w:space="0" w:color="auto"/>
              <w:bottom w:val="single" w:sz="6" w:space="0" w:color="auto"/>
              <w:right w:val="single" w:sz="6" w:space="0" w:color="auto"/>
            </w:tcBorders>
          </w:tcPr>
          <w:p w:rsidR="00BF09A6" w:rsidRPr="00136584" w:rsidRDefault="00BF09A6" w:rsidP="006B1A12">
            <w:r w:rsidRPr="00136584">
              <w:t>ОАО «НК «Альянс»</w:t>
            </w:r>
          </w:p>
        </w:tc>
        <w:tc>
          <w:tcPr>
            <w:tcW w:w="4111" w:type="dxa"/>
            <w:tcBorders>
              <w:top w:val="single" w:sz="6" w:space="0" w:color="auto"/>
              <w:left w:val="single" w:sz="6" w:space="0" w:color="auto"/>
              <w:bottom w:val="single" w:sz="6" w:space="0" w:color="auto"/>
              <w:right w:val="double" w:sz="6" w:space="0" w:color="auto"/>
            </w:tcBorders>
          </w:tcPr>
          <w:p w:rsidR="00BF09A6" w:rsidRPr="00136584" w:rsidRDefault="00BF09A6" w:rsidP="006A13C9">
            <w:r w:rsidRPr="00136584">
              <w:t>Вице-Президент</w:t>
            </w:r>
          </w:p>
        </w:tc>
      </w:tr>
      <w:tr w:rsidR="00BF09A6" w:rsidRPr="00407C7C" w:rsidTr="00FF0006">
        <w:tc>
          <w:tcPr>
            <w:tcW w:w="1260" w:type="dxa"/>
            <w:tcBorders>
              <w:top w:val="single" w:sz="6" w:space="0" w:color="auto"/>
              <w:left w:val="double" w:sz="6" w:space="0" w:color="auto"/>
              <w:bottom w:val="single" w:sz="6" w:space="0" w:color="auto"/>
              <w:right w:val="single" w:sz="6" w:space="0" w:color="auto"/>
            </w:tcBorders>
          </w:tcPr>
          <w:p w:rsidR="00BF09A6" w:rsidRPr="00136584" w:rsidRDefault="00BF09A6" w:rsidP="006B1A12">
            <w:r w:rsidRPr="00136584">
              <w:t>2014</w:t>
            </w:r>
          </w:p>
        </w:tc>
        <w:tc>
          <w:tcPr>
            <w:tcW w:w="1260" w:type="dxa"/>
            <w:tcBorders>
              <w:top w:val="single" w:sz="6" w:space="0" w:color="auto"/>
              <w:left w:val="single" w:sz="6" w:space="0" w:color="auto"/>
              <w:bottom w:val="single" w:sz="6" w:space="0" w:color="auto"/>
              <w:right w:val="single" w:sz="6" w:space="0" w:color="auto"/>
            </w:tcBorders>
          </w:tcPr>
          <w:p w:rsidR="00BF09A6" w:rsidRPr="00136584" w:rsidRDefault="00FF0006" w:rsidP="006B1A12">
            <w:r>
              <w:t>2016</w:t>
            </w:r>
          </w:p>
        </w:tc>
        <w:tc>
          <w:tcPr>
            <w:tcW w:w="2867" w:type="dxa"/>
            <w:tcBorders>
              <w:top w:val="single" w:sz="6" w:space="0" w:color="auto"/>
              <w:left w:val="single" w:sz="6" w:space="0" w:color="auto"/>
              <w:bottom w:val="single" w:sz="6" w:space="0" w:color="auto"/>
              <w:right w:val="single" w:sz="6" w:space="0" w:color="auto"/>
            </w:tcBorders>
          </w:tcPr>
          <w:p w:rsidR="00BF09A6" w:rsidRPr="00136584" w:rsidRDefault="007A43DD" w:rsidP="006B1A12">
            <w:r>
              <w:t>П</w:t>
            </w:r>
            <w:r w:rsidR="00BF09A6" w:rsidRPr="00136584">
              <w:t>АО «НК «Роснефть»</w:t>
            </w:r>
          </w:p>
        </w:tc>
        <w:tc>
          <w:tcPr>
            <w:tcW w:w="4111" w:type="dxa"/>
            <w:tcBorders>
              <w:top w:val="single" w:sz="6" w:space="0" w:color="auto"/>
              <w:left w:val="single" w:sz="6" w:space="0" w:color="auto"/>
              <w:bottom w:val="single" w:sz="6" w:space="0" w:color="auto"/>
              <w:right w:val="double" w:sz="6" w:space="0" w:color="auto"/>
            </w:tcBorders>
          </w:tcPr>
          <w:p w:rsidR="00BF09A6" w:rsidRPr="00136584" w:rsidRDefault="00BF09A6" w:rsidP="006B1A12">
            <w:r w:rsidRPr="00136584">
              <w:t>Директор Департамента нефтепереработки в ранге Вице-Президента</w:t>
            </w:r>
          </w:p>
        </w:tc>
      </w:tr>
      <w:tr w:rsidR="00FF0006" w:rsidRPr="00407C7C" w:rsidTr="00E012A0">
        <w:tc>
          <w:tcPr>
            <w:tcW w:w="1260" w:type="dxa"/>
            <w:tcBorders>
              <w:top w:val="single" w:sz="6" w:space="0" w:color="auto"/>
              <w:left w:val="double" w:sz="6" w:space="0" w:color="auto"/>
              <w:bottom w:val="single" w:sz="6" w:space="0" w:color="auto"/>
              <w:right w:val="single" w:sz="6" w:space="0" w:color="auto"/>
            </w:tcBorders>
          </w:tcPr>
          <w:p w:rsidR="00FF0006" w:rsidRPr="00136584" w:rsidRDefault="00FF0006" w:rsidP="006B1A12">
            <w:r>
              <w:t>2016</w:t>
            </w:r>
          </w:p>
        </w:tc>
        <w:tc>
          <w:tcPr>
            <w:tcW w:w="1260" w:type="dxa"/>
            <w:tcBorders>
              <w:top w:val="single" w:sz="6" w:space="0" w:color="auto"/>
              <w:left w:val="single" w:sz="6" w:space="0" w:color="auto"/>
              <w:bottom w:val="single" w:sz="6" w:space="0" w:color="auto"/>
              <w:right w:val="single" w:sz="6" w:space="0" w:color="auto"/>
            </w:tcBorders>
          </w:tcPr>
          <w:p w:rsidR="00FF0006" w:rsidRDefault="00E012A0" w:rsidP="006B1A12">
            <w:r>
              <w:t>2017</w:t>
            </w:r>
          </w:p>
        </w:tc>
        <w:tc>
          <w:tcPr>
            <w:tcW w:w="2867" w:type="dxa"/>
            <w:tcBorders>
              <w:top w:val="single" w:sz="6" w:space="0" w:color="auto"/>
              <w:left w:val="single" w:sz="6" w:space="0" w:color="auto"/>
              <w:bottom w:val="single" w:sz="6" w:space="0" w:color="auto"/>
              <w:right w:val="single" w:sz="6" w:space="0" w:color="auto"/>
            </w:tcBorders>
          </w:tcPr>
          <w:p w:rsidR="00FF0006" w:rsidRDefault="00FF0006" w:rsidP="006B1A12">
            <w:r>
              <w:t>П</w:t>
            </w:r>
            <w:r w:rsidRPr="00136584">
              <w:t>АО «НК «Роснефть»</w:t>
            </w:r>
          </w:p>
        </w:tc>
        <w:tc>
          <w:tcPr>
            <w:tcW w:w="4111" w:type="dxa"/>
            <w:tcBorders>
              <w:top w:val="single" w:sz="6" w:space="0" w:color="auto"/>
              <w:left w:val="single" w:sz="6" w:space="0" w:color="auto"/>
              <w:bottom w:val="single" w:sz="6" w:space="0" w:color="auto"/>
              <w:right w:val="double" w:sz="6" w:space="0" w:color="auto"/>
            </w:tcBorders>
          </w:tcPr>
          <w:p w:rsidR="00FF0006" w:rsidRPr="00136584" w:rsidRDefault="00FF0006" w:rsidP="006B1A12">
            <w:r>
              <w:t>Вице-президент по нефтепереработке и нефтехимии</w:t>
            </w:r>
          </w:p>
        </w:tc>
      </w:tr>
      <w:tr w:rsidR="00E012A0" w:rsidRPr="00407C7C" w:rsidTr="006B1A12">
        <w:tc>
          <w:tcPr>
            <w:tcW w:w="1260" w:type="dxa"/>
            <w:tcBorders>
              <w:top w:val="single" w:sz="6" w:space="0" w:color="auto"/>
              <w:left w:val="double" w:sz="6" w:space="0" w:color="auto"/>
              <w:bottom w:val="double" w:sz="6" w:space="0" w:color="auto"/>
              <w:right w:val="single" w:sz="6" w:space="0" w:color="auto"/>
            </w:tcBorders>
          </w:tcPr>
          <w:p w:rsidR="00E012A0" w:rsidRPr="00136584" w:rsidRDefault="00E012A0" w:rsidP="00E012A0">
            <w:r>
              <w:t>2017</w:t>
            </w:r>
          </w:p>
        </w:tc>
        <w:tc>
          <w:tcPr>
            <w:tcW w:w="1260" w:type="dxa"/>
            <w:tcBorders>
              <w:top w:val="single" w:sz="6" w:space="0" w:color="auto"/>
              <w:left w:val="single" w:sz="6" w:space="0" w:color="auto"/>
              <w:bottom w:val="double" w:sz="6" w:space="0" w:color="auto"/>
              <w:right w:val="single" w:sz="6" w:space="0" w:color="auto"/>
            </w:tcBorders>
          </w:tcPr>
          <w:p w:rsidR="00E012A0" w:rsidRDefault="00E012A0" w:rsidP="008925B1">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double" w:sz="6" w:space="0" w:color="auto"/>
              <w:right w:val="single" w:sz="6" w:space="0" w:color="auto"/>
            </w:tcBorders>
          </w:tcPr>
          <w:p w:rsidR="00E012A0" w:rsidRDefault="00E012A0" w:rsidP="008925B1">
            <w:r>
              <w:t>П</w:t>
            </w:r>
            <w:r w:rsidRPr="00136584">
              <w:t>АО «НК «Роснефть»</w:t>
            </w:r>
          </w:p>
        </w:tc>
        <w:tc>
          <w:tcPr>
            <w:tcW w:w="4111" w:type="dxa"/>
            <w:tcBorders>
              <w:top w:val="single" w:sz="6" w:space="0" w:color="auto"/>
              <w:left w:val="single" w:sz="6" w:space="0" w:color="auto"/>
              <w:bottom w:val="double" w:sz="6" w:space="0" w:color="auto"/>
              <w:right w:val="double" w:sz="6" w:space="0" w:color="auto"/>
            </w:tcBorders>
          </w:tcPr>
          <w:p w:rsidR="00E012A0" w:rsidRPr="00136584" w:rsidRDefault="00E012A0" w:rsidP="00E012A0">
            <w:r>
              <w:t xml:space="preserve">Вице-президент по нефтепереработке </w:t>
            </w:r>
          </w:p>
        </w:tc>
      </w:tr>
    </w:tbl>
    <w:p w:rsidR="007C6223" w:rsidRDefault="007C6223" w:rsidP="007C6223">
      <w:pPr>
        <w:jc w:val="both"/>
        <w:rPr>
          <w:rStyle w:val="Subst"/>
          <w:bCs/>
          <w:iCs/>
        </w:rPr>
      </w:pPr>
      <w:r>
        <w:rPr>
          <w:rStyle w:val="Subst"/>
          <w:bCs/>
          <w:iCs/>
        </w:rPr>
        <w:t>Доли участия в уставном капитале эмитента/обыкновенных акций не имеет</w:t>
      </w:r>
    </w:p>
    <w:p w:rsidR="007C6223" w:rsidRPr="000478E5" w:rsidRDefault="007C6223" w:rsidP="007C6223">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7C6223" w:rsidRPr="00122021" w:rsidRDefault="007C6223" w:rsidP="007C6223">
      <w:pPr>
        <w:spacing w:before="40"/>
        <w:jc w:val="both"/>
      </w:pPr>
      <w:r w:rsidRPr="00AF036C">
        <w:rPr>
          <w:rStyle w:val="Subst"/>
          <w:b w:val="0"/>
          <w:bCs/>
          <w:i w:val="0"/>
          <w:iCs/>
        </w:rPr>
        <w:t>Сведения об участии в работе комитетов совета директоров:</w:t>
      </w:r>
      <w:r>
        <w:rPr>
          <w:rStyle w:val="Subst"/>
          <w:b w:val="0"/>
          <w:bCs/>
          <w:i w:val="0"/>
          <w:iCs/>
        </w:rPr>
        <w:t xml:space="preserve"> </w:t>
      </w:r>
      <w:r>
        <w:rPr>
          <w:rStyle w:val="Subst"/>
          <w:bCs/>
          <w:iCs/>
        </w:rPr>
        <w:t>Не участвует</w:t>
      </w:r>
    </w:p>
    <w:p w:rsidR="007C6223" w:rsidRDefault="007C6223" w:rsidP="007C6223">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7C6223" w:rsidRDefault="007C6223" w:rsidP="007C6223">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7C6223" w:rsidRDefault="007C6223" w:rsidP="007C6223">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7C6223" w:rsidRDefault="007C6223" w:rsidP="007C6223">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BF09A6" w:rsidRDefault="00BF09A6" w:rsidP="00BF09A6"/>
    <w:p w:rsidR="00BF09A6" w:rsidRDefault="00BF09A6" w:rsidP="00BF09A6">
      <w:pPr>
        <w:jc w:val="both"/>
      </w:pPr>
      <w:r>
        <w:t>ФИО:</w:t>
      </w:r>
      <w:r>
        <w:rPr>
          <w:rStyle w:val="Subst"/>
          <w:bCs/>
          <w:iCs/>
        </w:rPr>
        <w:t xml:space="preserve"> </w:t>
      </w:r>
      <w:r w:rsidR="00EA0035">
        <w:rPr>
          <w:rStyle w:val="Subst"/>
          <w:bCs/>
          <w:iCs/>
        </w:rPr>
        <w:t>Андерсен Ирина Николаевна</w:t>
      </w:r>
    </w:p>
    <w:p w:rsidR="00BF09A6" w:rsidRDefault="00BF09A6" w:rsidP="00BF09A6">
      <w:pPr>
        <w:jc w:val="both"/>
      </w:pPr>
      <w:r>
        <w:t>Год рождения:</w:t>
      </w:r>
      <w:r>
        <w:rPr>
          <w:rStyle w:val="Subst"/>
          <w:bCs/>
          <w:iCs/>
        </w:rPr>
        <w:t xml:space="preserve"> 197</w:t>
      </w:r>
      <w:r w:rsidR="00EA0035">
        <w:rPr>
          <w:rStyle w:val="Subst"/>
          <w:bCs/>
          <w:iCs/>
        </w:rPr>
        <w:t>1</w:t>
      </w:r>
    </w:p>
    <w:p w:rsidR="00BF09A6" w:rsidRDefault="00BF09A6" w:rsidP="00BF09A6">
      <w:pPr>
        <w:jc w:val="both"/>
        <w:rPr>
          <w:rStyle w:val="Subst"/>
          <w:bCs/>
          <w:iCs/>
        </w:rPr>
      </w:pPr>
      <w:r>
        <w:t xml:space="preserve">Сведения об образовании: </w:t>
      </w:r>
      <w:proofErr w:type="gramStart"/>
      <w:r>
        <w:rPr>
          <w:rStyle w:val="Subst"/>
          <w:bCs/>
          <w:iCs/>
        </w:rPr>
        <w:t>высшее</w:t>
      </w:r>
      <w:proofErr w:type="gramEnd"/>
      <w:r>
        <w:rPr>
          <w:rStyle w:val="Subst"/>
          <w:bCs/>
          <w:iCs/>
        </w:rPr>
        <w:t xml:space="preserve"> </w:t>
      </w:r>
    </w:p>
    <w:p w:rsidR="00BF09A6" w:rsidRDefault="00BF09A6" w:rsidP="00BF09A6">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BF09A6" w:rsidTr="006B1A12">
        <w:tc>
          <w:tcPr>
            <w:tcW w:w="2520" w:type="dxa"/>
            <w:gridSpan w:val="2"/>
            <w:tcBorders>
              <w:top w:val="double" w:sz="6" w:space="0" w:color="auto"/>
              <w:left w:val="double" w:sz="6" w:space="0" w:color="auto"/>
              <w:bottom w:val="single" w:sz="6" w:space="0" w:color="auto"/>
              <w:right w:val="single" w:sz="6" w:space="0" w:color="auto"/>
            </w:tcBorders>
          </w:tcPr>
          <w:p w:rsidR="00BF09A6" w:rsidRDefault="00BF09A6" w:rsidP="006B1A12">
            <w:pPr>
              <w:jc w:val="center"/>
            </w:pPr>
            <w:r>
              <w:t>Период</w:t>
            </w:r>
          </w:p>
        </w:tc>
        <w:tc>
          <w:tcPr>
            <w:tcW w:w="2867" w:type="dxa"/>
            <w:vMerge w:val="restart"/>
            <w:tcBorders>
              <w:top w:val="double" w:sz="6" w:space="0" w:color="auto"/>
              <w:left w:val="single" w:sz="6" w:space="0" w:color="auto"/>
              <w:right w:val="single" w:sz="6" w:space="0" w:color="auto"/>
            </w:tcBorders>
          </w:tcPr>
          <w:p w:rsidR="00BF09A6" w:rsidRDefault="00BF09A6" w:rsidP="006B1A12">
            <w:pPr>
              <w:jc w:val="center"/>
            </w:pPr>
            <w:r>
              <w:t>Наименование организации</w:t>
            </w:r>
          </w:p>
        </w:tc>
        <w:tc>
          <w:tcPr>
            <w:tcW w:w="4111" w:type="dxa"/>
            <w:vMerge w:val="restart"/>
            <w:tcBorders>
              <w:top w:val="double" w:sz="6" w:space="0" w:color="auto"/>
              <w:left w:val="single" w:sz="6" w:space="0" w:color="auto"/>
              <w:right w:val="double" w:sz="6" w:space="0" w:color="auto"/>
            </w:tcBorders>
          </w:tcPr>
          <w:p w:rsidR="00BF09A6" w:rsidRDefault="00BF09A6" w:rsidP="006B1A12">
            <w:pPr>
              <w:jc w:val="center"/>
            </w:pPr>
            <w:r>
              <w:t>Должность</w:t>
            </w:r>
          </w:p>
        </w:tc>
      </w:tr>
      <w:tr w:rsidR="00BF09A6" w:rsidTr="006B1A12">
        <w:tc>
          <w:tcPr>
            <w:tcW w:w="1260" w:type="dxa"/>
            <w:tcBorders>
              <w:top w:val="single" w:sz="6" w:space="0" w:color="auto"/>
              <w:left w:val="double" w:sz="6" w:space="0" w:color="auto"/>
              <w:bottom w:val="single" w:sz="6" w:space="0" w:color="auto"/>
              <w:right w:val="single" w:sz="6" w:space="0" w:color="auto"/>
            </w:tcBorders>
          </w:tcPr>
          <w:p w:rsidR="00BF09A6" w:rsidRDefault="00BF09A6" w:rsidP="006B1A12">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BF09A6" w:rsidRDefault="00BF09A6" w:rsidP="006B1A12">
            <w:pPr>
              <w:jc w:val="center"/>
            </w:pPr>
            <w:r>
              <w:t>по</w:t>
            </w:r>
          </w:p>
        </w:tc>
        <w:tc>
          <w:tcPr>
            <w:tcW w:w="2867" w:type="dxa"/>
            <w:vMerge/>
            <w:tcBorders>
              <w:left w:val="single" w:sz="6" w:space="0" w:color="auto"/>
              <w:bottom w:val="single" w:sz="6" w:space="0" w:color="auto"/>
              <w:right w:val="single" w:sz="6" w:space="0" w:color="auto"/>
            </w:tcBorders>
          </w:tcPr>
          <w:p w:rsidR="00BF09A6" w:rsidRDefault="00BF09A6" w:rsidP="006B1A12"/>
        </w:tc>
        <w:tc>
          <w:tcPr>
            <w:tcW w:w="4111" w:type="dxa"/>
            <w:vMerge/>
            <w:tcBorders>
              <w:left w:val="single" w:sz="6" w:space="0" w:color="auto"/>
              <w:bottom w:val="single" w:sz="6" w:space="0" w:color="auto"/>
              <w:right w:val="double" w:sz="6" w:space="0" w:color="auto"/>
            </w:tcBorders>
          </w:tcPr>
          <w:p w:rsidR="00BF09A6" w:rsidRDefault="00BF09A6" w:rsidP="006B1A12"/>
        </w:tc>
      </w:tr>
      <w:tr w:rsidR="00BF09A6" w:rsidTr="006B1A12">
        <w:tc>
          <w:tcPr>
            <w:tcW w:w="1260" w:type="dxa"/>
            <w:tcBorders>
              <w:top w:val="single" w:sz="6" w:space="0" w:color="auto"/>
              <w:left w:val="double" w:sz="6" w:space="0" w:color="auto"/>
              <w:bottom w:val="single" w:sz="6" w:space="0" w:color="auto"/>
              <w:right w:val="single" w:sz="6" w:space="0" w:color="auto"/>
            </w:tcBorders>
          </w:tcPr>
          <w:p w:rsidR="00BF09A6" w:rsidRDefault="00BF09A6" w:rsidP="00EA0035">
            <w:r>
              <w:t>201</w:t>
            </w:r>
            <w:r w:rsidR="00EA0035">
              <w:t>3</w:t>
            </w:r>
          </w:p>
        </w:tc>
        <w:tc>
          <w:tcPr>
            <w:tcW w:w="1260" w:type="dxa"/>
            <w:tcBorders>
              <w:top w:val="single" w:sz="6" w:space="0" w:color="auto"/>
              <w:left w:val="single" w:sz="6" w:space="0" w:color="auto"/>
              <w:bottom w:val="single" w:sz="6" w:space="0" w:color="auto"/>
              <w:right w:val="single" w:sz="6" w:space="0" w:color="auto"/>
            </w:tcBorders>
          </w:tcPr>
          <w:p w:rsidR="00BF09A6" w:rsidRDefault="00BF09A6" w:rsidP="00EA0035">
            <w:r>
              <w:t>20</w:t>
            </w:r>
            <w:r w:rsidR="00EA0035">
              <w:t>16</w:t>
            </w:r>
          </w:p>
        </w:tc>
        <w:tc>
          <w:tcPr>
            <w:tcW w:w="2867" w:type="dxa"/>
            <w:tcBorders>
              <w:top w:val="single" w:sz="6" w:space="0" w:color="auto"/>
              <w:left w:val="single" w:sz="6" w:space="0" w:color="auto"/>
              <w:bottom w:val="single" w:sz="6" w:space="0" w:color="auto"/>
              <w:right w:val="single" w:sz="6" w:space="0" w:color="auto"/>
            </w:tcBorders>
          </w:tcPr>
          <w:p w:rsidR="00BF09A6" w:rsidRDefault="00BF09A6" w:rsidP="006B1A12">
            <w:r>
              <w:t>ОАО «НК «Роснефть»</w:t>
            </w:r>
          </w:p>
        </w:tc>
        <w:tc>
          <w:tcPr>
            <w:tcW w:w="4111" w:type="dxa"/>
            <w:tcBorders>
              <w:top w:val="single" w:sz="6" w:space="0" w:color="auto"/>
              <w:left w:val="single" w:sz="6" w:space="0" w:color="auto"/>
              <w:bottom w:val="single" w:sz="6" w:space="0" w:color="auto"/>
              <w:right w:val="double" w:sz="6" w:space="0" w:color="auto"/>
            </w:tcBorders>
          </w:tcPr>
          <w:p w:rsidR="00BF09A6" w:rsidRDefault="00BF09A6" w:rsidP="00EA0035">
            <w:r>
              <w:t xml:space="preserve">Заместитель директора Департамента </w:t>
            </w:r>
            <w:r w:rsidR="00EA0035">
              <w:t>планирования, управления</w:t>
            </w:r>
          </w:p>
        </w:tc>
      </w:tr>
      <w:tr w:rsidR="00BF09A6" w:rsidTr="006B1A12">
        <w:tc>
          <w:tcPr>
            <w:tcW w:w="1260" w:type="dxa"/>
            <w:tcBorders>
              <w:top w:val="single" w:sz="6" w:space="0" w:color="auto"/>
              <w:left w:val="double" w:sz="6" w:space="0" w:color="auto"/>
              <w:bottom w:val="double" w:sz="6" w:space="0" w:color="auto"/>
              <w:right w:val="single" w:sz="6" w:space="0" w:color="auto"/>
            </w:tcBorders>
          </w:tcPr>
          <w:p w:rsidR="00BF09A6" w:rsidRDefault="00BF09A6" w:rsidP="00EA0035">
            <w:r>
              <w:t>201</w:t>
            </w:r>
            <w:r w:rsidR="00EA0035">
              <w:t>6</w:t>
            </w:r>
          </w:p>
        </w:tc>
        <w:tc>
          <w:tcPr>
            <w:tcW w:w="1260" w:type="dxa"/>
            <w:tcBorders>
              <w:top w:val="single" w:sz="6" w:space="0" w:color="auto"/>
              <w:left w:val="single" w:sz="6" w:space="0" w:color="auto"/>
              <w:bottom w:val="double" w:sz="6" w:space="0" w:color="auto"/>
              <w:right w:val="single" w:sz="6" w:space="0" w:color="auto"/>
            </w:tcBorders>
          </w:tcPr>
          <w:p w:rsidR="00BF09A6" w:rsidRDefault="00BF09A6" w:rsidP="006B1A12">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double" w:sz="6" w:space="0" w:color="auto"/>
              <w:right w:val="single" w:sz="6" w:space="0" w:color="auto"/>
            </w:tcBorders>
          </w:tcPr>
          <w:p w:rsidR="00BF09A6" w:rsidRDefault="007A43DD" w:rsidP="006B1A12">
            <w:r>
              <w:t>П</w:t>
            </w:r>
            <w:r w:rsidR="00BF09A6">
              <w:t>АО «НК «Роснефть»</w:t>
            </w:r>
          </w:p>
        </w:tc>
        <w:tc>
          <w:tcPr>
            <w:tcW w:w="4111" w:type="dxa"/>
            <w:tcBorders>
              <w:top w:val="single" w:sz="6" w:space="0" w:color="auto"/>
              <w:left w:val="single" w:sz="6" w:space="0" w:color="auto"/>
              <w:bottom w:val="double" w:sz="6" w:space="0" w:color="auto"/>
              <w:right w:val="double" w:sz="6" w:space="0" w:color="auto"/>
            </w:tcBorders>
          </w:tcPr>
          <w:p w:rsidR="00BF09A6" w:rsidRDefault="00EA0035" w:rsidP="006B1A12">
            <w:r>
              <w:t>Руководитель по направлению финансового и операционного контроля Аппарата советника Президента по планированию, управлению эффективностью, развитию и инвестициям в переработке, коммерции и логистике</w:t>
            </w:r>
            <w:r w:rsidR="00BF09A6" w:rsidRPr="00B00529">
              <w:t xml:space="preserve"> </w:t>
            </w:r>
            <w:r w:rsidR="00BF09A6">
              <w:t xml:space="preserve"> </w:t>
            </w:r>
          </w:p>
        </w:tc>
      </w:tr>
    </w:tbl>
    <w:p w:rsidR="007C6223" w:rsidRDefault="007C6223" w:rsidP="007C6223">
      <w:pPr>
        <w:jc w:val="both"/>
        <w:rPr>
          <w:rStyle w:val="Subst"/>
          <w:bCs/>
          <w:iCs/>
        </w:rPr>
      </w:pPr>
      <w:r>
        <w:rPr>
          <w:rStyle w:val="Subst"/>
          <w:bCs/>
          <w:iCs/>
        </w:rPr>
        <w:lastRenderedPageBreak/>
        <w:t>Доли участия в уставном капитале эмитента/обыкновенных акций не имеет</w:t>
      </w:r>
    </w:p>
    <w:p w:rsidR="007C6223" w:rsidRPr="000478E5" w:rsidRDefault="007C6223" w:rsidP="007C6223">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7C6223" w:rsidRPr="00122021" w:rsidRDefault="007C6223" w:rsidP="007C6223">
      <w:pPr>
        <w:spacing w:before="40"/>
        <w:jc w:val="both"/>
      </w:pPr>
      <w:r w:rsidRPr="00AF036C">
        <w:rPr>
          <w:rStyle w:val="Subst"/>
          <w:b w:val="0"/>
          <w:bCs/>
          <w:i w:val="0"/>
          <w:iCs/>
        </w:rPr>
        <w:t>Сведения об участии в работе комитетов совета директоров:</w:t>
      </w:r>
      <w:r>
        <w:rPr>
          <w:rStyle w:val="Subst"/>
          <w:b w:val="0"/>
          <w:bCs/>
          <w:i w:val="0"/>
          <w:iCs/>
        </w:rPr>
        <w:t xml:space="preserve"> </w:t>
      </w:r>
      <w:r>
        <w:rPr>
          <w:rStyle w:val="Subst"/>
          <w:bCs/>
          <w:iCs/>
        </w:rPr>
        <w:t>Не участвует</w:t>
      </w:r>
    </w:p>
    <w:p w:rsidR="007C6223" w:rsidRDefault="007C6223" w:rsidP="007C6223">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7C6223" w:rsidRDefault="007C6223" w:rsidP="007C6223">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7C6223" w:rsidRDefault="007C6223" w:rsidP="007C6223">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7C6223" w:rsidRDefault="007C6223" w:rsidP="007C6223">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BF09A6" w:rsidRDefault="00BF09A6" w:rsidP="00BF09A6">
      <w:pPr>
        <w:ind w:left="200"/>
      </w:pPr>
    </w:p>
    <w:p w:rsidR="00BF09A6" w:rsidRDefault="00BF09A6" w:rsidP="00BF09A6">
      <w:pPr>
        <w:jc w:val="both"/>
      </w:pPr>
      <w:r>
        <w:t>ФИО:</w:t>
      </w:r>
      <w:r>
        <w:rPr>
          <w:rStyle w:val="Subst"/>
          <w:bCs/>
          <w:iCs/>
        </w:rPr>
        <w:t xml:space="preserve"> </w:t>
      </w:r>
      <w:r w:rsidR="00DE634F">
        <w:rPr>
          <w:rStyle w:val="Subst"/>
          <w:bCs/>
          <w:iCs/>
        </w:rPr>
        <w:t>Крастилевский Александр Александрович</w:t>
      </w:r>
    </w:p>
    <w:p w:rsidR="00BF09A6" w:rsidRDefault="00BF09A6" w:rsidP="00BF09A6">
      <w:pPr>
        <w:jc w:val="both"/>
      </w:pPr>
      <w:r>
        <w:t>Год рождения:</w:t>
      </w:r>
      <w:r>
        <w:rPr>
          <w:rStyle w:val="Subst"/>
          <w:bCs/>
          <w:iCs/>
        </w:rPr>
        <w:t xml:space="preserve"> 196</w:t>
      </w:r>
      <w:r w:rsidR="00DE634F">
        <w:rPr>
          <w:rStyle w:val="Subst"/>
          <w:bCs/>
          <w:iCs/>
        </w:rPr>
        <w:t>9</w:t>
      </w:r>
    </w:p>
    <w:p w:rsidR="00BF09A6" w:rsidRDefault="00BF09A6" w:rsidP="00BF09A6">
      <w:pPr>
        <w:jc w:val="both"/>
        <w:rPr>
          <w:rStyle w:val="Subst"/>
          <w:bCs/>
          <w:iCs/>
        </w:rPr>
      </w:pPr>
      <w:r>
        <w:t xml:space="preserve">Сведения об образовании: </w:t>
      </w:r>
      <w:proofErr w:type="gramStart"/>
      <w:r>
        <w:rPr>
          <w:rStyle w:val="Subst"/>
          <w:bCs/>
          <w:iCs/>
        </w:rPr>
        <w:t>высшее</w:t>
      </w:r>
      <w:proofErr w:type="gramEnd"/>
      <w:r>
        <w:rPr>
          <w:rStyle w:val="Subst"/>
          <w:bCs/>
          <w:iCs/>
        </w:rPr>
        <w:t xml:space="preserve"> </w:t>
      </w:r>
    </w:p>
    <w:p w:rsidR="00BF09A6" w:rsidRDefault="00BF09A6" w:rsidP="00BF09A6">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000" w:firstRow="0" w:lastRow="0" w:firstColumn="0" w:lastColumn="0" w:noHBand="0" w:noVBand="0"/>
      </w:tblPr>
      <w:tblGrid>
        <w:gridCol w:w="1260"/>
        <w:gridCol w:w="1260"/>
        <w:gridCol w:w="3009"/>
        <w:gridCol w:w="3969"/>
      </w:tblGrid>
      <w:tr w:rsidR="00BF09A6" w:rsidTr="006B1A12">
        <w:tc>
          <w:tcPr>
            <w:tcW w:w="2520" w:type="dxa"/>
            <w:gridSpan w:val="2"/>
            <w:tcBorders>
              <w:top w:val="double" w:sz="6" w:space="0" w:color="auto"/>
            </w:tcBorders>
          </w:tcPr>
          <w:p w:rsidR="00BF09A6" w:rsidRDefault="00BF09A6" w:rsidP="006B1A12">
            <w:pPr>
              <w:jc w:val="center"/>
            </w:pPr>
            <w:r>
              <w:t>Период</w:t>
            </w:r>
          </w:p>
        </w:tc>
        <w:tc>
          <w:tcPr>
            <w:tcW w:w="3009" w:type="dxa"/>
            <w:vMerge w:val="restart"/>
            <w:tcBorders>
              <w:top w:val="double" w:sz="6" w:space="0" w:color="auto"/>
            </w:tcBorders>
          </w:tcPr>
          <w:p w:rsidR="00BF09A6" w:rsidRDefault="00BF09A6" w:rsidP="006B1A12">
            <w:pPr>
              <w:jc w:val="center"/>
            </w:pPr>
            <w:r>
              <w:t>Наименование организации</w:t>
            </w:r>
          </w:p>
        </w:tc>
        <w:tc>
          <w:tcPr>
            <w:tcW w:w="3969" w:type="dxa"/>
            <w:vMerge w:val="restart"/>
            <w:tcBorders>
              <w:top w:val="double" w:sz="6" w:space="0" w:color="auto"/>
            </w:tcBorders>
          </w:tcPr>
          <w:p w:rsidR="00BF09A6" w:rsidRDefault="00BF09A6" w:rsidP="006B1A12">
            <w:pPr>
              <w:jc w:val="center"/>
            </w:pPr>
            <w:r>
              <w:t>Должность</w:t>
            </w:r>
          </w:p>
        </w:tc>
      </w:tr>
      <w:tr w:rsidR="00BF09A6" w:rsidTr="006B1A12">
        <w:tc>
          <w:tcPr>
            <w:tcW w:w="1260" w:type="dxa"/>
          </w:tcPr>
          <w:p w:rsidR="00BF09A6" w:rsidRDefault="00BF09A6" w:rsidP="006B1A12">
            <w:pPr>
              <w:jc w:val="center"/>
            </w:pPr>
            <w:r>
              <w:t>с</w:t>
            </w:r>
          </w:p>
        </w:tc>
        <w:tc>
          <w:tcPr>
            <w:tcW w:w="1260" w:type="dxa"/>
          </w:tcPr>
          <w:p w:rsidR="00BF09A6" w:rsidRDefault="00BF09A6" w:rsidP="006B1A12">
            <w:pPr>
              <w:jc w:val="center"/>
            </w:pPr>
            <w:r>
              <w:t>по</w:t>
            </w:r>
          </w:p>
        </w:tc>
        <w:tc>
          <w:tcPr>
            <w:tcW w:w="3009" w:type="dxa"/>
            <w:vMerge/>
          </w:tcPr>
          <w:p w:rsidR="00BF09A6" w:rsidRDefault="00BF09A6" w:rsidP="006B1A12"/>
        </w:tc>
        <w:tc>
          <w:tcPr>
            <w:tcW w:w="3969" w:type="dxa"/>
            <w:vMerge/>
          </w:tcPr>
          <w:p w:rsidR="00BF09A6" w:rsidRDefault="00BF09A6" w:rsidP="006B1A12"/>
        </w:tc>
      </w:tr>
      <w:tr w:rsidR="00BF09A6" w:rsidTr="006B1A12">
        <w:tc>
          <w:tcPr>
            <w:tcW w:w="1260" w:type="dxa"/>
          </w:tcPr>
          <w:p w:rsidR="00BF09A6" w:rsidRDefault="00BF09A6" w:rsidP="00DE634F">
            <w:r>
              <w:t>201</w:t>
            </w:r>
            <w:r w:rsidR="00DE634F">
              <w:t>1</w:t>
            </w:r>
          </w:p>
        </w:tc>
        <w:tc>
          <w:tcPr>
            <w:tcW w:w="1260" w:type="dxa"/>
          </w:tcPr>
          <w:p w:rsidR="00BF09A6" w:rsidRDefault="00BF09A6" w:rsidP="00DE634F">
            <w:r>
              <w:t>201</w:t>
            </w:r>
            <w:r w:rsidR="00DE634F">
              <w:t>3</w:t>
            </w:r>
          </w:p>
        </w:tc>
        <w:tc>
          <w:tcPr>
            <w:tcW w:w="3009" w:type="dxa"/>
          </w:tcPr>
          <w:p w:rsidR="00BF09A6" w:rsidRDefault="00DE634F" w:rsidP="006B1A12">
            <w:r>
              <w:t>ОАО  «ТНК-ВР Менеджмент»</w:t>
            </w:r>
          </w:p>
        </w:tc>
        <w:tc>
          <w:tcPr>
            <w:tcW w:w="3969" w:type="dxa"/>
          </w:tcPr>
          <w:p w:rsidR="00BF09A6" w:rsidRDefault="00BF09A6" w:rsidP="00DE634F">
            <w:r>
              <w:t xml:space="preserve">Директор Департамента </w:t>
            </w:r>
            <w:r w:rsidR="00DE634F">
              <w:t>управления эффективностью деятельности БН «Переработка и торговля»</w:t>
            </w:r>
          </w:p>
        </w:tc>
      </w:tr>
      <w:tr w:rsidR="00BF09A6" w:rsidTr="006B1A12">
        <w:tc>
          <w:tcPr>
            <w:tcW w:w="1260" w:type="dxa"/>
          </w:tcPr>
          <w:p w:rsidR="00BF09A6" w:rsidRDefault="00BF09A6" w:rsidP="00DE634F">
            <w:r>
              <w:t>201</w:t>
            </w:r>
            <w:r w:rsidR="00DE634F">
              <w:t>3</w:t>
            </w:r>
          </w:p>
        </w:tc>
        <w:tc>
          <w:tcPr>
            <w:tcW w:w="1260" w:type="dxa"/>
          </w:tcPr>
          <w:p w:rsidR="00BF09A6" w:rsidRDefault="00BF09A6" w:rsidP="006B1A12">
            <w:r>
              <w:t>2013</w:t>
            </w:r>
          </w:p>
        </w:tc>
        <w:tc>
          <w:tcPr>
            <w:tcW w:w="3009" w:type="dxa"/>
          </w:tcPr>
          <w:p w:rsidR="00BF09A6" w:rsidRDefault="00BF09A6" w:rsidP="006B1A12">
            <w:r>
              <w:t>ОАО «НК «Роснефть»</w:t>
            </w:r>
          </w:p>
        </w:tc>
        <w:tc>
          <w:tcPr>
            <w:tcW w:w="3969" w:type="dxa"/>
          </w:tcPr>
          <w:p w:rsidR="00BF09A6" w:rsidRDefault="00C44D2B" w:rsidP="006B1A12">
            <w:r>
              <w:t>Заместитель директора Департамента планирования, управления эффективностью, развития и инвестиций в переработке, коммерции и логистике</w:t>
            </w:r>
          </w:p>
        </w:tc>
      </w:tr>
      <w:tr w:rsidR="00BF09A6" w:rsidTr="00265846">
        <w:tc>
          <w:tcPr>
            <w:tcW w:w="1260" w:type="dxa"/>
          </w:tcPr>
          <w:p w:rsidR="00BF09A6" w:rsidRDefault="00BF09A6" w:rsidP="006B1A12">
            <w:r>
              <w:t>2013</w:t>
            </w:r>
          </w:p>
        </w:tc>
        <w:tc>
          <w:tcPr>
            <w:tcW w:w="1260" w:type="dxa"/>
          </w:tcPr>
          <w:p w:rsidR="00BF09A6" w:rsidRDefault="00265846" w:rsidP="00C44D2B">
            <w:r>
              <w:t>2017</w:t>
            </w:r>
          </w:p>
        </w:tc>
        <w:tc>
          <w:tcPr>
            <w:tcW w:w="3009" w:type="dxa"/>
          </w:tcPr>
          <w:p w:rsidR="00BF09A6" w:rsidRDefault="007A43DD" w:rsidP="006B1A12">
            <w:r>
              <w:t>П</w:t>
            </w:r>
            <w:r w:rsidR="00BF09A6">
              <w:t>АО «НК «Роснефть»</w:t>
            </w:r>
          </w:p>
        </w:tc>
        <w:tc>
          <w:tcPr>
            <w:tcW w:w="3969" w:type="dxa"/>
          </w:tcPr>
          <w:p w:rsidR="00BF09A6" w:rsidRDefault="00C44D2B" w:rsidP="00C44D2B">
            <w:r w:rsidRPr="00265846">
              <w:t>Советник Президента - директор Департамента планирования, управления эффективностью, развития и инвестиций в переработке, коммерции и логистике в ранге вице-президента</w:t>
            </w:r>
          </w:p>
        </w:tc>
      </w:tr>
      <w:tr w:rsidR="00265846" w:rsidTr="006B1A12">
        <w:tc>
          <w:tcPr>
            <w:tcW w:w="1260" w:type="dxa"/>
            <w:tcBorders>
              <w:bottom w:val="double" w:sz="6" w:space="0" w:color="auto"/>
            </w:tcBorders>
          </w:tcPr>
          <w:p w:rsidR="00265846" w:rsidRDefault="00265846" w:rsidP="006B1A12">
            <w:r>
              <w:t>2017</w:t>
            </w:r>
          </w:p>
        </w:tc>
        <w:tc>
          <w:tcPr>
            <w:tcW w:w="1260" w:type="dxa"/>
            <w:tcBorders>
              <w:bottom w:val="double" w:sz="6" w:space="0" w:color="auto"/>
            </w:tcBorders>
          </w:tcPr>
          <w:p w:rsidR="00265846" w:rsidRDefault="00265846" w:rsidP="007A0437">
            <w:r>
              <w:t>наст</w:t>
            </w:r>
            <w:proofErr w:type="gramStart"/>
            <w:r>
              <w:t>.</w:t>
            </w:r>
            <w:proofErr w:type="gramEnd"/>
            <w:r>
              <w:t xml:space="preserve"> </w:t>
            </w:r>
            <w:proofErr w:type="gramStart"/>
            <w:r>
              <w:t>в</w:t>
            </w:r>
            <w:proofErr w:type="gramEnd"/>
            <w:r>
              <w:t>ремя</w:t>
            </w:r>
          </w:p>
        </w:tc>
        <w:tc>
          <w:tcPr>
            <w:tcW w:w="3009" w:type="dxa"/>
            <w:tcBorders>
              <w:bottom w:val="double" w:sz="6" w:space="0" w:color="auto"/>
            </w:tcBorders>
          </w:tcPr>
          <w:p w:rsidR="00265846" w:rsidRDefault="00265846" w:rsidP="007A0437">
            <w:r>
              <w:t>ПАО «НК «Роснефть»</w:t>
            </w:r>
          </w:p>
        </w:tc>
        <w:tc>
          <w:tcPr>
            <w:tcW w:w="3969" w:type="dxa"/>
            <w:tcBorders>
              <w:bottom w:val="double" w:sz="6" w:space="0" w:color="auto"/>
            </w:tcBorders>
          </w:tcPr>
          <w:p w:rsidR="00265846" w:rsidRPr="00EF371A" w:rsidRDefault="00EF371A" w:rsidP="00C44D2B">
            <w:pPr>
              <w:rPr>
                <w:highlight w:val="yellow"/>
              </w:rPr>
            </w:pPr>
            <w:r w:rsidRPr="00EF371A">
              <w:t>Советник Президента по планированию, управлению эффективностью, развитию и инвестициям в переработке, коммерции и логистике в ранге вице-президента</w:t>
            </w:r>
          </w:p>
        </w:tc>
      </w:tr>
    </w:tbl>
    <w:p w:rsidR="007C6223" w:rsidRDefault="007C6223" w:rsidP="007C6223">
      <w:pPr>
        <w:jc w:val="both"/>
        <w:rPr>
          <w:rStyle w:val="Subst"/>
          <w:bCs/>
          <w:iCs/>
        </w:rPr>
      </w:pPr>
      <w:r>
        <w:rPr>
          <w:rStyle w:val="Subst"/>
          <w:bCs/>
          <w:iCs/>
        </w:rPr>
        <w:t>Доли участия в уставном капитале эмитента/обыкновенных акций не имеет</w:t>
      </w:r>
    </w:p>
    <w:p w:rsidR="007C6223" w:rsidRPr="000478E5" w:rsidRDefault="007C6223" w:rsidP="007C6223">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7C6223" w:rsidRPr="00122021" w:rsidRDefault="007C6223" w:rsidP="007C6223">
      <w:pPr>
        <w:spacing w:before="40"/>
        <w:jc w:val="both"/>
      </w:pPr>
      <w:r w:rsidRPr="00AF036C">
        <w:rPr>
          <w:rStyle w:val="Subst"/>
          <w:b w:val="0"/>
          <w:bCs/>
          <w:i w:val="0"/>
          <w:iCs/>
        </w:rPr>
        <w:t>Сведения об участии в работе комитетов совета директоров:</w:t>
      </w:r>
      <w:r>
        <w:rPr>
          <w:rStyle w:val="Subst"/>
          <w:b w:val="0"/>
          <w:bCs/>
          <w:i w:val="0"/>
          <w:iCs/>
        </w:rPr>
        <w:t xml:space="preserve"> </w:t>
      </w:r>
      <w:r>
        <w:rPr>
          <w:rStyle w:val="Subst"/>
          <w:bCs/>
          <w:iCs/>
        </w:rPr>
        <w:t>Не участвует</w:t>
      </w:r>
    </w:p>
    <w:p w:rsidR="007C6223" w:rsidRDefault="007C6223" w:rsidP="007C6223">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7C6223" w:rsidRDefault="007C6223" w:rsidP="007C6223">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7C6223" w:rsidRDefault="007C6223" w:rsidP="007C6223">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7C6223" w:rsidRDefault="007C6223" w:rsidP="007C6223">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w:t>
      </w:r>
      <w:r>
        <w:lastRenderedPageBreak/>
        <w:t xml:space="preserve">(банкротстве): </w:t>
      </w:r>
      <w:r>
        <w:rPr>
          <w:rStyle w:val="Subst"/>
          <w:bCs/>
          <w:iCs/>
        </w:rPr>
        <w:t>Лицо указанных должностей не занимало</w:t>
      </w:r>
    </w:p>
    <w:p w:rsidR="00BF09A6" w:rsidRDefault="00BF09A6" w:rsidP="00BF09A6">
      <w:pPr>
        <w:jc w:val="both"/>
      </w:pPr>
    </w:p>
    <w:p w:rsidR="00BF09A6" w:rsidRDefault="00BF09A6" w:rsidP="00BF09A6">
      <w:pPr>
        <w:jc w:val="both"/>
      </w:pPr>
      <w:r>
        <w:t>ФИО:</w:t>
      </w:r>
      <w:r>
        <w:rPr>
          <w:rStyle w:val="Subst"/>
          <w:bCs/>
          <w:iCs/>
        </w:rPr>
        <w:t xml:space="preserve"> </w:t>
      </w:r>
      <w:r w:rsidR="00F12DF0">
        <w:rPr>
          <w:rStyle w:val="Subst"/>
          <w:bCs/>
          <w:iCs/>
        </w:rPr>
        <w:t>Крылов Владимир Васильевич</w:t>
      </w:r>
    </w:p>
    <w:p w:rsidR="00BF09A6" w:rsidRDefault="00BF09A6" w:rsidP="00BF09A6">
      <w:pPr>
        <w:jc w:val="both"/>
      </w:pPr>
      <w:r>
        <w:t>Год рождения:</w:t>
      </w:r>
      <w:r>
        <w:rPr>
          <w:rStyle w:val="Subst"/>
          <w:bCs/>
          <w:iCs/>
        </w:rPr>
        <w:t xml:space="preserve"> 19</w:t>
      </w:r>
      <w:r w:rsidR="00EC456E">
        <w:rPr>
          <w:rStyle w:val="Subst"/>
          <w:bCs/>
          <w:iCs/>
        </w:rPr>
        <w:t>5</w:t>
      </w:r>
      <w:r>
        <w:rPr>
          <w:rStyle w:val="Subst"/>
          <w:bCs/>
          <w:iCs/>
        </w:rPr>
        <w:t>5</w:t>
      </w:r>
    </w:p>
    <w:p w:rsidR="00BF09A6" w:rsidRDefault="00BF09A6" w:rsidP="00BF09A6">
      <w:pPr>
        <w:jc w:val="both"/>
      </w:pPr>
      <w:r>
        <w:t xml:space="preserve">Сведения об образовании: </w:t>
      </w:r>
      <w:proofErr w:type="gramStart"/>
      <w:r>
        <w:rPr>
          <w:rStyle w:val="Subst"/>
          <w:bCs/>
          <w:iCs/>
        </w:rPr>
        <w:t>высшее</w:t>
      </w:r>
      <w:proofErr w:type="gramEnd"/>
      <w:r>
        <w:rPr>
          <w:rStyle w:val="Subst"/>
          <w:bCs/>
          <w:iCs/>
        </w:rPr>
        <w:t xml:space="preserve"> </w:t>
      </w:r>
    </w:p>
    <w:p w:rsidR="00BF09A6" w:rsidRDefault="00BF09A6" w:rsidP="00BF09A6">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000" w:firstRow="0" w:lastRow="0" w:firstColumn="0" w:lastColumn="0" w:noHBand="0" w:noVBand="0"/>
      </w:tblPr>
      <w:tblGrid>
        <w:gridCol w:w="1260"/>
        <w:gridCol w:w="1260"/>
        <w:gridCol w:w="2867"/>
        <w:gridCol w:w="4111"/>
      </w:tblGrid>
      <w:tr w:rsidR="00BF09A6" w:rsidTr="006B1A12">
        <w:tc>
          <w:tcPr>
            <w:tcW w:w="2520" w:type="dxa"/>
            <w:gridSpan w:val="2"/>
            <w:tcBorders>
              <w:top w:val="double" w:sz="6" w:space="0" w:color="auto"/>
            </w:tcBorders>
          </w:tcPr>
          <w:p w:rsidR="00BF09A6" w:rsidRDefault="00BF09A6" w:rsidP="006B1A12">
            <w:pPr>
              <w:jc w:val="center"/>
            </w:pPr>
            <w:r>
              <w:t>Период</w:t>
            </w:r>
          </w:p>
        </w:tc>
        <w:tc>
          <w:tcPr>
            <w:tcW w:w="2867" w:type="dxa"/>
            <w:vMerge w:val="restart"/>
            <w:tcBorders>
              <w:top w:val="double" w:sz="6" w:space="0" w:color="auto"/>
            </w:tcBorders>
          </w:tcPr>
          <w:p w:rsidR="00BF09A6" w:rsidRDefault="00BF09A6" w:rsidP="006B1A12">
            <w:pPr>
              <w:jc w:val="center"/>
            </w:pPr>
            <w:r>
              <w:t>Наименование организации</w:t>
            </w:r>
          </w:p>
        </w:tc>
        <w:tc>
          <w:tcPr>
            <w:tcW w:w="4111" w:type="dxa"/>
            <w:vMerge w:val="restart"/>
            <w:tcBorders>
              <w:top w:val="double" w:sz="6" w:space="0" w:color="auto"/>
            </w:tcBorders>
          </w:tcPr>
          <w:p w:rsidR="00BF09A6" w:rsidRDefault="00BF09A6" w:rsidP="006B1A12">
            <w:pPr>
              <w:jc w:val="center"/>
            </w:pPr>
            <w:r>
              <w:t>Должность</w:t>
            </w:r>
          </w:p>
        </w:tc>
      </w:tr>
      <w:tr w:rsidR="00BF09A6" w:rsidTr="006B1A12">
        <w:tc>
          <w:tcPr>
            <w:tcW w:w="1260" w:type="dxa"/>
          </w:tcPr>
          <w:p w:rsidR="00BF09A6" w:rsidRDefault="00BF09A6" w:rsidP="006B1A12">
            <w:pPr>
              <w:jc w:val="center"/>
            </w:pPr>
            <w:r>
              <w:t>с</w:t>
            </w:r>
          </w:p>
        </w:tc>
        <w:tc>
          <w:tcPr>
            <w:tcW w:w="1260" w:type="dxa"/>
          </w:tcPr>
          <w:p w:rsidR="00BF09A6" w:rsidRDefault="00BF09A6" w:rsidP="006B1A12">
            <w:pPr>
              <w:jc w:val="center"/>
            </w:pPr>
            <w:r>
              <w:t>по</w:t>
            </w:r>
          </w:p>
        </w:tc>
        <w:tc>
          <w:tcPr>
            <w:tcW w:w="2867" w:type="dxa"/>
            <w:vMerge/>
          </w:tcPr>
          <w:p w:rsidR="00BF09A6" w:rsidRDefault="00BF09A6" w:rsidP="006B1A12"/>
        </w:tc>
        <w:tc>
          <w:tcPr>
            <w:tcW w:w="4111" w:type="dxa"/>
            <w:vMerge/>
          </w:tcPr>
          <w:p w:rsidR="00BF09A6" w:rsidRDefault="00BF09A6" w:rsidP="006B1A12"/>
        </w:tc>
      </w:tr>
      <w:tr w:rsidR="00BF09A6" w:rsidTr="006B1A12">
        <w:tc>
          <w:tcPr>
            <w:tcW w:w="1260" w:type="dxa"/>
          </w:tcPr>
          <w:p w:rsidR="00BF09A6" w:rsidRDefault="00BF09A6" w:rsidP="00EC456E">
            <w:r>
              <w:t>200</w:t>
            </w:r>
            <w:r w:rsidR="00EC456E">
              <w:t>7</w:t>
            </w:r>
          </w:p>
        </w:tc>
        <w:tc>
          <w:tcPr>
            <w:tcW w:w="1260" w:type="dxa"/>
          </w:tcPr>
          <w:p w:rsidR="00BF09A6" w:rsidRDefault="00BF09A6" w:rsidP="00EC456E">
            <w:r>
              <w:t>201</w:t>
            </w:r>
            <w:r w:rsidR="00EC456E">
              <w:t>5</w:t>
            </w:r>
          </w:p>
        </w:tc>
        <w:tc>
          <w:tcPr>
            <w:tcW w:w="2867" w:type="dxa"/>
          </w:tcPr>
          <w:p w:rsidR="00BF09A6" w:rsidRDefault="00EC456E" w:rsidP="00EC456E">
            <w:r>
              <w:t>ОАО «НГК «</w:t>
            </w:r>
            <w:proofErr w:type="spellStart"/>
            <w:r>
              <w:t>Славнефть</w:t>
            </w:r>
            <w:proofErr w:type="spellEnd"/>
            <w:r>
              <w:t>»</w:t>
            </w:r>
          </w:p>
        </w:tc>
        <w:tc>
          <w:tcPr>
            <w:tcW w:w="4111" w:type="dxa"/>
          </w:tcPr>
          <w:p w:rsidR="00BF09A6" w:rsidRDefault="00EC456E" w:rsidP="006B1A12">
            <w:r>
              <w:t>Вице-президент</w:t>
            </w:r>
          </w:p>
        </w:tc>
      </w:tr>
      <w:tr w:rsidR="00711269" w:rsidTr="00E37DAE">
        <w:tc>
          <w:tcPr>
            <w:tcW w:w="1260" w:type="dxa"/>
          </w:tcPr>
          <w:p w:rsidR="00711269" w:rsidRDefault="00711269" w:rsidP="00EC456E">
            <w:r>
              <w:t>201</w:t>
            </w:r>
            <w:r w:rsidR="00EC456E">
              <w:t>5</w:t>
            </w:r>
          </w:p>
        </w:tc>
        <w:tc>
          <w:tcPr>
            <w:tcW w:w="1260" w:type="dxa"/>
          </w:tcPr>
          <w:p w:rsidR="00711269" w:rsidRDefault="00E37DAE" w:rsidP="00950428">
            <w:r>
              <w:t>2017</w:t>
            </w:r>
          </w:p>
        </w:tc>
        <w:tc>
          <w:tcPr>
            <w:tcW w:w="2867" w:type="dxa"/>
          </w:tcPr>
          <w:p w:rsidR="00711269" w:rsidRDefault="00EC456E" w:rsidP="00950428">
            <w:r>
              <w:t>ПАО «НК «Роснефть»</w:t>
            </w:r>
          </w:p>
        </w:tc>
        <w:tc>
          <w:tcPr>
            <w:tcW w:w="4111" w:type="dxa"/>
          </w:tcPr>
          <w:p w:rsidR="00711269" w:rsidRPr="00FF273A" w:rsidRDefault="00FF273A" w:rsidP="00711269">
            <w:r w:rsidRPr="00FF273A">
              <w:rPr>
                <w:lang w:eastAsia="ar-SA"/>
              </w:rPr>
              <w:t>Директор Департамента капитального строительства объектов нефтепереработки и нефтехимии</w:t>
            </w:r>
          </w:p>
        </w:tc>
      </w:tr>
      <w:tr w:rsidR="00E37DAE" w:rsidTr="006B1A12">
        <w:tc>
          <w:tcPr>
            <w:tcW w:w="1260" w:type="dxa"/>
            <w:tcBorders>
              <w:bottom w:val="double" w:sz="6" w:space="0" w:color="auto"/>
            </w:tcBorders>
          </w:tcPr>
          <w:p w:rsidR="00E37DAE" w:rsidRDefault="00E37DAE" w:rsidP="00EC456E">
            <w:r>
              <w:t>2017</w:t>
            </w:r>
          </w:p>
        </w:tc>
        <w:tc>
          <w:tcPr>
            <w:tcW w:w="1260" w:type="dxa"/>
            <w:tcBorders>
              <w:bottom w:val="double" w:sz="6" w:space="0" w:color="auto"/>
            </w:tcBorders>
          </w:tcPr>
          <w:p w:rsidR="00E37DAE" w:rsidRDefault="00E37DAE" w:rsidP="008925B1">
            <w:r>
              <w:t>наст</w:t>
            </w:r>
            <w:proofErr w:type="gramStart"/>
            <w:r>
              <w:t>.</w:t>
            </w:r>
            <w:proofErr w:type="gramEnd"/>
            <w:r>
              <w:t xml:space="preserve"> </w:t>
            </w:r>
            <w:proofErr w:type="gramStart"/>
            <w:r>
              <w:t>в</w:t>
            </w:r>
            <w:proofErr w:type="gramEnd"/>
            <w:r>
              <w:t>ремя</w:t>
            </w:r>
          </w:p>
        </w:tc>
        <w:tc>
          <w:tcPr>
            <w:tcW w:w="2867" w:type="dxa"/>
            <w:tcBorders>
              <w:bottom w:val="double" w:sz="6" w:space="0" w:color="auto"/>
            </w:tcBorders>
          </w:tcPr>
          <w:p w:rsidR="00E37DAE" w:rsidRDefault="00E37DAE" w:rsidP="008925B1">
            <w:r>
              <w:t>ПАО «НК «Роснефть»</w:t>
            </w:r>
          </w:p>
        </w:tc>
        <w:tc>
          <w:tcPr>
            <w:tcW w:w="4111" w:type="dxa"/>
            <w:tcBorders>
              <w:bottom w:val="double" w:sz="6" w:space="0" w:color="auto"/>
            </w:tcBorders>
          </w:tcPr>
          <w:p w:rsidR="00E37DAE" w:rsidRPr="00FF273A" w:rsidRDefault="00E37DAE" w:rsidP="00E37DAE">
            <w:r w:rsidRPr="00FF273A">
              <w:rPr>
                <w:lang w:eastAsia="ar-SA"/>
              </w:rPr>
              <w:t xml:space="preserve">Директор Департамента капитального строительства объектов нефтепереработки </w:t>
            </w:r>
          </w:p>
        </w:tc>
      </w:tr>
    </w:tbl>
    <w:p w:rsidR="007C6223" w:rsidRDefault="007C6223" w:rsidP="007C6223">
      <w:pPr>
        <w:jc w:val="both"/>
        <w:rPr>
          <w:rStyle w:val="Subst"/>
          <w:bCs/>
          <w:iCs/>
        </w:rPr>
      </w:pPr>
      <w:r>
        <w:rPr>
          <w:rStyle w:val="Subst"/>
          <w:bCs/>
          <w:iCs/>
        </w:rPr>
        <w:t>Доли участия в уставном капитале эмитента/обыкновенных акций не имеет</w:t>
      </w:r>
    </w:p>
    <w:p w:rsidR="007C6223" w:rsidRPr="000478E5" w:rsidRDefault="007C6223" w:rsidP="007C6223">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7C6223" w:rsidRPr="00122021" w:rsidRDefault="007C6223" w:rsidP="007C6223">
      <w:pPr>
        <w:spacing w:before="40"/>
        <w:jc w:val="both"/>
      </w:pPr>
      <w:r w:rsidRPr="00AF036C">
        <w:rPr>
          <w:rStyle w:val="Subst"/>
          <w:b w:val="0"/>
          <w:bCs/>
          <w:i w:val="0"/>
          <w:iCs/>
        </w:rPr>
        <w:t>Сведения об участии в работе комитетов совета директоров:</w:t>
      </w:r>
      <w:r>
        <w:rPr>
          <w:rStyle w:val="Subst"/>
          <w:b w:val="0"/>
          <w:bCs/>
          <w:i w:val="0"/>
          <w:iCs/>
        </w:rPr>
        <w:t xml:space="preserve"> </w:t>
      </w:r>
      <w:r>
        <w:rPr>
          <w:rStyle w:val="Subst"/>
          <w:bCs/>
          <w:iCs/>
        </w:rPr>
        <w:t>Не участвует</w:t>
      </w:r>
    </w:p>
    <w:p w:rsidR="007C6223" w:rsidRDefault="007C6223" w:rsidP="007C6223">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7C6223" w:rsidRDefault="007C6223" w:rsidP="007C6223">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7C6223" w:rsidRDefault="007C6223" w:rsidP="007C6223">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7C6223" w:rsidRDefault="007C6223" w:rsidP="007C6223">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8C6DFE" w:rsidRDefault="008C6DFE" w:rsidP="00BF09A6">
      <w:pPr>
        <w:jc w:val="both"/>
        <w:rPr>
          <w:rStyle w:val="Subst"/>
          <w:bCs/>
          <w:iCs/>
        </w:rPr>
      </w:pPr>
    </w:p>
    <w:p w:rsidR="008C6DFE" w:rsidRPr="00136584" w:rsidRDefault="008C6DFE" w:rsidP="008C6DFE">
      <w:pPr>
        <w:jc w:val="both"/>
      </w:pPr>
      <w:r w:rsidRPr="00136584">
        <w:t>ФИО:</w:t>
      </w:r>
      <w:r w:rsidRPr="00136584">
        <w:rPr>
          <w:rStyle w:val="Subst"/>
          <w:bCs/>
          <w:iCs/>
        </w:rPr>
        <w:t xml:space="preserve"> </w:t>
      </w:r>
      <w:r w:rsidR="00FF1754">
        <w:rPr>
          <w:rStyle w:val="Subst"/>
          <w:bCs/>
          <w:iCs/>
        </w:rPr>
        <w:t>Куренков Вячеслав Евгеньевич</w:t>
      </w:r>
    </w:p>
    <w:p w:rsidR="008C6DFE" w:rsidRPr="00136584" w:rsidRDefault="008C6DFE" w:rsidP="008C6DFE">
      <w:pPr>
        <w:jc w:val="both"/>
      </w:pPr>
      <w:r w:rsidRPr="00136584">
        <w:t>Год рождения:</w:t>
      </w:r>
      <w:r w:rsidRPr="00136584">
        <w:rPr>
          <w:rStyle w:val="Subst"/>
          <w:bCs/>
          <w:iCs/>
        </w:rPr>
        <w:t xml:space="preserve"> </w:t>
      </w:r>
      <w:r w:rsidR="00244343">
        <w:rPr>
          <w:rStyle w:val="Subst"/>
          <w:bCs/>
          <w:iCs/>
        </w:rPr>
        <w:t>1964</w:t>
      </w:r>
    </w:p>
    <w:p w:rsidR="008C6DFE" w:rsidRPr="00136584" w:rsidRDefault="008C6DFE" w:rsidP="008C6DFE">
      <w:pPr>
        <w:jc w:val="both"/>
        <w:rPr>
          <w:rStyle w:val="Subst"/>
          <w:bCs/>
          <w:iCs/>
        </w:rPr>
      </w:pPr>
      <w:r w:rsidRPr="00136584">
        <w:t xml:space="preserve">Сведения об образовании: </w:t>
      </w:r>
      <w:proofErr w:type="gramStart"/>
      <w:r w:rsidRPr="00136584">
        <w:rPr>
          <w:rStyle w:val="Subst"/>
          <w:bCs/>
          <w:iCs/>
        </w:rPr>
        <w:t>высшее</w:t>
      </w:r>
      <w:proofErr w:type="gramEnd"/>
      <w:r w:rsidRPr="00136584">
        <w:rPr>
          <w:rStyle w:val="Subst"/>
          <w:bCs/>
          <w:iCs/>
        </w:rPr>
        <w:t xml:space="preserve"> </w:t>
      </w:r>
    </w:p>
    <w:p w:rsidR="008C6DFE" w:rsidRPr="00136584" w:rsidRDefault="008C6DFE" w:rsidP="008C6DFE">
      <w:pPr>
        <w:jc w:val="both"/>
      </w:pPr>
      <w:proofErr w:type="gramStart"/>
      <w:r w:rsidRPr="00136584">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8C6DFE" w:rsidRPr="00407C7C" w:rsidTr="00AF5E09">
        <w:tc>
          <w:tcPr>
            <w:tcW w:w="2520" w:type="dxa"/>
            <w:gridSpan w:val="2"/>
            <w:tcBorders>
              <w:top w:val="double" w:sz="6" w:space="0" w:color="auto"/>
              <w:left w:val="double" w:sz="6" w:space="0" w:color="auto"/>
              <w:bottom w:val="single" w:sz="6" w:space="0" w:color="auto"/>
              <w:right w:val="single" w:sz="6" w:space="0" w:color="auto"/>
            </w:tcBorders>
          </w:tcPr>
          <w:p w:rsidR="008C6DFE" w:rsidRPr="00136584" w:rsidRDefault="008C6DFE" w:rsidP="00AF5E09">
            <w:pPr>
              <w:jc w:val="center"/>
            </w:pPr>
            <w:r w:rsidRPr="00136584">
              <w:t>Период</w:t>
            </w:r>
          </w:p>
        </w:tc>
        <w:tc>
          <w:tcPr>
            <w:tcW w:w="3009" w:type="dxa"/>
            <w:vMerge w:val="restart"/>
            <w:tcBorders>
              <w:top w:val="double" w:sz="6" w:space="0" w:color="auto"/>
              <w:left w:val="single" w:sz="6" w:space="0" w:color="auto"/>
              <w:right w:val="single" w:sz="6" w:space="0" w:color="auto"/>
            </w:tcBorders>
          </w:tcPr>
          <w:p w:rsidR="008C6DFE" w:rsidRPr="00136584" w:rsidRDefault="008C6DFE" w:rsidP="00AF5E09">
            <w:pPr>
              <w:jc w:val="center"/>
            </w:pPr>
            <w:r w:rsidRPr="00136584">
              <w:t>Наименование организации</w:t>
            </w:r>
          </w:p>
        </w:tc>
        <w:tc>
          <w:tcPr>
            <w:tcW w:w="3969" w:type="dxa"/>
            <w:vMerge w:val="restart"/>
            <w:tcBorders>
              <w:top w:val="double" w:sz="6" w:space="0" w:color="auto"/>
              <w:left w:val="single" w:sz="6" w:space="0" w:color="auto"/>
              <w:right w:val="double" w:sz="6" w:space="0" w:color="auto"/>
            </w:tcBorders>
          </w:tcPr>
          <w:p w:rsidR="008C6DFE" w:rsidRPr="00136584" w:rsidRDefault="008C6DFE" w:rsidP="00AF5E09">
            <w:pPr>
              <w:jc w:val="center"/>
            </w:pPr>
            <w:r w:rsidRPr="00136584">
              <w:t>Должность</w:t>
            </w:r>
          </w:p>
        </w:tc>
      </w:tr>
      <w:tr w:rsidR="008C6DFE" w:rsidRPr="00407C7C" w:rsidTr="00AF5E09">
        <w:tc>
          <w:tcPr>
            <w:tcW w:w="1260" w:type="dxa"/>
            <w:tcBorders>
              <w:top w:val="single" w:sz="6" w:space="0" w:color="auto"/>
              <w:left w:val="double" w:sz="6" w:space="0" w:color="auto"/>
              <w:bottom w:val="single" w:sz="6" w:space="0" w:color="auto"/>
              <w:right w:val="single" w:sz="6" w:space="0" w:color="auto"/>
            </w:tcBorders>
          </w:tcPr>
          <w:p w:rsidR="008C6DFE" w:rsidRPr="00136584" w:rsidRDefault="008C6DFE" w:rsidP="00AF5E09">
            <w:pPr>
              <w:jc w:val="center"/>
            </w:pPr>
            <w:r w:rsidRPr="00136584">
              <w:t>с</w:t>
            </w:r>
          </w:p>
        </w:tc>
        <w:tc>
          <w:tcPr>
            <w:tcW w:w="1260" w:type="dxa"/>
            <w:tcBorders>
              <w:top w:val="single" w:sz="6" w:space="0" w:color="auto"/>
              <w:left w:val="single" w:sz="6" w:space="0" w:color="auto"/>
              <w:bottom w:val="single" w:sz="6" w:space="0" w:color="auto"/>
              <w:right w:val="single" w:sz="6" w:space="0" w:color="auto"/>
            </w:tcBorders>
          </w:tcPr>
          <w:p w:rsidR="008C6DFE" w:rsidRPr="00136584" w:rsidRDefault="008C6DFE" w:rsidP="00AF5E09">
            <w:pPr>
              <w:jc w:val="center"/>
            </w:pPr>
            <w:r w:rsidRPr="00136584">
              <w:t>по</w:t>
            </w:r>
          </w:p>
        </w:tc>
        <w:tc>
          <w:tcPr>
            <w:tcW w:w="3009" w:type="dxa"/>
            <w:vMerge/>
            <w:tcBorders>
              <w:left w:val="single" w:sz="6" w:space="0" w:color="auto"/>
              <w:bottom w:val="single" w:sz="6" w:space="0" w:color="auto"/>
              <w:right w:val="single" w:sz="6" w:space="0" w:color="auto"/>
            </w:tcBorders>
          </w:tcPr>
          <w:p w:rsidR="008C6DFE" w:rsidRPr="00407C7C" w:rsidRDefault="008C6DFE" w:rsidP="00AF5E09">
            <w:pPr>
              <w:rPr>
                <w:highlight w:val="yellow"/>
              </w:rPr>
            </w:pPr>
          </w:p>
        </w:tc>
        <w:tc>
          <w:tcPr>
            <w:tcW w:w="3969" w:type="dxa"/>
            <w:vMerge/>
            <w:tcBorders>
              <w:left w:val="single" w:sz="6" w:space="0" w:color="auto"/>
              <w:bottom w:val="single" w:sz="6" w:space="0" w:color="auto"/>
              <w:right w:val="double" w:sz="6" w:space="0" w:color="auto"/>
            </w:tcBorders>
          </w:tcPr>
          <w:p w:rsidR="008C6DFE" w:rsidRPr="00407C7C" w:rsidRDefault="008C6DFE" w:rsidP="00AF5E09">
            <w:pPr>
              <w:rPr>
                <w:highlight w:val="yellow"/>
              </w:rPr>
            </w:pPr>
          </w:p>
        </w:tc>
      </w:tr>
      <w:tr w:rsidR="008C6DFE" w:rsidRPr="00407C7C" w:rsidTr="00AF5E09">
        <w:tc>
          <w:tcPr>
            <w:tcW w:w="1260" w:type="dxa"/>
            <w:tcBorders>
              <w:top w:val="single" w:sz="6" w:space="0" w:color="auto"/>
              <w:left w:val="double" w:sz="6" w:space="0" w:color="auto"/>
              <w:bottom w:val="single" w:sz="6" w:space="0" w:color="auto"/>
              <w:right w:val="single" w:sz="6" w:space="0" w:color="auto"/>
            </w:tcBorders>
          </w:tcPr>
          <w:p w:rsidR="008C6DFE" w:rsidRPr="00136584" w:rsidRDefault="008C6DFE" w:rsidP="00DB2882">
            <w:r w:rsidRPr="00136584">
              <w:t>201</w:t>
            </w:r>
            <w:r w:rsidR="00DB2882">
              <w:t>2</w:t>
            </w:r>
          </w:p>
        </w:tc>
        <w:tc>
          <w:tcPr>
            <w:tcW w:w="1260" w:type="dxa"/>
            <w:tcBorders>
              <w:top w:val="single" w:sz="6" w:space="0" w:color="auto"/>
              <w:left w:val="single" w:sz="6" w:space="0" w:color="auto"/>
              <w:bottom w:val="single" w:sz="6" w:space="0" w:color="auto"/>
              <w:right w:val="single" w:sz="6" w:space="0" w:color="auto"/>
            </w:tcBorders>
          </w:tcPr>
          <w:p w:rsidR="008C6DFE" w:rsidRPr="00DB2882" w:rsidRDefault="008C6DFE" w:rsidP="00DB2882">
            <w:r w:rsidRPr="00136584">
              <w:rPr>
                <w:lang w:val="en-US"/>
              </w:rPr>
              <w:t>20</w:t>
            </w:r>
            <w:r w:rsidR="00DB2882">
              <w:t>13</w:t>
            </w:r>
          </w:p>
        </w:tc>
        <w:tc>
          <w:tcPr>
            <w:tcW w:w="3009" w:type="dxa"/>
            <w:tcBorders>
              <w:top w:val="single" w:sz="6" w:space="0" w:color="auto"/>
              <w:left w:val="single" w:sz="6" w:space="0" w:color="auto"/>
              <w:bottom w:val="single" w:sz="6" w:space="0" w:color="auto"/>
              <w:right w:val="single" w:sz="6" w:space="0" w:color="auto"/>
            </w:tcBorders>
          </w:tcPr>
          <w:p w:rsidR="008C6DFE" w:rsidRPr="00136584" w:rsidRDefault="00DB2882" w:rsidP="00AF5E09">
            <w:r>
              <w:t>ОАО  «ТНК-ВР Менеджмент»</w:t>
            </w:r>
          </w:p>
        </w:tc>
        <w:tc>
          <w:tcPr>
            <w:tcW w:w="3969" w:type="dxa"/>
            <w:tcBorders>
              <w:top w:val="single" w:sz="6" w:space="0" w:color="auto"/>
              <w:left w:val="single" w:sz="6" w:space="0" w:color="auto"/>
              <w:bottom w:val="single" w:sz="6" w:space="0" w:color="auto"/>
              <w:right w:val="double" w:sz="6" w:space="0" w:color="auto"/>
            </w:tcBorders>
          </w:tcPr>
          <w:p w:rsidR="008C6DFE" w:rsidRPr="00136584" w:rsidRDefault="0014566E" w:rsidP="00AF5E09">
            <w:r>
              <w:t xml:space="preserve">Вице-президент по </w:t>
            </w:r>
            <w:proofErr w:type="spellStart"/>
            <w:r>
              <w:t>ПБОТиООС</w:t>
            </w:r>
            <w:proofErr w:type="spellEnd"/>
            <w:r>
              <w:t xml:space="preserve"> блока </w:t>
            </w:r>
            <w:proofErr w:type="spellStart"/>
            <w:r>
              <w:t>ПиТ</w:t>
            </w:r>
            <w:proofErr w:type="spellEnd"/>
          </w:p>
        </w:tc>
      </w:tr>
      <w:tr w:rsidR="008C6DFE" w:rsidRPr="00407C7C" w:rsidTr="00AF5E09">
        <w:tc>
          <w:tcPr>
            <w:tcW w:w="1260" w:type="dxa"/>
            <w:tcBorders>
              <w:top w:val="single" w:sz="6" w:space="0" w:color="auto"/>
              <w:left w:val="double" w:sz="6" w:space="0" w:color="auto"/>
              <w:bottom w:val="single" w:sz="6" w:space="0" w:color="auto"/>
              <w:right w:val="single" w:sz="6" w:space="0" w:color="auto"/>
            </w:tcBorders>
          </w:tcPr>
          <w:p w:rsidR="008C6DFE" w:rsidRPr="00136584" w:rsidDel="00C07C45" w:rsidRDefault="008C6DFE" w:rsidP="0014566E">
            <w:r w:rsidRPr="00136584">
              <w:t>201</w:t>
            </w:r>
            <w:r w:rsidR="0014566E">
              <w:t>3</w:t>
            </w:r>
          </w:p>
        </w:tc>
        <w:tc>
          <w:tcPr>
            <w:tcW w:w="1260" w:type="dxa"/>
            <w:tcBorders>
              <w:top w:val="single" w:sz="6" w:space="0" w:color="auto"/>
              <w:left w:val="single" w:sz="6" w:space="0" w:color="auto"/>
              <w:bottom w:val="single" w:sz="6" w:space="0" w:color="auto"/>
              <w:right w:val="single" w:sz="6" w:space="0" w:color="auto"/>
            </w:tcBorders>
          </w:tcPr>
          <w:p w:rsidR="008C6DFE" w:rsidRPr="00136584" w:rsidDel="00C07C45" w:rsidRDefault="008C6DFE" w:rsidP="0014566E">
            <w:r w:rsidRPr="00136584">
              <w:t>201</w:t>
            </w:r>
            <w:r w:rsidR="0014566E">
              <w:t>4</w:t>
            </w:r>
          </w:p>
        </w:tc>
        <w:tc>
          <w:tcPr>
            <w:tcW w:w="3009" w:type="dxa"/>
            <w:tcBorders>
              <w:top w:val="single" w:sz="6" w:space="0" w:color="auto"/>
              <w:left w:val="single" w:sz="6" w:space="0" w:color="auto"/>
              <w:bottom w:val="single" w:sz="6" w:space="0" w:color="auto"/>
              <w:right w:val="single" w:sz="6" w:space="0" w:color="auto"/>
            </w:tcBorders>
          </w:tcPr>
          <w:p w:rsidR="008C6DFE" w:rsidRPr="00136584" w:rsidRDefault="008C6DFE" w:rsidP="00AF5E09">
            <w:r w:rsidRPr="00136584">
              <w:t>ОАО «НК «Роснефть»</w:t>
            </w:r>
          </w:p>
        </w:tc>
        <w:tc>
          <w:tcPr>
            <w:tcW w:w="3969" w:type="dxa"/>
            <w:tcBorders>
              <w:top w:val="single" w:sz="6" w:space="0" w:color="auto"/>
              <w:left w:val="single" w:sz="6" w:space="0" w:color="auto"/>
              <w:bottom w:val="single" w:sz="6" w:space="0" w:color="auto"/>
              <w:right w:val="double" w:sz="6" w:space="0" w:color="auto"/>
            </w:tcBorders>
          </w:tcPr>
          <w:p w:rsidR="008C6DFE" w:rsidRPr="00136584" w:rsidDel="00C07C45" w:rsidRDefault="0014566E" w:rsidP="00AF5E09">
            <w:r>
              <w:t>Заместитель начальника Управления промышленной безопасности</w:t>
            </w:r>
          </w:p>
        </w:tc>
      </w:tr>
      <w:tr w:rsidR="00E75073" w:rsidRPr="00407C7C" w:rsidTr="00AF5E09">
        <w:tc>
          <w:tcPr>
            <w:tcW w:w="1260" w:type="dxa"/>
            <w:tcBorders>
              <w:top w:val="single" w:sz="6" w:space="0" w:color="auto"/>
              <w:left w:val="double" w:sz="6" w:space="0" w:color="auto"/>
              <w:bottom w:val="single" w:sz="6" w:space="0" w:color="auto"/>
              <w:right w:val="single" w:sz="6" w:space="0" w:color="auto"/>
            </w:tcBorders>
          </w:tcPr>
          <w:p w:rsidR="00E75073" w:rsidRPr="00136584" w:rsidRDefault="00E75073" w:rsidP="0014566E">
            <w:r>
              <w:t>2014</w:t>
            </w:r>
          </w:p>
        </w:tc>
        <w:tc>
          <w:tcPr>
            <w:tcW w:w="1260" w:type="dxa"/>
            <w:tcBorders>
              <w:top w:val="single" w:sz="6" w:space="0" w:color="auto"/>
              <w:left w:val="single" w:sz="6" w:space="0" w:color="auto"/>
              <w:bottom w:val="single" w:sz="6" w:space="0" w:color="auto"/>
              <w:right w:val="single" w:sz="6" w:space="0" w:color="auto"/>
            </w:tcBorders>
          </w:tcPr>
          <w:p w:rsidR="00E75073" w:rsidRPr="00136584" w:rsidRDefault="00E75073" w:rsidP="0014566E">
            <w:r>
              <w:t>2014</w:t>
            </w:r>
          </w:p>
        </w:tc>
        <w:tc>
          <w:tcPr>
            <w:tcW w:w="3009" w:type="dxa"/>
            <w:tcBorders>
              <w:top w:val="single" w:sz="6" w:space="0" w:color="auto"/>
              <w:left w:val="single" w:sz="6" w:space="0" w:color="auto"/>
              <w:bottom w:val="single" w:sz="6" w:space="0" w:color="auto"/>
              <w:right w:val="single" w:sz="6" w:space="0" w:color="auto"/>
            </w:tcBorders>
          </w:tcPr>
          <w:p w:rsidR="00E75073" w:rsidRPr="00136584" w:rsidRDefault="00E75073" w:rsidP="00AF5E09">
            <w:r w:rsidRPr="00136584">
              <w:t>ОАО «НК «Роснефть»</w:t>
            </w:r>
          </w:p>
        </w:tc>
        <w:tc>
          <w:tcPr>
            <w:tcW w:w="3969" w:type="dxa"/>
            <w:tcBorders>
              <w:top w:val="single" w:sz="6" w:space="0" w:color="auto"/>
              <w:left w:val="single" w:sz="6" w:space="0" w:color="auto"/>
              <w:bottom w:val="single" w:sz="6" w:space="0" w:color="auto"/>
              <w:right w:val="double" w:sz="6" w:space="0" w:color="auto"/>
            </w:tcBorders>
          </w:tcPr>
          <w:p w:rsidR="00E75073" w:rsidRDefault="00E75073" w:rsidP="00AF5E09">
            <w:r>
              <w:t>Директор Департамента целостности</w:t>
            </w:r>
          </w:p>
        </w:tc>
      </w:tr>
      <w:tr w:rsidR="008C6DFE" w:rsidRPr="00407C7C" w:rsidTr="0010555B">
        <w:tc>
          <w:tcPr>
            <w:tcW w:w="1260" w:type="dxa"/>
            <w:tcBorders>
              <w:top w:val="single" w:sz="6" w:space="0" w:color="auto"/>
              <w:left w:val="double" w:sz="6" w:space="0" w:color="auto"/>
              <w:bottom w:val="single" w:sz="6" w:space="0" w:color="auto"/>
              <w:right w:val="single" w:sz="6" w:space="0" w:color="auto"/>
            </w:tcBorders>
          </w:tcPr>
          <w:p w:rsidR="008C6DFE" w:rsidRPr="00136584" w:rsidRDefault="008C6DFE" w:rsidP="00E75073">
            <w:r w:rsidRPr="00136584">
              <w:t>201</w:t>
            </w:r>
            <w:r w:rsidR="00E75073">
              <w:t>4</w:t>
            </w:r>
          </w:p>
        </w:tc>
        <w:tc>
          <w:tcPr>
            <w:tcW w:w="1260" w:type="dxa"/>
            <w:tcBorders>
              <w:top w:val="single" w:sz="6" w:space="0" w:color="auto"/>
              <w:left w:val="single" w:sz="6" w:space="0" w:color="auto"/>
              <w:bottom w:val="single" w:sz="6" w:space="0" w:color="auto"/>
              <w:right w:val="single" w:sz="6" w:space="0" w:color="auto"/>
            </w:tcBorders>
          </w:tcPr>
          <w:p w:rsidR="008C6DFE" w:rsidRPr="00136584" w:rsidRDefault="0010555B" w:rsidP="00264788">
            <w:r>
              <w:t>2017</w:t>
            </w:r>
          </w:p>
        </w:tc>
        <w:tc>
          <w:tcPr>
            <w:tcW w:w="3009" w:type="dxa"/>
            <w:tcBorders>
              <w:top w:val="single" w:sz="6" w:space="0" w:color="auto"/>
              <w:left w:val="single" w:sz="6" w:space="0" w:color="auto"/>
              <w:bottom w:val="single" w:sz="6" w:space="0" w:color="auto"/>
              <w:right w:val="single" w:sz="6" w:space="0" w:color="auto"/>
            </w:tcBorders>
          </w:tcPr>
          <w:p w:rsidR="008C6DFE" w:rsidRPr="00136584" w:rsidRDefault="007A43DD" w:rsidP="00AF5E09">
            <w:r>
              <w:t>П</w:t>
            </w:r>
            <w:r w:rsidR="008C6DFE" w:rsidRPr="00136584">
              <w:t>АО «НК «Роснефть»</w:t>
            </w:r>
          </w:p>
        </w:tc>
        <w:tc>
          <w:tcPr>
            <w:tcW w:w="3969" w:type="dxa"/>
            <w:tcBorders>
              <w:top w:val="single" w:sz="6" w:space="0" w:color="auto"/>
              <w:left w:val="single" w:sz="6" w:space="0" w:color="auto"/>
              <w:bottom w:val="single" w:sz="6" w:space="0" w:color="auto"/>
              <w:right w:val="double" w:sz="6" w:space="0" w:color="auto"/>
            </w:tcBorders>
          </w:tcPr>
          <w:p w:rsidR="008C6DFE" w:rsidRPr="000B1C1E" w:rsidRDefault="00E75073" w:rsidP="00AF5E09">
            <w:r w:rsidRPr="000B1C1E">
              <w:rPr>
                <w:lang w:eastAsia="ar-SA"/>
              </w:rPr>
              <w:t>Директор Департамента промышленной безопасности, охраны труда и окружающей среды в нефтепереработке и нефтехимии</w:t>
            </w:r>
          </w:p>
        </w:tc>
      </w:tr>
      <w:tr w:rsidR="0010555B" w:rsidRPr="00407C7C" w:rsidTr="00AF5E09">
        <w:tc>
          <w:tcPr>
            <w:tcW w:w="1260" w:type="dxa"/>
            <w:tcBorders>
              <w:top w:val="single" w:sz="6" w:space="0" w:color="auto"/>
              <w:left w:val="double" w:sz="6" w:space="0" w:color="auto"/>
              <w:bottom w:val="double" w:sz="6" w:space="0" w:color="auto"/>
              <w:right w:val="single" w:sz="6" w:space="0" w:color="auto"/>
            </w:tcBorders>
          </w:tcPr>
          <w:p w:rsidR="0010555B" w:rsidRPr="00136584" w:rsidRDefault="0010555B" w:rsidP="0010555B">
            <w:r w:rsidRPr="00136584">
              <w:t>201</w:t>
            </w:r>
            <w:r>
              <w:t>7</w:t>
            </w:r>
          </w:p>
        </w:tc>
        <w:tc>
          <w:tcPr>
            <w:tcW w:w="1260" w:type="dxa"/>
            <w:tcBorders>
              <w:top w:val="single" w:sz="6" w:space="0" w:color="auto"/>
              <w:left w:val="single" w:sz="6" w:space="0" w:color="auto"/>
              <w:bottom w:val="double" w:sz="6" w:space="0" w:color="auto"/>
              <w:right w:val="single" w:sz="6" w:space="0" w:color="auto"/>
            </w:tcBorders>
          </w:tcPr>
          <w:p w:rsidR="0010555B" w:rsidRPr="00136584" w:rsidRDefault="0010555B" w:rsidP="008925B1">
            <w:r w:rsidRPr="00136584">
              <w:t>наст</w:t>
            </w:r>
            <w:proofErr w:type="gramStart"/>
            <w:r w:rsidRPr="00136584">
              <w:t>.</w:t>
            </w:r>
            <w:proofErr w:type="gramEnd"/>
            <w:r w:rsidRPr="00136584">
              <w:t xml:space="preserve"> </w:t>
            </w:r>
            <w:proofErr w:type="gramStart"/>
            <w:r w:rsidRPr="00136584">
              <w:t>в</w:t>
            </w:r>
            <w:proofErr w:type="gramEnd"/>
            <w:r w:rsidRPr="00136584">
              <w:t>р</w:t>
            </w:r>
            <w:r>
              <w:t>емя</w:t>
            </w:r>
          </w:p>
        </w:tc>
        <w:tc>
          <w:tcPr>
            <w:tcW w:w="3009" w:type="dxa"/>
            <w:tcBorders>
              <w:top w:val="single" w:sz="6" w:space="0" w:color="auto"/>
              <w:left w:val="single" w:sz="6" w:space="0" w:color="auto"/>
              <w:bottom w:val="double" w:sz="6" w:space="0" w:color="auto"/>
              <w:right w:val="single" w:sz="6" w:space="0" w:color="auto"/>
            </w:tcBorders>
          </w:tcPr>
          <w:p w:rsidR="0010555B" w:rsidRPr="00136584" w:rsidRDefault="0010555B" w:rsidP="008925B1">
            <w:r>
              <w:t>П</w:t>
            </w:r>
            <w:r w:rsidRPr="00136584">
              <w:t>АО «НК «Роснефть»</w:t>
            </w:r>
          </w:p>
        </w:tc>
        <w:tc>
          <w:tcPr>
            <w:tcW w:w="3969" w:type="dxa"/>
            <w:tcBorders>
              <w:top w:val="single" w:sz="6" w:space="0" w:color="auto"/>
              <w:left w:val="single" w:sz="6" w:space="0" w:color="auto"/>
              <w:bottom w:val="double" w:sz="6" w:space="0" w:color="auto"/>
              <w:right w:val="double" w:sz="6" w:space="0" w:color="auto"/>
            </w:tcBorders>
          </w:tcPr>
          <w:p w:rsidR="0010555B" w:rsidRPr="000B1C1E" w:rsidRDefault="0010555B" w:rsidP="0010555B">
            <w:r w:rsidRPr="000B1C1E">
              <w:rPr>
                <w:lang w:eastAsia="ar-SA"/>
              </w:rPr>
              <w:t xml:space="preserve">Директор Департамента промышленной безопасности, охраны труда и окружающей среды в нефтепереработке </w:t>
            </w:r>
          </w:p>
        </w:tc>
      </w:tr>
    </w:tbl>
    <w:p w:rsidR="007C6223" w:rsidRDefault="007C6223" w:rsidP="007C6223">
      <w:pPr>
        <w:jc w:val="both"/>
        <w:rPr>
          <w:rStyle w:val="Subst"/>
          <w:bCs/>
          <w:iCs/>
        </w:rPr>
      </w:pPr>
      <w:r>
        <w:rPr>
          <w:rStyle w:val="Subst"/>
          <w:bCs/>
          <w:iCs/>
        </w:rPr>
        <w:t>Доли участия в уставном капитале эмитента/обыкновенных акций не имеет</w:t>
      </w:r>
    </w:p>
    <w:p w:rsidR="007C6223" w:rsidRPr="000478E5" w:rsidRDefault="007C6223" w:rsidP="007C6223">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7C6223" w:rsidRPr="00122021" w:rsidRDefault="007C6223" w:rsidP="007C6223">
      <w:pPr>
        <w:spacing w:before="40"/>
        <w:jc w:val="both"/>
      </w:pPr>
      <w:r w:rsidRPr="00AF036C">
        <w:rPr>
          <w:rStyle w:val="Subst"/>
          <w:b w:val="0"/>
          <w:bCs/>
          <w:i w:val="0"/>
          <w:iCs/>
        </w:rPr>
        <w:t>Сведения об участии в работе комитетов совета директоров:</w:t>
      </w:r>
      <w:r>
        <w:rPr>
          <w:rStyle w:val="Subst"/>
          <w:b w:val="0"/>
          <w:bCs/>
          <w:i w:val="0"/>
          <w:iCs/>
        </w:rPr>
        <w:t xml:space="preserve"> </w:t>
      </w:r>
      <w:r>
        <w:rPr>
          <w:rStyle w:val="Subst"/>
          <w:bCs/>
          <w:iCs/>
        </w:rPr>
        <w:t>Не участвует</w:t>
      </w:r>
    </w:p>
    <w:p w:rsidR="007C6223" w:rsidRDefault="007C6223" w:rsidP="007C6223">
      <w:pPr>
        <w:jc w:val="both"/>
      </w:pPr>
      <w:r>
        <w:lastRenderedPageBreak/>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7C6223" w:rsidRDefault="007C6223" w:rsidP="007C6223">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7C6223" w:rsidRDefault="007C6223" w:rsidP="007C6223">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7C6223" w:rsidRDefault="007C6223" w:rsidP="007C6223">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BF09A6" w:rsidRDefault="00BF09A6" w:rsidP="00BF09A6">
      <w:pPr>
        <w:jc w:val="both"/>
      </w:pPr>
    </w:p>
    <w:p w:rsidR="00BF09A6" w:rsidRDefault="00BF09A6" w:rsidP="00BF09A6">
      <w:pPr>
        <w:jc w:val="both"/>
      </w:pPr>
      <w:r>
        <w:t>ФИО:</w:t>
      </w:r>
      <w:r>
        <w:rPr>
          <w:rStyle w:val="Subst"/>
          <w:bCs/>
          <w:iCs/>
        </w:rPr>
        <w:t xml:space="preserve"> Спиваковский Дмитрий Михайлович</w:t>
      </w:r>
    </w:p>
    <w:p w:rsidR="00BF09A6" w:rsidRDefault="00BF09A6" w:rsidP="00BF09A6">
      <w:pPr>
        <w:jc w:val="both"/>
      </w:pPr>
      <w:r>
        <w:t>Год рождения:</w:t>
      </w:r>
      <w:r>
        <w:rPr>
          <w:rStyle w:val="Subst"/>
          <w:bCs/>
          <w:iCs/>
        </w:rPr>
        <w:t xml:space="preserve"> 1965</w:t>
      </w:r>
    </w:p>
    <w:p w:rsidR="00BF09A6" w:rsidRDefault="00BF09A6" w:rsidP="00BF09A6">
      <w:pPr>
        <w:jc w:val="both"/>
        <w:rPr>
          <w:rStyle w:val="Subst"/>
          <w:bCs/>
          <w:iCs/>
        </w:rPr>
      </w:pPr>
      <w:r>
        <w:t xml:space="preserve">Сведения об образовании: </w:t>
      </w:r>
      <w:proofErr w:type="gramStart"/>
      <w:r>
        <w:rPr>
          <w:rStyle w:val="Subst"/>
          <w:bCs/>
          <w:iCs/>
        </w:rPr>
        <w:t>высшее</w:t>
      </w:r>
      <w:proofErr w:type="gramEnd"/>
      <w:r>
        <w:rPr>
          <w:rStyle w:val="Subst"/>
          <w:bCs/>
          <w:iCs/>
        </w:rPr>
        <w:t xml:space="preserve"> </w:t>
      </w:r>
    </w:p>
    <w:p w:rsidR="00BF09A6" w:rsidRDefault="00BF09A6" w:rsidP="00BF09A6">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BF09A6" w:rsidTr="006B1A12">
        <w:tc>
          <w:tcPr>
            <w:tcW w:w="2520" w:type="dxa"/>
            <w:gridSpan w:val="2"/>
            <w:tcBorders>
              <w:top w:val="double" w:sz="6" w:space="0" w:color="auto"/>
              <w:left w:val="double" w:sz="6" w:space="0" w:color="auto"/>
              <w:bottom w:val="single" w:sz="6" w:space="0" w:color="auto"/>
              <w:right w:val="single" w:sz="6" w:space="0" w:color="auto"/>
            </w:tcBorders>
          </w:tcPr>
          <w:p w:rsidR="00BF09A6" w:rsidRDefault="00BF09A6" w:rsidP="006B1A12">
            <w:pPr>
              <w:jc w:val="center"/>
            </w:pPr>
            <w:r>
              <w:t>Период</w:t>
            </w:r>
          </w:p>
        </w:tc>
        <w:tc>
          <w:tcPr>
            <w:tcW w:w="2867" w:type="dxa"/>
            <w:vMerge w:val="restart"/>
            <w:tcBorders>
              <w:top w:val="double" w:sz="6" w:space="0" w:color="auto"/>
              <w:left w:val="single" w:sz="6" w:space="0" w:color="auto"/>
              <w:right w:val="single" w:sz="6" w:space="0" w:color="auto"/>
            </w:tcBorders>
          </w:tcPr>
          <w:p w:rsidR="00BF09A6" w:rsidRDefault="00BF09A6" w:rsidP="006B1A12">
            <w:pPr>
              <w:jc w:val="center"/>
            </w:pPr>
            <w:r>
              <w:t>Наименование организации</w:t>
            </w:r>
          </w:p>
        </w:tc>
        <w:tc>
          <w:tcPr>
            <w:tcW w:w="4111" w:type="dxa"/>
            <w:vMerge w:val="restart"/>
            <w:tcBorders>
              <w:top w:val="double" w:sz="6" w:space="0" w:color="auto"/>
              <w:left w:val="single" w:sz="6" w:space="0" w:color="auto"/>
              <w:right w:val="double" w:sz="6" w:space="0" w:color="auto"/>
            </w:tcBorders>
          </w:tcPr>
          <w:p w:rsidR="00BF09A6" w:rsidRDefault="00BF09A6" w:rsidP="006B1A12">
            <w:pPr>
              <w:jc w:val="center"/>
            </w:pPr>
            <w:r>
              <w:t>Должность</w:t>
            </w:r>
          </w:p>
        </w:tc>
      </w:tr>
      <w:tr w:rsidR="00BF09A6" w:rsidTr="006B1A12">
        <w:tc>
          <w:tcPr>
            <w:tcW w:w="1260" w:type="dxa"/>
            <w:tcBorders>
              <w:top w:val="single" w:sz="6" w:space="0" w:color="auto"/>
              <w:left w:val="double" w:sz="6" w:space="0" w:color="auto"/>
              <w:bottom w:val="single" w:sz="6" w:space="0" w:color="auto"/>
              <w:right w:val="single" w:sz="6" w:space="0" w:color="auto"/>
            </w:tcBorders>
          </w:tcPr>
          <w:p w:rsidR="00BF09A6" w:rsidRDefault="00BF09A6" w:rsidP="006B1A12">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BF09A6" w:rsidRDefault="00BF09A6" w:rsidP="006B1A12">
            <w:pPr>
              <w:jc w:val="center"/>
            </w:pPr>
            <w:r>
              <w:t>по</w:t>
            </w:r>
          </w:p>
        </w:tc>
        <w:tc>
          <w:tcPr>
            <w:tcW w:w="2867" w:type="dxa"/>
            <w:vMerge/>
            <w:tcBorders>
              <w:left w:val="single" w:sz="6" w:space="0" w:color="auto"/>
              <w:bottom w:val="single" w:sz="6" w:space="0" w:color="auto"/>
              <w:right w:val="single" w:sz="6" w:space="0" w:color="auto"/>
            </w:tcBorders>
          </w:tcPr>
          <w:p w:rsidR="00BF09A6" w:rsidRDefault="00BF09A6" w:rsidP="006B1A12"/>
        </w:tc>
        <w:tc>
          <w:tcPr>
            <w:tcW w:w="4111" w:type="dxa"/>
            <w:vMerge/>
            <w:tcBorders>
              <w:left w:val="single" w:sz="6" w:space="0" w:color="auto"/>
              <w:bottom w:val="single" w:sz="6" w:space="0" w:color="auto"/>
              <w:right w:val="double" w:sz="6" w:space="0" w:color="auto"/>
            </w:tcBorders>
          </w:tcPr>
          <w:p w:rsidR="00BF09A6" w:rsidRDefault="00BF09A6" w:rsidP="006B1A12"/>
        </w:tc>
      </w:tr>
      <w:tr w:rsidR="00BF09A6" w:rsidTr="006B1A12">
        <w:tc>
          <w:tcPr>
            <w:tcW w:w="1260" w:type="dxa"/>
            <w:tcBorders>
              <w:top w:val="single" w:sz="6" w:space="0" w:color="auto"/>
              <w:left w:val="double" w:sz="6" w:space="0" w:color="auto"/>
              <w:bottom w:val="single" w:sz="6" w:space="0" w:color="auto"/>
              <w:right w:val="single" w:sz="6" w:space="0" w:color="auto"/>
            </w:tcBorders>
          </w:tcPr>
          <w:p w:rsidR="00BF09A6" w:rsidRDefault="00BF09A6" w:rsidP="008C6DFE">
            <w:r>
              <w:t>200</w:t>
            </w:r>
            <w:r w:rsidR="008C6DFE">
              <w:t>9</w:t>
            </w:r>
          </w:p>
        </w:tc>
        <w:tc>
          <w:tcPr>
            <w:tcW w:w="1260" w:type="dxa"/>
            <w:tcBorders>
              <w:top w:val="single" w:sz="6" w:space="0" w:color="auto"/>
              <w:left w:val="single" w:sz="6" w:space="0" w:color="auto"/>
              <w:bottom w:val="single" w:sz="6" w:space="0" w:color="auto"/>
              <w:right w:val="single" w:sz="6" w:space="0" w:color="auto"/>
            </w:tcBorders>
          </w:tcPr>
          <w:p w:rsidR="00BF09A6" w:rsidRDefault="00BF09A6" w:rsidP="006B1A12">
            <w:r>
              <w:t>2012</w:t>
            </w:r>
          </w:p>
        </w:tc>
        <w:tc>
          <w:tcPr>
            <w:tcW w:w="2867" w:type="dxa"/>
            <w:tcBorders>
              <w:top w:val="single" w:sz="6" w:space="0" w:color="auto"/>
              <w:left w:val="single" w:sz="6" w:space="0" w:color="auto"/>
              <w:bottom w:val="single" w:sz="6" w:space="0" w:color="auto"/>
              <w:right w:val="single" w:sz="6" w:space="0" w:color="auto"/>
            </w:tcBorders>
          </w:tcPr>
          <w:p w:rsidR="00BF09A6" w:rsidRDefault="00BF09A6" w:rsidP="006B1A12">
            <w:r>
              <w:t>ОАО «ТНК-ВР Менеджмент»</w:t>
            </w:r>
          </w:p>
        </w:tc>
        <w:tc>
          <w:tcPr>
            <w:tcW w:w="4111" w:type="dxa"/>
            <w:tcBorders>
              <w:top w:val="single" w:sz="6" w:space="0" w:color="auto"/>
              <w:left w:val="single" w:sz="6" w:space="0" w:color="auto"/>
              <w:bottom w:val="single" w:sz="6" w:space="0" w:color="auto"/>
              <w:right w:val="double" w:sz="6" w:space="0" w:color="auto"/>
            </w:tcBorders>
          </w:tcPr>
          <w:p w:rsidR="00BF09A6" w:rsidRDefault="00BF09A6" w:rsidP="006B1A12">
            <w:r>
              <w:t xml:space="preserve">Директор Департамента стратегии и управления инвестициями Бизнес направления </w:t>
            </w:r>
            <w:r w:rsidR="00F237BB">
              <w:t>«</w:t>
            </w:r>
            <w:r>
              <w:t>Переработка и торговля</w:t>
            </w:r>
            <w:r w:rsidR="00F237BB">
              <w:t>»</w:t>
            </w:r>
            <w:r>
              <w:t xml:space="preserve">, Старший директор по стратегии переработки и торговли Департамента стратегии переработки и торговли Департамента стратегии и развития новых бизнесов Управления стратегии, экономики и финансов Бизнес направление </w:t>
            </w:r>
            <w:r w:rsidR="00F237BB">
              <w:t>«</w:t>
            </w:r>
            <w:r>
              <w:t>Переработка и торговля</w:t>
            </w:r>
            <w:r w:rsidR="00F237BB">
              <w:t>»</w:t>
            </w:r>
          </w:p>
        </w:tc>
      </w:tr>
      <w:tr w:rsidR="00BF09A6" w:rsidTr="006B1A12">
        <w:tc>
          <w:tcPr>
            <w:tcW w:w="1260" w:type="dxa"/>
            <w:tcBorders>
              <w:top w:val="single" w:sz="6" w:space="0" w:color="auto"/>
              <w:left w:val="double" w:sz="6" w:space="0" w:color="auto"/>
              <w:bottom w:val="single" w:sz="6" w:space="0" w:color="auto"/>
              <w:right w:val="single" w:sz="6" w:space="0" w:color="auto"/>
            </w:tcBorders>
          </w:tcPr>
          <w:p w:rsidR="00BF09A6" w:rsidRDefault="00BF09A6" w:rsidP="006B1A12">
            <w:r>
              <w:t>2012</w:t>
            </w:r>
          </w:p>
        </w:tc>
        <w:tc>
          <w:tcPr>
            <w:tcW w:w="1260" w:type="dxa"/>
            <w:tcBorders>
              <w:top w:val="single" w:sz="6" w:space="0" w:color="auto"/>
              <w:left w:val="single" w:sz="6" w:space="0" w:color="auto"/>
              <w:bottom w:val="single" w:sz="6" w:space="0" w:color="auto"/>
              <w:right w:val="single" w:sz="6" w:space="0" w:color="auto"/>
            </w:tcBorders>
          </w:tcPr>
          <w:p w:rsidR="00BF09A6" w:rsidRDefault="00BF09A6" w:rsidP="006B1A12">
            <w:r>
              <w:t>2013</w:t>
            </w:r>
          </w:p>
        </w:tc>
        <w:tc>
          <w:tcPr>
            <w:tcW w:w="2867" w:type="dxa"/>
            <w:tcBorders>
              <w:top w:val="single" w:sz="6" w:space="0" w:color="auto"/>
              <w:left w:val="single" w:sz="6" w:space="0" w:color="auto"/>
              <w:bottom w:val="single" w:sz="6" w:space="0" w:color="auto"/>
              <w:right w:val="single" w:sz="6" w:space="0" w:color="auto"/>
            </w:tcBorders>
          </w:tcPr>
          <w:p w:rsidR="00BF09A6" w:rsidRDefault="00BF09A6" w:rsidP="006B1A12">
            <w:r>
              <w:t>ОАО «НК «Роснефть»</w:t>
            </w:r>
          </w:p>
        </w:tc>
        <w:tc>
          <w:tcPr>
            <w:tcW w:w="4111" w:type="dxa"/>
            <w:tcBorders>
              <w:top w:val="single" w:sz="6" w:space="0" w:color="auto"/>
              <w:left w:val="single" w:sz="6" w:space="0" w:color="auto"/>
              <w:bottom w:val="single" w:sz="6" w:space="0" w:color="auto"/>
              <w:right w:val="double" w:sz="6" w:space="0" w:color="auto"/>
            </w:tcBorders>
          </w:tcPr>
          <w:p w:rsidR="00BF09A6" w:rsidRDefault="00BF09A6" w:rsidP="006B1A12">
            <w:r>
              <w:t>Директор Департамента стратегии и развития бизнеса коммерции и логистики</w:t>
            </w:r>
          </w:p>
        </w:tc>
      </w:tr>
      <w:tr w:rsidR="00BF09A6" w:rsidTr="005D1F52">
        <w:tc>
          <w:tcPr>
            <w:tcW w:w="1260" w:type="dxa"/>
            <w:tcBorders>
              <w:top w:val="single" w:sz="6" w:space="0" w:color="auto"/>
              <w:left w:val="double" w:sz="6" w:space="0" w:color="auto"/>
              <w:bottom w:val="single" w:sz="6" w:space="0" w:color="auto"/>
              <w:right w:val="single" w:sz="6" w:space="0" w:color="auto"/>
            </w:tcBorders>
          </w:tcPr>
          <w:p w:rsidR="00BF09A6" w:rsidRDefault="00BF09A6" w:rsidP="006B1A12">
            <w:r>
              <w:t>2013</w:t>
            </w:r>
          </w:p>
        </w:tc>
        <w:tc>
          <w:tcPr>
            <w:tcW w:w="1260" w:type="dxa"/>
            <w:tcBorders>
              <w:top w:val="single" w:sz="6" w:space="0" w:color="auto"/>
              <w:left w:val="single" w:sz="6" w:space="0" w:color="auto"/>
              <w:bottom w:val="single" w:sz="6" w:space="0" w:color="auto"/>
              <w:right w:val="single" w:sz="6" w:space="0" w:color="auto"/>
            </w:tcBorders>
          </w:tcPr>
          <w:p w:rsidR="00BF09A6" w:rsidRDefault="005D1F52" w:rsidP="006B1A12">
            <w:r>
              <w:t>2017</w:t>
            </w:r>
          </w:p>
        </w:tc>
        <w:tc>
          <w:tcPr>
            <w:tcW w:w="2867" w:type="dxa"/>
            <w:tcBorders>
              <w:top w:val="single" w:sz="6" w:space="0" w:color="auto"/>
              <w:left w:val="single" w:sz="6" w:space="0" w:color="auto"/>
              <w:bottom w:val="single" w:sz="6" w:space="0" w:color="auto"/>
              <w:right w:val="single" w:sz="6" w:space="0" w:color="auto"/>
            </w:tcBorders>
          </w:tcPr>
          <w:p w:rsidR="00BF09A6" w:rsidRDefault="007A43DD" w:rsidP="006B1A12">
            <w:r>
              <w:t>П</w:t>
            </w:r>
            <w:r w:rsidR="00BF09A6">
              <w:t>АО «НК «Роснефть»</w:t>
            </w:r>
          </w:p>
        </w:tc>
        <w:tc>
          <w:tcPr>
            <w:tcW w:w="4111" w:type="dxa"/>
            <w:tcBorders>
              <w:top w:val="single" w:sz="6" w:space="0" w:color="auto"/>
              <w:left w:val="single" w:sz="6" w:space="0" w:color="auto"/>
              <w:bottom w:val="single" w:sz="6" w:space="0" w:color="auto"/>
              <w:right w:val="double" w:sz="6" w:space="0" w:color="auto"/>
            </w:tcBorders>
          </w:tcPr>
          <w:p w:rsidR="00BF09A6" w:rsidRDefault="00BF09A6" w:rsidP="006B1A12">
            <w:r w:rsidRPr="005D1F52">
              <w:t>Директор Департамента развития нефтепереработки</w:t>
            </w:r>
          </w:p>
        </w:tc>
      </w:tr>
      <w:tr w:rsidR="005D1F52" w:rsidTr="006F01EA">
        <w:tc>
          <w:tcPr>
            <w:tcW w:w="1260" w:type="dxa"/>
            <w:tcBorders>
              <w:top w:val="single" w:sz="6" w:space="0" w:color="auto"/>
              <w:left w:val="double" w:sz="6" w:space="0" w:color="auto"/>
              <w:bottom w:val="single" w:sz="6" w:space="0" w:color="auto"/>
              <w:right w:val="single" w:sz="6" w:space="0" w:color="auto"/>
            </w:tcBorders>
          </w:tcPr>
          <w:p w:rsidR="005D1F52" w:rsidRDefault="005D1F52" w:rsidP="006B1A12">
            <w:r>
              <w:t>2017</w:t>
            </w:r>
          </w:p>
        </w:tc>
        <w:tc>
          <w:tcPr>
            <w:tcW w:w="1260" w:type="dxa"/>
            <w:tcBorders>
              <w:top w:val="single" w:sz="6" w:space="0" w:color="auto"/>
              <w:left w:val="single" w:sz="6" w:space="0" w:color="auto"/>
              <w:bottom w:val="single" w:sz="6" w:space="0" w:color="auto"/>
              <w:right w:val="single" w:sz="6" w:space="0" w:color="auto"/>
            </w:tcBorders>
          </w:tcPr>
          <w:p w:rsidR="005D1F52" w:rsidRDefault="006F01EA" w:rsidP="007A0437">
            <w:r>
              <w:t>2017</w:t>
            </w:r>
          </w:p>
        </w:tc>
        <w:tc>
          <w:tcPr>
            <w:tcW w:w="2867" w:type="dxa"/>
            <w:tcBorders>
              <w:top w:val="single" w:sz="6" w:space="0" w:color="auto"/>
              <w:left w:val="single" w:sz="6" w:space="0" w:color="auto"/>
              <w:bottom w:val="single" w:sz="6" w:space="0" w:color="auto"/>
              <w:right w:val="single" w:sz="6" w:space="0" w:color="auto"/>
            </w:tcBorders>
          </w:tcPr>
          <w:p w:rsidR="005D1F52" w:rsidRDefault="005D1F52" w:rsidP="007A0437">
            <w:r>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5D1F52" w:rsidRPr="005D1F52" w:rsidRDefault="005D1F52" w:rsidP="006B1A12">
            <w:pPr>
              <w:rPr>
                <w:highlight w:val="yellow"/>
              </w:rPr>
            </w:pPr>
            <w:r w:rsidRPr="005D1F52">
              <w:rPr>
                <w:lang w:eastAsia="ar-SA"/>
              </w:rPr>
              <w:t>Директор Департамента развития нефтепереработки  и нефтехимии</w:t>
            </w:r>
          </w:p>
        </w:tc>
      </w:tr>
      <w:tr w:rsidR="006F01EA" w:rsidTr="006B1A12">
        <w:tc>
          <w:tcPr>
            <w:tcW w:w="1260" w:type="dxa"/>
            <w:tcBorders>
              <w:top w:val="single" w:sz="6" w:space="0" w:color="auto"/>
              <w:left w:val="double" w:sz="6" w:space="0" w:color="auto"/>
              <w:bottom w:val="double" w:sz="6" w:space="0" w:color="auto"/>
              <w:right w:val="single" w:sz="6" w:space="0" w:color="auto"/>
            </w:tcBorders>
          </w:tcPr>
          <w:p w:rsidR="006F01EA" w:rsidRDefault="006F01EA" w:rsidP="008925B1">
            <w:r>
              <w:t>2017</w:t>
            </w:r>
          </w:p>
        </w:tc>
        <w:tc>
          <w:tcPr>
            <w:tcW w:w="1260" w:type="dxa"/>
            <w:tcBorders>
              <w:top w:val="single" w:sz="6" w:space="0" w:color="auto"/>
              <w:left w:val="single" w:sz="6" w:space="0" w:color="auto"/>
              <w:bottom w:val="double" w:sz="6" w:space="0" w:color="auto"/>
              <w:right w:val="single" w:sz="6" w:space="0" w:color="auto"/>
            </w:tcBorders>
          </w:tcPr>
          <w:p w:rsidR="006F01EA" w:rsidRDefault="006F01EA" w:rsidP="008925B1">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double" w:sz="6" w:space="0" w:color="auto"/>
              <w:right w:val="single" w:sz="6" w:space="0" w:color="auto"/>
            </w:tcBorders>
          </w:tcPr>
          <w:p w:rsidR="006F01EA" w:rsidRDefault="006F01EA" w:rsidP="008925B1">
            <w:r>
              <w:t>ПАО «НК «Роснефть»</w:t>
            </w:r>
          </w:p>
        </w:tc>
        <w:tc>
          <w:tcPr>
            <w:tcW w:w="4111" w:type="dxa"/>
            <w:tcBorders>
              <w:top w:val="single" w:sz="6" w:space="0" w:color="auto"/>
              <w:left w:val="single" w:sz="6" w:space="0" w:color="auto"/>
              <w:bottom w:val="double" w:sz="6" w:space="0" w:color="auto"/>
              <w:right w:val="double" w:sz="6" w:space="0" w:color="auto"/>
            </w:tcBorders>
          </w:tcPr>
          <w:p w:rsidR="006F01EA" w:rsidRPr="005D1F52" w:rsidRDefault="006F01EA" w:rsidP="006F01EA">
            <w:pPr>
              <w:rPr>
                <w:highlight w:val="yellow"/>
              </w:rPr>
            </w:pPr>
            <w:r w:rsidRPr="005D1F52">
              <w:rPr>
                <w:lang w:eastAsia="ar-SA"/>
              </w:rPr>
              <w:t xml:space="preserve">Директор Департамента развития нефтепереработки </w:t>
            </w:r>
          </w:p>
        </w:tc>
      </w:tr>
    </w:tbl>
    <w:p w:rsidR="007C6223" w:rsidRDefault="007C6223" w:rsidP="007C6223">
      <w:pPr>
        <w:jc w:val="both"/>
        <w:rPr>
          <w:rStyle w:val="Subst"/>
          <w:bCs/>
          <w:iCs/>
        </w:rPr>
      </w:pPr>
      <w:r>
        <w:rPr>
          <w:rStyle w:val="Subst"/>
          <w:bCs/>
          <w:iCs/>
        </w:rPr>
        <w:t>Доли участия в уставном капитале эмитента/обыкновенных акций не имеет</w:t>
      </w:r>
    </w:p>
    <w:p w:rsidR="007C6223" w:rsidRPr="000478E5" w:rsidRDefault="007C6223" w:rsidP="007C6223">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7C6223" w:rsidRPr="00122021" w:rsidRDefault="007C6223" w:rsidP="007C6223">
      <w:pPr>
        <w:spacing w:before="40"/>
        <w:jc w:val="both"/>
      </w:pPr>
      <w:r w:rsidRPr="00AF036C">
        <w:rPr>
          <w:rStyle w:val="Subst"/>
          <w:b w:val="0"/>
          <w:bCs/>
          <w:i w:val="0"/>
          <w:iCs/>
        </w:rPr>
        <w:t>Сведения об участии в работе комитетов совета директоров:</w:t>
      </w:r>
      <w:r>
        <w:rPr>
          <w:rStyle w:val="Subst"/>
          <w:b w:val="0"/>
          <w:bCs/>
          <w:i w:val="0"/>
          <w:iCs/>
        </w:rPr>
        <w:t xml:space="preserve"> </w:t>
      </w:r>
      <w:r>
        <w:rPr>
          <w:rStyle w:val="Subst"/>
          <w:bCs/>
          <w:iCs/>
        </w:rPr>
        <w:t>Не участвует</w:t>
      </w:r>
    </w:p>
    <w:p w:rsidR="007C6223" w:rsidRDefault="007C6223" w:rsidP="007C6223">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7C6223" w:rsidRDefault="007C6223" w:rsidP="007C6223">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7C6223" w:rsidRDefault="007C6223" w:rsidP="007C6223">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7C6223" w:rsidRDefault="007C6223" w:rsidP="007C6223">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BF09A6" w:rsidRDefault="00BF09A6" w:rsidP="00BF09A6">
      <w:pPr>
        <w:ind w:left="200"/>
      </w:pPr>
    </w:p>
    <w:p w:rsidR="00BF09A6" w:rsidRDefault="00BF09A6" w:rsidP="00BF09A6">
      <w:pPr>
        <w:jc w:val="both"/>
      </w:pPr>
      <w:r>
        <w:lastRenderedPageBreak/>
        <w:t>ФИО:</w:t>
      </w:r>
      <w:r>
        <w:rPr>
          <w:rStyle w:val="Subst"/>
          <w:bCs/>
          <w:iCs/>
        </w:rPr>
        <w:t xml:space="preserve"> </w:t>
      </w:r>
      <w:r w:rsidR="00DB6ECE">
        <w:rPr>
          <w:rStyle w:val="Subst"/>
          <w:bCs/>
          <w:iCs/>
        </w:rPr>
        <w:t>Файзутдинов Илдар Шафигуллович</w:t>
      </w:r>
    </w:p>
    <w:p w:rsidR="00BF09A6" w:rsidRDefault="00BF09A6" w:rsidP="00BF09A6">
      <w:pPr>
        <w:jc w:val="both"/>
      </w:pPr>
      <w:r>
        <w:t>Год рождения:</w:t>
      </w:r>
      <w:r>
        <w:rPr>
          <w:rStyle w:val="Subst"/>
          <w:bCs/>
          <w:iCs/>
        </w:rPr>
        <w:t xml:space="preserve"> 19</w:t>
      </w:r>
      <w:r w:rsidR="00DB6ECE">
        <w:rPr>
          <w:rStyle w:val="Subst"/>
          <w:bCs/>
          <w:iCs/>
        </w:rPr>
        <w:t>60</w:t>
      </w:r>
    </w:p>
    <w:p w:rsidR="00BF09A6" w:rsidRDefault="00BF09A6" w:rsidP="00BF09A6">
      <w:pPr>
        <w:jc w:val="both"/>
        <w:rPr>
          <w:rStyle w:val="Subst"/>
          <w:bCs/>
          <w:iCs/>
        </w:rPr>
      </w:pPr>
      <w:r>
        <w:t xml:space="preserve">Сведения об образовании: </w:t>
      </w:r>
      <w:proofErr w:type="gramStart"/>
      <w:r>
        <w:rPr>
          <w:rStyle w:val="Subst"/>
          <w:bCs/>
          <w:iCs/>
        </w:rPr>
        <w:t>высшее</w:t>
      </w:r>
      <w:proofErr w:type="gramEnd"/>
      <w:r>
        <w:rPr>
          <w:rStyle w:val="Subst"/>
          <w:bCs/>
          <w:iCs/>
        </w:rPr>
        <w:t xml:space="preserve"> </w:t>
      </w:r>
    </w:p>
    <w:p w:rsidR="00BF09A6" w:rsidRDefault="00BF09A6" w:rsidP="00BF09A6">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BF09A6" w:rsidTr="006B1A12">
        <w:tc>
          <w:tcPr>
            <w:tcW w:w="2520" w:type="dxa"/>
            <w:gridSpan w:val="2"/>
            <w:tcBorders>
              <w:top w:val="double" w:sz="6" w:space="0" w:color="auto"/>
              <w:left w:val="double" w:sz="6" w:space="0" w:color="auto"/>
              <w:bottom w:val="single" w:sz="6" w:space="0" w:color="auto"/>
              <w:right w:val="single" w:sz="6" w:space="0" w:color="auto"/>
            </w:tcBorders>
          </w:tcPr>
          <w:p w:rsidR="00BF09A6" w:rsidRDefault="00BF09A6" w:rsidP="006B1A12">
            <w:pPr>
              <w:jc w:val="center"/>
            </w:pPr>
            <w:r>
              <w:t>Период</w:t>
            </w:r>
          </w:p>
        </w:tc>
        <w:tc>
          <w:tcPr>
            <w:tcW w:w="3009" w:type="dxa"/>
            <w:vMerge w:val="restart"/>
            <w:tcBorders>
              <w:top w:val="double" w:sz="6" w:space="0" w:color="auto"/>
              <w:left w:val="single" w:sz="6" w:space="0" w:color="auto"/>
              <w:right w:val="single" w:sz="6" w:space="0" w:color="auto"/>
            </w:tcBorders>
          </w:tcPr>
          <w:p w:rsidR="00BF09A6" w:rsidRDefault="00BF09A6" w:rsidP="006B1A12">
            <w:pPr>
              <w:jc w:val="center"/>
            </w:pPr>
            <w:r>
              <w:t>Наименование организации</w:t>
            </w:r>
          </w:p>
        </w:tc>
        <w:tc>
          <w:tcPr>
            <w:tcW w:w="3969" w:type="dxa"/>
            <w:vMerge w:val="restart"/>
            <w:tcBorders>
              <w:top w:val="double" w:sz="6" w:space="0" w:color="auto"/>
              <w:left w:val="single" w:sz="6" w:space="0" w:color="auto"/>
              <w:right w:val="double" w:sz="6" w:space="0" w:color="auto"/>
            </w:tcBorders>
          </w:tcPr>
          <w:p w:rsidR="00BF09A6" w:rsidRDefault="00BF09A6" w:rsidP="006B1A12">
            <w:pPr>
              <w:jc w:val="center"/>
            </w:pPr>
            <w:r>
              <w:t>Должность</w:t>
            </w:r>
          </w:p>
        </w:tc>
      </w:tr>
      <w:tr w:rsidR="00BF09A6" w:rsidTr="006B1A12">
        <w:tc>
          <w:tcPr>
            <w:tcW w:w="1260" w:type="dxa"/>
            <w:tcBorders>
              <w:top w:val="single" w:sz="6" w:space="0" w:color="auto"/>
              <w:left w:val="double" w:sz="6" w:space="0" w:color="auto"/>
              <w:bottom w:val="single" w:sz="6" w:space="0" w:color="auto"/>
              <w:right w:val="single" w:sz="6" w:space="0" w:color="auto"/>
            </w:tcBorders>
          </w:tcPr>
          <w:p w:rsidR="00BF09A6" w:rsidRDefault="00BF09A6" w:rsidP="006B1A12">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BF09A6" w:rsidRDefault="00BF09A6" w:rsidP="006B1A12">
            <w:pPr>
              <w:jc w:val="center"/>
            </w:pPr>
            <w:r>
              <w:t>по</w:t>
            </w:r>
          </w:p>
        </w:tc>
        <w:tc>
          <w:tcPr>
            <w:tcW w:w="3009" w:type="dxa"/>
            <w:vMerge/>
            <w:tcBorders>
              <w:left w:val="single" w:sz="6" w:space="0" w:color="auto"/>
              <w:bottom w:val="single" w:sz="6" w:space="0" w:color="auto"/>
              <w:right w:val="single" w:sz="6" w:space="0" w:color="auto"/>
            </w:tcBorders>
          </w:tcPr>
          <w:p w:rsidR="00BF09A6" w:rsidRDefault="00BF09A6" w:rsidP="006B1A12"/>
        </w:tc>
        <w:tc>
          <w:tcPr>
            <w:tcW w:w="3969" w:type="dxa"/>
            <w:vMerge/>
            <w:tcBorders>
              <w:left w:val="single" w:sz="6" w:space="0" w:color="auto"/>
              <w:bottom w:val="single" w:sz="6" w:space="0" w:color="auto"/>
              <w:right w:val="double" w:sz="6" w:space="0" w:color="auto"/>
            </w:tcBorders>
          </w:tcPr>
          <w:p w:rsidR="00BF09A6" w:rsidRDefault="00BF09A6" w:rsidP="006B1A12"/>
        </w:tc>
      </w:tr>
      <w:tr w:rsidR="00BF09A6" w:rsidTr="006B1A12">
        <w:tc>
          <w:tcPr>
            <w:tcW w:w="1260" w:type="dxa"/>
            <w:tcBorders>
              <w:top w:val="single" w:sz="6" w:space="0" w:color="auto"/>
              <w:left w:val="double" w:sz="6" w:space="0" w:color="auto"/>
              <w:bottom w:val="single" w:sz="6" w:space="0" w:color="auto"/>
              <w:right w:val="single" w:sz="6" w:space="0" w:color="auto"/>
            </w:tcBorders>
          </w:tcPr>
          <w:p w:rsidR="00BF09A6" w:rsidRDefault="00BF09A6" w:rsidP="00A007EE">
            <w:r>
              <w:t>20</w:t>
            </w:r>
            <w:r w:rsidR="00A007EE">
              <w:t>11</w:t>
            </w:r>
          </w:p>
        </w:tc>
        <w:tc>
          <w:tcPr>
            <w:tcW w:w="1260" w:type="dxa"/>
            <w:tcBorders>
              <w:top w:val="single" w:sz="6" w:space="0" w:color="auto"/>
              <w:left w:val="single" w:sz="6" w:space="0" w:color="auto"/>
              <w:bottom w:val="single" w:sz="6" w:space="0" w:color="auto"/>
              <w:right w:val="single" w:sz="6" w:space="0" w:color="auto"/>
            </w:tcBorders>
          </w:tcPr>
          <w:p w:rsidR="00BF09A6" w:rsidRDefault="00BF09A6" w:rsidP="006B1A12">
            <w:r>
              <w:t>2012</w:t>
            </w:r>
          </w:p>
        </w:tc>
        <w:tc>
          <w:tcPr>
            <w:tcW w:w="3009" w:type="dxa"/>
            <w:tcBorders>
              <w:top w:val="single" w:sz="6" w:space="0" w:color="auto"/>
              <w:left w:val="single" w:sz="6" w:space="0" w:color="auto"/>
              <w:bottom w:val="single" w:sz="6" w:space="0" w:color="auto"/>
              <w:right w:val="single" w:sz="6" w:space="0" w:color="auto"/>
            </w:tcBorders>
          </w:tcPr>
          <w:p w:rsidR="00BF09A6" w:rsidRDefault="00A007EE" w:rsidP="006B1A12">
            <w:r>
              <w:t>ФГНИУ «Институт законодательства и сравнительного правоведения при Правительстве Российской Федерации»</w:t>
            </w:r>
          </w:p>
        </w:tc>
        <w:tc>
          <w:tcPr>
            <w:tcW w:w="3969" w:type="dxa"/>
            <w:tcBorders>
              <w:top w:val="single" w:sz="6" w:space="0" w:color="auto"/>
              <w:left w:val="single" w:sz="6" w:space="0" w:color="auto"/>
              <w:bottom w:val="single" w:sz="6" w:space="0" w:color="auto"/>
              <w:right w:val="double" w:sz="6" w:space="0" w:color="auto"/>
            </w:tcBorders>
          </w:tcPr>
          <w:p w:rsidR="00BF09A6" w:rsidRDefault="00BF09A6" w:rsidP="00A007EE">
            <w:r>
              <w:t xml:space="preserve">Главный </w:t>
            </w:r>
            <w:r w:rsidR="00A007EE">
              <w:t>научный сотрудник отдела гражданского законодательства и процесса</w:t>
            </w:r>
          </w:p>
        </w:tc>
      </w:tr>
      <w:tr w:rsidR="00BF09A6" w:rsidTr="006B1A12">
        <w:tc>
          <w:tcPr>
            <w:tcW w:w="1260" w:type="dxa"/>
            <w:tcBorders>
              <w:top w:val="single" w:sz="6" w:space="0" w:color="auto"/>
              <w:left w:val="double" w:sz="6" w:space="0" w:color="auto"/>
              <w:bottom w:val="single" w:sz="6" w:space="0" w:color="auto"/>
              <w:right w:val="single" w:sz="6" w:space="0" w:color="auto"/>
            </w:tcBorders>
          </w:tcPr>
          <w:p w:rsidR="00BF09A6" w:rsidRDefault="00BF09A6" w:rsidP="006B1A12">
            <w:r>
              <w:t>2012</w:t>
            </w:r>
          </w:p>
        </w:tc>
        <w:tc>
          <w:tcPr>
            <w:tcW w:w="1260" w:type="dxa"/>
            <w:tcBorders>
              <w:top w:val="single" w:sz="6" w:space="0" w:color="auto"/>
              <w:left w:val="single" w:sz="6" w:space="0" w:color="auto"/>
              <w:bottom w:val="single" w:sz="6" w:space="0" w:color="auto"/>
              <w:right w:val="single" w:sz="6" w:space="0" w:color="auto"/>
            </w:tcBorders>
          </w:tcPr>
          <w:p w:rsidR="00BF09A6" w:rsidRDefault="00BF09A6" w:rsidP="006B1A12">
            <w:r>
              <w:t>2013</w:t>
            </w:r>
          </w:p>
        </w:tc>
        <w:tc>
          <w:tcPr>
            <w:tcW w:w="3009" w:type="dxa"/>
            <w:tcBorders>
              <w:top w:val="single" w:sz="6" w:space="0" w:color="auto"/>
              <w:left w:val="single" w:sz="6" w:space="0" w:color="auto"/>
              <w:bottom w:val="single" w:sz="6" w:space="0" w:color="auto"/>
              <w:right w:val="single" w:sz="6" w:space="0" w:color="auto"/>
            </w:tcBorders>
          </w:tcPr>
          <w:p w:rsidR="00BF09A6" w:rsidRDefault="00BF09A6" w:rsidP="006B1A12">
            <w:r>
              <w:t>ОАО «НК «Роснефть»</w:t>
            </w:r>
          </w:p>
        </w:tc>
        <w:tc>
          <w:tcPr>
            <w:tcW w:w="3969" w:type="dxa"/>
            <w:tcBorders>
              <w:top w:val="single" w:sz="6" w:space="0" w:color="auto"/>
              <w:left w:val="single" w:sz="6" w:space="0" w:color="auto"/>
              <w:bottom w:val="single" w:sz="6" w:space="0" w:color="auto"/>
              <w:right w:val="double" w:sz="6" w:space="0" w:color="auto"/>
            </w:tcBorders>
          </w:tcPr>
          <w:p w:rsidR="00BF09A6" w:rsidRDefault="00BF09A6" w:rsidP="00A007EE">
            <w:r>
              <w:t xml:space="preserve">Директор </w:t>
            </w:r>
            <w:r w:rsidRPr="00A007EE">
              <w:rPr>
                <w:color w:val="000000" w:themeColor="text1"/>
              </w:rPr>
              <w:t xml:space="preserve">Департамента </w:t>
            </w:r>
            <w:r w:rsidR="00A007EE">
              <w:rPr>
                <w:color w:val="000000" w:themeColor="text1"/>
              </w:rPr>
              <w:t>собственности и корпоративного управления</w:t>
            </w:r>
          </w:p>
        </w:tc>
      </w:tr>
      <w:tr w:rsidR="00BF09A6" w:rsidTr="006B1A12">
        <w:tc>
          <w:tcPr>
            <w:tcW w:w="1260" w:type="dxa"/>
            <w:tcBorders>
              <w:top w:val="single" w:sz="6" w:space="0" w:color="auto"/>
              <w:left w:val="double" w:sz="6" w:space="0" w:color="auto"/>
              <w:bottom w:val="double" w:sz="6" w:space="0" w:color="auto"/>
              <w:right w:val="single" w:sz="6" w:space="0" w:color="auto"/>
            </w:tcBorders>
          </w:tcPr>
          <w:p w:rsidR="00BF09A6" w:rsidRPr="007B5DCE" w:rsidRDefault="00BF09A6" w:rsidP="006B1A12">
            <w:r w:rsidRPr="007B5DCE">
              <w:t>2013</w:t>
            </w:r>
          </w:p>
        </w:tc>
        <w:tc>
          <w:tcPr>
            <w:tcW w:w="1260" w:type="dxa"/>
            <w:tcBorders>
              <w:top w:val="single" w:sz="6" w:space="0" w:color="auto"/>
              <w:left w:val="single" w:sz="6" w:space="0" w:color="auto"/>
              <w:bottom w:val="double" w:sz="6" w:space="0" w:color="auto"/>
              <w:right w:val="single" w:sz="6" w:space="0" w:color="auto"/>
            </w:tcBorders>
          </w:tcPr>
          <w:p w:rsidR="00BF09A6" w:rsidRPr="007B5DCE" w:rsidRDefault="007B5DCE" w:rsidP="006B1A12">
            <w:r w:rsidRPr="007B5DCE">
              <w:t>2017</w:t>
            </w:r>
          </w:p>
        </w:tc>
        <w:tc>
          <w:tcPr>
            <w:tcW w:w="3009" w:type="dxa"/>
            <w:tcBorders>
              <w:top w:val="single" w:sz="6" w:space="0" w:color="auto"/>
              <w:left w:val="single" w:sz="6" w:space="0" w:color="auto"/>
              <w:bottom w:val="double" w:sz="6" w:space="0" w:color="auto"/>
              <w:right w:val="single" w:sz="6" w:space="0" w:color="auto"/>
            </w:tcBorders>
          </w:tcPr>
          <w:p w:rsidR="00BF09A6" w:rsidRPr="007B5DCE" w:rsidRDefault="007A43DD" w:rsidP="006B1A12">
            <w:r w:rsidRPr="007B5DCE">
              <w:t>П</w:t>
            </w:r>
            <w:r w:rsidR="00BF09A6" w:rsidRPr="007B5DCE">
              <w:t>АО «НК «Роснефть»</w:t>
            </w:r>
          </w:p>
        </w:tc>
        <w:tc>
          <w:tcPr>
            <w:tcW w:w="3969" w:type="dxa"/>
            <w:tcBorders>
              <w:top w:val="single" w:sz="6" w:space="0" w:color="auto"/>
              <w:left w:val="single" w:sz="6" w:space="0" w:color="auto"/>
              <w:bottom w:val="double" w:sz="6" w:space="0" w:color="auto"/>
              <w:right w:val="double" w:sz="6" w:space="0" w:color="auto"/>
            </w:tcBorders>
          </w:tcPr>
          <w:p w:rsidR="00BF09A6" w:rsidRPr="007B5DCE" w:rsidRDefault="00BF09A6" w:rsidP="00A007EE">
            <w:r w:rsidRPr="007B5DCE">
              <w:t xml:space="preserve">Директор Департамента </w:t>
            </w:r>
            <w:r w:rsidR="00A007EE" w:rsidRPr="007B5DCE">
              <w:t xml:space="preserve">собственности </w:t>
            </w:r>
          </w:p>
        </w:tc>
      </w:tr>
    </w:tbl>
    <w:p w:rsidR="007C6223" w:rsidRDefault="007C6223" w:rsidP="007C6223">
      <w:pPr>
        <w:jc w:val="both"/>
        <w:rPr>
          <w:rStyle w:val="Subst"/>
          <w:bCs/>
          <w:iCs/>
        </w:rPr>
      </w:pPr>
      <w:r>
        <w:rPr>
          <w:rStyle w:val="Subst"/>
          <w:bCs/>
          <w:iCs/>
        </w:rPr>
        <w:t>Доли участия в уставном капитале эмитента/обыкновенных акций не имеет</w:t>
      </w:r>
    </w:p>
    <w:p w:rsidR="007C6223" w:rsidRPr="000478E5" w:rsidRDefault="007C6223" w:rsidP="007C6223">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7C6223" w:rsidRPr="00122021" w:rsidRDefault="007C6223" w:rsidP="007C6223">
      <w:pPr>
        <w:spacing w:before="40"/>
        <w:jc w:val="both"/>
      </w:pPr>
      <w:r w:rsidRPr="00AF036C">
        <w:rPr>
          <w:rStyle w:val="Subst"/>
          <w:b w:val="0"/>
          <w:bCs/>
          <w:i w:val="0"/>
          <w:iCs/>
        </w:rPr>
        <w:t>Сведения об участии в работе комитетов совета директоров:</w:t>
      </w:r>
      <w:r>
        <w:rPr>
          <w:rStyle w:val="Subst"/>
          <w:b w:val="0"/>
          <w:bCs/>
          <w:i w:val="0"/>
          <w:iCs/>
        </w:rPr>
        <w:t xml:space="preserve"> </w:t>
      </w:r>
      <w:r>
        <w:rPr>
          <w:rStyle w:val="Subst"/>
          <w:bCs/>
          <w:iCs/>
        </w:rPr>
        <w:t>Не участвует</w:t>
      </w:r>
    </w:p>
    <w:p w:rsidR="007C6223" w:rsidRDefault="007C6223" w:rsidP="007C6223">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7C6223" w:rsidRDefault="007C6223" w:rsidP="007C6223">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7C6223" w:rsidRDefault="007C6223" w:rsidP="007C6223">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7C6223" w:rsidRDefault="007C6223" w:rsidP="007C6223">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B815B5" w:rsidRDefault="00B815B5" w:rsidP="00BF09A6">
      <w:pPr>
        <w:jc w:val="both"/>
        <w:rPr>
          <w:rStyle w:val="Subst"/>
          <w:bCs/>
          <w:iCs/>
        </w:rPr>
      </w:pPr>
    </w:p>
    <w:p w:rsidR="00B815B5" w:rsidRDefault="00B815B5" w:rsidP="00B815B5">
      <w:pPr>
        <w:jc w:val="both"/>
      </w:pPr>
      <w:r>
        <w:t>ФИО:</w:t>
      </w:r>
      <w:r>
        <w:rPr>
          <w:rStyle w:val="Subst"/>
          <w:bCs/>
          <w:iCs/>
        </w:rPr>
        <w:t xml:space="preserve"> Федянин Борис Александрович</w:t>
      </w:r>
    </w:p>
    <w:p w:rsidR="00B815B5" w:rsidRDefault="00B815B5" w:rsidP="00B815B5">
      <w:pPr>
        <w:jc w:val="both"/>
      </w:pPr>
      <w:r>
        <w:t>Год рождения:</w:t>
      </w:r>
      <w:r>
        <w:rPr>
          <w:rStyle w:val="Subst"/>
          <w:bCs/>
          <w:iCs/>
        </w:rPr>
        <w:t xml:space="preserve"> 19</w:t>
      </w:r>
      <w:r w:rsidR="0036557E">
        <w:rPr>
          <w:rStyle w:val="Subst"/>
          <w:bCs/>
          <w:iCs/>
        </w:rPr>
        <w:t>78</w:t>
      </w:r>
    </w:p>
    <w:p w:rsidR="00B815B5" w:rsidRDefault="00B815B5" w:rsidP="00B815B5">
      <w:pPr>
        <w:jc w:val="both"/>
        <w:rPr>
          <w:rStyle w:val="Subst"/>
          <w:bCs/>
          <w:iCs/>
        </w:rPr>
      </w:pPr>
      <w:r>
        <w:t xml:space="preserve">Сведения об образовании: </w:t>
      </w:r>
      <w:proofErr w:type="gramStart"/>
      <w:r>
        <w:rPr>
          <w:rStyle w:val="Subst"/>
          <w:bCs/>
          <w:iCs/>
        </w:rPr>
        <w:t>высшее</w:t>
      </w:r>
      <w:proofErr w:type="gramEnd"/>
      <w:r>
        <w:rPr>
          <w:rStyle w:val="Subst"/>
          <w:bCs/>
          <w:iCs/>
        </w:rPr>
        <w:t xml:space="preserve"> </w:t>
      </w:r>
    </w:p>
    <w:p w:rsidR="00B815B5" w:rsidRDefault="00B815B5" w:rsidP="00B815B5">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B815B5" w:rsidTr="003D330C">
        <w:tc>
          <w:tcPr>
            <w:tcW w:w="2520" w:type="dxa"/>
            <w:gridSpan w:val="2"/>
            <w:tcBorders>
              <w:top w:val="double" w:sz="6" w:space="0" w:color="auto"/>
              <w:left w:val="double" w:sz="6" w:space="0" w:color="auto"/>
              <w:bottom w:val="single" w:sz="6" w:space="0" w:color="auto"/>
              <w:right w:val="single" w:sz="6" w:space="0" w:color="auto"/>
            </w:tcBorders>
          </w:tcPr>
          <w:p w:rsidR="00B815B5" w:rsidRDefault="00B815B5" w:rsidP="003D330C">
            <w:pPr>
              <w:jc w:val="center"/>
            </w:pPr>
            <w:r>
              <w:t>Период</w:t>
            </w:r>
          </w:p>
        </w:tc>
        <w:tc>
          <w:tcPr>
            <w:tcW w:w="3009" w:type="dxa"/>
            <w:vMerge w:val="restart"/>
            <w:tcBorders>
              <w:top w:val="double" w:sz="6" w:space="0" w:color="auto"/>
              <w:left w:val="single" w:sz="6" w:space="0" w:color="auto"/>
              <w:right w:val="single" w:sz="6" w:space="0" w:color="auto"/>
            </w:tcBorders>
          </w:tcPr>
          <w:p w:rsidR="00B815B5" w:rsidRDefault="00B815B5" w:rsidP="003D330C">
            <w:pPr>
              <w:jc w:val="center"/>
            </w:pPr>
            <w:r>
              <w:t>Наименование организации</w:t>
            </w:r>
          </w:p>
        </w:tc>
        <w:tc>
          <w:tcPr>
            <w:tcW w:w="3969" w:type="dxa"/>
            <w:vMerge w:val="restart"/>
            <w:tcBorders>
              <w:top w:val="double" w:sz="6" w:space="0" w:color="auto"/>
              <w:left w:val="single" w:sz="6" w:space="0" w:color="auto"/>
              <w:right w:val="double" w:sz="6" w:space="0" w:color="auto"/>
            </w:tcBorders>
          </w:tcPr>
          <w:p w:rsidR="00B815B5" w:rsidRDefault="00B815B5" w:rsidP="003D330C">
            <w:pPr>
              <w:jc w:val="center"/>
            </w:pPr>
            <w:r>
              <w:t>Должность</w:t>
            </w:r>
          </w:p>
        </w:tc>
      </w:tr>
      <w:tr w:rsidR="00B815B5" w:rsidTr="003D330C">
        <w:tc>
          <w:tcPr>
            <w:tcW w:w="1260" w:type="dxa"/>
            <w:tcBorders>
              <w:top w:val="single" w:sz="6" w:space="0" w:color="auto"/>
              <w:left w:val="double" w:sz="6" w:space="0" w:color="auto"/>
              <w:bottom w:val="single" w:sz="6" w:space="0" w:color="auto"/>
              <w:right w:val="single" w:sz="6" w:space="0" w:color="auto"/>
            </w:tcBorders>
          </w:tcPr>
          <w:p w:rsidR="00B815B5" w:rsidRDefault="00B815B5" w:rsidP="003D330C">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B815B5" w:rsidRDefault="00B815B5" w:rsidP="003D330C">
            <w:pPr>
              <w:jc w:val="center"/>
            </w:pPr>
            <w:r>
              <w:t>по</w:t>
            </w:r>
          </w:p>
        </w:tc>
        <w:tc>
          <w:tcPr>
            <w:tcW w:w="3009" w:type="dxa"/>
            <w:vMerge/>
            <w:tcBorders>
              <w:left w:val="single" w:sz="6" w:space="0" w:color="auto"/>
              <w:bottom w:val="single" w:sz="6" w:space="0" w:color="auto"/>
              <w:right w:val="single" w:sz="6" w:space="0" w:color="auto"/>
            </w:tcBorders>
          </w:tcPr>
          <w:p w:rsidR="00B815B5" w:rsidRDefault="00B815B5" w:rsidP="003D330C"/>
        </w:tc>
        <w:tc>
          <w:tcPr>
            <w:tcW w:w="3969" w:type="dxa"/>
            <w:vMerge/>
            <w:tcBorders>
              <w:left w:val="single" w:sz="6" w:space="0" w:color="auto"/>
              <w:bottom w:val="single" w:sz="6" w:space="0" w:color="auto"/>
              <w:right w:val="double" w:sz="6" w:space="0" w:color="auto"/>
            </w:tcBorders>
          </w:tcPr>
          <w:p w:rsidR="00B815B5" w:rsidRDefault="00B815B5" w:rsidP="003D330C"/>
        </w:tc>
      </w:tr>
      <w:tr w:rsidR="00B815B5" w:rsidTr="003D330C">
        <w:tc>
          <w:tcPr>
            <w:tcW w:w="1260" w:type="dxa"/>
            <w:tcBorders>
              <w:top w:val="single" w:sz="6" w:space="0" w:color="auto"/>
              <w:left w:val="double" w:sz="6" w:space="0" w:color="auto"/>
              <w:bottom w:val="single" w:sz="6" w:space="0" w:color="auto"/>
              <w:right w:val="single" w:sz="6" w:space="0" w:color="auto"/>
            </w:tcBorders>
          </w:tcPr>
          <w:p w:rsidR="00B815B5" w:rsidRDefault="00B815B5" w:rsidP="0036557E">
            <w:r>
              <w:t>20</w:t>
            </w:r>
            <w:r w:rsidR="0036557E">
              <w:t>09</w:t>
            </w:r>
          </w:p>
        </w:tc>
        <w:tc>
          <w:tcPr>
            <w:tcW w:w="1260" w:type="dxa"/>
            <w:tcBorders>
              <w:top w:val="single" w:sz="6" w:space="0" w:color="auto"/>
              <w:left w:val="single" w:sz="6" w:space="0" w:color="auto"/>
              <w:bottom w:val="single" w:sz="6" w:space="0" w:color="auto"/>
              <w:right w:val="single" w:sz="6" w:space="0" w:color="auto"/>
            </w:tcBorders>
          </w:tcPr>
          <w:p w:rsidR="00B815B5" w:rsidRDefault="00B815B5" w:rsidP="0036557E">
            <w:r>
              <w:t>201</w:t>
            </w:r>
            <w:r w:rsidR="0036557E">
              <w:t>4</w:t>
            </w:r>
          </w:p>
        </w:tc>
        <w:tc>
          <w:tcPr>
            <w:tcW w:w="3009" w:type="dxa"/>
            <w:tcBorders>
              <w:top w:val="single" w:sz="6" w:space="0" w:color="auto"/>
              <w:left w:val="single" w:sz="6" w:space="0" w:color="auto"/>
              <w:bottom w:val="single" w:sz="6" w:space="0" w:color="auto"/>
              <w:right w:val="single" w:sz="6" w:space="0" w:color="auto"/>
            </w:tcBorders>
          </w:tcPr>
          <w:p w:rsidR="00B815B5" w:rsidRDefault="0036557E" w:rsidP="0036557E">
            <w:r>
              <w:t>ОАО «</w:t>
            </w:r>
            <w:proofErr w:type="spellStart"/>
            <w:r>
              <w:t>Газпромнефть</w:t>
            </w:r>
            <w:proofErr w:type="spellEnd"/>
            <w:r>
              <w:t>-ОНПЗ»</w:t>
            </w:r>
          </w:p>
        </w:tc>
        <w:tc>
          <w:tcPr>
            <w:tcW w:w="3969" w:type="dxa"/>
            <w:tcBorders>
              <w:top w:val="single" w:sz="6" w:space="0" w:color="auto"/>
              <w:left w:val="single" w:sz="6" w:space="0" w:color="auto"/>
              <w:bottom w:val="single" w:sz="6" w:space="0" w:color="auto"/>
              <w:right w:val="double" w:sz="6" w:space="0" w:color="auto"/>
            </w:tcBorders>
          </w:tcPr>
          <w:p w:rsidR="00B815B5" w:rsidRDefault="0036557E" w:rsidP="003D330C">
            <w:r>
              <w:t xml:space="preserve">Заместитель </w:t>
            </w:r>
            <w:proofErr w:type="gramStart"/>
            <w:r>
              <w:t>генерального</w:t>
            </w:r>
            <w:proofErr w:type="gramEnd"/>
            <w:r>
              <w:t xml:space="preserve"> директора по экономике и финансам</w:t>
            </w:r>
          </w:p>
        </w:tc>
      </w:tr>
      <w:tr w:rsidR="00B815B5" w:rsidTr="003D330C">
        <w:tc>
          <w:tcPr>
            <w:tcW w:w="1260" w:type="dxa"/>
            <w:tcBorders>
              <w:top w:val="single" w:sz="6" w:space="0" w:color="auto"/>
              <w:left w:val="double" w:sz="6" w:space="0" w:color="auto"/>
              <w:bottom w:val="single" w:sz="6" w:space="0" w:color="auto"/>
              <w:right w:val="single" w:sz="6" w:space="0" w:color="auto"/>
            </w:tcBorders>
          </w:tcPr>
          <w:p w:rsidR="00B815B5" w:rsidRDefault="00B815B5" w:rsidP="0036557E">
            <w:r>
              <w:t>201</w:t>
            </w:r>
            <w:r w:rsidR="0036557E">
              <w:t>4</w:t>
            </w:r>
          </w:p>
        </w:tc>
        <w:tc>
          <w:tcPr>
            <w:tcW w:w="1260" w:type="dxa"/>
            <w:tcBorders>
              <w:top w:val="single" w:sz="6" w:space="0" w:color="auto"/>
              <w:left w:val="single" w:sz="6" w:space="0" w:color="auto"/>
              <w:bottom w:val="single" w:sz="6" w:space="0" w:color="auto"/>
              <w:right w:val="single" w:sz="6" w:space="0" w:color="auto"/>
            </w:tcBorders>
          </w:tcPr>
          <w:p w:rsidR="00B815B5" w:rsidRDefault="00B815B5" w:rsidP="0036557E">
            <w:r>
              <w:t>201</w:t>
            </w:r>
            <w:r w:rsidR="0036557E">
              <w:t>6</w:t>
            </w:r>
          </w:p>
        </w:tc>
        <w:tc>
          <w:tcPr>
            <w:tcW w:w="3009" w:type="dxa"/>
            <w:tcBorders>
              <w:top w:val="single" w:sz="6" w:space="0" w:color="auto"/>
              <w:left w:val="single" w:sz="6" w:space="0" w:color="auto"/>
              <w:bottom w:val="single" w:sz="6" w:space="0" w:color="auto"/>
              <w:right w:val="single" w:sz="6" w:space="0" w:color="auto"/>
            </w:tcBorders>
          </w:tcPr>
          <w:p w:rsidR="00B815B5" w:rsidRDefault="0036557E" w:rsidP="003D330C">
            <w:r>
              <w:t>П</w:t>
            </w:r>
            <w:r w:rsidR="00B815B5">
              <w:t>АО «НК «Роснефть»</w:t>
            </w:r>
          </w:p>
        </w:tc>
        <w:tc>
          <w:tcPr>
            <w:tcW w:w="3969" w:type="dxa"/>
            <w:tcBorders>
              <w:top w:val="single" w:sz="6" w:space="0" w:color="auto"/>
              <w:left w:val="single" w:sz="6" w:space="0" w:color="auto"/>
              <w:bottom w:val="single" w:sz="6" w:space="0" w:color="auto"/>
              <w:right w:val="double" w:sz="6" w:space="0" w:color="auto"/>
            </w:tcBorders>
          </w:tcPr>
          <w:p w:rsidR="00B815B5" w:rsidRDefault="0036557E" w:rsidP="003D330C">
            <w:r>
              <w:t>Начальник</w:t>
            </w:r>
            <w:r w:rsidR="00B815B5">
              <w:rPr>
                <w:color w:val="000000" w:themeColor="text1"/>
              </w:rPr>
              <w:t xml:space="preserve"> управления</w:t>
            </w:r>
          </w:p>
        </w:tc>
      </w:tr>
      <w:tr w:rsidR="00B815B5" w:rsidTr="006F01EA">
        <w:tc>
          <w:tcPr>
            <w:tcW w:w="1260" w:type="dxa"/>
            <w:tcBorders>
              <w:top w:val="single" w:sz="6" w:space="0" w:color="auto"/>
              <w:left w:val="double" w:sz="6" w:space="0" w:color="auto"/>
              <w:bottom w:val="single" w:sz="6" w:space="0" w:color="auto"/>
              <w:right w:val="single" w:sz="6" w:space="0" w:color="auto"/>
            </w:tcBorders>
          </w:tcPr>
          <w:p w:rsidR="00B815B5" w:rsidRDefault="00B815B5" w:rsidP="0036557E">
            <w:r>
              <w:t>201</w:t>
            </w:r>
            <w:r w:rsidR="0036557E">
              <w:t>6</w:t>
            </w:r>
          </w:p>
        </w:tc>
        <w:tc>
          <w:tcPr>
            <w:tcW w:w="1260" w:type="dxa"/>
            <w:tcBorders>
              <w:top w:val="single" w:sz="6" w:space="0" w:color="auto"/>
              <w:left w:val="single" w:sz="6" w:space="0" w:color="auto"/>
              <w:bottom w:val="single" w:sz="6" w:space="0" w:color="auto"/>
              <w:right w:val="single" w:sz="6" w:space="0" w:color="auto"/>
            </w:tcBorders>
          </w:tcPr>
          <w:p w:rsidR="00B815B5" w:rsidRDefault="006F01EA" w:rsidP="003D330C">
            <w:r>
              <w:t>2017</w:t>
            </w:r>
          </w:p>
        </w:tc>
        <w:tc>
          <w:tcPr>
            <w:tcW w:w="3009" w:type="dxa"/>
            <w:tcBorders>
              <w:top w:val="single" w:sz="6" w:space="0" w:color="auto"/>
              <w:left w:val="single" w:sz="6" w:space="0" w:color="auto"/>
              <w:bottom w:val="single" w:sz="6" w:space="0" w:color="auto"/>
              <w:right w:val="single" w:sz="6" w:space="0" w:color="auto"/>
            </w:tcBorders>
          </w:tcPr>
          <w:p w:rsidR="00B815B5" w:rsidRDefault="00B815B5" w:rsidP="003D330C">
            <w:r>
              <w:t>ПАО «НК «Роснефть»</w:t>
            </w:r>
          </w:p>
        </w:tc>
        <w:tc>
          <w:tcPr>
            <w:tcW w:w="3969" w:type="dxa"/>
            <w:tcBorders>
              <w:top w:val="single" w:sz="6" w:space="0" w:color="auto"/>
              <w:left w:val="single" w:sz="6" w:space="0" w:color="auto"/>
              <w:bottom w:val="single" w:sz="6" w:space="0" w:color="auto"/>
              <w:right w:val="double" w:sz="6" w:space="0" w:color="auto"/>
            </w:tcBorders>
          </w:tcPr>
          <w:p w:rsidR="00B815B5" w:rsidRPr="0036557E" w:rsidRDefault="0036557E" w:rsidP="003D330C">
            <w:r w:rsidRPr="0036557E">
              <w:rPr>
                <w:lang w:eastAsia="ar-SA"/>
              </w:rPr>
              <w:t>Директор Департамента эффективности производства нефтепереработки и нефтехимии</w:t>
            </w:r>
          </w:p>
        </w:tc>
      </w:tr>
      <w:tr w:rsidR="006F01EA" w:rsidTr="003D330C">
        <w:tc>
          <w:tcPr>
            <w:tcW w:w="1260" w:type="dxa"/>
            <w:tcBorders>
              <w:top w:val="single" w:sz="6" w:space="0" w:color="auto"/>
              <w:left w:val="double" w:sz="6" w:space="0" w:color="auto"/>
              <w:bottom w:val="double" w:sz="6" w:space="0" w:color="auto"/>
              <w:right w:val="single" w:sz="6" w:space="0" w:color="auto"/>
            </w:tcBorders>
          </w:tcPr>
          <w:p w:rsidR="006F01EA" w:rsidRDefault="006F01EA" w:rsidP="006F01EA">
            <w:r>
              <w:t>2017</w:t>
            </w:r>
          </w:p>
        </w:tc>
        <w:tc>
          <w:tcPr>
            <w:tcW w:w="1260" w:type="dxa"/>
            <w:tcBorders>
              <w:top w:val="single" w:sz="6" w:space="0" w:color="auto"/>
              <w:left w:val="single" w:sz="6" w:space="0" w:color="auto"/>
              <w:bottom w:val="double" w:sz="6" w:space="0" w:color="auto"/>
              <w:right w:val="single" w:sz="6" w:space="0" w:color="auto"/>
            </w:tcBorders>
          </w:tcPr>
          <w:p w:rsidR="006F01EA" w:rsidRDefault="006F01EA" w:rsidP="008925B1">
            <w:r>
              <w:t>наст</w:t>
            </w:r>
            <w:proofErr w:type="gramStart"/>
            <w:r>
              <w:t>.</w:t>
            </w:r>
            <w:proofErr w:type="gramEnd"/>
            <w:r>
              <w:t xml:space="preserve"> </w:t>
            </w:r>
            <w:proofErr w:type="gramStart"/>
            <w:r>
              <w:t>в</w:t>
            </w:r>
            <w:proofErr w:type="gramEnd"/>
            <w:r>
              <w:t>ремя</w:t>
            </w:r>
          </w:p>
        </w:tc>
        <w:tc>
          <w:tcPr>
            <w:tcW w:w="3009" w:type="dxa"/>
            <w:tcBorders>
              <w:top w:val="single" w:sz="6" w:space="0" w:color="auto"/>
              <w:left w:val="single" w:sz="6" w:space="0" w:color="auto"/>
              <w:bottom w:val="double" w:sz="6" w:space="0" w:color="auto"/>
              <w:right w:val="single" w:sz="6" w:space="0" w:color="auto"/>
            </w:tcBorders>
          </w:tcPr>
          <w:p w:rsidR="006F01EA" w:rsidRDefault="006F01EA" w:rsidP="008925B1">
            <w:r>
              <w:t>ПАО «НК «Роснефть»</w:t>
            </w:r>
          </w:p>
        </w:tc>
        <w:tc>
          <w:tcPr>
            <w:tcW w:w="3969" w:type="dxa"/>
            <w:tcBorders>
              <w:top w:val="single" w:sz="6" w:space="0" w:color="auto"/>
              <w:left w:val="single" w:sz="6" w:space="0" w:color="auto"/>
              <w:bottom w:val="double" w:sz="6" w:space="0" w:color="auto"/>
              <w:right w:val="double" w:sz="6" w:space="0" w:color="auto"/>
            </w:tcBorders>
          </w:tcPr>
          <w:p w:rsidR="006F01EA" w:rsidRPr="0036557E" w:rsidRDefault="006F01EA" w:rsidP="00BB22AB">
            <w:r w:rsidRPr="0036557E">
              <w:rPr>
                <w:lang w:eastAsia="ar-SA"/>
              </w:rPr>
              <w:t xml:space="preserve">Директор Департамента эффективности нефтепереработки </w:t>
            </w:r>
          </w:p>
        </w:tc>
      </w:tr>
    </w:tbl>
    <w:p w:rsidR="007C6223" w:rsidRDefault="007C6223" w:rsidP="007C6223">
      <w:pPr>
        <w:jc w:val="both"/>
        <w:rPr>
          <w:rStyle w:val="Subst"/>
          <w:bCs/>
          <w:iCs/>
        </w:rPr>
      </w:pPr>
      <w:bookmarkStart w:id="69" w:name="_Toc419203614"/>
      <w:r>
        <w:rPr>
          <w:rStyle w:val="Subst"/>
          <w:bCs/>
          <w:iCs/>
        </w:rPr>
        <w:t>Доли участия в уставном капитале эмитента/обыкновенных акций не имеет</w:t>
      </w:r>
    </w:p>
    <w:p w:rsidR="007C6223" w:rsidRPr="000478E5" w:rsidRDefault="007C6223" w:rsidP="007C6223">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7C6223" w:rsidRPr="00122021" w:rsidRDefault="007C6223" w:rsidP="007C6223">
      <w:pPr>
        <w:spacing w:before="40"/>
        <w:jc w:val="both"/>
      </w:pPr>
      <w:r w:rsidRPr="00AF036C">
        <w:rPr>
          <w:rStyle w:val="Subst"/>
          <w:b w:val="0"/>
          <w:bCs/>
          <w:i w:val="0"/>
          <w:iCs/>
        </w:rPr>
        <w:t>Сведения об участии в работе комитетов совета директоров:</w:t>
      </w:r>
      <w:r>
        <w:rPr>
          <w:rStyle w:val="Subst"/>
          <w:b w:val="0"/>
          <w:bCs/>
          <w:i w:val="0"/>
          <w:iCs/>
        </w:rPr>
        <w:t xml:space="preserve"> </w:t>
      </w:r>
      <w:r>
        <w:rPr>
          <w:rStyle w:val="Subst"/>
          <w:bCs/>
          <w:iCs/>
        </w:rPr>
        <w:t>Не участвует</w:t>
      </w:r>
    </w:p>
    <w:p w:rsidR="007C6223" w:rsidRDefault="007C6223" w:rsidP="007C6223">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7C6223" w:rsidRDefault="007C6223" w:rsidP="007C6223">
      <w:pPr>
        <w:jc w:val="both"/>
      </w:pPr>
      <w:r>
        <w:lastRenderedPageBreak/>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7C6223" w:rsidRDefault="007C6223" w:rsidP="007C6223">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7C6223" w:rsidRDefault="007C6223" w:rsidP="007C6223">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6A2D07" w:rsidRPr="0072442B" w:rsidRDefault="006A2D07" w:rsidP="006A2D07">
      <w:pPr>
        <w:pStyle w:val="20"/>
      </w:pPr>
      <w:bookmarkStart w:id="70" w:name="_Toc514054464"/>
      <w:r w:rsidRPr="0072442B">
        <w:t>5.2.2. Информация о единоличном исполнительном органе эмитента</w:t>
      </w:r>
      <w:bookmarkEnd w:id="69"/>
      <w:bookmarkEnd w:id="70"/>
    </w:p>
    <w:p w:rsidR="00BF09A6" w:rsidRDefault="00BF09A6" w:rsidP="00BF09A6">
      <w:pPr>
        <w:jc w:val="both"/>
      </w:pPr>
      <w:r>
        <w:t>ФИО:</w:t>
      </w:r>
      <w:r>
        <w:rPr>
          <w:rStyle w:val="Subst"/>
          <w:bCs/>
          <w:iCs/>
        </w:rPr>
        <w:t xml:space="preserve"> </w:t>
      </w:r>
      <w:r w:rsidR="00132540">
        <w:rPr>
          <w:rStyle w:val="Subst"/>
          <w:bCs/>
          <w:iCs/>
        </w:rPr>
        <w:t>Зубарев Дмитрий Юрьевич</w:t>
      </w:r>
    </w:p>
    <w:p w:rsidR="00BF09A6" w:rsidRDefault="00BF09A6" w:rsidP="00BF09A6">
      <w:pPr>
        <w:jc w:val="both"/>
      </w:pPr>
      <w:r>
        <w:t>Год рождения:</w:t>
      </w:r>
      <w:r>
        <w:rPr>
          <w:rStyle w:val="Subst"/>
          <w:bCs/>
          <w:iCs/>
        </w:rPr>
        <w:t xml:space="preserve"> 19</w:t>
      </w:r>
      <w:r w:rsidR="00132540">
        <w:rPr>
          <w:rStyle w:val="Subst"/>
          <w:bCs/>
          <w:iCs/>
        </w:rPr>
        <w:t>77</w:t>
      </w:r>
    </w:p>
    <w:p w:rsidR="00BF09A6" w:rsidRDefault="00BF09A6" w:rsidP="00BF09A6">
      <w:pPr>
        <w:jc w:val="both"/>
        <w:rPr>
          <w:rStyle w:val="Subst"/>
          <w:bCs/>
          <w:iCs/>
        </w:rPr>
      </w:pPr>
      <w:r>
        <w:t xml:space="preserve">Сведения об образовании: </w:t>
      </w:r>
      <w:proofErr w:type="gramStart"/>
      <w:r>
        <w:rPr>
          <w:rStyle w:val="Subst"/>
          <w:bCs/>
          <w:iCs/>
        </w:rPr>
        <w:t>высшее</w:t>
      </w:r>
      <w:proofErr w:type="gramEnd"/>
      <w:r>
        <w:rPr>
          <w:rStyle w:val="Subst"/>
          <w:bCs/>
          <w:iCs/>
        </w:rPr>
        <w:t xml:space="preserve"> </w:t>
      </w:r>
    </w:p>
    <w:p w:rsidR="00BF09A6" w:rsidRDefault="00BF09A6" w:rsidP="00BF09A6">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000" w:firstRow="0" w:lastRow="0" w:firstColumn="0" w:lastColumn="0" w:noHBand="0" w:noVBand="0"/>
      </w:tblPr>
      <w:tblGrid>
        <w:gridCol w:w="1260"/>
        <w:gridCol w:w="1260"/>
        <w:gridCol w:w="2867"/>
        <w:gridCol w:w="4111"/>
      </w:tblGrid>
      <w:tr w:rsidR="00BF09A6" w:rsidTr="006B1A12">
        <w:tc>
          <w:tcPr>
            <w:tcW w:w="2520" w:type="dxa"/>
            <w:gridSpan w:val="2"/>
            <w:tcBorders>
              <w:top w:val="double" w:sz="6" w:space="0" w:color="auto"/>
            </w:tcBorders>
          </w:tcPr>
          <w:p w:rsidR="00BF09A6" w:rsidRDefault="00BF09A6" w:rsidP="006B1A12">
            <w:pPr>
              <w:jc w:val="center"/>
            </w:pPr>
            <w:r>
              <w:t>Период</w:t>
            </w:r>
          </w:p>
        </w:tc>
        <w:tc>
          <w:tcPr>
            <w:tcW w:w="2867" w:type="dxa"/>
            <w:vMerge w:val="restart"/>
            <w:tcBorders>
              <w:top w:val="double" w:sz="6" w:space="0" w:color="auto"/>
            </w:tcBorders>
          </w:tcPr>
          <w:p w:rsidR="00BF09A6" w:rsidRDefault="00BF09A6" w:rsidP="006B1A12">
            <w:pPr>
              <w:jc w:val="center"/>
            </w:pPr>
            <w:r>
              <w:t>Наименование организации</w:t>
            </w:r>
          </w:p>
        </w:tc>
        <w:tc>
          <w:tcPr>
            <w:tcW w:w="4111" w:type="dxa"/>
            <w:vMerge w:val="restart"/>
            <w:tcBorders>
              <w:top w:val="double" w:sz="6" w:space="0" w:color="auto"/>
            </w:tcBorders>
          </w:tcPr>
          <w:p w:rsidR="00BF09A6" w:rsidRDefault="00BF09A6" w:rsidP="006B1A12">
            <w:pPr>
              <w:jc w:val="center"/>
            </w:pPr>
            <w:r>
              <w:t>Должность</w:t>
            </w:r>
          </w:p>
        </w:tc>
      </w:tr>
      <w:tr w:rsidR="00BF09A6" w:rsidTr="006B1A12">
        <w:tc>
          <w:tcPr>
            <w:tcW w:w="1260" w:type="dxa"/>
          </w:tcPr>
          <w:p w:rsidR="00BF09A6" w:rsidRDefault="00BF09A6" w:rsidP="006B1A12">
            <w:pPr>
              <w:jc w:val="center"/>
            </w:pPr>
            <w:r>
              <w:t>с</w:t>
            </w:r>
          </w:p>
        </w:tc>
        <w:tc>
          <w:tcPr>
            <w:tcW w:w="1260" w:type="dxa"/>
          </w:tcPr>
          <w:p w:rsidR="00BF09A6" w:rsidRDefault="00BF09A6" w:rsidP="006B1A12">
            <w:pPr>
              <w:jc w:val="center"/>
            </w:pPr>
            <w:r>
              <w:t>по</w:t>
            </w:r>
          </w:p>
        </w:tc>
        <w:tc>
          <w:tcPr>
            <w:tcW w:w="2867" w:type="dxa"/>
            <w:vMerge/>
          </w:tcPr>
          <w:p w:rsidR="00BF09A6" w:rsidRDefault="00BF09A6" w:rsidP="006B1A12"/>
        </w:tc>
        <w:tc>
          <w:tcPr>
            <w:tcW w:w="4111" w:type="dxa"/>
            <w:vMerge/>
          </w:tcPr>
          <w:p w:rsidR="00BF09A6" w:rsidRDefault="00BF09A6" w:rsidP="006B1A12"/>
        </w:tc>
      </w:tr>
      <w:tr w:rsidR="00132540" w:rsidTr="006B1A12">
        <w:tc>
          <w:tcPr>
            <w:tcW w:w="1260" w:type="dxa"/>
          </w:tcPr>
          <w:p w:rsidR="00132540" w:rsidRPr="00A20BA7" w:rsidRDefault="00132540" w:rsidP="00B600B6">
            <w:r w:rsidRPr="00A20BA7">
              <w:t>2011</w:t>
            </w:r>
          </w:p>
        </w:tc>
        <w:tc>
          <w:tcPr>
            <w:tcW w:w="1260" w:type="dxa"/>
          </w:tcPr>
          <w:p w:rsidR="00132540" w:rsidRPr="00A20BA7" w:rsidRDefault="00132540" w:rsidP="00B600B6">
            <w:r w:rsidRPr="00A20BA7">
              <w:t>2014</w:t>
            </w:r>
          </w:p>
        </w:tc>
        <w:tc>
          <w:tcPr>
            <w:tcW w:w="2867" w:type="dxa"/>
          </w:tcPr>
          <w:p w:rsidR="00132540" w:rsidRPr="00A20BA7" w:rsidRDefault="00132540" w:rsidP="00B600B6">
            <w:r w:rsidRPr="00A20BA7">
              <w:t>ОАО «Саратовский НПЗ»</w:t>
            </w:r>
          </w:p>
        </w:tc>
        <w:tc>
          <w:tcPr>
            <w:tcW w:w="4111" w:type="dxa"/>
          </w:tcPr>
          <w:p w:rsidR="00132540" w:rsidRPr="00A20BA7" w:rsidRDefault="00132540" w:rsidP="00B600B6">
            <w:r w:rsidRPr="00A20BA7">
              <w:t>Руководитель службы транспортировки  и отгрузки нефти и нефтепродуктов</w:t>
            </w:r>
          </w:p>
        </w:tc>
      </w:tr>
      <w:tr w:rsidR="00132540" w:rsidTr="006B1A12">
        <w:tc>
          <w:tcPr>
            <w:tcW w:w="1260" w:type="dxa"/>
          </w:tcPr>
          <w:p w:rsidR="00132540" w:rsidRPr="00A20BA7" w:rsidRDefault="00132540" w:rsidP="00B600B6">
            <w:r w:rsidRPr="00A20BA7">
              <w:t>2014</w:t>
            </w:r>
          </w:p>
        </w:tc>
        <w:tc>
          <w:tcPr>
            <w:tcW w:w="1260" w:type="dxa"/>
          </w:tcPr>
          <w:p w:rsidR="00132540" w:rsidRPr="00A20BA7" w:rsidRDefault="00132540" w:rsidP="00B600B6">
            <w:r w:rsidRPr="00A20BA7">
              <w:t>2014</w:t>
            </w:r>
          </w:p>
        </w:tc>
        <w:tc>
          <w:tcPr>
            <w:tcW w:w="2867" w:type="dxa"/>
          </w:tcPr>
          <w:p w:rsidR="00132540" w:rsidRPr="00A20BA7" w:rsidRDefault="00132540" w:rsidP="00B600B6">
            <w:r w:rsidRPr="00A20BA7">
              <w:t>ОАО «Саратовский НПЗ»</w:t>
            </w:r>
          </w:p>
        </w:tc>
        <w:tc>
          <w:tcPr>
            <w:tcW w:w="4111" w:type="dxa"/>
          </w:tcPr>
          <w:p w:rsidR="00132540" w:rsidRPr="00A20BA7" w:rsidRDefault="00132540" w:rsidP="00B600B6">
            <w:r w:rsidRPr="00A20BA7">
              <w:t>Начальник управления по производству</w:t>
            </w:r>
          </w:p>
        </w:tc>
      </w:tr>
      <w:tr w:rsidR="00132540" w:rsidTr="006B1A12">
        <w:tc>
          <w:tcPr>
            <w:tcW w:w="1260" w:type="dxa"/>
          </w:tcPr>
          <w:p w:rsidR="00132540" w:rsidRPr="00A20BA7" w:rsidRDefault="00132540" w:rsidP="00B600B6">
            <w:r w:rsidRPr="00A20BA7">
              <w:t>2014</w:t>
            </w:r>
          </w:p>
        </w:tc>
        <w:tc>
          <w:tcPr>
            <w:tcW w:w="1260" w:type="dxa"/>
          </w:tcPr>
          <w:p w:rsidR="00132540" w:rsidRPr="00A20BA7" w:rsidRDefault="00132540" w:rsidP="00B600B6">
            <w:r w:rsidRPr="00A20BA7">
              <w:t>2015</w:t>
            </w:r>
          </w:p>
        </w:tc>
        <w:tc>
          <w:tcPr>
            <w:tcW w:w="2867" w:type="dxa"/>
          </w:tcPr>
          <w:p w:rsidR="00132540" w:rsidRPr="00A20BA7" w:rsidRDefault="00132540" w:rsidP="00B600B6">
            <w:r w:rsidRPr="00A20BA7">
              <w:t>ОАО «Саратовский НПЗ»</w:t>
            </w:r>
          </w:p>
        </w:tc>
        <w:tc>
          <w:tcPr>
            <w:tcW w:w="4111" w:type="dxa"/>
          </w:tcPr>
          <w:p w:rsidR="00132540" w:rsidRPr="00A20BA7" w:rsidRDefault="00132540" w:rsidP="00B600B6">
            <w:proofErr w:type="spellStart"/>
            <w:r w:rsidRPr="00A20BA7">
              <w:t>И.о</w:t>
            </w:r>
            <w:proofErr w:type="spellEnd"/>
            <w:r w:rsidRPr="00A20BA7">
              <w:t>. Первого заместителя генерального директора – технического директора</w:t>
            </w:r>
          </w:p>
        </w:tc>
      </w:tr>
      <w:tr w:rsidR="00132540" w:rsidTr="006B1A12">
        <w:tc>
          <w:tcPr>
            <w:tcW w:w="1260" w:type="dxa"/>
          </w:tcPr>
          <w:p w:rsidR="00132540" w:rsidRPr="00A20BA7" w:rsidRDefault="00132540" w:rsidP="00B600B6">
            <w:r w:rsidRPr="00A20BA7">
              <w:t>2015</w:t>
            </w:r>
          </w:p>
        </w:tc>
        <w:tc>
          <w:tcPr>
            <w:tcW w:w="1260" w:type="dxa"/>
          </w:tcPr>
          <w:p w:rsidR="00132540" w:rsidRPr="00A20BA7" w:rsidRDefault="00132540" w:rsidP="00B600B6">
            <w:r>
              <w:t>2016</w:t>
            </w:r>
          </w:p>
        </w:tc>
        <w:tc>
          <w:tcPr>
            <w:tcW w:w="2867" w:type="dxa"/>
          </w:tcPr>
          <w:p w:rsidR="00132540" w:rsidRPr="00A20BA7" w:rsidRDefault="00132540" w:rsidP="00B600B6">
            <w:r w:rsidRPr="00A20BA7">
              <w:t>ПАО «Саратовский НПЗ»</w:t>
            </w:r>
          </w:p>
        </w:tc>
        <w:tc>
          <w:tcPr>
            <w:tcW w:w="4111" w:type="dxa"/>
          </w:tcPr>
          <w:p w:rsidR="00132540" w:rsidRPr="00A20BA7" w:rsidRDefault="00132540" w:rsidP="00B600B6">
            <w:r w:rsidRPr="00A20BA7">
              <w:t xml:space="preserve">Первый заместитель </w:t>
            </w:r>
            <w:proofErr w:type="gramStart"/>
            <w:r w:rsidRPr="00A20BA7">
              <w:t>генерального</w:t>
            </w:r>
            <w:proofErr w:type="gramEnd"/>
            <w:r w:rsidRPr="00A20BA7">
              <w:t xml:space="preserve"> директора – технический директор</w:t>
            </w:r>
          </w:p>
        </w:tc>
      </w:tr>
      <w:tr w:rsidR="00BF09A6" w:rsidTr="006B1A12">
        <w:tc>
          <w:tcPr>
            <w:tcW w:w="1260" w:type="dxa"/>
            <w:tcBorders>
              <w:bottom w:val="double" w:sz="6" w:space="0" w:color="auto"/>
            </w:tcBorders>
          </w:tcPr>
          <w:p w:rsidR="00BF09A6" w:rsidRDefault="00BF09A6" w:rsidP="00132540">
            <w:r>
              <w:t>201</w:t>
            </w:r>
            <w:r w:rsidR="00132540">
              <w:t>6</w:t>
            </w:r>
          </w:p>
        </w:tc>
        <w:tc>
          <w:tcPr>
            <w:tcW w:w="1260" w:type="dxa"/>
            <w:tcBorders>
              <w:bottom w:val="double" w:sz="6" w:space="0" w:color="auto"/>
            </w:tcBorders>
          </w:tcPr>
          <w:p w:rsidR="00BF09A6" w:rsidRDefault="00BF09A6" w:rsidP="006B1A12">
            <w:r>
              <w:t>наст</w:t>
            </w:r>
            <w:proofErr w:type="gramStart"/>
            <w:r>
              <w:t>.</w:t>
            </w:r>
            <w:proofErr w:type="gramEnd"/>
            <w:r>
              <w:t xml:space="preserve"> </w:t>
            </w:r>
            <w:proofErr w:type="gramStart"/>
            <w:r>
              <w:t>в</w:t>
            </w:r>
            <w:proofErr w:type="gramEnd"/>
            <w:r>
              <w:t>ремя</w:t>
            </w:r>
          </w:p>
        </w:tc>
        <w:tc>
          <w:tcPr>
            <w:tcW w:w="2867" w:type="dxa"/>
            <w:tcBorders>
              <w:bottom w:val="double" w:sz="6" w:space="0" w:color="auto"/>
            </w:tcBorders>
          </w:tcPr>
          <w:p w:rsidR="00BF09A6" w:rsidRDefault="00BF09A6" w:rsidP="006B1A12">
            <w:r>
              <w:t>ПАО «Саратовский НПЗ»</w:t>
            </w:r>
          </w:p>
        </w:tc>
        <w:tc>
          <w:tcPr>
            <w:tcW w:w="4111" w:type="dxa"/>
            <w:tcBorders>
              <w:bottom w:val="double" w:sz="6" w:space="0" w:color="auto"/>
            </w:tcBorders>
          </w:tcPr>
          <w:p w:rsidR="00BF09A6" w:rsidRDefault="00BF09A6" w:rsidP="00132540">
            <w:r>
              <w:t xml:space="preserve">Генеральный директор </w:t>
            </w:r>
          </w:p>
        </w:tc>
      </w:tr>
    </w:tbl>
    <w:p w:rsidR="00BF09A6" w:rsidRDefault="00BF09A6" w:rsidP="00BF09A6">
      <w:pPr>
        <w:jc w:val="both"/>
        <w:rPr>
          <w:rStyle w:val="Subst"/>
          <w:bCs/>
          <w:iCs/>
        </w:rPr>
      </w:pPr>
      <w:r>
        <w:rPr>
          <w:rStyle w:val="Subst"/>
          <w:bCs/>
          <w:iCs/>
        </w:rPr>
        <w:t>Доли участия в уставном капитале эмитента/обыкновенных акций не имеет</w:t>
      </w:r>
    </w:p>
    <w:p w:rsidR="003A6F6F" w:rsidRPr="000478E5" w:rsidRDefault="003A6F6F" w:rsidP="003A6F6F">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BF09A6" w:rsidRDefault="00BF09A6" w:rsidP="003A6F6F">
      <w:pPr>
        <w:spacing w:before="40"/>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BF09A6" w:rsidRDefault="00BF09A6" w:rsidP="00BF09A6">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BF09A6" w:rsidRDefault="00BF09A6" w:rsidP="00BF09A6">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BF09A6" w:rsidRPr="00322CFE" w:rsidRDefault="00BF09A6" w:rsidP="00BF09A6">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6A2D07" w:rsidRPr="0072442B" w:rsidRDefault="006A2D07" w:rsidP="006A2D07">
      <w:pPr>
        <w:pStyle w:val="20"/>
      </w:pPr>
      <w:bookmarkStart w:id="71" w:name="_Toc419203615"/>
      <w:bookmarkStart w:id="72" w:name="_Toc514054465"/>
      <w:r w:rsidRPr="0072442B">
        <w:t>5.2.3. Состав коллегиального исполнительного органа эмитента</w:t>
      </w:r>
      <w:bookmarkEnd w:id="71"/>
      <w:bookmarkEnd w:id="72"/>
    </w:p>
    <w:p w:rsidR="00132540" w:rsidRDefault="00132540" w:rsidP="00132540">
      <w:pPr>
        <w:jc w:val="both"/>
      </w:pPr>
      <w:r>
        <w:t>ФИО:</w:t>
      </w:r>
      <w:r>
        <w:rPr>
          <w:rStyle w:val="Subst"/>
          <w:bCs/>
          <w:iCs/>
        </w:rPr>
        <w:t xml:space="preserve"> Зубарев Дмитрий Юрьевич (председатель)</w:t>
      </w:r>
    </w:p>
    <w:p w:rsidR="00132540" w:rsidRDefault="00132540" w:rsidP="00132540">
      <w:pPr>
        <w:jc w:val="both"/>
      </w:pPr>
      <w:r>
        <w:t>Год рождения:</w:t>
      </w:r>
      <w:r>
        <w:rPr>
          <w:rStyle w:val="Subst"/>
          <w:bCs/>
          <w:iCs/>
        </w:rPr>
        <w:t xml:space="preserve"> 1977</w:t>
      </w:r>
    </w:p>
    <w:p w:rsidR="00132540" w:rsidRDefault="00132540" w:rsidP="00132540">
      <w:pPr>
        <w:jc w:val="both"/>
      </w:pPr>
      <w:r>
        <w:t xml:space="preserve">Сведения об образовании: </w:t>
      </w:r>
      <w:proofErr w:type="gramStart"/>
      <w:r>
        <w:rPr>
          <w:rStyle w:val="Subst"/>
          <w:bCs/>
          <w:iCs/>
        </w:rPr>
        <w:t>высшее</w:t>
      </w:r>
      <w:proofErr w:type="gramEnd"/>
      <w:r>
        <w:rPr>
          <w:rStyle w:val="Subst"/>
          <w:bCs/>
          <w:iCs/>
        </w:rPr>
        <w:t xml:space="preserve"> </w:t>
      </w:r>
    </w:p>
    <w:p w:rsidR="00132540" w:rsidRDefault="00132540" w:rsidP="00132540">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356"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827"/>
      </w:tblGrid>
      <w:tr w:rsidR="00132540" w:rsidTr="00313BE4">
        <w:tc>
          <w:tcPr>
            <w:tcW w:w="2520" w:type="dxa"/>
            <w:gridSpan w:val="2"/>
            <w:tcBorders>
              <w:top w:val="double" w:sz="6" w:space="0" w:color="auto"/>
              <w:left w:val="double" w:sz="6" w:space="0" w:color="auto"/>
              <w:bottom w:val="single" w:sz="6" w:space="0" w:color="auto"/>
              <w:right w:val="single" w:sz="6" w:space="0" w:color="auto"/>
            </w:tcBorders>
          </w:tcPr>
          <w:p w:rsidR="00132540" w:rsidRDefault="00132540" w:rsidP="00B600B6">
            <w:pPr>
              <w:jc w:val="center"/>
            </w:pPr>
            <w:r>
              <w:t>Период</w:t>
            </w:r>
          </w:p>
        </w:tc>
        <w:tc>
          <w:tcPr>
            <w:tcW w:w="3009" w:type="dxa"/>
            <w:vMerge w:val="restart"/>
            <w:tcBorders>
              <w:top w:val="double" w:sz="6" w:space="0" w:color="auto"/>
              <w:left w:val="single" w:sz="6" w:space="0" w:color="auto"/>
              <w:right w:val="single" w:sz="6" w:space="0" w:color="auto"/>
            </w:tcBorders>
          </w:tcPr>
          <w:p w:rsidR="00132540" w:rsidRDefault="00132540" w:rsidP="00B600B6">
            <w:pPr>
              <w:jc w:val="center"/>
            </w:pPr>
            <w:r>
              <w:t>Наименование организации</w:t>
            </w:r>
          </w:p>
        </w:tc>
        <w:tc>
          <w:tcPr>
            <w:tcW w:w="3827" w:type="dxa"/>
            <w:vMerge w:val="restart"/>
            <w:tcBorders>
              <w:top w:val="double" w:sz="6" w:space="0" w:color="auto"/>
              <w:left w:val="single" w:sz="6" w:space="0" w:color="auto"/>
              <w:right w:val="double" w:sz="6" w:space="0" w:color="auto"/>
            </w:tcBorders>
          </w:tcPr>
          <w:p w:rsidR="00132540" w:rsidRDefault="00132540" w:rsidP="00B600B6">
            <w:pPr>
              <w:jc w:val="center"/>
            </w:pPr>
            <w:r>
              <w:t>Должность</w:t>
            </w:r>
          </w:p>
        </w:tc>
      </w:tr>
      <w:tr w:rsidR="00132540" w:rsidTr="00313BE4">
        <w:tc>
          <w:tcPr>
            <w:tcW w:w="1260" w:type="dxa"/>
            <w:tcBorders>
              <w:top w:val="single" w:sz="6" w:space="0" w:color="auto"/>
              <w:left w:val="double" w:sz="6" w:space="0" w:color="auto"/>
              <w:bottom w:val="single" w:sz="6" w:space="0" w:color="auto"/>
              <w:right w:val="single" w:sz="6" w:space="0" w:color="auto"/>
            </w:tcBorders>
          </w:tcPr>
          <w:p w:rsidR="00132540" w:rsidRDefault="00132540" w:rsidP="00B600B6">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132540" w:rsidRDefault="00132540" w:rsidP="00B600B6">
            <w:pPr>
              <w:jc w:val="center"/>
            </w:pPr>
            <w:r>
              <w:t>по</w:t>
            </w:r>
          </w:p>
        </w:tc>
        <w:tc>
          <w:tcPr>
            <w:tcW w:w="3009" w:type="dxa"/>
            <w:vMerge/>
            <w:tcBorders>
              <w:left w:val="single" w:sz="6" w:space="0" w:color="auto"/>
              <w:bottom w:val="single" w:sz="6" w:space="0" w:color="auto"/>
              <w:right w:val="single" w:sz="6" w:space="0" w:color="auto"/>
            </w:tcBorders>
          </w:tcPr>
          <w:p w:rsidR="00132540" w:rsidRDefault="00132540" w:rsidP="00B600B6"/>
        </w:tc>
        <w:tc>
          <w:tcPr>
            <w:tcW w:w="3827" w:type="dxa"/>
            <w:vMerge/>
            <w:tcBorders>
              <w:left w:val="single" w:sz="6" w:space="0" w:color="auto"/>
              <w:bottom w:val="single" w:sz="6" w:space="0" w:color="auto"/>
              <w:right w:val="double" w:sz="6" w:space="0" w:color="auto"/>
            </w:tcBorders>
          </w:tcPr>
          <w:p w:rsidR="00132540" w:rsidRDefault="00132540" w:rsidP="00B600B6"/>
        </w:tc>
      </w:tr>
      <w:tr w:rsidR="00132540" w:rsidTr="00313BE4">
        <w:tc>
          <w:tcPr>
            <w:tcW w:w="1260" w:type="dxa"/>
            <w:tcBorders>
              <w:top w:val="single" w:sz="6" w:space="0" w:color="auto"/>
              <w:left w:val="double" w:sz="6" w:space="0" w:color="auto"/>
              <w:bottom w:val="single" w:sz="6" w:space="0" w:color="auto"/>
              <w:right w:val="single" w:sz="6" w:space="0" w:color="auto"/>
            </w:tcBorders>
          </w:tcPr>
          <w:p w:rsidR="00132540" w:rsidRPr="00A20BA7" w:rsidRDefault="00132540" w:rsidP="00B600B6">
            <w:r w:rsidRPr="00A20BA7">
              <w:t>2011</w:t>
            </w:r>
          </w:p>
        </w:tc>
        <w:tc>
          <w:tcPr>
            <w:tcW w:w="1260" w:type="dxa"/>
            <w:tcBorders>
              <w:top w:val="single" w:sz="6" w:space="0" w:color="auto"/>
              <w:left w:val="single" w:sz="6" w:space="0" w:color="auto"/>
              <w:bottom w:val="single" w:sz="6" w:space="0" w:color="auto"/>
              <w:right w:val="single" w:sz="6" w:space="0" w:color="auto"/>
            </w:tcBorders>
          </w:tcPr>
          <w:p w:rsidR="00132540" w:rsidRPr="00A20BA7" w:rsidRDefault="00132540" w:rsidP="00B600B6">
            <w:r w:rsidRPr="00A20BA7">
              <w:t>2014</w:t>
            </w:r>
          </w:p>
        </w:tc>
        <w:tc>
          <w:tcPr>
            <w:tcW w:w="3009" w:type="dxa"/>
            <w:tcBorders>
              <w:top w:val="single" w:sz="6" w:space="0" w:color="auto"/>
              <w:left w:val="single" w:sz="6" w:space="0" w:color="auto"/>
              <w:bottom w:val="single" w:sz="6" w:space="0" w:color="auto"/>
              <w:right w:val="single" w:sz="6" w:space="0" w:color="auto"/>
            </w:tcBorders>
          </w:tcPr>
          <w:p w:rsidR="00132540" w:rsidRPr="00A20BA7" w:rsidRDefault="00132540" w:rsidP="00B600B6">
            <w:r w:rsidRPr="00A20BA7">
              <w:t>ОАО «Саратовский НПЗ»</w:t>
            </w:r>
          </w:p>
        </w:tc>
        <w:tc>
          <w:tcPr>
            <w:tcW w:w="3827" w:type="dxa"/>
            <w:tcBorders>
              <w:top w:val="single" w:sz="6" w:space="0" w:color="auto"/>
              <w:left w:val="single" w:sz="6" w:space="0" w:color="auto"/>
              <w:bottom w:val="single" w:sz="6" w:space="0" w:color="auto"/>
              <w:right w:val="double" w:sz="6" w:space="0" w:color="auto"/>
            </w:tcBorders>
          </w:tcPr>
          <w:p w:rsidR="00132540" w:rsidRPr="00A20BA7" w:rsidRDefault="00132540" w:rsidP="00B600B6">
            <w:r w:rsidRPr="00A20BA7">
              <w:t>Руководитель службы транспортировки  и отгрузки нефти и нефтепродуктов</w:t>
            </w:r>
          </w:p>
        </w:tc>
      </w:tr>
      <w:tr w:rsidR="00132540" w:rsidTr="00313BE4">
        <w:tc>
          <w:tcPr>
            <w:tcW w:w="1260" w:type="dxa"/>
            <w:tcBorders>
              <w:top w:val="single" w:sz="6" w:space="0" w:color="auto"/>
              <w:left w:val="double" w:sz="6" w:space="0" w:color="auto"/>
              <w:bottom w:val="single" w:sz="6" w:space="0" w:color="auto"/>
              <w:right w:val="single" w:sz="6" w:space="0" w:color="auto"/>
            </w:tcBorders>
          </w:tcPr>
          <w:p w:rsidR="00132540" w:rsidRPr="00A20BA7" w:rsidRDefault="00132540" w:rsidP="00B600B6">
            <w:r w:rsidRPr="00A20BA7">
              <w:lastRenderedPageBreak/>
              <w:t>2014</w:t>
            </w:r>
          </w:p>
        </w:tc>
        <w:tc>
          <w:tcPr>
            <w:tcW w:w="1260" w:type="dxa"/>
            <w:tcBorders>
              <w:top w:val="single" w:sz="6" w:space="0" w:color="auto"/>
              <w:left w:val="single" w:sz="6" w:space="0" w:color="auto"/>
              <w:bottom w:val="single" w:sz="6" w:space="0" w:color="auto"/>
              <w:right w:val="single" w:sz="6" w:space="0" w:color="auto"/>
            </w:tcBorders>
          </w:tcPr>
          <w:p w:rsidR="00132540" w:rsidRPr="00A20BA7" w:rsidRDefault="00132540" w:rsidP="00B600B6">
            <w:r w:rsidRPr="00A20BA7">
              <w:t>2014</w:t>
            </w:r>
          </w:p>
        </w:tc>
        <w:tc>
          <w:tcPr>
            <w:tcW w:w="3009" w:type="dxa"/>
            <w:tcBorders>
              <w:top w:val="single" w:sz="6" w:space="0" w:color="auto"/>
              <w:left w:val="single" w:sz="6" w:space="0" w:color="auto"/>
              <w:bottom w:val="single" w:sz="6" w:space="0" w:color="auto"/>
              <w:right w:val="single" w:sz="6" w:space="0" w:color="auto"/>
            </w:tcBorders>
          </w:tcPr>
          <w:p w:rsidR="00132540" w:rsidRPr="00A20BA7" w:rsidRDefault="00132540" w:rsidP="00B600B6">
            <w:r w:rsidRPr="00A20BA7">
              <w:t>ОАО «Саратовский НПЗ»</w:t>
            </w:r>
          </w:p>
        </w:tc>
        <w:tc>
          <w:tcPr>
            <w:tcW w:w="3827" w:type="dxa"/>
            <w:tcBorders>
              <w:top w:val="single" w:sz="6" w:space="0" w:color="auto"/>
              <w:left w:val="single" w:sz="6" w:space="0" w:color="auto"/>
              <w:bottom w:val="single" w:sz="6" w:space="0" w:color="auto"/>
              <w:right w:val="double" w:sz="6" w:space="0" w:color="auto"/>
            </w:tcBorders>
          </w:tcPr>
          <w:p w:rsidR="00132540" w:rsidRPr="00A20BA7" w:rsidRDefault="00132540" w:rsidP="00B600B6">
            <w:r w:rsidRPr="00A20BA7">
              <w:t>Начальник управления по производству</w:t>
            </w:r>
          </w:p>
        </w:tc>
      </w:tr>
      <w:tr w:rsidR="00132540" w:rsidTr="00313BE4">
        <w:tc>
          <w:tcPr>
            <w:tcW w:w="1260" w:type="dxa"/>
            <w:tcBorders>
              <w:top w:val="single" w:sz="6" w:space="0" w:color="auto"/>
              <w:left w:val="double" w:sz="6" w:space="0" w:color="auto"/>
              <w:bottom w:val="single" w:sz="6" w:space="0" w:color="auto"/>
              <w:right w:val="single" w:sz="6" w:space="0" w:color="auto"/>
            </w:tcBorders>
          </w:tcPr>
          <w:p w:rsidR="00132540" w:rsidRPr="00A20BA7" w:rsidRDefault="00132540" w:rsidP="00B600B6">
            <w:r w:rsidRPr="00A20BA7">
              <w:t>2014</w:t>
            </w:r>
          </w:p>
        </w:tc>
        <w:tc>
          <w:tcPr>
            <w:tcW w:w="1260" w:type="dxa"/>
            <w:tcBorders>
              <w:top w:val="single" w:sz="6" w:space="0" w:color="auto"/>
              <w:left w:val="single" w:sz="6" w:space="0" w:color="auto"/>
              <w:bottom w:val="single" w:sz="6" w:space="0" w:color="auto"/>
              <w:right w:val="single" w:sz="6" w:space="0" w:color="auto"/>
            </w:tcBorders>
          </w:tcPr>
          <w:p w:rsidR="00132540" w:rsidRPr="00A20BA7" w:rsidRDefault="00132540" w:rsidP="00B600B6">
            <w:r w:rsidRPr="00A20BA7">
              <w:t>2015</w:t>
            </w:r>
          </w:p>
        </w:tc>
        <w:tc>
          <w:tcPr>
            <w:tcW w:w="3009" w:type="dxa"/>
            <w:tcBorders>
              <w:top w:val="single" w:sz="6" w:space="0" w:color="auto"/>
              <w:left w:val="single" w:sz="6" w:space="0" w:color="auto"/>
              <w:bottom w:val="single" w:sz="6" w:space="0" w:color="auto"/>
              <w:right w:val="single" w:sz="6" w:space="0" w:color="auto"/>
            </w:tcBorders>
          </w:tcPr>
          <w:p w:rsidR="00132540" w:rsidRPr="00A20BA7" w:rsidRDefault="00132540" w:rsidP="00B600B6">
            <w:r w:rsidRPr="00A20BA7">
              <w:t>ОАО «Саратовский НПЗ»</w:t>
            </w:r>
          </w:p>
        </w:tc>
        <w:tc>
          <w:tcPr>
            <w:tcW w:w="3827" w:type="dxa"/>
            <w:tcBorders>
              <w:top w:val="single" w:sz="6" w:space="0" w:color="auto"/>
              <w:left w:val="single" w:sz="6" w:space="0" w:color="auto"/>
              <w:bottom w:val="single" w:sz="6" w:space="0" w:color="auto"/>
              <w:right w:val="double" w:sz="6" w:space="0" w:color="auto"/>
            </w:tcBorders>
          </w:tcPr>
          <w:p w:rsidR="00132540" w:rsidRPr="00A20BA7" w:rsidRDefault="00132540" w:rsidP="00B600B6">
            <w:proofErr w:type="spellStart"/>
            <w:r w:rsidRPr="00A20BA7">
              <w:t>И.о</w:t>
            </w:r>
            <w:proofErr w:type="spellEnd"/>
            <w:r w:rsidRPr="00A20BA7">
              <w:t>. Первого заместителя генерального директора – технического директора</w:t>
            </w:r>
          </w:p>
        </w:tc>
      </w:tr>
      <w:tr w:rsidR="00132540" w:rsidTr="00313BE4">
        <w:tc>
          <w:tcPr>
            <w:tcW w:w="1260" w:type="dxa"/>
            <w:tcBorders>
              <w:top w:val="single" w:sz="6" w:space="0" w:color="auto"/>
              <w:left w:val="double" w:sz="6" w:space="0" w:color="auto"/>
              <w:bottom w:val="single" w:sz="6" w:space="0" w:color="auto"/>
              <w:right w:val="single" w:sz="6" w:space="0" w:color="auto"/>
            </w:tcBorders>
          </w:tcPr>
          <w:p w:rsidR="00132540" w:rsidRPr="00A20BA7" w:rsidRDefault="00132540" w:rsidP="00B600B6">
            <w:r w:rsidRPr="00A20BA7">
              <w:t>2015</w:t>
            </w:r>
          </w:p>
        </w:tc>
        <w:tc>
          <w:tcPr>
            <w:tcW w:w="1260" w:type="dxa"/>
            <w:tcBorders>
              <w:top w:val="single" w:sz="6" w:space="0" w:color="auto"/>
              <w:left w:val="single" w:sz="6" w:space="0" w:color="auto"/>
              <w:bottom w:val="single" w:sz="6" w:space="0" w:color="auto"/>
              <w:right w:val="single" w:sz="6" w:space="0" w:color="auto"/>
            </w:tcBorders>
          </w:tcPr>
          <w:p w:rsidR="00132540" w:rsidRPr="00A20BA7" w:rsidRDefault="00132540" w:rsidP="00B600B6">
            <w:r>
              <w:t>2016</w:t>
            </w:r>
          </w:p>
        </w:tc>
        <w:tc>
          <w:tcPr>
            <w:tcW w:w="3009" w:type="dxa"/>
            <w:tcBorders>
              <w:top w:val="single" w:sz="6" w:space="0" w:color="auto"/>
              <w:left w:val="single" w:sz="6" w:space="0" w:color="auto"/>
              <w:bottom w:val="single" w:sz="6" w:space="0" w:color="auto"/>
              <w:right w:val="single" w:sz="6" w:space="0" w:color="auto"/>
            </w:tcBorders>
          </w:tcPr>
          <w:p w:rsidR="00132540" w:rsidRPr="00A20BA7" w:rsidRDefault="00132540" w:rsidP="00B600B6">
            <w:r w:rsidRPr="00A20BA7">
              <w:t>ПАО «Саратовский НПЗ»</w:t>
            </w:r>
          </w:p>
        </w:tc>
        <w:tc>
          <w:tcPr>
            <w:tcW w:w="3827" w:type="dxa"/>
            <w:tcBorders>
              <w:top w:val="single" w:sz="6" w:space="0" w:color="auto"/>
              <w:left w:val="single" w:sz="6" w:space="0" w:color="auto"/>
              <w:bottom w:val="single" w:sz="6" w:space="0" w:color="auto"/>
              <w:right w:val="double" w:sz="6" w:space="0" w:color="auto"/>
            </w:tcBorders>
          </w:tcPr>
          <w:p w:rsidR="00132540" w:rsidRPr="00A20BA7" w:rsidRDefault="00132540" w:rsidP="00B600B6">
            <w:r w:rsidRPr="00A20BA7">
              <w:t xml:space="preserve">Первый заместитель </w:t>
            </w:r>
            <w:proofErr w:type="gramStart"/>
            <w:r w:rsidRPr="00A20BA7">
              <w:t>генерального</w:t>
            </w:r>
            <w:proofErr w:type="gramEnd"/>
            <w:r w:rsidRPr="00A20BA7">
              <w:t xml:space="preserve"> директора – технический директор</w:t>
            </w:r>
          </w:p>
        </w:tc>
      </w:tr>
      <w:tr w:rsidR="00132540" w:rsidTr="00313BE4">
        <w:tc>
          <w:tcPr>
            <w:tcW w:w="1260" w:type="dxa"/>
            <w:tcBorders>
              <w:top w:val="single" w:sz="6" w:space="0" w:color="auto"/>
              <w:left w:val="double" w:sz="6" w:space="0" w:color="auto"/>
              <w:bottom w:val="double" w:sz="6" w:space="0" w:color="auto"/>
              <w:right w:val="single" w:sz="6" w:space="0" w:color="auto"/>
            </w:tcBorders>
          </w:tcPr>
          <w:p w:rsidR="00132540" w:rsidRDefault="00132540" w:rsidP="00B600B6">
            <w:r>
              <w:t>2016</w:t>
            </w:r>
          </w:p>
        </w:tc>
        <w:tc>
          <w:tcPr>
            <w:tcW w:w="1260" w:type="dxa"/>
            <w:tcBorders>
              <w:top w:val="single" w:sz="6" w:space="0" w:color="auto"/>
              <w:left w:val="single" w:sz="6" w:space="0" w:color="auto"/>
              <w:bottom w:val="double" w:sz="6" w:space="0" w:color="auto"/>
              <w:right w:val="single" w:sz="6" w:space="0" w:color="auto"/>
            </w:tcBorders>
          </w:tcPr>
          <w:p w:rsidR="00132540" w:rsidRDefault="00132540" w:rsidP="00B600B6">
            <w:r>
              <w:t>наст</w:t>
            </w:r>
            <w:proofErr w:type="gramStart"/>
            <w:r>
              <w:t>.</w:t>
            </w:r>
            <w:proofErr w:type="gramEnd"/>
            <w:r>
              <w:t xml:space="preserve"> </w:t>
            </w:r>
            <w:proofErr w:type="gramStart"/>
            <w:r>
              <w:t>в</w:t>
            </w:r>
            <w:proofErr w:type="gramEnd"/>
            <w:r>
              <w:t>ремя</w:t>
            </w:r>
          </w:p>
        </w:tc>
        <w:tc>
          <w:tcPr>
            <w:tcW w:w="3009" w:type="dxa"/>
            <w:tcBorders>
              <w:top w:val="single" w:sz="6" w:space="0" w:color="auto"/>
              <w:left w:val="single" w:sz="6" w:space="0" w:color="auto"/>
              <w:bottom w:val="double" w:sz="6" w:space="0" w:color="auto"/>
              <w:right w:val="single" w:sz="6" w:space="0" w:color="auto"/>
            </w:tcBorders>
          </w:tcPr>
          <w:p w:rsidR="00132540" w:rsidRDefault="00132540" w:rsidP="00B600B6">
            <w:r>
              <w:t>ПАО «Саратовский НПЗ»</w:t>
            </w:r>
          </w:p>
        </w:tc>
        <w:tc>
          <w:tcPr>
            <w:tcW w:w="3827" w:type="dxa"/>
            <w:tcBorders>
              <w:top w:val="single" w:sz="6" w:space="0" w:color="auto"/>
              <w:left w:val="single" w:sz="6" w:space="0" w:color="auto"/>
              <w:bottom w:val="double" w:sz="6" w:space="0" w:color="auto"/>
              <w:right w:val="double" w:sz="6" w:space="0" w:color="auto"/>
            </w:tcBorders>
          </w:tcPr>
          <w:p w:rsidR="00132540" w:rsidRDefault="00132540" w:rsidP="00B600B6">
            <w:r>
              <w:t xml:space="preserve">Генеральный директор </w:t>
            </w:r>
          </w:p>
        </w:tc>
      </w:tr>
    </w:tbl>
    <w:p w:rsidR="00132540" w:rsidRDefault="00132540" w:rsidP="00132540">
      <w:pPr>
        <w:jc w:val="both"/>
        <w:rPr>
          <w:rStyle w:val="Subst"/>
          <w:bCs/>
          <w:iCs/>
        </w:rPr>
      </w:pPr>
      <w:r>
        <w:rPr>
          <w:rStyle w:val="Subst"/>
          <w:bCs/>
          <w:iCs/>
        </w:rPr>
        <w:t>Доли участия в уставном капитале эмитента/обыкновенных акций не имеет</w:t>
      </w:r>
    </w:p>
    <w:p w:rsidR="00CF3EAB" w:rsidRPr="000478E5" w:rsidRDefault="00CF3EAB" w:rsidP="00CF3EAB">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132540" w:rsidRDefault="00132540" w:rsidP="00CF3EAB">
      <w:pPr>
        <w:spacing w:before="40"/>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132540" w:rsidRDefault="00132540" w:rsidP="00132540">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132540" w:rsidRDefault="00132540" w:rsidP="00132540">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132540" w:rsidRDefault="00132540" w:rsidP="00132540">
      <w:pPr>
        <w:jc w:val="both"/>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BF09A6" w:rsidRDefault="00BF09A6" w:rsidP="00BF09A6">
      <w:pPr>
        <w:jc w:val="both"/>
      </w:pPr>
    </w:p>
    <w:p w:rsidR="00BF09A6" w:rsidRDefault="00BF09A6" w:rsidP="00BF09A6">
      <w:pPr>
        <w:jc w:val="both"/>
      </w:pPr>
      <w:r>
        <w:t>ФИО:</w:t>
      </w:r>
      <w:r>
        <w:rPr>
          <w:rStyle w:val="Subst"/>
          <w:bCs/>
          <w:iCs/>
        </w:rPr>
        <w:t xml:space="preserve"> </w:t>
      </w:r>
      <w:r w:rsidR="00590F2B">
        <w:rPr>
          <w:rStyle w:val="Subst"/>
          <w:bCs/>
          <w:iCs/>
        </w:rPr>
        <w:t>Балась Наталия Валентиновна</w:t>
      </w:r>
    </w:p>
    <w:p w:rsidR="00BF09A6" w:rsidRDefault="00BF09A6" w:rsidP="00BF09A6">
      <w:pPr>
        <w:jc w:val="both"/>
      </w:pPr>
      <w:r>
        <w:t>Год рождения:</w:t>
      </w:r>
      <w:r>
        <w:rPr>
          <w:rStyle w:val="Subst"/>
          <w:bCs/>
          <w:iCs/>
        </w:rPr>
        <w:t xml:space="preserve"> 197</w:t>
      </w:r>
      <w:r w:rsidR="00590F2B">
        <w:rPr>
          <w:rStyle w:val="Subst"/>
          <w:bCs/>
          <w:iCs/>
        </w:rPr>
        <w:t>3</w:t>
      </w:r>
    </w:p>
    <w:p w:rsidR="00BF09A6" w:rsidRDefault="00BF09A6" w:rsidP="00BF09A6">
      <w:pPr>
        <w:jc w:val="both"/>
        <w:rPr>
          <w:rStyle w:val="Subst"/>
          <w:bCs/>
          <w:iCs/>
        </w:rPr>
      </w:pPr>
      <w:r>
        <w:t xml:space="preserve">Сведения об образовании: </w:t>
      </w:r>
      <w:proofErr w:type="gramStart"/>
      <w:r>
        <w:rPr>
          <w:rStyle w:val="Subst"/>
          <w:bCs/>
          <w:iCs/>
        </w:rPr>
        <w:t>высшее</w:t>
      </w:r>
      <w:proofErr w:type="gramEnd"/>
      <w:r>
        <w:rPr>
          <w:rStyle w:val="Subst"/>
          <w:bCs/>
          <w:iCs/>
        </w:rPr>
        <w:t xml:space="preserve"> </w:t>
      </w:r>
    </w:p>
    <w:p w:rsidR="00BF09A6" w:rsidRDefault="00BF09A6" w:rsidP="00BF09A6">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000" w:firstRow="0" w:lastRow="0" w:firstColumn="0" w:lastColumn="0" w:noHBand="0" w:noVBand="0"/>
      </w:tblPr>
      <w:tblGrid>
        <w:gridCol w:w="1260"/>
        <w:gridCol w:w="1260"/>
        <w:gridCol w:w="2867"/>
        <w:gridCol w:w="4111"/>
      </w:tblGrid>
      <w:tr w:rsidR="00BF09A6" w:rsidTr="006B1A12">
        <w:tc>
          <w:tcPr>
            <w:tcW w:w="2520" w:type="dxa"/>
            <w:gridSpan w:val="2"/>
            <w:tcBorders>
              <w:top w:val="double" w:sz="6" w:space="0" w:color="auto"/>
            </w:tcBorders>
          </w:tcPr>
          <w:p w:rsidR="00BF09A6" w:rsidRDefault="00BF09A6" w:rsidP="006B1A12">
            <w:pPr>
              <w:jc w:val="center"/>
            </w:pPr>
            <w:r>
              <w:t>Период</w:t>
            </w:r>
          </w:p>
        </w:tc>
        <w:tc>
          <w:tcPr>
            <w:tcW w:w="2867" w:type="dxa"/>
            <w:vMerge w:val="restart"/>
            <w:tcBorders>
              <w:top w:val="double" w:sz="6" w:space="0" w:color="auto"/>
            </w:tcBorders>
          </w:tcPr>
          <w:p w:rsidR="00BF09A6" w:rsidRDefault="00BF09A6" w:rsidP="006B1A12">
            <w:pPr>
              <w:jc w:val="center"/>
            </w:pPr>
            <w:r>
              <w:t>Наименование организации</w:t>
            </w:r>
          </w:p>
        </w:tc>
        <w:tc>
          <w:tcPr>
            <w:tcW w:w="4111" w:type="dxa"/>
            <w:vMerge w:val="restart"/>
            <w:tcBorders>
              <w:top w:val="double" w:sz="6" w:space="0" w:color="auto"/>
            </w:tcBorders>
          </w:tcPr>
          <w:p w:rsidR="00BF09A6" w:rsidRDefault="00BF09A6" w:rsidP="006B1A12">
            <w:pPr>
              <w:jc w:val="center"/>
            </w:pPr>
            <w:r>
              <w:t>Должность</w:t>
            </w:r>
          </w:p>
        </w:tc>
      </w:tr>
      <w:tr w:rsidR="00BF09A6" w:rsidTr="006B1A12">
        <w:tc>
          <w:tcPr>
            <w:tcW w:w="1260" w:type="dxa"/>
          </w:tcPr>
          <w:p w:rsidR="00BF09A6" w:rsidRDefault="00BF09A6" w:rsidP="006B1A12">
            <w:pPr>
              <w:jc w:val="center"/>
            </w:pPr>
            <w:r>
              <w:t>с</w:t>
            </w:r>
          </w:p>
        </w:tc>
        <w:tc>
          <w:tcPr>
            <w:tcW w:w="1260" w:type="dxa"/>
          </w:tcPr>
          <w:p w:rsidR="00BF09A6" w:rsidRDefault="00BF09A6" w:rsidP="006B1A12">
            <w:pPr>
              <w:jc w:val="center"/>
            </w:pPr>
            <w:r>
              <w:t>по</w:t>
            </w:r>
          </w:p>
        </w:tc>
        <w:tc>
          <w:tcPr>
            <w:tcW w:w="2867" w:type="dxa"/>
            <w:vMerge/>
          </w:tcPr>
          <w:p w:rsidR="00BF09A6" w:rsidRDefault="00BF09A6" w:rsidP="006B1A12"/>
        </w:tc>
        <w:tc>
          <w:tcPr>
            <w:tcW w:w="4111" w:type="dxa"/>
            <w:vMerge/>
          </w:tcPr>
          <w:p w:rsidR="00BF09A6" w:rsidRDefault="00BF09A6" w:rsidP="006B1A12"/>
        </w:tc>
      </w:tr>
      <w:tr w:rsidR="00BF09A6" w:rsidTr="006B1A12">
        <w:tc>
          <w:tcPr>
            <w:tcW w:w="1260" w:type="dxa"/>
          </w:tcPr>
          <w:p w:rsidR="00BF09A6" w:rsidRPr="00590F2B" w:rsidRDefault="00BF09A6" w:rsidP="006B1A12">
            <w:r w:rsidRPr="00590F2B">
              <w:t>2011</w:t>
            </w:r>
          </w:p>
        </w:tc>
        <w:tc>
          <w:tcPr>
            <w:tcW w:w="1260" w:type="dxa"/>
          </w:tcPr>
          <w:p w:rsidR="00BF09A6" w:rsidRPr="00590F2B" w:rsidRDefault="00BF09A6" w:rsidP="00590F2B">
            <w:r w:rsidRPr="00590F2B">
              <w:t>201</w:t>
            </w:r>
            <w:r w:rsidR="00590F2B" w:rsidRPr="00590F2B">
              <w:t>3</w:t>
            </w:r>
          </w:p>
        </w:tc>
        <w:tc>
          <w:tcPr>
            <w:tcW w:w="2867" w:type="dxa"/>
          </w:tcPr>
          <w:p w:rsidR="00BF09A6" w:rsidRPr="00590F2B" w:rsidRDefault="00BF09A6" w:rsidP="006B1A12">
            <w:r w:rsidRPr="00590F2B">
              <w:t>ОАО «Саратовский НПЗ»</w:t>
            </w:r>
          </w:p>
        </w:tc>
        <w:tc>
          <w:tcPr>
            <w:tcW w:w="4111" w:type="dxa"/>
          </w:tcPr>
          <w:p w:rsidR="00BF09A6" w:rsidRPr="00590F2B" w:rsidRDefault="00590F2B" w:rsidP="006B1A12">
            <w:r w:rsidRPr="00590F2B">
              <w:t xml:space="preserve">Главный специалист Отдела планирования и </w:t>
            </w:r>
            <w:proofErr w:type="spellStart"/>
            <w:r w:rsidRPr="00590F2B">
              <w:t>контроллинга</w:t>
            </w:r>
            <w:proofErr w:type="spellEnd"/>
          </w:p>
        </w:tc>
      </w:tr>
      <w:tr w:rsidR="00BF09A6" w:rsidTr="006B1A12">
        <w:tc>
          <w:tcPr>
            <w:tcW w:w="1260" w:type="dxa"/>
          </w:tcPr>
          <w:p w:rsidR="00BF09A6" w:rsidRPr="00590F2B" w:rsidRDefault="00BF09A6" w:rsidP="00590F2B">
            <w:r w:rsidRPr="00590F2B">
              <w:t>201</w:t>
            </w:r>
            <w:r w:rsidR="00590F2B" w:rsidRPr="00590F2B">
              <w:t>3</w:t>
            </w:r>
          </w:p>
        </w:tc>
        <w:tc>
          <w:tcPr>
            <w:tcW w:w="1260" w:type="dxa"/>
          </w:tcPr>
          <w:p w:rsidR="00BF09A6" w:rsidRPr="00590F2B" w:rsidRDefault="00BF09A6" w:rsidP="00590F2B">
            <w:r w:rsidRPr="00590F2B">
              <w:t>201</w:t>
            </w:r>
            <w:r w:rsidR="00590F2B" w:rsidRPr="00590F2B">
              <w:t>4</w:t>
            </w:r>
          </w:p>
        </w:tc>
        <w:tc>
          <w:tcPr>
            <w:tcW w:w="2867" w:type="dxa"/>
          </w:tcPr>
          <w:p w:rsidR="00BF09A6" w:rsidRPr="00590F2B" w:rsidRDefault="00BF09A6" w:rsidP="006B1A12">
            <w:r w:rsidRPr="00590F2B">
              <w:t>ОАО «Саратовский НПЗ»</w:t>
            </w:r>
          </w:p>
        </w:tc>
        <w:tc>
          <w:tcPr>
            <w:tcW w:w="4111" w:type="dxa"/>
          </w:tcPr>
          <w:p w:rsidR="00BF09A6" w:rsidRPr="00590F2B" w:rsidRDefault="00590F2B" w:rsidP="00590F2B">
            <w:pPr>
              <w:spacing w:before="60" w:after="60" w:line="240" w:lineRule="exact"/>
            </w:pPr>
            <w:r w:rsidRPr="00590F2B">
              <w:rPr>
                <w:color w:val="000000"/>
              </w:rPr>
              <w:t>Начальник отдела труда и заработной платы</w:t>
            </w:r>
          </w:p>
        </w:tc>
      </w:tr>
      <w:tr w:rsidR="00BF09A6" w:rsidTr="006B1A12">
        <w:tc>
          <w:tcPr>
            <w:tcW w:w="1260" w:type="dxa"/>
          </w:tcPr>
          <w:p w:rsidR="00BF09A6" w:rsidRPr="00590F2B" w:rsidRDefault="00BF09A6" w:rsidP="00590F2B">
            <w:r w:rsidRPr="00590F2B">
              <w:t>201</w:t>
            </w:r>
            <w:r w:rsidR="00590F2B" w:rsidRPr="00590F2B">
              <w:t>4</w:t>
            </w:r>
          </w:p>
        </w:tc>
        <w:tc>
          <w:tcPr>
            <w:tcW w:w="1260" w:type="dxa"/>
          </w:tcPr>
          <w:p w:rsidR="00BF09A6" w:rsidRPr="00590F2B" w:rsidRDefault="00BF09A6" w:rsidP="00590F2B">
            <w:r w:rsidRPr="00590F2B">
              <w:t>201</w:t>
            </w:r>
            <w:r w:rsidR="00590F2B" w:rsidRPr="00590F2B">
              <w:t>4</w:t>
            </w:r>
          </w:p>
        </w:tc>
        <w:tc>
          <w:tcPr>
            <w:tcW w:w="2867" w:type="dxa"/>
          </w:tcPr>
          <w:p w:rsidR="00BF09A6" w:rsidRPr="00590F2B" w:rsidRDefault="00BF09A6" w:rsidP="006B1A12">
            <w:r w:rsidRPr="00590F2B">
              <w:t>ОАО «Саратовский НПЗ»</w:t>
            </w:r>
          </w:p>
        </w:tc>
        <w:tc>
          <w:tcPr>
            <w:tcW w:w="4111" w:type="dxa"/>
          </w:tcPr>
          <w:p w:rsidR="00BF09A6" w:rsidRPr="00590F2B" w:rsidRDefault="00590F2B" w:rsidP="00590F2B">
            <w:pPr>
              <w:spacing w:before="60" w:after="60" w:line="240" w:lineRule="exact"/>
            </w:pPr>
            <w:proofErr w:type="spellStart"/>
            <w:r w:rsidRPr="00590F2B">
              <w:rPr>
                <w:color w:val="000000"/>
              </w:rPr>
              <w:t>И.о</w:t>
            </w:r>
            <w:proofErr w:type="spellEnd"/>
            <w:r w:rsidRPr="00590F2B">
              <w:rPr>
                <w:color w:val="000000"/>
              </w:rPr>
              <w:t>. заместителя генерального директора по персоналу</w:t>
            </w:r>
          </w:p>
        </w:tc>
      </w:tr>
      <w:tr w:rsidR="00BF09A6" w:rsidTr="00481A0D">
        <w:trPr>
          <w:trHeight w:val="570"/>
        </w:trPr>
        <w:tc>
          <w:tcPr>
            <w:tcW w:w="1260" w:type="dxa"/>
          </w:tcPr>
          <w:p w:rsidR="00BF09A6" w:rsidRPr="00590F2B" w:rsidRDefault="00BF09A6" w:rsidP="006B1A12">
            <w:r w:rsidRPr="00590F2B">
              <w:t>2014</w:t>
            </w:r>
          </w:p>
        </w:tc>
        <w:tc>
          <w:tcPr>
            <w:tcW w:w="1260" w:type="dxa"/>
          </w:tcPr>
          <w:p w:rsidR="00BF09A6" w:rsidRPr="00590F2B" w:rsidDel="00513593" w:rsidRDefault="00481A0D" w:rsidP="006B1A12">
            <w:r>
              <w:t>2016</w:t>
            </w:r>
          </w:p>
        </w:tc>
        <w:tc>
          <w:tcPr>
            <w:tcW w:w="2867" w:type="dxa"/>
          </w:tcPr>
          <w:p w:rsidR="00BF09A6" w:rsidRPr="00590F2B" w:rsidRDefault="00590F2B" w:rsidP="006B1A12">
            <w:r w:rsidRPr="00590F2B">
              <w:t>П</w:t>
            </w:r>
            <w:r w:rsidR="00BF09A6" w:rsidRPr="00590F2B">
              <w:t>АО «Саратовский НПЗ»</w:t>
            </w:r>
          </w:p>
        </w:tc>
        <w:tc>
          <w:tcPr>
            <w:tcW w:w="4111" w:type="dxa"/>
          </w:tcPr>
          <w:p w:rsidR="00BF09A6" w:rsidRPr="00590F2B" w:rsidRDefault="00BF09A6" w:rsidP="00590F2B">
            <w:r w:rsidRPr="00590F2B">
              <w:t xml:space="preserve">Заместитель </w:t>
            </w:r>
            <w:proofErr w:type="gramStart"/>
            <w:r w:rsidRPr="00590F2B">
              <w:t>генерального</w:t>
            </w:r>
            <w:proofErr w:type="gramEnd"/>
            <w:r w:rsidRPr="00590F2B">
              <w:t xml:space="preserve"> директора по </w:t>
            </w:r>
            <w:r w:rsidR="00590F2B" w:rsidRPr="00590F2B">
              <w:t>персоналу</w:t>
            </w:r>
          </w:p>
        </w:tc>
      </w:tr>
      <w:tr w:rsidR="00481A0D" w:rsidTr="00590F2B">
        <w:trPr>
          <w:trHeight w:val="570"/>
        </w:trPr>
        <w:tc>
          <w:tcPr>
            <w:tcW w:w="1260" w:type="dxa"/>
            <w:tcBorders>
              <w:bottom w:val="double" w:sz="6" w:space="0" w:color="auto"/>
            </w:tcBorders>
          </w:tcPr>
          <w:p w:rsidR="00481A0D" w:rsidRPr="00590F2B" w:rsidRDefault="00481A0D" w:rsidP="006B1A12">
            <w:r>
              <w:t>2016</w:t>
            </w:r>
          </w:p>
        </w:tc>
        <w:tc>
          <w:tcPr>
            <w:tcW w:w="1260" w:type="dxa"/>
            <w:tcBorders>
              <w:bottom w:val="double" w:sz="6" w:space="0" w:color="auto"/>
            </w:tcBorders>
          </w:tcPr>
          <w:p w:rsidR="00481A0D" w:rsidRDefault="00481A0D" w:rsidP="006B1A12">
            <w:r>
              <w:t>наст</w:t>
            </w:r>
            <w:proofErr w:type="gramStart"/>
            <w:r>
              <w:t>.</w:t>
            </w:r>
            <w:proofErr w:type="gramEnd"/>
            <w:r>
              <w:t xml:space="preserve"> </w:t>
            </w:r>
            <w:proofErr w:type="gramStart"/>
            <w:r>
              <w:t>в</w:t>
            </w:r>
            <w:proofErr w:type="gramEnd"/>
            <w:r>
              <w:t>ремя</w:t>
            </w:r>
          </w:p>
        </w:tc>
        <w:tc>
          <w:tcPr>
            <w:tcW w:w="2867" w:type="dxa"/>
            <w:tcBorders>
              <w:bottom w:val="double" w:sz="6" w:space="0" w:color="auto"/>
            </w:tcBorders>
          </w:tcPr>
          <w:p w:rsidR="00481A0D" w:rsidRPr="00590F2B" w:rsidRDefault="00481A0D" w:rsidP="006B1A12">
            <w:r w:rsidRPr="00590F2B">
              <w:t>ПАО «Саратовский НПЗ»</w:t>
            </w:r>
          </w:p>
        </w:tc>
        <w:tc>
          <w:tcPr>
            <w:tcW w:w="4111" w:type="dxa"/>
            <w:tcBorders>
              <w:bottom w:val="double" w:sz="6" w:space="0" w:color="auto"/>
            </w:tcBorders>
          </w:tcPr>
          <w:p w:rsidR="00481A0D" w:rsidRPr="00590F2B" w:rsidRDefault="00481A0D" w:rsidP="00590F2B">
            <w:r w:rsidRPr="00590F2B">
              <w:t xml:space="preserve">Заместитель </w:t>
            </w:r>
            <w:proofErr w:type="gramStart"/>
            <w:r w:rsidRPr="00590F2B">
              <w:t>генерального</w:t>
            </w:r>
            <w:proofErr w:type="gramEnd"/>
            <w:r w:rsidRPr="00590F2B">
              <w:t xml:space="preserve"> директора по персоналу</w:t>
            </w:r>
            <w:r>
              <w:t xml:space="preserve"> и социальным программам</w:t>
            </w:r>
          </w:p>
        </w:tc>
      </w:tr>
    </w:tbl>
    <w:p w:rsidR="00CF3EAB" w:rsidRDefault="00CF3EAB" w:rsidP="00CF3EAB">
      <w:pPr>
        <w:jc w:val="both"/>
        <w:rPr>
          <w:rStyle w:val="Subst"/>
          <w:bCs/>
          <w:iCs/>
        </w:rPr>
      </w:pPr>
      <w:r>
        <w:rPr>
          <w:rStyle w:val="Subst"/>
          <w:bCs/>
          <w:iCs/>
        </w:rPr>
        <w:t>Доли участия в уставном капитале эмитента/обыкновенных акций не имеет</w:t>
      </w:r>
    </w:p>
    <w:p w:rsidR="00CF3EAB" w:rsidRPr="000478E5" w:rsidRDefault="00CF3EAB" w:rsidP="00CF3EAB">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CF3EAB" w:rsidRDefault="00CF3EAB" w:rsidP="00CF3EAB">
      <w:pPr>
        <w:spacing w:before="40"/>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BF09A6" w:rsidRDefault="00BF09A6" w:rsidP="00BF09A6">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BF09A6" w:rsidRDefault="00BF09A6" w:rsidP="00BF09A6">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BF09A6" w:rsidRDefault="00BF09A6" w:rsidP="00BF09A6">
      <w:pPr>
        <w:jc w:val="both"/>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w:t>
      </w:r>
      <w:r>
        <w:lastRenderedPageBreak/>
        <w:t xml:space="preserve">(банкротстве): </w:t>
      </w:r>
      <w:r>
        <w:rPr>
          <w:rStyle w:val="Subst"/>
          <w:bCs/>
          <w:iCs/>
        </w:rPr>
        <w:t>Лицо указанных должностей не занимало</w:t>
      </w:r>
    </w:p>
    <w:p w:rsidR="00BF09A6" w:rsidRDefault="00BF09A6" w:rsidP="00BF09A6">
      <w:pPr>
        <w:ind w:left="200"/>
      </w:pPr>
    </w:p>
    <w:p w:rsidR="00BF09A6" w:rsidRDefault="00BF09A6" w:rsidP="00BF09A6">
      <w:pPr>
        <w:jc w:val="both"/>
      </w:pPr>
      <w:r>
        <w:t>ФИО:</w:t>
      </w:r>
      <w:r>
        <w:rPr>
          <w:rStyle w:val="Subst"/>
          <w:bCs/>
          <w:iCs/>
        </w:rPr>
        <w:t xml:space="preserve"> Крылова Ольга Алексеевна</w:t>
      </w:r>
    </w:p>
    <w:p w:rsidR="00BF09A6" w:rsidRDefault="00BF09A6" w:rsidP="00BF09A6">
      <w:pPr>
        <w:jc w:val="both"/>
      </w:pPr>
      <w:r>
        <w:t>Год рождения:</w:t>
      </w:r>
      <w:r>
        <w:rPr>
          <w:rStyle w:val="Subst"/>
          <w:bCs/>
          <w:iCs/>
        </w:rPr>
        <w:t xml:space="preserve"> 1957</w:t>
      </w:r>
    </w:p>
    <w:p w:rsidR="00BF09A6" w:rsidRDefault="00BF09A6" w:rsidP="00BF09A6">
      <w:pPr>
        <w:jc w:val="both"/>
      </w:pPr>
      <w:r>
        <w:t xml:space="preserve">Сведения об образовании: </w:t>
      </w:r>
      <w:proofErr w:type="gramStart"/>
      <w:r>
        <w:rPr>
          <w:rStyle w:val="Subst"/>
          <w:bCs/>
          <w:iCs/>
        </w:rPr>
        <w:t>высшее</w:t>
      </w:r>
      <w:proofErr w:type="gramEnd"/>
      <w:r>
        <w:rPr>
          <w:rStyle w:val="Subst"/>
          <w:bCs/>
          <w:iCs/>
        </w:rPr>
        <w:t xml:space="preserve"> </w:t>
      </w:r>
    </w:p>
    <w:p w:rsidR="00BF09A6" w:rsidRDefault="00BF09A6" w:rsidP="00BF09A6">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BF09A6" w:rsidTr="006B1A12">
        <w:tc>
          <w:tcPr>
            <w:tcW w:w="2520" w:type="dxa"/>
            <w:gridSpan w:val="2"/>
            <w:tcBorders>
              <w:top w:val="double" w:sz="6" w:space="0" w:color="auto"/>
              <w:left w:val="double" w:sz="6" w:space="0" w:color="auto"/>
              <w:bottom w:val="single" w:sz="6" w:space="0" w:color="auto"/>
              <w:right w:val="single" w:sz="6" w:space="0" w:color="auto"/>
            </w:tcBorders>
          </w:tcPr>
          <w:p w:rsidR="00BF09A6" w:rsidRDefault="00BF09A6" w:rsidP="006B1A12">
            <w:pPr>
              <w:jc w:val="center"/>
            </w:pPr>
            <w:r>
              <w:t>Период</w:t>
            </w:r>
          </w:p>
        </w:tc>
        <w:tc>
          <w:tcPr>
            <w:tcW w:w="3009" w:type="dxa"/>
            <w:vMerge w:val="restart"/>
            <w:tcBorders>
              <w:top w:val="double" w:sz="6" w:space="0" w:color="auto"/>
              <w:left w:val="single" w:sz="6" w:space="0" w:color="auto"/>
              <w:right w:val="single" w:sz="6" w:space="0" w:color="auto"/>
            </w:tcBorders>
          </w:tcPr>
          <w:p w:rsidR="00BF09A6" w:rsidRDefault="00BF09A6" w:rsidP="006B1A12">
            <w:pPr>
              <w:jc w:val="center"/>
            </w:pPr>
            <w:r>
              <w:t>Наименование организации</w:t>
            </w:r>
          </w:p>
        </w:tc>
        <w:tc>
          <w:tcPr>
            <w:tcW w:w="3969" w:type="dxa"/>
            <w:vMerge w:val="restart"/>
            <w:tcBorders>
              <w:top w:val="double" w:sz="6" w:space="0" w:color="auto"/>
              <w:left w:val="single" w:sz="6" w:space="0" w:color="auto"/>
              <w:right w:val="double" w:sz="6" w:space="0" w:color="auto"/>
            </w:tcBorders>
          </w:tcPr>
          <w:p w:rsidR="00BF09A6" w:rsidRDefault="00BF09A6" w:rsidP="006B1A12">
            <w:pPr>
              <w:jc w:val="center"/>
            </w:pPr>
            <w:r>
              <w:t>Должность</w:t>
            </w:r>
          </w:p>
        </w:tc>
      </w:tr>
      <w:tr w:rsidR="00BF09A6" w:rsidTr="006B1A12">
        <w:tc>
          <w:tcPr>
            <w:tcW w:w="1260" w:type="dxa"/>
            <w:tcBorders>
              <w:top w:val="single" w:sz="6" w:space="0" w:color="auto"/>
              <w:left w:val="double" w:sz="6" w:space="0" w:color="auto"/>
              <w:bottom w:val="single" w:sz="6" w:space="0" w:color="auto"/>
              <w:right w:val="single" w:sz="6" w:space="0" w:color="auto"/>
            </w:tcBorders>
          </w:tcPr>
          <w:p w:rsidR="00BF09A6" w:rsidRDefault="00BF09A6" w:rsidP="006B1A12">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BF09A6" w:rsidRDefault="00BF09A6" w:rsidP="006B1A12">
            <w:pPr>
              <w:jc w:val="center"/>
            </w:pPr>
            <w:r>
              <w:t>по</w:t>
            </w:r>
          </w:p>
        </w:tc>
        <w:tc>
          <w:tcPr>
            <w:tcW w:w="3009" w:type="dxa"/>
            <w:vMerge/>
            <w:tcBorders>
              <w:left w:val="single" w:sz="6" w:space="0" w:color="auto"/>
              <w:bottom w:val="single" w:sz="6" w:space="0" w:color="auto"/>
              <w:right w:val="single" w:sz="6" w:space="0" w:color="auto"/>
            </w:tcBorders>
          </w:tcPr>
          <w:p w:rsidR="00BF09A6" w:rsidRDefault="00BF09A6" w:rsidP="006B1A12"/>
        </w:tc>
        <w:tc>
          <w:tcPr>
            <w:tcW w:w="3969" w:type="dxa"/>
            <w:vMerge/>
            <w:tcBorders>
              <w:left w:val="single" w:sz="6" w:space="0" w:color="auto"/>
              <w:bottom w:val="single" w:sz="6" w:space="0" w:color="auto"/>
              <w:right w:val="double" w:sz="6" w:space="0" w:color="auto"/>
            </w:tcBorders>
          </w:tcPr>
          <w:p w:rsidR="00BF09A6" w:rsidRDefault="00BF09A6" w:rsidP="006B1A12"/>
        </w:tc>
      </w:tr>
      <w:tr w:rsidR="00BF09A6" w:rsidTr="006B1A12">
        <w:tc>
          <w:tcPr>
            <w:tcW w:w="1260" w:type="dxa"/>
            <w:tcBorders>
              <w:top w:val="single" w:sz="6" w:space="0" w:color="auto"/>
              <w:left w:val="double" w:sz="6" w:space="0" w:color="auto"/>
              <w:bottom w:val="single" w:sz="6" w:space="0" w:color="auto"/>
              <w:right w:val="single" w:sz="6" w:space="0" w:color="auto"/>
            </w:tcBorders>
          </w:tcPr>
          <w:p w:rsidR="00BF09A6" w:rsidRDefault="00BF09A6" w:rsidP="006B1A12">
            <w:r>
              <w:t>2010</w:t>
            </w:r>
          </w:p>
        </w:tc>
        <w:tc>
          <w:tcPr>
            <w:tcW w:w="1260" w:type="dxa"/>
            <w:tcBorders>
              <w:top w:val="single" w:sz="6" w:space="0" w:color="auto"/>
              <w:left w:val="single" w:sz="6" w:space="0" w:color="auto"/>
              <w:bottom w:val="single" w:sz="6" w:space="0" w:color="auto"/>
              <w:right w:val="single" w:sz="6" w:space="0" w:color="auto"/>
            </w:tcBorders>
          </w:tcPr>
          <w:p w:rsidR="00BF09A6" w:rsidRDefault="00BF09A6" w:rsidP="006B1A12">
            <w:r>
              <w:t>2012</w:t>
            </w:r>
          </w:p>
        </w:tc>
        <w:tc>
          <w:tcPr>
            <w:tcW w:w="3009" w:type="dxa"/>
            <w:tcBorders>
              <w:top w:val="single" w:sz="6" w:space="0" w:color="auto"/>
              <w:left w:val="single" w:sz="6" w:space="0" w:color="auto"/>
              <w:bottom w:val="single" w:sz="6" w:space="0" w:color="auto"/>
              <w:right w:val="single" w:sz="6" w:space="0" w:color="auto"/>
            </w:tcBorders>
          </w:tcPr>
          <w:p w:rsidR="00BF09A6" w:rsidRDefault="00BF09A6" w:rsidP="006B1A12">
            <w:r>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BF09A6" w:rsidRDefault="00BF09A6" w:rsidP="006B1A12">
            <w:r>
              <w:t>Начальник отдела правового обеспечения</w:t>
            </w:r>
          </w:p>
        </w:tc>
      </w:tr>
      <w:tr w:rsidR="00BF09A6" w:rsidTr="006B1A12">
        <w:tc>
          <w:tcPr>
            <w:tcW w:w="1260" w:type="dxa"/>
            <w:tcBorders>
              <w:top w:val="single" w:sz="6" w:space="0" w:color="auto"/>
              <w:left w:val="double" w:sz="6" w:space="0" w:color="auto"/>
              <w:bottom w:val="single" w:sz="6" w:space="0" w:color="auto"/>
              <w:right w:val="single" w:sz="6" w:space="0" w:color="auto"/>
            </w:tcBorders>
          </w:tcPr>
          <w:p w:rsidR="00BF09A6" w:rsidRDefault="00BF09A6" w:rsidP="006B1A12">
            <w:r>
              <w:t>2012</w:t>
            </w:r>
          </w:p>
        </w:tc>
        <w:tc>
          <w:tcPr>
            <w:tcW w:w="1260" w:type="dxa"/>
            <w:tcBorders>
              <w:top w:val="single" w:sz="6" w:space="0" w:color="auto"/>
              <w:left w:val="single" w:sz="6" w:space="0" w:color="auto"/>
              <w:bottom w:val="single" w:sz="6" w:space="0" w:color="auto"/>
              <w:right w:val="single" w:sz="6" w:space="0" w:color="auto"/>
            </w:tcBorders>
          </w:tcPr>
          <w:p w:rsidR="00BF09A6" w:rsidRDefault="00BF09A6" w:rsidP="006B1A12">
            <w:r>
              <w:t>2014</w:t>
            </w:r>
          </w:p>
        </w:tc>
        <w:tc>
          <w:tcPr>
            <w:tcW w:w="3009" w:type="dxa"/>
            <w:tcBorders>
              <w:top w:val="single" w:sz="6" w:space="0" w:color="auto"/>
              <w:left w:val="single" w:sz="6" w:space="0" w:color="auto"/>
              <w:bottom w:val="single" w:sz="6" w:space="0" w:color="auto"/>
              <w:right w:val="single" w:sz="6" w:space="0" w:color="auto"/>
            </w:tcBorders>
          </w:tcPr>
          <w:p w:rsidR="00BF09A6" w:rsidRDefault="00BF09A6" w:rsidP="006B1A12">
            <w:r>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BF09A6" w:rsidRDefault="00BF09A6" w:rsidP="006B1A12">
            <w:r>
              <w:t>Директор правового департамента</w:t>
            </w:r>
          </w:p>
        </w:tc>
      </w:tr>
      <w:tr w:rsidR="00BF09A6" w:rsidTr="006B1A12">
        <w:tc>
          <w:tcPr>
            <w:tcW w:w="1260" w:type="dxa"/>
            <w:tcBorders>
              <w:top w:val="single" w:sz="6" w:space="0" w:color="auto"/>
              <w:left w:val="double" w:sz="6" w:space="0" w:color="auto"/>
              <w:bottom w:val="double" w:sz="6" w:space="0" w:color="auto"/>
              <w:right w:val="single" w:sz="6" w:space="0" w:color="auto"/>
            </w:tcBorders>
          </w:tcPr>
          <w:p w:rsidR="00BF09A6" w:rsidRDefault="00BF09A6" w:rsidP="006B1A12">
            <w:r>
              <w:t>2014</w:t>
            </w:r>
          </w:p>
        </w:tc>
        <w:tc>
          <w:tcPr>
            <w:tcW w:w="1260" w:type="dxa"/>
            <w:tcBorders>
              <w:top w:val="single" w:sz="6" w:space="0" w:color="auto"/>
              <w:left w:val="single" w:sz="6" w:space="0" w:color="auto"/>
              <w:bottom w:val="double" w:sz="6" w:space="0" w:color="auto"/>
              <w:right w:val="single" w:sz="6" w:space="0" w:color="auto"/>
            </w:tcBorders>
          </w:tcPr>
          <w:p w:rsidR="00BF09A6" w:rsidRDefault="00BF09A6" w:rsidP="006B1A12">
            <w:r>
              <w:t>наст</w:t>
            </w:r>
            <w:proofErr w:type="gramStart"/>
            <w:r>
              <w:t>.</w:t>
            </w:r>
            <w:proofErr w:type="gramEnd"/>
            <w:r>
              <w:t xml:space="preserve"> </w:t>
            </w:r>
            <w:proofErr w:type="gramStart"/>
            <w:r>
              <w:t>в</w:t>
            </w:r>
            <w:proofErr w:type="gramEnd"/>
            <w:r>
              <w:t>ремя</w:t>
            </w:r>
          </w:p>
        </w:tc>
        <w:tc>
          <w:tcPr>
            <w:tcW w:w="3009" w:type="dxa"/>
            <w:tcBorders>
              <w:top w:val="single" w:sz="6" w:space="0" w:color="auto"/>
              <w:left w:val="single" w:sz="6" w:space="0" w:color="auto"/>
              <w:bottom w:val="double" w:sz="6" w:space="0" w:color="auto"/>
              <w:right w:val="single" w:sz="6" w:space="0" w:color="auto"/>
            </w:tcBorders>
          </w:tcPr>
          <w:p w:rsidR="00BF09A6" w:rsidRDefault="00BF09A6" w:rsidP="006B1A12">
            <w:r>
              <w:t>ПАО «Саратовский НПЗ»</w:t>
            </w:r>
          </w:p>
        </w:tc>
        <w:tc>
          <w:tcPr>
            <w:tcW w:w="3969" w:type="dxa"/>
            <w:tcBorders>
              <w:top w:val="single" w:sz="6" w:space="0" w:color="auto"/>
              <w:left w:val="single" w:sz="6" w:space="0" w:color="auto"/>
              <w:bottom w:val="double" w:sz="6" w:space="0" w:color="auto"/>
              <w:right w:val="double" w:sz="6" w:space="0" w:color="auto"/>
            </w:tcBorders>
          </w:tcPr>
          <w:p w:rsidR="00BF09A6" w:rsidRDefault="00BF09A6" w:rsidP="006B1A12">
            <w:r>
              <w:t>Начальник управления по правовым вопросам</w:t>
            </w:r>
          </w:p>
        </w:tc>
      </w:tr>
    </w:tbl>
    <w:p w:rsidR="00CF3EAB" w:rsidRDefault="00CF3EAB" w:rsidP="00CF3EAB">
      <w:pPr>
        <w:jc w:val="both"/>
        <w:rPr>
          <w:rStyle w:val="Subst"/>
          <w:bCs/>
          <w:iCs/>
        </w:rPr>
      </w:pPr>
      <w:r>
        <w:rPr>
          <w:rStyle w:val="Subst"/>
          <w:bCs/>
          <w:iCs/>
        </w:rPr>
        <w:t>Доли участия в уставном капитале эмитента/обыкновенных акций не имеет</w:t>
      </w:r>
    </w:p>
    <w:p w:rsidR="00CF3EAB" w:rsidRPr="000478E5" w:rsidRDefault="00CF3EAB" w:rsidP="00CF3EAB">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CF3EAB" w:rsidRDefault="00CF3EAB" w:rsidP="00CF3EAB">
      <w:pPr>
        <w:spacing w:before="40"/>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BF09A6" w:rsidRDefault="00BF09A6" w:rsidP="00BF09A6">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BF09A6" w:rsidRDefault="00BF09A6" w:rsidP="00BF09A6">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BF09A6" w:rsidRDefault="00BF09A6" w:rsidP="00BF09A6">
      <w:pPr>
        <w:jc w:val="both"/>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BF09A6" w:rsidRDefault="00BF09A6" w:rsidP="00BF09A6">
      <w:pPr>
        <w:ind w:left="200"/>
      </w:pPr>
    </w:p>
    <w:p w:rsidR="00BF09A6" w:rsidRDefault="00BF09A6" w:rsidP="00BF09A6">
      <w:pPr>
        <w:jc w:val="both"/>
      </w:pPr>
      <w:r>
        <w:t>ФИО:</w:t>
      </w:r>
      <w:r>
        <w:rPr>
          <w:rStyle w:val="Subst"/>
          <w:bCs/>
          <w:iCs/>
        </w:rPr>
        <w:t xml:space="preserve"> Мальцева Нелли Яковлевна</w:t>
      </w:r>
    </w:p>
    <w:p w:rsidR="00BF09A6" w:rsidRDefault="00BF09A6" w:rsidP="00BF09A6">
      <w:pPr>
        <w:jc w:val="both"/>
      </w:pPr>
      <w:r>
        <w:t>Год рождения:</w:t>
      </w:r>
      <w:r>
        <w:rPr>
          <w:rStyle w:val="Subst"/>
          <w:bCs/>
          <w:iCs/>
        </w:rPr>
        <w:t xml:space="preserve"> 1965</w:t>
      </w:r>
    </w:p>
    <w:p w:rsidR="00BF09A6" w:rsidRDefault="00BF09A6" w:rsidP="00BF09A6">
      <w:pPr>
        <w:jc w:val="both"/>
      </w:pPr>
      <w:r>
        <w:t xml:space="preserve">Сведения об образовании: </w:t>
      </w:r>
      <w:proofErr w:type="gramStart"/>
      <w:r>
        <w:rPr>
          <w:rStyle w:val="Subst"/>
          <w:bCs/>
          <w:iCs/>
        </w:rPr>
        <w:t>высшее</w:t>
      </w:r>
      <w:proofErr w:type="gramEnd"/>
      <w:r>
        <w:rPr>
          <w:rStyle w:val="Subst"/>
          <w:bCs/>
          <w:iCs/>
        </w:rPr>
        <w:t xml:space="preserve"> </w:t>
      </w:r>
    </w:p>
    <w:p w:rsidR="00BF09A6" w:rsidRDefault="00BF09A6" w:rsidP="00BF09A6">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BF09A6" w:rsidTr="006B1A12">
        <w:tc>
          <w:tcPr>
            <w:tcW w:w="2520" w:type="dxa"/>
            <w:gridSpan w:val="2"/>
            <w:tcBorders>
              <w:top w:val="double" w:sz="6" w:space="0" w:color="auto"/>
              <w:left w:val="double" w:sz="6" w:space="0" w:color="auto"/>
              <w:bottom w:val="single" w:sz="6" w:space="0" w:color="auto"/>
              <w:right w:val="single" w:sz="6" w:space="0" w:color="auto"/>
            </w:tcBorders>
          </w:tcPr>
          <w:p w:rsidR="00BF09A6" w:rsidRDefault="00BF09A6" w:rsidP="006B1A12">
            <w:pPr>
              <w:jc w:val="center"/>
            </w:pPr>
            <w:r>
              <w:t>Период</w:t>
            </w:r>
          </w:p>
        </w:tc>
        <w:tc>
          <w:tcPr>
            <w:tcW w:w="2867" w:type="dxa"/>
            <w:vMerge w:val="restart"/>
            <w:tcBorders>
              <w:top w:val="double" w:sz="6" w:space="0" w:color="auto"/>
              <w:left w:val="single" w:sz="6" w:space="0" w:color="auto"/>
              <w:right w:val="single" w:sz="6" w:space="0" w:color="auto"/>
            </w:tcBorders>
          </w:tcPr>
          <w:p w:rsidR="00BF09A6" w:rsidRDefault="00BF09A6" w:rsidP="006B1A12">
            <w:pPr>
              <w:jc w:val="center"/>
            </w:pPr>
            <w:r>
              <w:t>Наименование организации</w:t>
            </w:r>
          </w:p>
        </w:tc>
        <w:tc>
          <w:tcPr>
            <w:tcW w:w="4111" w:type="dxa"/>
            <w:vMerge w:val="restart"/>
            <w:tcBorders>
              <w:top w:val="double" w:sz="6" w:space="0" w:color="auto"/>
              <w:left w:val="single" w:sz="6" w:space="0" w:color="auto"/>
              <w:right w:val="double" w:sz="6" w:space="0" w:color="auto"/>
            </w:tcBorders>
          </w:tcPr>
          <w:p w:rsidR="00BF09A6" w:rsidRDefault="00BF09A6" w:rsidP="006B1A12">
            <w:pPr>
              <w:jc w:val="center"/>
            </w:pPr>
            <w:r>
              <w:t>Должность</w:t>
            </w:r>
          </w:p>
        </w:tc>
      </w:tr>
      <w:tr w:rsidR="00BF09A6" w:rsidTr="006B1A12">
        <w:tc>
          <w:tcPr>
            <w:tcW w:w="1260" w:type="dxa"/>
            <w:tcBorders>
              <w:top w:val="single" w:sz="6" w:space="0" w:color="auto"/>
              <w:left w:val="double" w:sz="6" w:space="0" w:color="auto"/>
              <w:bottom w:val="single" w:sz="6" w:space="0" w:color="auto"/>
              <w:right w:val="single" w:sz="6" w:space="0" w:color="auto"/>
            </w:tcBorders>
          </w:tcPr>
          <w:p w:rsidR="00BF09A6" w:rsidRDefault="00BF09A6" w:rsidP="006B1A12">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BF09A6" w:rsidRDefault="00BF09A6" w:rsidP="006B1A12">
            <w:pPr>
              <w:jc w:val="center"/>
            </w:pPr>
            <w:r>
              <w:t>по</w:t>
            </w:r>
          </w:p>
        </w:tc>
        <w:tc>
          <w:tcPr>
            <w:tcW w:w="2867" w:type="dxa"/>
            <w:vMerge/>
            <w:tcBorders>
              <w:left w:val="single" w:sz="6" w:space="0" w:color="auto"/>
              <w:bottom w:val="single" w:sz="6" w:space="0" w:color="auto"/>
              <w:right w:val="single" w:sz="6" w:space="0" w:color="auto"/>
            </w:tcBorders>
          </w:tcPr>
          <w:p w:rsidR="00BF09A6" w:rsidRDefault="00BF09A6" w:rsidP="006B1A12"/>
        </w:tc>
        <w:tc>
          <w:tcPr>
            <w:tcW w:w="4111" w:type="dxa"/>
            <w:vMerge/>
            <w:tcBorders>
              <w:left w:val="single" w:sz="6" w:space="0" w:color="auto"/>
              <w:bottom w:val="single" w:sz="6" w:space="0" w:color="auto"/>
              <w:right w:val="double" w:sz="6" w:space="0" w:color="auto"/>
            </w:tcBorders>
          </w:tcPr>
          <w:p w:rsidR="00BF09A6" w:rsidRDefault="00BF09A6" w:rsidP="006B1A12"/>
        </w:tc>
      </w:tr>
      <w:tr w:rsidR="00BF09A6" w:rsidTr="006B1A12">
        <w:tc>
          <w:tcPr>
            <w:tcW w:w="1260" w:type="dxa"/>
            <w:tcBorders>
              <w:top w:val="single" w:sz="6" w:space="0" w:color="auto"/>
              <w:left w:val="double" w:sz="6" w:space="0" w:color="auto"/>
              <w:bottom w:val="single" w:sz="6" w:space="0" w:color="auto"/>
              <w:right w:val="single" w:sz="6" w:space="0" w:color="auto"/>
            </w:tcBorders>
          </w:tcPr>
          <w:p w:rsidR="00BF09A6" w:rsidRDefault="00BF09A6" w:rsidP="006B1A12">
            <w:r>
              <w:t>2009</w:t>
            </w:r>
          </w:p>
        </w:tc>
        <w:tc>
          <w:tcPr>
            <w:tcW w:w="1260" w:type="dxa"/>
            <w:tcBorders>
              <w:top w:val="single" w:sz="6" w:space="0" w:color="auto"/>
              <w:left w:val="single" w:sz="6" w:space="0" w:color="auto"/>
              <w:bottom w:val="single" w:sz="6" w:space="0" w:color="auto"/>
              <w:right w:val="single" w:sz="6" w:space="0" w:color="auto"/>
            </w:tcBorders>
          </w:tcPr>
          <w:p w:rsidR="00BF09A6" w:rsidRDefault="00BF09A6" w:rsidP="006B1A12">
            <w:r>
              <w:t>2013</w:t>
            </w:r>
          </w:p>
        </w:tc>
        <w:tc>
          <w:tcPr>
            <w:tcW w:w="2867" w:type="dxa"/>
            <w:tcBorders>
              <w:top w:val="single" w:sz="6" w:space="0" w:color="auto"/>
              <w:left w:val="single" w:sz="6" w:space="0" w:color="auto"/>
              <w:bottom w:val="single" w:sz="6" w:space="0" w:color="auto"/>
              <w:right w:val="single" w:sz="6" w:space="0" w:color="auto"/>
            </w:tcBorders>
          </w:tcPr>
          <w:p w:rsidR="00BF09A6" w:rsidRDefault="00BF09A6" w:rsidP="006B1A12">
            <w:r>
              <w:t>ОАО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BF09A6" w:rsidRDefault="00BF09A6" w:rsidP="006B1A12">
            <w:r>
              <w:t>Заместитель директора по персоналу - начальник отдела кадров</w:t>
            </w:r>
          </w:p>
        </w:tc>
      </w:tr>
      <w:tr w:rsidR="00BF09A6" w:rsidTr="001B58DD">
        <w:tc>
          <w:tcPr>
            <w:tcW w:w="1260" w:type="dxa"/>
            <w:tcBorders>
              <w:top w:val="single" w:sz="6" w:space="0" w:color="auto"/>
              <w:left w:val="double" w:sz="6" w:space="0" w:color="auto"/>
              <w:bottom w:val="single" w:sz="6" w:space="0" w:color="auto"/>
              <w:right w:val="single" w:sz="6" w:space="0" w:color="auto"/>
            </w:tcBorders>
          </w:tcPr>
          <w:p w:rsidR="00BF09A6" w:rsidRDefault="00BF09A6" w:rsidP="006B1A12">
            <w:r>
              <w:t>2013</w:t>
            </w:r>
          </w:p>
        </w:tc>
        <w:tc>
          <w:tcPr>
            <w:tcW w:w="1260" w:type="dxa"/>
            <w:tcBorders>
              <w:top w:val="single" w:sz="6" w:space="0" w:color="auto"/>
              <w:left w:val="single" w:sz="6" w:space="0" w:color="auto"/>
              <w:bottom w:val="single" w:sz="6" w:space="0" w:color="auto"/>
              <w:right w:val="single" w:sz="6" w:space="0" w:color="auto"/>
            </w:tcBorders>
          </w:tcPr>
          <w:p w:rsidR="00BF09A6" w:rsidRDefault="001B58DD" w:rsidP="006B1A12">
            <w:r>
              <w:t>2016</w:t>
            </w:r>
          </w:p>
        </w:tc>
        <w:tc>
          <w:tcPr>
            <w:tcW w:w="2867" w:type="dxa"/>
            <w:tcBorders>
              <w:top w:val="single" w:sz="6" w:space="0" w:color="auto"/>
              <w:left w:val="single" w:sz="6" w:space="0" w:color="auto"/>
              <w:bottom w:val="single" w:sz="6" w:space="0" w:color="auto"/>
              <w:right w:val="single" w:sz="6" w:space="0" w:color="auto"/>
            </w:tcBorders>
          </w:tcPr>
          <w:p w:rsidR="00BF09A6" w:rsidRDefault="00BF09A6" w:rsidP="006B1A12">
            <w:r>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BF09A6" w:rsidRDefault="00BF09A6" w:rsidP="006B1A12">
            <w:r>
              <w:t>Начальник Управления по подбору, оценке и развитию персонала</w:t>
            </w:r>
          </w:p>
        </w:tc>
      </w:tr>
      <w:tr w:rsidR="001B58DD" w:rsidTr="006B1A12">
        <w:tc>
          <w:tcPr>
            <w:tcW w:w="1260" w:type="dxa"/>
            <w:tcBorders>
              <w:top w:val="single" w:sz="6" w:space="0" w:color="auto"/>
              <w:left w:val="double" w:sz="6" w:space="0" w:color="auto"/>
              <w:bottom w:val="double" w:sz="6" w:space="0" w:color="auto"/>
              <w:right w:val="single" w:sz="6" w:space="0" w:color="auto"/>
            </w:tcBorders>
          </w:tcPr>
          <w:p w:rsidR="001B58DD" w:rsidRPr="00481A0D" w:rsidRDefault="001B58DD" w:rsidP="006B1A12">
            <w:r w:rsidRPr="00481A0D">
              <w:t>2016</w:t>
            </w:r>
          </w:p>
        </w:tc>
        <w:tc>
          <w:tcPr>
            <w:tcW w:w="1260" w:type="dxa"/>
            <w:tcBorders>
              <w:top w:val="single" w:sz="6" w:space="0" w:color="auto"/>
              <w:left w:val="single" w:sz="6" w:space="0" w:color="auto"/>
              <w:bottom w:val="double" w:sz="6" w:space="0" w:color="auto"/>
              <w:right w:val="single" w:sz="6" w:space="0" w:color="auto"/>
            </w:tcBorders>
          </w:tcPr>
          <w:p w:rsidR="001B58DD" w:rsidRPr="00481A0D" w:rsidRDefault="001B58DD" w:rsidP="006B1A12">
            <w:r w:rsidRPr="00481A0D">
              <w:t>наст</w:t>
            </w:r>
            <w:proofErr w:type="gramStart"/>
            <w:r w:rsidRPr="00481A0D">
              <w:t>.</w:t>
            </w:r>
            <w:proofErr w:type="gramEnd"/>
            <w:r w:rsidRPr="00481A0D">
              <w:t xml:space="preserve"> </w:t>
            </w:r>
            <w:proofErr w:type="gramStart"/>
            <w:r w:rsidRPr="00481A0D">
              <w:t>в</w:t>
            </w:r>
            <w:proofErr w:type="gramEnd"/>
            <w:r w:rsidRPr="00481A0D">
              <w:t>ремя</w:t>
            </w:r>
          </w:p>
        </w:tc>
        <w:tc>
          <w:tcPr>
            <w:tcW w:w="2867" w:type="dxa"/>
            <w:tcBorders>
              <w:top w:val="single" w:sz="6" w:space="0" w:color="auto"/>
              <w:left w:val="single" w:sz="6" w:space="0" w:color="auto"/>
              <w:bottom w:val="double" w:sz="6" w:space="0" w:color="auto"/>
              <w:right w:val="single" w:sz="6" w:space="0" w:color="auto"/>
            </w:tcBorders>
          </w:tcPr>
          <w:p w:rsidR="001B58DD" w:rsidRPr="00481A0D" w:rsidRDefault="001B58DD" w:rsidP="006B1A12">
            <w:r w:rsidRPr="00481A0D">
              <w:t>ПАО «Саратовский НПЗ»</w:t>
            </w:r>
          </w:p>
        </w:tc>
        <w:tc>
          <w:tcPr>
            <w:tcW w:w="4111" w:type="dxa"/>
            <w:tcBorders>
              <w:top w:val="single" w:sz="6" w:space="0" w:color="auto"/>
              <w:left w:val="single" w:sz="6" w:space="0" w:color="auto"/>
              <w:bottom w:val="double" w:sz="6" w:space="0" w:color="auto"/>
              <w:right w:val="double" w:sz="6" w:space="0" w:color="auto"/>
            </w:tcBorders>
          </w:tcPr>
          <w:p w:rsidR="001B58DD" w:rsidRPr="00481A0D" w:rsidRDefault="001B58DD" w:rsidP="006B1A12">
            <w:r w:rsidRPr="00481A0D">
              <w:t>Начальник отдела обеспечения персоналом</w:t>
            </w:r>
          </w:p>
        </w:tc>
      </w:tr>
    </w:tbl>
    <w:p w:rsidR="00BB149F" w:rsidRDefault="00BB149F" w:rsidP="00BB149F">
      <w:pPr>
        <w:jc w:val="both"/>
        <w:rPr>
          <w:rStyle w:val="Subst"/>
          <w:bCs/>
          <w:iCs/>
        </w:rPr>
      </w:pPr>
      <w:r>
        <w:rPr>
          <w:rStyle w:val="Subst"/>
          <w:bCs/>
          <w:iCs/>
        </w:rPr>
        <w:t>Доли участия в уставном капитале эмитента/обыкновенных акций не имеет</w:t>
      </w:r>
    </w:p>
    <w:p w:rsidR="00BB149F" w:rsidRPr="000478E5" w:rsidRDefault="00BB149F" w:rsidP="00BB149F">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BB149F" w:rsidRDefault="00BB149F" w:rsidP="00BB149F">
      <w:pPr>
        <w:spacing w:before="40"/>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BF09A6" w:rsidRDefault="00BF09A6" w:rsidP="00BF09A6">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BF09A6" w:rsidRDefault="00BF09A6" w:rsidP="00BF09A6">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BF09A6" w:rsidRDefault="00BF09A6" w:rsidP="00BF09A6">
      <w:pPr>
        <w:jc w:val="both"/>
      </w:pPr>
      <w:r>
        <w:lastRenderedPageBreak/>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BF09A6" w:rsidRDefault="00BF09A6" w:rsidP="00BF09A6">
      <w:pPr>
        <w:ind w:left="200"/>
        <w:jc w:val="both"/>
      </w:pPr>
    </w:p>
    <w:p w:rsidR="00BF09A6" w:rsidRDefault="00BF09A6" w:rsidP="00BF09A6">
      <w:pPr>
        <w:jc w:val="both"/>
      </w:pPr>
      <w:r>
        <w:t>ФИО:</w:t>
      </w:r>
      <w:r>
        <w:rPr>
          <w:rStyle w:val="Subst"/>
          <w:bCs/>
          <w:iCs/>
        </w:rPr>
        <w:t xml:space="preserve"> </w:t>
      </w:r>
      <w:r w:rsidR="006E4579">
        <w:rPr>
          <w:rStyle w:val="Subst"/>
          <w:bCs/>
          <w:iCs/>
        </w:rPr>
        <w:t>Половникова Татьяна Ивановна</w:t>
      </w:r>
    </w:p>
    <w:p w:rsidR="00BF09A6" w:rsidRDefault="00BF09A6" w:rsidP="00BF09A6">
      <w:pPr>
        <w:jc w:val="both"/>
      </w:pPr>
      <w:r>
        <w:t>Год рождения:</w:t>
      </w:r>
      <w:r>
        <w:rPr>
          <w:rStyle w:val="Subst"/>
          <w:bCs/>
          <w:iCs/>
        </w:rPr>
        <w:t xml:space="preserve"> 19</w:t>
      </w:r>
      <w:r w:rsidR="006E4579">
        <w:rPr>
          <w:rStyle w:val="Subst"/>
          <w:bCs/>
          <w:iCs/>
        </w:rPr>
        <w:t>58</w:t>
      </w:r>
    </w:p>
    <w:p w:rsidR="00BF09A6" w:rsidRDefault="00BF09A6" w:rsidP="00BF09A6">
      <w:pPr>
        <w:jc w:val="both"/>
      </w:pPr>
      <w:r>
        <w:t xml:space="preserve">Сведения об образовании: </w:t>
      </w:r>
      <w:proofErr w:type="gramStart"/>
      <w:r>
        <w:rPr>
          <w:rStyle w:val="Subst"/>
          <w:bCs/>
          <w:iCs/>
        </w:rPr>
        <w:t>высшее</w:t>
      </w:r>
      <w:proofErr w:type="gramEnd"/>
      <w:r>
        <w:rPr>
          <w:rStyle w:val="Subst"/>
          <w:bCs/>
          <w:iCs/>
        </w:rPr>
        <w:t xml:space="preserve"> </w:t>
      </w:r>
    </w:p>
    <w:p w:rsidR="00BF09A6" w:rsidRDefault="00BF09A6" w:rsidP="00BF09A6">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BF09A6" w:rsidTr="006B1A12">
        <w:tc>
          <w:tcPr>
            <w:tcW w:w="2520" w:type="dxa"/>
            <w:gridSpan w:val="2"/>
            <w:tcBorders>
              <w:top w:val="double" w:sz="6" w:space="0" w:color="auto"/>
              <w:left w:val="double" w:sz="6" w:space="0" w:color="auto"/>
              <w:bottom w:val="single" w:sz="6" w:space="0" w:color="auto"/>
              <w:right w:val="single" w:sz="6" w:space="0" w:color="auto"/>
            </w:tcBorders>
          </w:tcPr>
          <w:p w:rsidR="00BF09A6" w:rsidRDefault="00BF09A6" w:rsidP="006B1A12">
            <w:pPr>
              <w:jc w:val="center"/>
            </w:pPr>
            <w:r>
              <w:t>Период</w:t>
            </w:r>
          </w:p>
        </w:tc>
        <w:tc>
          <w:tcPr>
            <w:tcW w:w="3009" w:type="dxa"/>
            <w:vMerge w:val="restart"/>
            <w:tcBorders>
              <w:top w:val="double" w:sz="6" w:space="0" w:color="auto"/>
              <w:left w:val="single" w:sz="6" w:space="0" w:color="auto"/>
              <w:right w:val="single" w:sz="6" w:space="0" w:color="auto"/>
            </w:tcBorders>
          </w:tcPr>
          <w:p w:rsidR="00BF09A6" w:rsidRDefault="00BF09A6" w:rsidP="006B1A12">
            <w:pPr>
              <w:jc w:val="center"/>
            </w:pPr>
            <w:r>
              <w:t>Наименование организации</w:t>
            </w:r>
          </w:p>
        </w:tc>
        <w:tc>
          <w:tcPr>
            <w:tcW w:w="3969" w:type="dxa"/>
            <w:vMerge w:val="restart"/>
            <w:tcBorders>
              <w:top w:val="double" w:sz="6" w:space="0" w:color="auto"/>
              <w:left w:val="single" w:sz="6" w:space="0" w:color="auto"/>
              <w:right w:val="double" w:sz="6" w:space="0" w:color="auto"/>
            </w:tcBorders>
          </w:tcPr>
          <w:p w:rsidR="00BF09A6" w:rsidRDefault="00BF09A6" w:rsidP="006B1A12">
            <w:pPr>
              <w:jc w:val="center"/>
            </w:pPr>
            <w:r>
              <w:t>Должность</w:t>
            </w:r>
          </w:p>
        </w:tc>
      </w:tr>
      <w:tr w:rsidR="00BF09A6" w:rsidTr="006B1A12">
        <w:tc>
          <w:tcPr>
            <w:tcW w:w="1260" w:type="dxa"/>
            <w:tcBorders>
              <w:top w:val="single" w:sz="6" w:space="0" w:color="auto"/>
              <w:left w:val="double" w:sz="6" w:space="0" w:color="auto"/>
              <w:bottom w:val="single" w:sz="6" w:space="0" w:color="auto"/>
              <w:right w:val="single" w:sz="6" w:space="0" w:color="auto"/>
            </w:tcBorders>
          </w:tcPr>
          <w:p w:rsidR="00BF09A6" w:rsidRDefault="00BF09A6" w:rsidP="006B1A12">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BF09A6" w:rsidRDefault="00BF09A6" w:rsidP="006B1A12">
            <w:pPr>
              <w:jc w:val="center"/>
            </w:pPr>
            <w:r>
              <w:t>по</w:t>
            </w:r>
          </w:p>
        </w:tc>
        <w:tc>
          <w:tcPr>
            <w:tcW w:w="3009" w:type="dxa"/>
            <w:vMerge/>
            <w:tcBorders>
              <w:left w:val="single" w:sz="6" w:space="0" w:color="auto"/>
              <w:bottom w:val="single" w:sz="6" w:space="0" w:color="auto"/>
              <w:right w:val="single" w:sz="6" w:space="0" w:color="auto"/>
            </w:tcBorders>
          </w:tcPr>
          <w:p w:rsidR="00BF09A6" w:rsidRDefault="00BF09A6" w:rsidP="006B1A12"/>
        </w:tc>
        <w:tc>
          <w:tcPr>
            <w:tcW w:w="3969" w:type="dxa"/>
            <w:vMerge/>
            <w:tcBorders>
              <w:left w:val="single" w:sz="6" w:space="0" w:color="auto"/>
              <w:bottom w:val="single" w:sz="6" w:space="0" w:color="auto"/>
              <w:right w:val="double" w:sz="6" w:space="0" w:color="auto"/>
            </w:tcBorders>
          </w:tcPr>
          <w:p w:rsidR="00BF09A6" w:rsidRDefault="00BF09A6" w:rsidP="006B1A12"/>
        </w:tc>
      </w:tr>
      <w:tr w:rsidR="00BF09A6" w:rsidTr="00B367D6">
        <w:tc>
          <w:tcPr>
            <w:tcW w:w="1260" w:type="dxa"/>
            <w:tcBorders>
              <w:top w:val="single" w:sz="6" w:space="0" w:color="auto"/>
              <w:left w:val="double" w:sz="6" w:space="0" w:color="auto"/>
              <w:bottom w:val="single" w:sz="6" w:space="0" w:color="auto"/>
              <w:right w:val="single" w:sz="6" w:space="0" w:color="auto"/>
            </w:tcBorders>
          </w:tcPr>
          <w:p w:rsidR="00BF09A6" w:rsidRPr="006E4579" w:rsidRDefault="00BF09A6" w:rsidP="006B1A12">
            <w:r w:rsidRPr="006E4579">
              <w:t>2011</w:t>
            </w:r>
          </w:p>
        </w:tc>
        <w:tc>
          <w:tcPr>
            <w:tcW w:w="1260" w:type="dxa"/>
            <w:tcBorders>
              <w:top w:val="single" w:sz="6" w:space="0" w:color="auto"/>
              <w:left w:val="single" w:sz="6" w:space="0" w:color="auto"/>
              <w:bottom w:val="single" w:sz="6" w:space="0" w:color="auto"/>
              <w:right w:val="single" w:sz="6" w:space="0" w:color="auto"/>
            </w:tcBorders>
          </w:tcPr>
          <w:p w:rsidR="00BF09A6" w:rsidRPr="006E4579" w:rsidRDefault="00BF09A6" w:rsidP="006E4579">
            <w:r w:rsidRPr="006E4579">
              <w:t>201</w:t>
            </w:r>
            <w:r w:rsidR="006E4579" w:rsidRPr="006E4579">
              <w:t>4</w:t>
            </w:r>
          </w:p>
        </w:tc>
        <w:tc>
          <w:tcPr>
            <w:tcW w:w="3009" w:type="dxa"/>
            <w:tcBorders>
              <w:top w:val="single" w:sz="6" w:space="0" w:color="auto"/>
              <w:left w:val="single" w:sz="6" w:space="0" w:color="auto"/>
              <w:bottom w:val="single" w:sz="6" w:space="0" w:color="auto"/>
              <w:right w:val="single" w:sz="6" w:space="0" w:color="auto"/>
            </w:tcBorders>
          </w:tcPr>
          <w:p w:rsidR="00BF09A6" w:rsidRPr="006E4579" w:rsidRDefault="006E4579" w:rsidP="006B1A12">
            <w:r w:rsidRPr="006E4579">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BF09A6" w:rsidRPr="006E4579" w:rsidRDefault="006E4579" w:rsidP="006E4579">
            <w:pPr>
              <w:spacing w:before="60" w:after="60" w:line="240" w:lineRule="exact"/>
            </w:pPr>
            <w:r w:rsidRPr="006E4579">
              <w:rPr>
                <w:color w:val="000000"/>
              </w:rPr>
              <w:t>Начальник от</w:t>
            </w:r>
            <w:r>
              <w:rPr>
                <w:color w:val="000000"/>
              </w:rPr>
              <w:t xml:space="preserve">дела планирования и </w:t>
            </w:r>
            <w:proofErr w:type="spellStart"/>
            <w:r>
              <w:rPr>
                <w:color w:val="000000"/>
              </w:rPr>
              <w:t>контроллинга</w:t>
            </w:r>
            <w:proofErr w:type="spellEnd"/>
          </w:p>
        </w:tc>
      </w:tr>
      <w:tr w:rsidR="00B367D6" w:rsidTr="00B367D6">
        <w:tc>
          <w:tcPr>
            <w:tcW w:w="1260" w:type="dxa"/>
            <w:tcBorders>
              <w:top w:val="single" w:sz="6" w:space="0" w:color="auto"/>
              <w:left w:val="double" w:sz="6" w:space="0" w:color="auto"/>
              <w:bottom w:val="double" w:sz="6" w:space="0" w:color="auto"/>
              <w:right w:val="single" w:sz="6" w:space="0" w:color="auto"/>
            </w:tcBorders>
          </w:tcPr>
          <w:p w:rsidR="00B367D6" w:rsidRPr="006E4579" w:rsidRDefault="00B367D6" w:rsidP="006E4579">
            <w:r w:rsidRPr="006E4579">
              <w:t>2014</w:t>
            </w:r>
          </w:p>
        </w:tc>
        <w:tc>
          <w:tcPr>
            <w:tcW w:w="1260" w:type="dxa"/>
            <w:tcBorders>
              <w:top w:val="single" w:sz="6" w:space="0" w:color="auto"/>
              <w:left w:val="single" w:sz="6" w:space="0" w:color="auto"/>
              <w:bottom w:val="double" w:sz="6" w:space="0" w:color="auto"/>
              <w:right w:val="single" w:sz="6" w:space="0" w:color="auto"/>
            </w:tcBorders>
          </w:tcPr>
          <w:p w:rsidR="00B367D6" w:rsidRPr="006E4579" w:rsidRDefault="00B367D6" w:rsidP="00AA1D47">
            <w:r w:rsidRPr="006E4579">
              <w:t>наст</w:t>
            </w:r>
            <w:proofErr w:type="gramStart"/>
            <w:r w:rsidRPr="006E4579">
              <w:t>.</w:t>
            </w:r>
            <w:proofErr w:type="gramEnd"/>
            <w:r w:rsidRPr="006E4579">
              <w:t xml:space="preserve"> </w:t>
            </w:r>
            <w:proofErr w:type="gramStart"/>
            <w:r w:rsidRPr="006E4579">
              <w:t>в</w:t>
            </w:r>
            <w:proofErr w:type="gramEnd"/>
            <w:r w:rsidRPr="006E4579">
              <w:t>ремя</w:t>
            </w:r>
          </w:p>
        </w:tc>
        <w:tc>
          <w:tcPr>
            <w:tcW w:w="3009" w:type="dxa"/>
            <w:tcBorders>
              <w:top w:val="single" w:sz="6" w:space="0" w:color="auto"/>
              <w:left w:val="single" w:sz="6" w:space="0" w:color="auto"/>
              <w:bottom w:val="double" w:sz="6" w:space="0" w:color="auto"/>
              <w:right w:val="single" w:sz="6" w:space="0" w:color="auto"/>
            </w:tcBorders>
          </w:tcPr>
          <w:p w:rsidR="00B367D6" w:rsidRPr="006E4579" w:rsidRDefault="00B367D6" w:rsidP="00AA1D47">
            <w:r w:rsidRPr="006E4579">
              <w:t>ПАО «Саратовский НПЗ»</w:t>
            </w:r>
          </w:p>
        </w:tc>
        <w:tc>
          <w:tcPr>
            <w:tcW w:w="3969" w:type="dxa"/>
            <w:tcBorders>
              <w:top w:val="single" w:sz="6" w:space="0" w:color="auto"/>
              <w:left w:val="single" w:sz="6" w:space="0" w:color="auto"/>
              <w:bottom w:val="double" w:sz="6" w:space="0" w:color="auto"/>
              <w:right w:val="double" w:sz="6" w:space="0" w:color="auto"/>
            </w:tcBorders>
          </w:tcPr>
          <w:p w:rsidR="00B367D6" w:rsidRPr="006E4579" w:rsidRDefault="00B367D6" w:rsidP="00AA1D47">
            <w:pPr>
              <w:spacing w:before="60" w:after="60" w:line="240" w:lineRule="exact"/>
            </w:pPr>
            <w:r w:rsidRPr="006E4579">
              <w:rPr>
                <w:color w:val="000000"/>
              </w:rPr>
              <w:t xml:space="preserve">Начальник   отдела   операционного планирования  и  </w:t>
            </w:r>
            <w:proofErr w:type="spellStart"/>
            <w:r w:rsidRPr="006E4579">
              <w:rPr>
                <w:color w:val="000000"/>
              </w:rPr>
              <w:t>контроллинга</w:t>
            </w:r>
            <w:proofErr w:type="spellEnd"/>
          </w:p>
        </w:tc>
      </w:tr>
    </w:tbl>
    <w:p w:rsidR="00BB149F" w:rsidRDefault="00BB149F" w:rsidP="00BB149F">
      <w:pPr>
        <w:jc w:val="both"/>
        <w:rPr>
          <w:rStyle w:val="Subst"/>
          <w:bCs/>
          <w:iCs/>
        </w:rPr>
      </w:pPr>
      <w:r>
        <w:rPr>
          <w:rStyle w:val="Subst"/>
          <w:bCs/>
          <w:iCs/>
        </w:rPr>
        <w:t>Доли участия в уставном капитале эмитента/обыкновенных акций не имеет</w:t>
      </w:r>
    </w:p>
    <w:p w:rsidR="00BB149F" w:rsidRPr="000478E5" w:rsidRDefault="00BB149F" w:rsidP="00BB149F">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BB149F" w:rsidRDefault="00BB149F" w:rsidP="00BB149F">
      <w:pPr>
        <w:spacing w:before="40"/>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BF09A6" w:rsidRDefault="00BF09A6" w:rsidP="00BF09A6">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BF09A6" w:rsidRDefault="00BF09A6" w:rsidP="00BF09A6">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BF09A6" w:rsidRDefault="00BF09A6" w:rsidP="00BF09A6">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6E4579" w:rsidRDefault="006E4579" w:rsidP="00BF09A6">
      <w:pPr>
        <w:jc w:val="both"/>
        <w:rPr>
          <w:rStyle w:val="Subst"/>
          <w:bCs/>
          <w:iCs/>
        </w:rPr>
      </w:pPr>
    </w:p>
    <w:p w:rsidR="006E4579" w:rsidRDefault="006E4579" w:rsidP="006E4579">
      <w:pPr>
        <w:jc w:val="both"/>
      </w:pPr>
      <w:r>
        <w:t>ФИО:</w:t>
      </w:r>
      <w:r>
        <w:rPr>
          <w:rStyle w:val="Subst"/>
          <w:bCs/>
          <w:iCs/>
        </w:rPr>
        <w:t xml:space="preserve"> Юшин Андрей Вячеславович</w:t>
      </w:r>
    </w:p>
    <w:p w:rsidR="006E4579" w:rsidRDefault="006E4579" w:rsidP="006E4579">
      <w:pPr>
        <w:jc w:val="both"/>
      </w:pPr>
      <w:r>
        <w:t>Год рождения:</w:t>
      </w:r>
      <w:r>
        <w:rPr>
          <w:rStyle w:val="Subst"/>
          <w:bCs/>
          <w:iCs/>
        </w:rPr>
        <w:t xml:space="preserve"> 1960</w:t>
      </w:r>
    </w:p>
    <w:p w:rsidR="006E4579" w:rsidRDefault="006E4579" w:rsidP="006E4579">
      <w:pPr>
        <w:jc w:val="both"/>
      </w:pPr>
      <w:r>
        <w:t xml:space="preserve">Сведения об образовании: </w:t>
      </w:r>
      <w:proofErr w:type="gramStart"/>
      <w:r>
        <w:rPr>
          <w:rStyle w:val="Subst"/>
          <w:bCs/>
          <w:iCs/>
        </w:rPr>
        <w:t>высшее</w:t>
      </w:r>
      <w:proofErr w:type="gramEnd"/>
      <w:r>
        <w:rPr>
          <w:rStyle w:val="Subst"/>
          <w:bCs/>
          <w:iCs/>
        </w:rPr>
        <w:t xml:space="preserve"> </w:t>
      </w:r>
    </w:p>
    <w:p w:rsidR="006E4579" w:rsidRDefault="006E4579" w:rsidP="006E4579">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6E4579" w:rsidTr="00AF5E09">
        <w:tc>
          <w:tcPr>
            <w:tcW w:w="2520" w:type="dxa"/>
            <w:gridSpan w:val="2"/>
            <w:tcBorders>
              <w:top w:val="double" w:sz="6" w:space="0" w:color="auto"/>
              <w:left w:val="double" w:sz="6" w:space="0" w:color="auto"/>
              <w:bottom w:val="single" w:sz="6" w:space="0" w:color="auto"/>
              <w:right w:val="single" w:sz="6" w:space="0" w:color="auto"/>
            </w:tcBorders>
          </w:tcPr>
          <w:p w:rsidR="006E4579" w:rsidRDefault="006E4579" w:rsidP="00AF5E09">
            <w:pPr>
              <w:jc w:val="center"/>
            </w:pPr>
            <w:r>
              <w:t>Период</w:t>
            </w:r>
          </w:p>
        </w:tc>
        <w:tc>
          <w:tcPr>
            <w:tcW w:w="3009" w:type="dxa"/>
            <w:vMerge w:val="restart"/>
            <w:tcBorders>
              <w:top w:val="double" w:sz="6" w:space="0" w:color="auto"/>
              <w:left w:val="single" w:sz="6" w:space="0" w:color="auto"/>
              <w:right w:val="single" w:sz="6" w:space="0" w:color="auto"/>
            </w:tcBorders>
          </w:tcPr>
          <w:p w:rsidR="006E4579" w:rsidRDefault="006E4579" w:rsidP="00AF5E09">
            <w:pPr>
              <w:jc w:val="center"/>
            </w:pPr>
            <w:r>
              <w:t>Наименование организации</w:t>
            </w:r>
          </w:p>
        </w:tc>
        <w:tc>
          <w:tcPr>
            <w:tcW w:w="3969" w:type="dxa"/>
            <w:vMerge w:val="restart"/>
            <w:tcBorders>
              <w:top w:val="double" w:sz="6" w:space="0" w:color="auto"/>
              <w:left w:val="single" w:sz="6" w:space="0" w:color="auto"/>
              <w:right w:val="double" w:sz="6" w:space="0" w:color="auto"/>
            </w:tcBorders>
          </w:tcPr>
          <w:p w:rsidR="006E4579" w:rsidRDefault="006E4579" w:rsidP="00AF5E09">
            <w:pPr>
              <w:jc w:val="center"/>
            </w:pPr>
            <w:r>
              <w:t>Должность</w:t>
            </w:r>
          </w:p>
        </w:tc>
      </w:tr>
      <w:tr w:rsidR="006E4579" w:rsidTr="00AF5E09">
        <w:tc>
          <w:tcPr>
            <w:tcW w:w="1260" w:type="dxa"/>
            <w:tcBorders>
              <w:top w:val="single" w:sz="6" w:space="0" w:color="auto"/>
              <w:left w:val="double" w:sz="6" w:space="0" w:color="auto"/>
              <w:bottom w:val="single" w:sz="6" w:space="0" w:color="auto"/>
              <w:right w:val="single" w:sz="6" w:space="0" w:color="auto"/>
            </w:tcBorders>
          </w:tcPr>
          <w:p w:rsidR="006E4579" w:rsidRDefault="006E4579" w:rsidP="00AF5E09">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6E4579" w:rsidRDefault="006E4579" w:rsidP="00AF5E09">
            <w:pPr>
              <w:jc w:val="center"/>
            </w:pPr>
            <w:r>
              <w:t>по</w:t>
            </w:r>
          </w:p>
        </w:tc>
        <w:tc>
          <w:tcPr>
            <w:tcW w:w="3009" w:type="dxa"/>
            <w:vMerge/>
            <w:tcBorders>
              <w:left w:val="single" w:sz="6" w:space="0" w:color="auto"/>
              <w:bottom w:val="single" w:sz="6" w:space="0" w:color="auto"/>
              <w:right w:val="single" w:sz="6" w:space="0" w:color="auto"/>
            </w:tcBorders>
          </w:tcPr>
          <w:p w:rsidR="006E4579" w:rsidRDefault="006E4579" w:rsidP="00AF5E09"/>
        </w:tc>
        <w:tc>
          <w:tcPr>
            <w:tcW w:w="3969" w:type="dxa"/>
            <w:vMerge/>
            <w:tcBorders>
              <w:left w:val="single" w:sz="6" w:space="0" w:color="auto"/>
              <w:bottom w:val="single" w:sz="6" w:space="0" w:color="auto"/>
              <w:right w:val="double" w:sz="6" w:space="0" w:color="auto"/>
            </w:tcBorders>
          </w:tcPr>
          <w:p w:rsidR="006E4579" w:rsidRDefault="006E4579" w:rsidP="00AF5E09"/>
        </w:tc>
      </w:tr>
      <w:tr w:rsidR="006E4579" w:rsidTr="00AF5E09">
        <w:tc>
          <w:tcPr>
            <w:tcW w:w="1260" w:type="dxa"/>
            <w:tcBorders>
              <w:top w:val="single" w:sz="6" w:space="0" w:color="auto"/>
              <w:left w:val="double" w:sz="6" w:space="0" w:color="auto"/>
              <w:bottom w:val="single" w:sz="6" w:space="0" w:color="auto"/>
              <w:right w:val="single" w:sz="6" w:space="0" w:color="auto"/>
            </w:tcBorders>
          </w:tcPr>
          <w:p w:rsidR="006E4579" w:rsidRPr="006E4579" w:rsidRDefault="006E4579" w:rsidP="00AF5E09">
            <w:r w:rsidRPr="006E4579">
              <w:t>2008</w:t>
            </w:r>
          </w:p>
        </w:tc>
        <w:tc>
          <w:tcPr>
            <w:tcW w:w="1260" w:type="dxa"/>
            <w:tcBorders>
              <w:top w:val="single" w:sz="6" w:space="0" w:color="auto"/>
              <w:left w:val="single" w:sz="6" w:space="0" w:color="auto"/>
              <w:bottom w:val="single" w:sz="6" w:space="0" w:color="auto"/>
              <w:right w:val="single" w:sz="6" w:space="0" w:color="auto"/>
            </w:tcBorders>
          </w:tcPr>
          <w:p w:rsidR="006E4579" w:rsidRPr="006E4579" w:rsidRDefault="006E4579" w:rsidP="006E4579">
            <w:r w:rsidRPr="006E4579">
              <w:t>2012</w:t>
            </w:r>
          </w:p>
        </w:tc>
        <w:tc>
          <w:tcPr>
            <w:tcW w:w="3009" w:type="dxa"/>
            <w:tcBorders>
              <w:top w:val="single" w:sz="6" w:space="0" w:color="auto"/>
              <w:left w:val="single" w:sz="6" w:space="0" w:color="auto"/>
              <w:bottom w:val="single" w:sz="6" w:space="0" w:color="auto"/>
              <w:right w:val="single" w:sz="6" w:space="0" w:color="auto"/>
            </w:tcBorders>
          </w:tcPr>
          <w:p w:rsidR="006E4579" w:rsidRPr="006E4579" w:rsidRDefault="006E4579" w:rsidP="00AF5E09">
            <w:pPr>
              <w:ind w:right="69"/>
            </w:pPr>
            <w:r w:rsidRPr="006E4579">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6E4579" w:rsidRPr="006E4579" w:rsidRDefault="006E4579" w:rsidP="006E4579">
            <w:pPr>
              <w:widowControl/>
              <w:tabs>
                <w:tab w:val="left" w:pos="317"/>
              </w:tabs>
              <w:autoSpaceDE/>
              <w:autoSpaceDN/>
              <w:adjustRightInd/>
              <w:spacing w:before="0" w:after="0"/>
            </w:pPr>
            <w:r>
              <w:t>Главный механик</w:t>
            </w:r>
          </w:p>
        </w:tc>
      </w:tr>
      <w:tr w:rsidR="006E4579" w:rsidTr="00AF5E09">
        <w:tc>
          <w:tcPr>
            <w:tcW w:w="1260" w:type="dxa"/>
            <w:tcBorders>
              <w:top w:val="single" w:sz="6" w:space="0" w:color="auto"/>
              <w:left w:val="double" w:sz="6" w:space="0" w:color="auto"/>
              <w:bottom w:val="single" w:sz="6" w:space="0" w:color="auto"/>
              <w:right w:val="single" w:sz="6" w:space="0" w:color="auto"/>
            </w:tcBorders>
          </w:tcPr>
          <w:p w:rsidR="006E4579" w:rsidRPr="006E4579" w:rsidRDefault="006E4579" w:rsidP="006E4579">
            <w:r w:rsidRPr="006E4579">
              <w:t>2012</w:t>
            </w:r>
          </w:p>
        </w:tc>
        <w:tc>
          <w:tcPr>
            <w:tcW w:w="1260" w:type="dxa"/>
            <w:tcBorders>
              <w:top w:val="single" w:sz="6" w:space="0" w:color="auto"/>
              <w:left w:val="single" w:sz="6" w:space="0" w:color="auto"/>
              <w:bottom w:val="single" w:sz="6" w:space="0" w:color="auto"/>
              <w:right w:val="single" w:sz="6" w:space="0" w:color="auto"/>
            </w:tcBorders>
          </w:tcPr>
          <w:p w:rsidR="006E4579" w:rsidRPr="006E4579" w:rsidRDefault="006E4579" w:rsidP="00AF5E09">
            <w:r w:rsidRPr="006E4579">
              <w:t>2014</w:t>
            </w:r>
          </w:p>
        </w:tc>
        <w:tc>
          <w:tcPr>
            <w:tcW w:w="3009" w:type="dxa"/>
            <w:tcBorders>
              <w:top w:val="single" w:sz="6" w:space="0" w:color="auto"/>
              <w:left w:val="single" w:sz="6" w:space="0" w:color="auto"/>
              <w:bottom w:val="single" w:sz="6" w:space="0" w:color="auto"/>
              <w:right w:val="single" w:sz="6" w:space="0" w:color="auto"/>
            </w:tcBorders>
          </w:tcPr>
          <w:p w:rsidR="006E4579" w:rsidRPr="006E4579" w:rsidRDefault="006E4579" w:rsidP="00AF5E09">
            <w:r w:rsidRPr="006E4579">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6E4579" w:rsidRPr="006E4579" w:rsidRDefault="006E4579" w:rsidP="006E4579">
            <w:pPr>
              <w:widowControl/>
              <w:tabs>
                <w:tab w:val="left" w:pos="317"/>
              </w:tabs>
              <w:autoSpaceDE/>
              <w:autoSpaceDN/>
              <w:adjustRightInd/>
              <w:spacing w:before="0" w:after="0"/>
            </w:pPr>
            <w:r w:rsidRPr="006E4579">
              <w:t>Директор по обслуживанию и ремонтам</w:t>
            </w:r>
          </w:p>
        </w:tc>
      </w:tr>
      <w:tr w:rsidR="006E4579" w:rsidTr="00374B5F">
        <w:tc>
          <w:tcPr>
            <w:tcW w:w="1260" w:type="dxa"/>
            <w:tcBorders>
              <w:top w:val="single" w:sz="6" w:space="0" w:color="auto"/>
              <w:left w:val="double" w:sz="6" w:space="0" w:color="auto"/>
              <w:bottom w:val="single" w:sz="6" w:space="0" w:color="auto"/>
              <w:right w:val="single" w:sz="6" w:space="0" w:color="auto"/>
            </w:tcBorders>
          </w:tcPr>
          <w:p w:rsidR="006E4579" w:rsidRPr="006E4579" w:rsidRDefault="006E4579" w:rsidP="00AF5E09">
            <w:r w:rsidRPr="006E4579">
              <w:t>2014</w:t>
            </w:r>
          </w:p>
        </w:tc>
        <w:tc>
          <w:tcPr>
            <w:tcW w:w="1260" w:type="dxa"/>
            <w:tcBorders>
              <w:top w:val="single" w:sz="6" w:space="0" w:color="auto"/>
              <w:left w:val="single" w:sz="6" w:space="0" w:color="auto"/>
              <w:bottom w:val="single" w:sz="6" w:space="0" w:color="auto"/>
              <w:right w:val="single" w:sz="6" w:space="0" w:color="auto"/>
            </w:tcBorders>
          </w:tcPr>
          <w:p w:rsidR="006E4579" w:rsidRPr="006E4579" w:rsidRDefault="006E4579" w:rsidP="006E4579">
            <w:r w:rsidRPr="006E4579">
              <w:t>2014</w:t>
            </w:r>
          </w:p>
        </w:tc>
        <w:tc>
          <w:tcPr>
            <w:tcW w:w="3009" w:type="dxa"/>
            <w:tcBorders>
              <w:top w:val="single" w:sz="6" w:space="0" w:color="auto"/>
              <w:left w:val="single" w:sz="6" w:space="0" w:color="auto"/>
              <w:bottom w:val="single" w:sz="6" w:space="0" w:color="auto"/>
              <w:right w:val="single" w:sz="6" w:space="0" w:color="auto"/>
            </w:tcBorders>
          </w:tcPr>
          <w:p w:rsidR="006E4579" w:rsidRPr="006E4579" w:rsidRDefault="006E4579" w:rsidP="00AF5E09">
            <w:r w:rsidRPr="006E4579">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6E4579" w:rsidRPr="006E4579" w:rsidRDefault="006E4579" w:rsidP="006E4579">
            <w:pPr>
              <w:widowControl/>
              <w:tabs>
                <w:tab w:val="left" w:pos="317"/>
              </w:tabs>
              <w:autoSpaceDE/>
              <w:autoSpaceDN/>
              <w:adjustRightInd/>
              <w:spacing w:before="0" w:after="0"/>
            </w:pPr>
            <w:proofErr w:type="spellStart"/>
            <w:r w:rsidRPr="006E4579">
              <w:t>И.о</w:t>
            </w:r>
            <w:proofErr w:type="spellEnd"/>
            <w:r w:rsidRPr="006E4579">
              <w:t>.</w:t>
            </w:r>
            <w:r w:rsidR="00532EDE">
              <w:t xml:space="preserve"> </w:t>
            </w:r>
            <w:r w:rsidRPr="006E4579">
              <w:t>заместителя генерального директора по развитию</w:t>
            </w:r>
          </w:p>
        </w:tc>
      </w:tr>
      <w:tr w:rsidR="00B367D6" w:rsidTr="00374B5F">
        <w:tc>
          <w:tcPr>
            <w:tcW w:w="1260" w:type="dxa"/>
            <w:tcBorders>
              <w:top w:val="single" w:sz="6" w:space="0" w:color="auto"/>
              <w:left w:val="double" w:sz="6" w:space="0" w:color="auto"/>
              <w:bottom w:val="double" w:sz="6" w:space="0" w:color="auto"/>
              <w:right w:val="single" w:sz="6" w:space="0" w:color="auto"/>
            </w:tcBorders>
          </w:tcPr>
          <w:p w:rsidR="00B367D6" w:rsidRPr="006E4579" w:rsidRDefault="00B367D6" w:rsidP="00AF5E09">
            <w:r w:rsidRPr="006E4579">
              <w:t>2014</w:t>
            </w:r>
          </w:p>
        </w:tc>
        <w:tc>
          <w:tcPr>
            <w:tcW w:w="1260" w:type="dxa"/>
            <w:tcBorders>
              <w:top w:val="single" w:sz="6" w:space="0" w:color="auto"/>
              <w:left w:val="single" w:sz="6" w:space="0" w:color="auto"/>
              <w:bottom w:val="double" w:sz="6" w:space="0" w:color="auto"/>
              <w:right w:val="single" w:sz="6" w:space="0" w:color="auto"/>
            </w:tcBorders>
          </w:tcPr>
          <w:p w:rsidR="00B367D6" w:rsidRPr="006E4579" w:rsidRDefault="00B367D6" w:rsidP="00AA1D47">
            <w:r w:rsidRPr="006E4579">
              <w:t>наст</w:t>
            </w:r>
            <w:proofErr w:type="gramStart"/>
            <w:r w:rsidRPr="006E4579">
              <w:t>.</w:t>
            </w:r>
            <w:proofErr w:type="gramEnd"/>
            <w:r w:rsidRPr="006E4579">
              <w:t xml:space="preserve"> </w:t>
            </w:r>
            <w:proofErr w:type="gramStart"/>
            <w:r w:rsidRPr="006E4579">
              <w:t>в</w:t>
            </w:r>
            <w:proofErr w:type="gramEnd"/>
            <w:r w:rsidRPr="006E4579">
              <w:t>ремя</w:t>
            </w:r>
          </w:p>
        </w:tc>
        <w:tc>
          <w:tcPr>
            <w:tcW w:w="3009" w:type="dxa"/>
            <w:tcBorders>
              <w:top w:val="single" w:sz="6" w:space="0" w:color="auto"/>
              <w:left w:val="single" w:sz="6" w:space="0" w:color="auto"/>
              <w:bottom w:val="double" w:sz="6" w:space="0" w:color="auto"/>
              <w:right w:val="single" w:sz="6" w:space="0" w:color="auto"/>
            </w:tcBorders>
          </w:tcPr>
          <w:p w:rsidR="00B367D6" w:rsidRPr="006E4579" w:rsidRDefault="00B367D6" w:rsidP="00AA1D47">
            <w:r w:rsidRPr="006E4579">
              <w:t>ПАО «Саратовский НПЗ»</w:t>
            </w:r>
          </w:p>
        </w:tc>
        <w:tc>
          <w:tcPr>
            <w:tcW w:w="3969" w:type="dxa"/>
            <w:tcBorders>
              <w:top w:val="single" w:sz="6" w:space="0" w:color="auto"/>
              <w:left w:val="single" w:sz="6" w:space="0" w:color="auto"/>
              <w:bottom w:val="double" w:sz="6" w:space="0" w:color="auto"/>
              <w:right w:val="double" w:sz="6" w:space="0" w:color="auto"/>
            </w:tcBorders>
          </w:tcPr>
          <w:p w:rsidR="00B367D6" w:rsidRPr="006E4579" w:rsidRDefault="00B367D6" w:rsidP="00AA1D47">
            <w:pPr>
              <w:widowControl/>
              <w:tabs>
                <w:tab w:val="left" w:pos="317"/>
              </w:tabs>
              <w:autoSpaceDE/>
              <w:autoSpaceDN/>
              <w:adjustRightInd/>
              <w:spacing w:before="0" w:after="0"/>
              <w:jc w:val="both"/>
            </w:pPr>
            <w:r w:rsidRPr="006E4579">
              <w:t xml:space="preserve">Заместитель </w:t>
            </w:r>
            <w:proofErr w:type="gramStart"/>
            <w:r w:rsidRPr="006E4579">
              <w:t>генерального</w:t>
            </w:r>
            <w:proofErr w:type="gramEnd"/>
            <w:r w:rsidRPr="006E4579">
              <w:t xml:space="preserve"> директора по развитию</w:t>
            </w:r>
          </w:p>
        </w:tc>
      </w:tr>
    </w:tbl>
    <w:p w:rsidR="006E4579" w:rsidRDefault="006E4579" w:rsidP="006E4579">
      <w:pPr>
        <w:jc w:val="both"/>
        <w:rPr>
          <w:rStyle w:val="Subst"/>
          <w:bCs/>
          <w:iCs/>
        </w:rPr>
      </w:pPr>
      <w:r w:rsidRPr="00532EDE">
        <w:rPr>
          <w:rStyle w:val="Subst"/>
          <w:b w:val="0"/>
          <w:bCs/>
          <w:i w:val="0"/>
          <w:iCs/>
        </w:rPr>
        <w:t>Дол</w:t>
      </w:r>
      <w:r w:rsidR="00532EDE" w:rsidRPr="00532EDE">
        <w:rPr>
          <w:rStyle w:val="Subst"/>
          <w:b w:val="0"/>
          <w:bCs/>
          <w:i w:val="0"/>
          <w:iCs/>
        </w:rPr>
        <w:t>я</w:t>
      </w:r>
      <w:r w:rsidRPr="00532EDE">
        <w:rPr>
          <w:rStyle w:val="Subst"/>
          <w:b w:val="0"/>
          <w:bCs/>
          <w:i w:val="0"/>
          <w:iCs/>
        </w:rPr>
        <w:t xml:space="preserve"> участия в уставном капитале эмитента/обыкновенных акций</w:t>
      </w:r>
      <w:r w:rsidR="00532EDE">
        <w:rPr>
          <w:rStyle w:val="Subst"/>
          <w:bCs/>
          <w:iCs/>
        </w:rPr>
        <w:t xml:space="preserve">: 0,0019%; обыкновенных акций </w:t>
      </w:r>
      <w:r>
        <w:rPr>
          <w:rStyle w:val="Subst"/>
          <w:bCs/>
          <w:iCs/>
        </w:rPr>
        <w:t>не имеет</w:t>
      </w:r>
      <w:r w:rsidR="00532EDE">
        <w:rPr>
          <w:rStyle w:val="Subst"/>
          <w:bCs/>
          <w:iCs/>
        </w:rPr>
        <w:t>.</w:t>
      </w:r>
    </w:p>
    <w:p w:rsidR="002F4A29" w:rsidRPr="000478E5" w:rsidRDefault="002F4A29" w:rsidP="002F4A29">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2F4A29" w:rsidRDefault="002F4A29" w:rsidP="002F4A29">
      <w:pPr>
        <w:spacing w:before="40"/>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6E4579" w:rsidRDefault="006E4579" w:rsidP="006E4579">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6E4579" w:rsidRDefault="006E4579" w:rsidP="006E4579">
      <w:pPr>
        <w:jc w:val="both"/>
      </w:pPr>
      <w:r>
        <w:lastRenderedPageBreak/>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6E4579" w:rsidRDefault="006E4579" w:rsidP="006E4579">
      <w:pPr>
        <w:jc w:val="both"/>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BF09A6" w:rsidRPr="002826E1" w:rsidRDefault="00BF09A6" w:rsidP="00BF09A6">
      <w:pPr>
        <w:pStyle w:val="20"/>
      </w:pPr>
      <w:bookmarkStart w:id="73" w:name="_Toc514054466"/>
      <w:r w:rsidRPr="002826E1">
        <w:t>5.3. Сведения о размере вознаграждения и</w:t>
      </w:r>
      <w:r w:rsidR="00CB182A">
        <w:t xml:space="preserve"> (</w:t>
      </w:r>
      <w:r w:rsidRPr="002826E1">
        <w:t>или</w:t>
      </w:r>
      <w:r w:rsidR="00CB182A">
        <w:t>)</w:t>
      </w:r>
      <w:r w:rsidRPr="002826E1">
        <w:t xml:space="preserve"> компенсации расходов по каждому органу управления эмитента</w:t>
      </w:r>
      <w:bookmarkEnd w:id="73"/>
    </w:p>
    <w:p w:rsidR="00060347" w:rsidRPr="00253777" w:rsidRDefault="00BF09A6" w:rsidP="00060347">
      <w:pPr>
        <w:ind w:left="200"/>
        <w:jc w:val="both"/>
      </w:pPr>
      <w:r w:rsidRPr="00253777">
        <w:t xml:space="preserve">Сведения о размере вознаграждения по каждому из органов управления (за исключением физического лица, осуществляющего функции единоличного исполнительного органа управления эмитента). </w:t>
      </w:r>
      <w:r w:rsidR="00060347" w:rsidRPr="00253777">
        <w:t>Указываются все виды вознаграждения, в том числе заработная плата, премии, комиссионные, вознаграждения, отдельно выплачиваемые за участие в работе соответствующего органа управления, иные виды вознаграждения, которые были выплачены эмитентом в течение соответствующего отчетного периода и компенсации расходов, связанных с исполнением функций членов органов управления эмитента, компенсированные эмитентом:</w:t>
      </w:r>
    </w:p>
    <w:p w:rsidR="00BF3D68" w:rsidRPr="00253777" w:rsidRDefault="00BF3D68" w:rsidP="00BF3D68">
      <w:pPr>
        <w:ind w:left="200"/>
        <w:jc w:val="both"/>
      </w:pPr>
      <w:r w:rsidRPr="00253777">
        <w:t>Совет директоров</w:t>
      </w:r>
    </w:p>
    <w:p w:rsidR="00BF3D68" w:rsidRPr="00253777" w:rsidRDefault="00BF3D68" w:rsidP="00BF3D68">
      <w:pPr>
        <w:ind w:left="400"/>
      </w:pPr>
      <w:r w:rsidRPr="00253777">
        <w:t>Единица измерения:</w:t>
      </w:r>
      <w:r w:rsidRPr="00253777">
        <w:rPr>
          <w:rStyle w:val="Subst"/>
          <w:bCs/>
          <w:iCs/>
        </w:rPr>
        <w:t xml:space="preserve"> руб.</w:t>
      </w:r>
    </w:p>
    <w:tbl>
      <w:tblPr>
        <w:tblW w:w="9427" w:type="dxa"/>
        <w:tblLayout w:type="fixed"/>
        <w:tblCellMar>
          <w:left w:w="72" w:type="dxa"/>
          <w:right w:w="72" w:type="dxa"/>
        </w:tblCellMar>
        <w:tblLook w:val="0000" w:firstRow="0" w:lastRow="0" w:firstColumn="0" w:lastColumn="0" w:noHBand="0" w:noVBand="0"/>
      </w:tblPr>
      <w:tblGrid>
        <w:gridCol w:w="5459"/>
        <w:gridCol w:w="1984"/>
        <w:gridCol w:w="1984"/>
      </w:tblGrid>
      <w:tr w:rsidR="00BF3D68" w:rsidRPr="00253777" w:rsidTr="00BF3D68">
        <w:tc>
          <w:tcPr>
            <w:tcW w:w="5459" w:type="dxa"/>
            <w:tcBorders>
              <w:top w:val="double" w:sz="6" w:space="0" w:color="auto"/>
              <w:left w:val="double" w:sz="6" w:space="0" w:color="auto"/>
              <w:bottom w:val="single" w:sz="6" w:space="0" w:color="auto"/>
              <w:right w:val="single" w:sz="6" w:space="0" w:color="auto"/>
            </w:tcBorders>
          </w:tcPr>
          <w:p w:rsidR="00BF3D68" w:rsidRPr="00253777" w:rsidRDefault="00BF3D68" w:rsidP="00BF3D68">
            <w:pPr>
              <w:jc w:val="center"/>
            </w:pPr>
            <w:r w:rsidRPr="00253777">
              <w:t>Наименование показателя</w:t>
            </w:r>
          </w:p>
        </w:tc>
        <w:tc>
          <w:tcPr>
            <w:tcW w:w="1984" w:type="dxa"/>
            <w:tcBorders>
              <w:top w:val="double" w:sz="6" w:space="0" w:color="auto"/>
              <w:left w:val="single" w:sz="6" w:space="0" w:color="auto"/>
              <w:bottom w:val="single" w:sz="6" w:space="0" w:color="auto"/>
              <w:right w:val="single" w:sz="6" w:space="0" w:color="auto"/>
            </w:tcBorders>
          </w:tcPr>
          <w:p w:rsidR="00BF3D68" w:rsidRPr="00253777" w:rsidRDefault="00BF3D68" w:rsidP="00EC42EE">
            <w:pPr>
              <w:ind w:firstLine="70"/>
              <w:jc w:val="center"/>
            </w:pPr>
            <w:r w:rsidRPr="00253777">
              <w:t>201</w:t>
            </w:r>
            <w:r w:rsidR="00EC42EE" w:rsidRPr="00253777">
              <w:t>7</w:t>
            </w:r>
            <w:r w:rsidRPr="00253777">
              <w:t>,12 мес.</w:t>
            </w:r>
          </w:p>
        </w:tc>
        <w:tc>
          <w:tcPr>
            <w:tcW w:w="1984" w:type="dxa"/>
            <w:tcBorders>
              <w:top w:val="double" w:sz="6" w:space="0" w:color="auto"/>
              <w:left w:val="single" w:sz="6" w:space="0" w:color="auto"/>
              <w:bottom w:val="single" w:sz="6" w:space="0" w:color="auto"/>
              <w:right w:val="double" w:sz="6" w:space="0" w:color="auto"/>
            </w:tcBorders>
          </w:tcPr>
          <w:p w:rsidR="00BF3D68" w:rsidRPr="00253777" w:rsidRDefault="00BF3D68" w:rsidP="00EC42EE">
            <w:pPr>
              <w:ind w:firstLine="70"/>
              <w:jc w:val="center"/>
            </w:pPr>
            <w:r w:rsidRPr="00253777">
              <w:t>201</w:t>
            </w:r>
            <w:r w:rsidR="00EC42EE" w:rsidRPr="00253777">
              <w:t>8</w:t>
            </w:r>
            <w:r w:rsidRPr="00253777">
              <w:t>, 3 мес.</w:t>
            </w:r>
          </w:p>
        </w:tc>
      </w:tr>
      <w:tr w:rsidR="00BF3D68" w:rsidRPr="00253777" w:rsidTr="00BF3D68">
        <w:tc>
          <w:tcPr>
            <w:tcW w:w="5459" w:type="dxa"/>
            <w:tcBorders>
              <w:top w:val="single" w:sz="6" w:space="0" w:color="auto"/>
              <w:left w:val="double" w:sz="6" w:space="0" w:color="auto"/>
              <w:bottom w:val="single" w:sz="6" w:space="0" w:color="auto"/>
              <w:right w:val="single" w:sz="6" w:space="0" w:color="auto"/>
            </w:tcBorders>
          </w:tcPr>
          <w:p w:rsidR="00BF3D68" w:rsidRPr="00253777" w:rsidRDefault="00BF3D68" w:rsidP="00BF3D68">
            <w:r w:rsidRPr="00253777">
              <w:t>Вознаграждение за участие в работе органа управления</w:t>
            </w:r>
          </w:p>
        </w:tc>
        <w:tc>
          <w:tcPr>
            <w:tcW w:w="1984" w:type="dxa"/>
            <w:tcBorders>
              <w:top w:val="single" w:sz="6" w:space="0" w:color="auto"/>
              <w:left w:val="single" w:sz="6" w:space="0" w:color="auto"/>
              <w:bottom w:val="single" w:sz="6" w:space="0" w:color="auto"/>
              <w:right w:val="single" w:sz="6" w:space="0" w:color="auto"/>
            </w:tcBorders>
          </w:tcPr>
          <w:p w:rsidR="00BF3D68" w:rsidRPr="00253777" w:rsidRDefault="00BF3D68" w:rsidP="00BF3D68">
            <w:pPr>
              <w:jc w:val="right"/>
            </w:pPr>
            <w:r w:rsidRPr="00253777">
              <w:t>0</w:t>
            </w:r>
          </w:p>
        </w:tc>
        <w:tc>
          <w:tcPr>
            <w:tcW w:w="1984" w:type="dxa"/>
            <w:tcBorders>
              <w:top w:val="single" w:sz="6" w:space="0" w:color="auto"/>
              <w:left w:val="single" w:sz="6" w:space="0" w:color="auto"/>
              <w:bottom w:val="single" w:sz="6" w:space="0" w:color="auto"/>
              <w:right w:val="double" w:sz="6" w:space="0" w:color="auto"/>
            </w:tcBorders>
          </w:tcPr>
          <w:p w:rsidR="00BF3D68" w:rsidRPr="00253777" w:rsidRDefault="00BF3D68" w:rsidP="00BF3D68">
            <w:pPr>
              <w:jc w:val="right"/>
            </w:pPr>
            <w:r w:rsidRPr="00253777">
              <w:t>0</w:t>
            </w:r>
          </w:p>
        </w:tc>
      </w:tr>
      <w:tr w:rsidR="00BF3D68" w:rsidRPr="00253777" w:rsidTr="00BF3D68">
        <w:tc>
          <w:tcPr>
            <w:tcW w:w="5459" w:type="dxa"/>
            <w:tcBorders>
              <w:top w:val="single" w:sz="6" w:space="0" w:color="auto"/>
              <w:left w:val="double" w:sz="6" w:space="0" w:color="auto"/>
              <w:bottom w:val="single" w:sz="6" w:space="0" w:color="auto"/>
              <w:right w:val="single" w:sz="6" w:space="0" w:color="auto"/>
            </w:tcBorders>
          </w:tcPr>
          <w:p w:rsidR="00BF3D68" w:rsidRPr="00253777" w:rsidRDefault="00BF3D68" w:rsidP="00BF3D68">
            <w:r w:rsidRPr="00253777">
              <w:t>Заработная плата</w:t>
            </w:r>
          </w:p>
        </w:tc>
        <w:tc>
          <w:tcPr>
            <w:tcW w:w="1984" w:type="dxa"/>
            <w:tcBorders>
              <w:top w:val="single" w:sz="6" w:space="0" w:color="auto"/>
              <w:left w:val="single" w:sz="6" w:space="0" w:color="auto"/>
              <w:bottom w:val="single" w:sz="6" w:space="0" w:color="auto"/>
              <w:right w:val="single" w:sz="6" w:space="0" w:color="auto"/>
            </w:tcBorders>
          </w:tcPr>
          <w:p w:rsidR="00BF3D68" w:rsidRPr="00253777" w:rsidRDefault="00BF3D68" w:rsidP="00BF3D68">
            <w:pPr>
              <w:jc w:val="right"/>
            </w:pPr>
            <w:r w:rsidRPr="00253777">
              <w:t>0</w:t>
            </w:r>
          </w:p>
        </w:tc>
        <w:tc>
          <w:tcPr>
            <w:tcW w:w="1984" w:type="dxa"/>
            <w:tcBorders>
              <w:top w:val="single" w:sz="6" w:space="0" w:color="auto"/>
              <w:left w:val="single" w:sz="6" w:space="0" w:color="auto"/>
              <w:bottom w:val="single" w:sz="6" w:space="0" w:color="auto"/>
              <w:right w:val="double" w:sz="6" w:space="0" w:color="auto"/>
            </w:tcBorders>
          </w:tcPr>
          <w:p w:rsidR="00BF3D68" w:rsidRPr="00253777" w:rsidRDefault="00BF3D68" w:rsidP="00BF3D68">
            <w:pPr>
              <w:jc w:val="right"/>
            </w:pPr>
            <w:r w:rsidRPr="00253777">
              <w:t>0</w:t>
            </w:r>
          </w:p>
        </w:tc>
      </w:tr>
      <w:tr w:rsidR="00BF3D68" w:rsidRPr="00253777" w:rsidTr="00BF3D68">
        <w:tc>
          <w:tcPr>
            <w:tcW w:w="5459" w:type="dxa"/>
            <w:tcBorders>
              <w:top w:val="single" w:sz="6" w:space="0" w:color="auto"/>
              <w:left w:val="double" w:sz="6" w:space="0" w:color="auto"/>
              <w:bottom w:val="single" w:sz="6" w:space="0" w:color="auto"/>
              <w:right w:val="single" w:sz="6" w:space="0" w:color="auto"/>
            </w:tcBorders>
          </w:tcPr>
          <w:p w:rsidR="00BF3D68" w:rsidRPr="00253777" w:rsidRDefault="00BF3D68" w:rsidP="00BF3D68">
            <w:r w:rsidRPr="00253777">
              <w:t>Премии</w:t>
            </w:r>
          </w:p>
        </w:tc>
        <w:tc>
          <w:tcPr>
            <w:tcW w:w="1984" w:type="dxa"/>
            <w:tcBorders>
              <w:top w:val="single" w:sz="6" w:space="0" w:color="auto"/>
              <w:left w:val="single" w:sz="6" w:space="0" w:color="auto"/>
              <w:bottom w:val="single" w:sz="6" w:space="0" w:color="auto"/>
              <w:right w:val="single" w:sz="6" w:space="0" w:color="auto"/>
            </w:tcBorders>
          </w:tcPr>
          <w:p w:rsidR="00BF3D68" w:rsidRPr="00253777" w:rsidRDefault="00BF3D68" w:rsidP="00BF3D68">
            <w:pPr>
              <w:jc w:val="right"/>
            </w:pPr>
            <w:r w:rsidRPr="00253777">
              <w:t>0</w:t>
            </w:r>
          </w:p>
        </w:tc>
        <w:tc>
          <w:tcPr>
            <w:tcW w:w="1984" w:type="dxa"/>
            <w:tcBorders>
              <w:top w:val="single" w:sz="6" w:space="0" w:color="auto"/>
              <w:left w:val="single" w:sz="6" w:space="0" w:color="auto"/>
              <w:bottom w:val="single" w:sz="6" w:space="0" w:color="auto"/>
              <w:right w:val="double" w:sz="6" w:space="0" w:color="auto"/>
            </w:tcBorders>
          </w:tcPr>
          <w:p w:rsidR="00BF3D68" w:rsidRPr="00253777" w:rsidRDefault="00BF3D68" w:rsidP="00BF3D68">
            <w:pPr>
              <w:jc w:val="right"/>
            </w:pPr>
            <w:r w:rsidRPr="00253777">
              <w:t>0</w:t>
            </w:r>
          </w:p>
        </w:tc>
      </w:tr>
      <w:tr w:rsidR="00BF3D68" w:rsidRPr="00253777" w:rsidTr="00BF3D68">
        <w:tc>
          <w:tcPr>
            <w:tcW w:w="5459" w:type="dxa"/>
            <w:tcBorders>
              <w:top w:val="single" w:sz="6" w:space="0" w:color="auto"/>
              <w:left w:val="double" w:sz="6" w:space="0" w:color="auto"/>
              <w:bottom w:val="single" w:sz="6" w:space="0" w:color="auto"/>
              <w:right w:val="single" w:sz="6" w:space="0" w:color="auto"/>
            </w:tcBorders>
          </w:tcPr>
          <w:p w:rsidR="00BF3D68" w:rsidRPr="00253777" w:rsidRDefault="00BF3D68" w:rsidP="00BF3D68">
            <w:r w:rsidRPr="00253777">
              <w:t>Комиссионные</w:t>
            </w:r>
          </w:p>
        </w:tc>
        <w:tc>
          <w:tcPr>
            <w:tcW w:w="1984" w:type="dxa"/>
            <w:tcBorders>
              <w:top w:val="single" w:sz="6" w:space="0" w:color="auto"/>
              <w:left w:val="single" w:sz="6" w:space="0" w:color="auto"/>
              <w:bottom w:val="single" w:sz="6" w:space="0" w:color="auto"/>
              <w:right w:val="single" w:sz="6" w:space="0" w:color="auto"/>
            </w:tcBorders>
          </w:tcPr>
          <w:p w:rsidR="00BF3D68" w:rsidRPr="00253777" w:rsidRDefault="00BF3D68" w:rsidP="00BF3D68">
            <w:pPr>
              <w:jc w:val="right"/>
            </w:pPr>
            <w:r w:rsidRPr="00253777">
              <w:t>0</w:t>
            </w:r>
          </w:p>
        </w:tc>
        <w:tc>
          <w:tcPr>
            <w:tcW w:w="1984" w:type="dxa"/>
            <w:tcBorders>
              <w:top w:val="single" w:sz="6" w:space="0" w:color="auto"/>
              <w:left w:val="single" w:sz="6" w:space="0" w:color="auto"/>
              <w:bottom w:val="single" w:sz="6" w:space="0" w:color="auto"/>
              <w:right w:val="double" w:sz="6" w:space="0" w:color="auto"/>
            </w:tcBorders>
          </w:tcPr>
          <w:p w:rsidR="00BF3D68" w:rsidRPr="00253777" w:rsidRDefault="00BF3D68" w:rsidP="00BF3D68">
            <w:pPr>
              <w:jc w:val="right"/>
            </w:pPr>
            <w:r w:rsidRPr="00253777">
              <w:t>0</w:t>
            </w:r>
          </w:p>
        </w:tc>
      </w:tr>
      <w:tr w:rsidR="00BF3D68" w:rsidRPr="00253777" w:rsidTr="00BF3D68">
        <w:tc>
          <w:tcPr>
            <w:tcW w:w="5459" w:type="dxa"/>
            <w:tcBorders>
              <w:top w:val="single" w:sz="6" w:space="0" w:color="auto"/>
              <w:left w:val="double" w:sz="6" w:space="0" w:color="auto"/>
              <w:bottom w:val="single" w:sz="6" w:space="0" w:color="auto"/>
              <w:right w:val="single" w:sz="6" w:space="0" w:color="auto"/>
            </w:tcBorders>
          </w:tcPr>
          <w:p w:rsidR="00BF3D68" w:rsidRPr="00253777" w:rsidRDefault="00BF3D68" w:rsidP="00BF3D68">
            <w:r w:rsidRPr="00253777">
              <w:t>Льготы</w:t>
            </w:r>
          </w:p>
        </w:tc>
        <w:tc>
          <w:tcPr>
            <w:tcW w:w="1984" w:type="dxa"/>
            <w:tcBorders>
              <w:top w:val="single" w:sz="6" w:space="0" w:color="auto"/>
              <w:left w:val="single" w:sz="6" w:space="0" w:color="auto"/>
              <w:bottom w:val="single" w:sz="6" w:space="0" w:color="auto"/>
              <w:right w:val="single" w:sz="6" w:space="0" w:color="auto"/>
            </w:tcBorders>
          </w:tcPr>
          <w:p w:rsidR="00BF3D68" w:rsidRPr="00253777" w:rsidRDefault="00BF3D68" w:rsidP="00BF3D68">
            <w:pPr>
              <w:jc w:val="right"/>
            </w:pPr>
            <w:r w:rsidRPr="00253777">
              <w:t>0</w:t>
            </w:r>
          </w:p>
        </w:tc>
        <w:tc>
          <w:tcPr>
            <w:tcW w:w="1984" w:type="dxa"/>
            <w:tcBorders>
              <w:top w:val="single" w:sz="6" w:space="0" w:color="auto"/>
              <w:left w:val="single" w:sz="6" w:space="0" w:color="auto"/>
              <w:bottom w:val="single" w:sz="6" w:space="0" w:color="auto"/>
              <w:right w:val="double" w:sz="6" w:space="0" w:color="auto"/>
            </w:tcBorders>
          </w:tcPr>
          <w:p w:rsidR="00BF3D68" w:rsidRPr="00253777" w:rsidRDefault="00BF3D68" w:rsidP="00BF3D68">
            <w:pPr>
              <w:jc w:val="right"/>
            </w:pPr>
            <w:r w:rsidRPr="00253777">
              <w:t>0</w:t>
            </w:r>
          </w:p>
        </w:tc>
      </w:tr>
      <w:tr w:rsidR="00BF3D68" w:rsidRPr="00253777" w:rsidTr="00BF3D68">
        <w:tc>
          <w:tcPr>
            <w:tcW w:w="5459" w:type="dxa"/>
            <w:tcBorders>
              <w:top w:val="single" w:sz="6" w:space="0" w:color="auto"/>
              <w:left w:val="double" w:sz="6" w:space="0" w:color="auto"/>
              <w:bottom w:val="single" w:sz="6" w:space="0" w:color="auto"/>
              <w:right w:val="single" w:sz="6" w:space="0" w:color="auto"/>
            </w:tcBorders>
          </w:tcPr>
          <w:p w:rsidR="00BF3D68" w:rsidRPr="00253777" w:rsidRDefault="00BF3D68" w:rsidP="00BF3D68">
            <w:r w:rsidRPr="00253777">
              <w:t>Компенсации расходов</w:t>
            </w:r>
          </w:p>
        </w:tc>
        <w:tc>
          <w:tcPr>
            <w:tcW w:w="1984" w:type="dxa"/>
            <w:tcBorders>
              <w:top w:val="single" w:sz="6" w:space="0" w:color="auto"/>
              <w:left w:val="single" w:sz="6" w:space="0" w:color="auto"/>
              <w:bottom w:val="single" w:sz="6" w:space="0" w:color="auto"/>
              <w:right w:val="single" w:sz="6" w:space="0" w:color="auto"/>
            </w:tcBorders>
          </w:tcPr>
          <w:p w:rsidR="00BF3D68" w:rsidRPr="00253777" w:rsidRDefault="00BF3D68" w:rsidP="00BF3D68">
            <w:pPr>
              <w:jc w:val="right"/>
            </w:pPr>
            <w:r w:rsidRPr="00253777">
              <w:t>0</w:t>
            </w:r>
          </w:p>
        </w:tc>
        <w:tc>
          <w:tcPr>
            <w:tcW w:w="1984" w:type="dxa"/>
            <w:tcBorders>
              <w:top w:val="single" w:sz="6" w:space="0" w:color="auto"/>
              <w:left w:val="single" w:sz="6" w:space="0" w:color="auto"/>
              <w:bottom w:val="single" w:sz="6" w:space="0" w:color="auto"/>
              <w:right w:val="double" w:sz="6" w:space="0" w:color="auto"/>
            </w:tcBorders>
          </w:tcPr>
          <w:p w:rsidR="00BF3D68" w:rsidRPr="00253777" w:rsidRDefault="00BF3D68" w:rsidP="00BF3D68">
            <w:pPr>
              <w:jc w:val="right"/>
            </w:pPr>
            <w:r w:rsidRPr="00253777">
              <w:t>0</w:t>
            </w:r>
          </w:p>
        </w:tc>
      </w:tr>
      <w:tr w:rsidR="00BF3D68" w:rsidRPr="00253777" w:rsidTr="00BF3D68">
        <w:tc>
          <w:tcPr>
            <w:tcW w:w="5459" w:type="dxa"/>
            <w:tcBorders>
              <w:top w:val="single" w:sz="6" w:space="0" w:color="auto"/>
              <w:left w:val="double" w:sz="6" w:space="0" w:color="auto"/>
              <w:bottom w:val="single" w:sz="6" w:space="0" w:color="auto"/>
              <w:right w:val="single" w:sz="6" w:space="0" w:color="auto"/>
            </w:tcBorders>
          </w:tcPr>
          <w:p w:rsidR="00BF3D68" w:rsidRPr="00253777" w:rsidRDefault="00BF3D68" w:rsidP="00BF3D68">
            <w:r w:rsidRPr="00253777">
              <w:t>Иные виды вознаграждений</w:t>
            </w:r>
          </w:p>
        </w:tc>
        <w:tc>
          <w:tcPr>
            <w:tcW w:w="1984" w:type="dxa"/>
            <w:tcBorders>
              <w:top w:val="single" w:sz="6" w:space="0" w:color="auto"/>
              <w:left w:val="single" w:sz="6" w:space="0" w:color="auto"/>
              <w:bottom w:val="single" w:sz="6" w:space="0" w:color="auto"/>
              <w:right w:val="single" w:sz="6" w:space="0" w:color="auto"/>
            </w:tcBorders>
          </w:tcPr>
          <w:p w:rsidR="00BF3D68" w:rsidRPr="00253777" w:rsidRDefault="00BF3D68" w:rsidP="00BF3D68">
            <w:pPr>
              <w:jc w:val="right"/>
            </w:pPr>
            <w:r w:rsidRPr="00253777">
              <w:t>0</w:t>
            </w:r>
          </w:p>
        </w:tc>
        <w:tc>
          <w:tcPr>
            <w:tcW w:w="1984" w:type="dxa"/>
            <w:tcBorders>
              <w:top w:val="single" w:sz="6" w:space="0" w:color="auto"/>
              <w:left w:val="single" w:sz="6" w:space="0" w:color="auto"/>
              <w:bottom w:val="single" w:sz="6" w:space="0" w:color="auto"/>
              <w:right w:val="double" w:sz="6" w:space="0" w:color="auto"/>
            </w:tcBorders>
          </w:tcPr>
          <w:p w:rsidR="00BF3D68" w:rsidRPr="00253777" w:rsidRDefault="00BF3D68" w:rsidP="00BF3D68">
            <w:pPr>
              <w:jc w:val="right"/>
            </w:pPr>
            <w:r w:rsidRPr="00253777">
              <w:t>0</w:t>
            </w:r>
          </w:p>
        </w:tc>
      </w:tr>
      <w:tr w:rsidR="00BF3D68" w:rsidRPr="00253777" w:rsidTr="00BF3D68">
        <w:tc>
          <w:tcPr>
            <w:tcW w:w="5459" w:type="dxa"/>
            <w:tcBorders>
              <w:top w:val="single" w:sz="6" w:space="0" w:color="auto"/>
              <w:left w:val="double" w:sz="6" w:space="0" w:color="auto"/>
              <w:bottom w:val="double" w:sz="6" w:space="0" w:color="auto"/>
              <w:right w:val="single" w:sz="6" w:space="0" w:color="auto"/>
            </w:tcBorders>
          </w:tcPr>
          <w:p w:rsidR="00BF3D68" w:rsidRPr="00253777" w:rsidRDefault="00BF3D68" w:rsidP="00BF3D68">
            <w:r w:rsidRPr="00253777">
              <w:t>ИТОГО</w:t>
            </w:r>
          </w:p>
        </w:tc>
        <w:tc>
          <w:tcPr>
            <w:tcW w:w="1984" w:type="dxa"/>
            <w:tcBorders>
              <w:top w:val="single" w:sz="6" w:space="0" w:color="auto"/>
              <w:left w:val="single" w:sz="6" w:space="0" w:color="auto"/>
              <w:bottom w:val="double" w:sz="6" w:space="0" w:color="auto"/>
              <w:right w:val="single" w:sz="6" w:space="0" w:color="auto"/>
            </w:tcBorders>
          </w:tcPr>
          <w:p w:rsidR="00BF3D68" w:rsidRPr="00253777" w:rsidRDefault="00BF3D68" w:rsidP="00BF3D68">
            <w:pPr>
              <w:ind w:firstLine="595"/>
              <w:jc w:val="right"/>
            </w:pPr>
            <w:r w:rsidRPr="00253777">
              <w:t>0</w:t>
            </w:r>
          </w:p>
        </w:tc>
        <w:tc>
          <w:tcPr>
            <w:tcW w:w="1984" w:type="dxa"/>
            <w:tcBorders>
              <w:top w:val="single" w:sz="6" w:space="0" w:color="auto"/>
              <w:left w:val="single" w:sz="6" w:space="0" w:color="auto"/>
              <w:bottom w:val="double" w:sz="6" w:space="0" w:color="auto"/>
              <w:right w:val="double" w:sz="6" w:space="0" w:color="auto"/>
            </w:tcBorders>
          </w:tcPr>
          <w:p w:rsidR="00BF3D68" w:rsidRPr="00253777" w:rsidRDefault="00BF3D68" w:rsidP="00BF3D68">
            <w:pPr>
              <w:jc w:val="right"/>
            </w:pPr>
            <w:r w:rsidRPr="00253777">
              <w:t>0</w:t>
            </w:r>
          </w:p>
        </w:tc>
      </w:tr>
    </w:tbl>
    <w:p w:rsidR="00BF3D68" w:rsidRPr="00253777" w:rsidRDefault="00BF3D68" w:rsidP="00BF3D68">
      <w:pPr>
        <w:jc w:val="both"/>
      </w:pPr>
      <w:r w:rsidRPr="00253777">
        <w:t>Сведения о существующих соглашениях относительно таких выплат:</w:t>
      </w:r>
      <w:r w:rsidRPr="00253777">
        <w:br/>
      </w:r>
      <w:r w:rsidRPr="00253777">
        <w:rPr>
          <w:rStyle w:val="Subst"/>
          <w:bCs/>
          <w:iCs/>
        </w:rPr>
        <w:t>Соглашения относительно выплат членам Совета директоров в указанных периодах  отсутствуют.</w:t>
      </w:r>
    </w:p>
    <w:p w:rsidR="00BF3D68" w:rsidRPr="001B12BC" w:rsidRDefault="00BF3D68" w:rsidP="00BF3D68">
      <w:pPr>
        <w:pStyle w:val="SubHeading"/>
        <w:ind w:left="200" w:hanging="58"/>
        <w:rPr>
          <w:color w:val="000000"/>
        </w:rPr>
      </w:pPr>
      <w:r w:rsidRPr="001B12BC">
        <w:rPr>
          <w:color w:val="000000"/>
        </w:rPr>
        <w:t>Коллегиальный исполнительный орган</w:t>
      </w:r>
    </w:p>
    <w:p w:rsidR="00BF3D68" w:rsidRPr="001B12BC" w:rsidRDefault="00BF3D68" w:rsidP="00BF3D68">
      <w:pPr>
        <w:ind w:left="400" w:hanging="58"/>
        <w:rPr>
          <w:color w:val="000000"/>
        </w:rPr>
      </w:pPr>
      <w:r w:rsidRPr="001B12BC">
        <w:rPr>
          <w:color w:val="000000"/>
        </w:rPr>
        <w:t>Единица измерения:</w:t>
      </w:r>
      <w:r w:rsidRPr="001B12BC">
        <w:rPr>
          <w:rStyle w:val="Subst"/>
          <w:bCs/>
          <w:iCs/>
          <w:color w:val="000000"/>
        </w:rPr>
        <w:t xml:space="preserve"> руб.</w:t>
      </w:r>
    </w:p>
    <w:tbl>
      <w:tblPr>
        <w:tblW w:w="9427" w:type="dxa"/>
        <w:tblLayout w:type="fixed"/>
        <w:tblCellMar>
          <w:left w:w="72" w:type="dxa"/>
          <w:right w:w="72" w:type="dxa"/>
        </w:tblCellMar>
        <w:tblLook w:val="0000" w:firstRow="0" w:lastRow="0" w:firstColumn="0" w:lastColumn="0" w:noHBand="0" w:noVBand="0"/>
      </w:tblPr>
      <w:tblGrid>
        <w:gridCol w:w="5459"/>
        <w:gridCol w:w="1984"/>
        <w:gridCol w:w="1984"/>
      </w:tblGrid>
      <w:tr w:rsidR="00BF3D68" w:rsidRPr="001B12BC" w:rsidTr="00BF3D68">
        <w:tc>
          <w:tcPr>
            <w:tcW w:w="5459" w:type="dxa"/>
            <w:tcBorders>
              <w:top w:val="double" w:sz="6" w:space="0" w:color="auto"/>
              <w:left w:val="double" w:sz="6" w:space="0" w:color="auto"/>
              <w:bottom w:val="single" w:sz="6" w:space="0" w:color="auto"/>
              <w:right w:val="single" w:sz="6" w:space="0" w:color="auto"/>
            </w:tcBorders>
          </w:tcPr>
          <w:p w:rsidR="00BF3D68" w:rsidRPr="001B12BC" w:rsidRDefault="00BF3D68" w:rsidP="00BF3D68">
            <w:pPr>
              <w:jc w:val="center"/>
              <w:rPr>
                <w:color w:val="000000"/>
              </w:rPr>
            </w:pPr>
            <w:r w:rsidRPr="001B12BC">
              <w:rPr>
                <w:color w:val="000000"/>
              </w:rPr>
              <w:t>Наименование показателя</w:t>
            </w:r>
          </w:p>
        </w:tc>
        <w:tc>
          <w:tcPr>
            <w:tcW w:w="1984" w:type="dxa"/>
            <w:tcBorders>
              <w:top w:val="double" w:sz="6" w:space="0" w:color="auto"/>
              <w:left w:val="single" w:sz="6" w:space="0" w:color="auto"/>
              <w:bottom w:val="single" w:sz="6" w:space="0" w:color="auto"/>
              <w:right w:val="single" w:sz="6" w:space="0" w:color="auto"/>
            </w:tcBorders>
          </w:tcPr>
          <w:p w:rsidR="00BF3D68" w:rsidRPr="001B12BC" w:rsidRDefault="00BF3D68" w:rsidP="00EC42EE">
            <w:pPr>
              <w:jc w:val="center"/>
            </w:pPr>
            <w:r w:rsidRPr="001B12BC">
              <w:t>201</w:t>
            </w:r>
            <w:r w:rsidR="00EC42EE" w:rsidRPr="001B12BC">
              <w:t>7</w:t>
            </w:r>
            <w:r w:rsidRPr="001B12BC">
              <w:t>, 12 мес.</w:t>
            </w:r>
          </w:p>
        </w:tc>
        <w:tc>
          <w:tcPr>
            <w:tcW w:w="1984" w:type="dxa"/>
            <w:tcBorders>
              <w:top w:val="double" w:sz="6" w:space="0" w:color="auto"/>
              <w:left w:val="single" w:sz="6" w:space="0" w:color="auto"/>
              <w:bottom w:val="single" w:sz="6" w:space="0" w:color="auto"/>
              <w:right w:val="double" w:sz="6" w:space="0" w:color="auto"/>
            </w:tcBorders>
          </w:tcPr>
          <w:p w:rsidR="00BF3D68" w:rsidRPr="001B12BC" w:rsidRDefault="00BF3D68" w:rsidP="00EC42EE">
            <w:pPr>
              <w:jc w:val="center"/>
            </w:pPr>
            <w:r w:rsidRPr="001B12BC">
              <w:t>201</w:t>
            </w:r>
            <w:r w:rsidR="00EC42EE" w:rsidRPr="001B12BC">
              <w:t>8</w:t>
            </w:r>
            <w:r w:rsidRPr="001B12BC">
              <w:t>, 3 мес.</w:t>
            </w:r>
          </w:p>
        </w:tc>
      </w:tr>
      <w:tr w:rsidR="00BF3D68" w:rsidRPr="001B12BC" w:rsidTr="00BF3D68">
        <w:trPr>
          <w:trHeight w:val="272"/>
        </w:trPr>
        <w:tc>
          <w:tcPr>
            <w:tcW w:w="5459" w:type="dxa"/>
            <w:tcBorders>
              <w:top w:val="single" w:sz="6" w:space="0" w:color="auto"/>
              <w:left w:val="double" w:sz="6" w:space="0" w:color="auto"/>
              <w:bottom w:val="single" w:sz="6" w:space="0" w:color="auto"/>
              <w:right w:val="single" w:sz="6" w:space="0" w:color="auto"/>
            </w:tcBorders>
          </w:tcPr>
          <w:p w:rsidR="00BF3D68" w:rsidRPr="001B12BC" w:rsidRDefault="00BF3D68" w:rsidP="00BF3D68">
            <w:pPr>
              <w:rPr>
                <w:color w:val="000000"/>
              </w:rPr>
            </w:pPr>
            <w:r w:rsidRPr="001B12BC">
              <w:rPr>
                <w:color w:val="000000"/>
              </w:rPr>
              <w:t>Вознаграждение за участие в работе Правления</w:t>
            </w:r>
          </w:p>
        </w:tc>
        <w:tc>
          <w:tcPr>
            <w:tcW w:w="1984" w:type="dxa"/>
            <w:tcBorders>
              <w:top w:val="single" w:sz="6" w:space="0" w:color="auto"/>
              <w:left w:val="single" w:sz="6" w:space="0" w:color="auto"/>
              <w:bottom w:val="single" w:sz="6" w:space="0" w:color="auto"/>
              <w:right w:val="single" w:sz="6" w:space="0" w:color="auto"/>
            </w:tcBorders>
          </w:tcPr>
          <w:p w:rsidR="00BF3D68" w:rsidRPr="001B12BC" w:rsidRDefault="00BF3D68" w:rsidP="00BF3D68">
            <w:pPr>
              <w:jc w:val="right"/>
            </w:pPr>
            <w:r w:rsidRPr="001B12BC">
              <w:t>0</w:t>
            </w:r>
          </w:p>
        </w:tc>
        <w:tc>
          <w:tcPr>
            <w:tcW w:w="1984" w:type="dxa"/>
            <w:tcBorders>
              <w:top w:val="single" w:sz="6" w:space="0" w:color="auto"/>
              <w:left w:val="single" w:sz="6" w:space="0" w:color="auto"/>
              <w:bottom w:val="single" w:sz="6" w:space="0" w:color="auto"/>
              <w:right w:val="double" w:sz="6" w:space="0" w:color="auto"/>
            </w:tcBorders>
          </w:tcPr>
          <w:p w:rsidR="00BF3D68" w:rsidRPr="001B12BC" w:rsidRDefault="00BF3D68" w:rsidP="00BF3D68">
            <w:pPr>
              <w:jc w:val="right"/>
            </w:pPr>
            <w:r w:rsidRPr="001B12BC">
              <w:t>0</w:t>
            </w:r>
          </w:p>
        </w:tc>
      </w:tr>
      <w:tr w:rsidR="00BF3D68" w:rsidRPr="001B12BC" w:rsidTr="00BF3D68">
        <w:tc>
          <w:tcPr>
            <w:tcW w:w="5459" w:type="dxa"/>
            <w:tcBorders>
              <w:top w:val="single" w:sz="6" w:space="0" w:color="auto"/>
              <w:left w:val="double" w:sz="6" w:space="0" w:color="auto"/>
              <w:bottom w:val="single" w:sz="6" w:space="0" w:color="auto"/>
              <w:right w:val="single" w:sz="6" w:space="0" w:color="auto"/>
            </w:tcBorders>
          </w:tcPr>
          <w:p w:rsidR="00BF3D68" w:rsidRPr="001B12BC" w:rsidRDefault="00BF3D68" w:rsidP="00BF3D68">
            <w:pPr>
              <w:rPr>
                <w:color w:val="000000"/>
              </w:rPr>
            </w:pPr>
            <w:r w:rsidRPr="001B12BC">
              <w:rPr>
                <w:color w:val="000000"/>
              </w:rPr>
              <w:t>Заработная плата</w:t>
            </w:r>
          </w:p>
        </w:tc>
        <w:tc>
          <w:tcPr>
            <w:tcW w:w="1984" w:type="dxa"/>
            <w:tcBorders>
              <w:top w:val="single" w:sz="6" w:space="0" w:color="auto"/>
              <w:left w:val="single" w:sz="6" w:space="0" w:color="auto"/>
              <w:bottom w:val="single" w:sz="6" w:space="0" w:color="auto"/>
              <w:right w:val="single" w:sz="6" w:space="0" w:color="auto"/>
            </w:tcBorders>
          </w:tcPr>
          <w:p w:rsidR="00BF3D68" w:rsidRPr="001B12BC" w:rsidRDefault="00253777" w:rsidP="00BF3D68">
            <w:pPr>
              <w:jc w:val="right"/>
            </w:pPr>
            <w:r w:rsidRPr="001B12BC">
              <w:t>21 871 643,34</w:t>
            </w:r>
          </w:p>
        </w:tc>
        <w:tc>
          <w:tcPr>
            <w:tcW w:w="1984" w:type="dxa"/>
            <w:tcBorders>
              <w:top w:val="single" w:sz="6" w:space="0" w:color="auto"/>
              <w:left w:val="single" w:sz="6" w:space="0" w:color="auto"/>
              <w:bottom w:val="single" w:sz="6" w:space="0" w:color="auto"/>
              <w:right w:val="double" w:sz="6" w:space="0" w:color="auto"/>
            </w:tcBorders>
          </w:tcPr>
          <w:p w:rsidR="00BF3D68" w:rsidRPr="001B12BC" w:rsidRDefault="00253777" w:rsidP="00BF3D68">
            <w:pPr>
              <w:jc w:val="right"/>
            </w:pPr>
            <w:r w:rsidRPr="001B12BC">
              <w:t>1 662 725,08</w:t>
            </w:r>
          </w:p>
        </w:tc>
      </w:tr>
      <w:tr w:rsidR="00BF3D68" w:rsidRPr="001B12BC" w:rsidTr="00BF3D68">
        <w:tc>
          <w:tcPr>
            <w:tcW w:w="5459" w:type="dxa"/>
            <w:tcBorders>
              <w:top w:val="single" w:sz="6" w:space="0" w:color="auto"/>
              <w:left w:val="double" w:sz="6" w:space="0" w:color="auto"/>
              <w:bottom w:val="single" w:sz="6" w:space="0" w:color="auto"/>
              <w:right w:val="single" w:sz="6" w:space="0" w:color="auto"/>
            </w:tcBorders>
          </w:tcPr>
          <w:p w:rsidR="00BF3D68" w:rsidRPr="001B12BC" w:rsidRDefault="00BF3D68" w:rsidP="00BF3D68">
            <w:pPr>
              <w:rPr>
                <w:color w:val="000000"/>
              </w:rPr>
            </w:pPr>
            <w:r w:rsidRPr="001B12BC">
              <w:rPr>
                <w:color w:val="000000"/>
              </w:rPr>
              <w:t>Премии</w:t>
            </w:r>
          </w:p>
        </w:tc>
        <w:tc>
          <w:tcPr>
            <w:tcW w:w="1984" w:type="dxa"/>
            <w:tcBorders>
              <w:top w:val="single" w:sz="6" w:space="0" w:color="auto"/>
              <w:left w:val="single" w:sz="6" w:space="0" w:color="auto"/>
              <w:bottom w:val="single" w:sz="6" w:space="0" w:color="auto"/>
              <w:right w:val="single" w:sz="6" w:space="0" w:color="auto"/>
            </w:tcBorders>
          </w:tcPr>
          <w:p w:rsidR="00BF3D68" w:rsidRPr="001B12BC" w:rsidRDefault="00253777" w:rsidP="00BF3D68">
            <w:pPr>
              <w:jc w:val="right"/>
            </w:pPr>
            <w:r w:rsidRPr="001B12BC">
              <w:t>13 026 557,19</w:t>
            </w:r>
          </w:p>
        </w:tc>
        <w:tc>
          <w:tcPr>
            <w:tcW w:w="1984" w:type="dxa"/>
            <w:tcBorders>
              <w:top w:val="single" w:sz="6" w:space="0" w:color="auto"/>
              <w:left w:val="single" w:sz="6" w:space="0" w:color="auto"/>
              <w:bottom w:val="single" w:sz="6" w:space="0" w:color="auto"/>
              <w:right w:val="double" w:sz="6" w:space="0" w:color="auto"/>
            </w:tcBorders>
          </w:tcPr>
          <w:p w:rsidR="00BF3D68" w:rsidRPr="001B12BC" w:rsidRDefault="00253777" w:rsidP="00BF3D68">
            <w:pPr>
              <w:jc w:val="right"/>
            </w:pPr>
            <w:r w:rsidRPr="001B12BC">
              <w:t>86 611,67</w:t>
            </w:r>
          </w:p>
        </w:tc>
      </w:tr>
      <w:tr w:rsidR="00BF3D68" w:rsidRPr="001B12BC" w:rsidTr="00BF3D68">
        <w:tc>
          <w:tcPr>
            <w:tcW w:w="5459" w:type="dxa"/>
            <w:tcBorders>
              <w:top w:val="single" w:sz="6" w:space="0" w:color="auto"/>
              <w:left w:val="double" w:sz="6" w:space="0" w:color="auto"/>
              <w:bottom w:val="single" w:sz="6" w:space="0" w:color="auto"/>
              <w:right w:val="single" w:sz="6" w:space="0" w:color="auto"/>
            </w:tcBorders>
          </w:tcPr>
          <w:p w:rsidR="00BF3D68" w:rsidRPr="001B12BC" w:rsidRDefault="00BF3D68" w:rsidP="00BF3D68">
            <w:pPr>
              <w:rPr>
                <w:color w:val="000000"/>
              </w:rPr>
            </w:pPr>
            <w:r w:rsidRPr="001B12BC">
              <w:rPr>
                <w:color w:val="000000"/>
              </w:rPr>
              <w:t>Комиссионные</w:t>
            </w:r>
          </w:p>
        </w:tc>
        <w:tc>
          <w:tcPr>
            <w:tcW w:w="1984" w:type="dxa"/>
            <w:tcBorders>
              <w:top w:val="single" w:sz="6" w:space="0" w:color="auto"/>
              <w:left w:val="single" w:sz="6" w:space="0" w:color="auto"/>
              <w:bottom w:val="single" w:sz="6" w:space="0" w:color="auto"/>
              <w:right w:val="single" w:sz="6" w:space="0" w:color="auto"/>
            </w:tcBorders>
          </w:tcPr>
          <w:p w:rsidR="00BF3D68" w:rsidRPr="001B12BC" w:rsidRDefault="00BF3D68" w:rsidP="00BF3D68">
            <w:pPr>
              <w:jc w:val="right"/>
            </w:pPr>
            <w:r w:rsidRPr="001B12BC">
              <w:t>0</w:t>
            </w:r>
          </w:p>
        </w:tc>
        <w:tc>
          <w:tcPr>
            <w:tcW w:w="1984" w:type="dxa"/>
            <w:tcBorders>
              <w:top w:val="single" w:sz="6" w:space="0" w:color="auto"/>
              <w:left w:val="single" w:sz="6" w:space="0" w:color="auto"/>
              <w:bottom w:val="single" w:sz="6" w:space="0" w:color="auto"/>
              <w:right w:val="double" w:sz="6" w:space="0" w:color="auto"/>
            </w:tcBorders>
          </w:tcPr>
          <w:p w:rsidR="00BF3D68" w:rsidRPr="001B12BC" w:rsidRDefault="00BF3D68" w:rsidP="00BF3D68">
            <w:pPr>
              <w:jc w:val="right"/>
            </w:pPr>
            <w:r w:rsidRPr="001B12BC">
              <w:t>0</w:t>
            </w:r>
          </w:p>
        </w:tc>
      </w:tr>
      <w:tr w:rsidR="00BF3D68" w:rsidRPr="001B12BC" w:rsidTr="00BF3D68">
        <w:tc>
          <w:tcPr>
            <w:tcW w:w="5459" w:type="dxa"/>
            <w:tcBorders>
              <w:top w:val="single" w:sz="6" w:space="0" w:color="auto"/>
              <w:left w:val="double" w:sz="6" w:space="0" w:color="auto"/>
              <w:bottom w:val="single" w:sz="6" w:space="0" w:color="auto"/>
              <w:right w:val="single" w:sz="6" w:space="0" w:color="auto"/>
            </w:tcBorders>
          </w:tcPr>
          <w:p w:rsidR="00BF3D68" w:rsidRPr="001B12BC" w:rsidRDefault="00BF3D68" w:rsidP="00BF3D68">
            <w:pPr>
              <w:rPr>
                <w:color w:val="000000"/>
              </w:rPr>
            </w:pPr>
            <w:r w:rsidRPr="001B12BC">
              <w:rPr>
                <w:color w:val="000000"/>
              </w:rPr>
              <w:t>Льготы</w:t>
            </w:r>
          </w:p>
        </w:tc>
        <w:tc>
          <w:tcPr>
            <w:tcW w:w="1984" w:type="dxa"/>
            <w:tcBorders>
              <w:top w:val="single" w:sz="6" w:space="0" w:color="auto"/>
              <w:left w:val="single" w:sz="6" w:space="0" w:color="auto"/>
              <w:bottom w:val="single" w:sz="6" w:space="0" w:color="auto"/>
              <w:right w:val="single" w:sz="6" w:space="0" w:color="auto"/>
            </w:tcBorders>
          </w:tcPr>
          <w:p w:rsidR="00BF3D68" w:rsidRPr="001B12BC" w:rsidRDefault="00BF3D68" w:rsidP="00BF3D68">
            <w:pPr>
              <w:jc w:val="right"/>
            </w:pPr>
            <w:r w:rsidRPr="001B12BC">
              <w:t>0</w:t>
            </w:r>
          </w:p>
        </w:tc>
        <w:tc>
          <w:tcPr>
            <w:tcW w:w="1984" w:type="dxa"/>
            <w:tcBorders>
              <w:top w:val="single" w:sz="6" w:space="0" w:color="auto"/>
              <w:left w:val="single" w:sz="6" w:space="0" w:color="auto"/>
              <w:bottom w:val="single" w:sz="6" w:space="0" w:color="auto"/>
              <w:right w:val="double" w:sz="6" w:space="0" w:color="auto"/>
            </w:tcBorders>
          </w:tcPr>
          <w:p w:rsidR="00BF3D68" w:rsidRPr="001B12BC" w:rsidRDefault="00BF3D68" w:rsidP="00BF3D68">
            <w:pPr>
              <w:jc w:val="right"/>
            </w:pPr>
            <w:r w:rsidRPr="001B12BC">
              <w:t>0</w:t>
            </w:r>
          </w:p>
        </w:tc>
      </w:tr>
      <w:tr w:rsidR="00BF3D68" w:rsidRPr="001B12BC" w:rsidTr="00BF3D68">
        <w:tc>
          <w:tcPr>
            <w:tcW w:w="5459" w:type="dxa"/>
            <w:tcBorders>
              <w:top w:val="single" w:sz="6" w:space="0" w:color="auto"/>
              <w:left w:val="double" w:sz="6" w:space="0" w:color="auto"/>
              <w:bottom w:val="single" w:sz="6" w:space="0" w:color="auto"/>
              <w:right w:val="single" w:sz="6" w:space="0" w:color="auto"/>
            </w:tcBorders>
          </w:tcPr>
          <w:p w:rsidR="00BF3D68" w:rsidRPr="001B12BC" w:rsidRDefault="00BF3D68" w:rsidP="00BF3D68">
            <w:pPr>
              <w:rPr>
                <w:color w:val="000000"/>
              </w:rPr>
            </w:pPr>
            <w:r w:rsidRPr="001B12BC">
              <w:rPr>
                <w:color w:val="000000"/>
              </w:rPr>
              <w:t>Компенсации расходов</w:t>
            </w:r>
          </w:p>
        </w:tc>
        <w:tc>
          <w:tcPr>
            <w:tcW w:w="1984" w:type="dxa"/>
            <w:tcBorders>
              <w:top w:val="single" w:sz="6" w:space="0" w:color="auto"/>
              <w:left w:val="single" w:sz="6" w:space="0" w:color="auto"/>
              <w:bottom w:val="single" w:sz="6" w:space="0" w:color="auto"/>
              <w:right w:val="single" w:sz="6" w:space="0" w:color="auto"/>
            </w:tcBorders>
          </w:tcPr>
          <w:p w:rsidR="00BF3D68" w:rsidRPr="001B12BC" w:rsidRDefault="00253777" w:rsidP="00BF3D68">
            <w:pPr>
              <w:jc w:val="right"/>
            </w:pPr>
            <w:r w:rsidRPr="001B12BC">
              <w:t>0</w:t>
            </w:r>
          </w:p>
        </w:tc>
        <w:tc>
          <w:tcPr>
            <w:tcW w:w="1984" w:type="dxa"/>
            <w:tcBorders>
              <w:top w:val="single" w:sz="6" w:space="0" w:color="auto"/>
              <w:left w:val="single" w:sz="6" w:space="0" w:color="auto"/>
              <w:bottom w:val="single" w:sz="6" w:space="0" w:color="auto"/>
              <w:right w:val="double" w:sz="6" w:space="0" w:color="auto"/>
            </w:tcBorders>
          </w:tcPr>
          <w:p w:rsidR="00BF3D68" w:rsidRPr="001B12BC" w:rsidRDefault="00BF3D68" w:rsidP="00BF3D68">
            <w:pPr>
              <w:jc w:val="right"/>
            </w:pPr>
            <w:r w:rsidRPr="001B12BC">
              <w:t>0</w:t>
            </w:r>
          </w:p>
        </w:tc>
      </w:tr>
      <w:tr w:rsidR="00BF3D68" w:rsidRPr="001B12BC" w:rsidTr="00BF3D68">
        <w:tc>
          <w:tcPr>
            <w:tcW w:w="5459" w:type="dxa"/>
            <w:tcBorders>
              <w:top w:val="single" w:sz="6" w:space="0" w:color="auto"/>
              <w:left w:val="double" w:sz="6" w:space="0" w:color="auto"/>
              <w:bottom w:val="single" w:sz="6" w:space="0" w:color="auto"/>
              <w:right w:val="single" w:sz="6" w:space="0" w:color="auto"/>
            </w:tcBorders>
          </w:tcPr>
          <w:p w:rsidR="00BF3D68" w:rsidRPr="001B12BC" w:rsidRDefault="00BF3D68" w:rsidP="00BF3D68">
            <w:pPr>
              <w:rPr>
                <w:color w:val="000000"/>
              </w:rPr>
            </w:pPr>
            <w:r w:rsidRPr="001B12BC">
              <w:rPr>
                <w:color w:val="000000"/>
              </w:rPr>
              <w:t>Иные виды вознаграждений</w:t>
            </w:r>
          </w:p>
        </w:tc>
        <w:tc>
          <w:tcPr>
            <w:tcW w:w="1984" w:type="dxa"/>
            <w:tcBorders>
              <w:top w:val="single" w:sz="6" w:space="0" w:color="auto"/>
              <w:left w:val="single" w:sz="6" w:space="0" w:color="auto"/>
              <w:bottom w:val="single" w:sz="6" w:space="0" w:color="auto"/>
              <w:right w:val="single" w:sz="6" w:space="0" w:color="auto"/>
            </w:tcBorders>
          </w:tcPr>
          <w:p w:rsidR="00BF3D68" w:rsidRPr="001B12BC" w:rsidRDefault="00253777" w:rsidP="00BF3D68">
            <w:pPr>
              <w:jc w:val="right"/>
            </w:pPr>
            <w:r w:rsidRPr="001B12BC">
              <w:t>18 560,00</w:t>
            </w:r>
          </w:p>
        </w:tc>
        <w:tc>
          <w:tcPr>
            <w:tcW w:w="1984" w:type="dxa"/>
            <w:tcBorders>
              <w:top w:val="single" w:sz="6" w:space="0" w:color="auto"/>
              <w:left w:val="single" w:sz="6" w:space="0" w:color="auto"/>
              <w:bottom w:val="single" w:sz="6" w:space="0" w:color="auto"/>
              <w:right w:val="double" w:sz="6" w:space="0" w:color="auto"/>
            </w:tcBorders>
          </w:tcPr>
          <w:p w:rsidR="00BF3D68" w:rsidRPr="001B12BC" w:rsidRDefault="00BF3D68" w:rsidP="00BF3D68">
            <w:pPr>
              <w:jc w:val="right"/>
            </w:pPr>
            <w:r w:rsidRPr="001B12BC">
              <w:t>0</w:t>
            </w:r>
          </w:p>
        </w:tc>
      </w:tr>
      <w:tr w:rsidR="00BF3D68" w:rsidRPr="001B12BC" w:rsidTr="00BF3D68">
        <w:tc>
          <w:tcPr>
            <w:tcW w:w="5459" w:type="dxa"/>
            <w:tcBorders>
              <w:top w:val="single" w:sz="6" w:space="0" w:color="auto"/>
              <w:left w:val="double" w:sz="6" w:space="0" w:color="auto"/>
              <w:bottom w:val="double" w:sz="6" w:space="0" w:color="auto"/>
              <w:right w:val="single" w:sz="6" w:space="0" w:color="auto"/>
            </w:tcBorders>
          </w:tcPr>
          <w:p w:rsidR="00BF3D68" w:rsidRPr="001B12BC" w:rsidRDefault="00BF3D68" w:rsidP="00BF3D68">
            <w:pPr>
              <w:rPr>
                <w:color w:val="000000"/>
              </w:rPr>
            </w:pPr>
            <w:r w:rsidRPr="001B12BC">
              <w:rPr>
                <w:color w:val="000000"/>
              </w:rPr>
              <w:t>ИТОГО</w:t>
            </w:r>
          </w:p>
        </w:tc>
        <w:tc>
          <w:tcPr>
            <w:tcW w:w="1984" w:type="dxa"/>
            <w:tcBorders>
              <w:top w:val="single" w:sz="6" w:space="0" w:color="auto"/>
              <w:left w:val="single" w:sz="6" w:space="0" w:color="auto"/>
              <w:bottom w:val="double" w:sz="6" w:space="0" w:color="auto"/>
              <w:right w:val="single" w:sz="6" w:space="0" w:color="auto"/>
            </w:tcBorders>
          </w:tcPr>
          <w:p w:rsidR="00BF3D68" w:rsidRPr="001B12BC" w:rsidRDefault="00253777" w:rsidP="00BF3D68">
            <w:pPr>
              <w:jc w:val="right"/>
            </w:pPr>
            <w:r w:rsidRPr="001B12BC">
              <w:t>34 916 760,53</w:t>
            </w:r>
          </w:p>
        </w:tc>
        <w:tc>
          <w:tcPr>
            <w:tcW w:w="1984" w:type="dxa"/>
            <w:tcBorders>
              <w:top w:val="single" w:sz="6" w:space="0" w:color="auto"/>
              <w:left w:val="single" w:sz="6" w:space="0" w:color="auto"/>
              <w:bottom w:val="double" w:sz="6" w:space="0" w:color="auto"/>
              <w:right w:val="double" w:sz="6" w:space="0" w:color="auto"/>
            </w:tcBorders>
          </w:tcPr>
          <w:p w:rsidR="00BF3D68" w:rsidRPr="001B12BC" w:rsidRDefault="00253777" w:rsidP="00BF3D68">
            <w:pPr>
              <w:jc w:val="right"/>
            </w:pPr>
            <w:r w:rsidRPr="001B12BC">
              <w:t>1 749 336,75</w:t>
            </w:r>
          </w:p>
        </w:tc>
      </w:tr>
    </w:tbl>
    <w:p w:rsidR="00BF3D68" w:rsidRPr="00BB3133" w:rsidRDefault="00BF3D68" w:rsidP="00BF3D68">
      <w:pPr>
        <w:ind w:left="142" w:right="142"/>
        <w:jc w:val="both"/>
      </w:pPr>
      <w:r w:rsidRPr="001B12BC">
        <w:rPr>
          <w:color w:val="000000"/>
        </w:rPr>
        <w:t xml:space="preserve">Сведения о существующих соглашениях относительно </w:t>
      </w:r>
      <w:r w:rsidRPr="001B12BC">
        <w:t>таких выплат</w:t>
      </w:r>
      <w:r w:rsidRPr="001B12BC">
        <w:rPr>
          <w:color w:val="FF0000"/>
        </w:rPr>
        <w:t>:</w:t>
      </w:r>
      <w:r w:rsidRPr="001B12BC">
        <w:rPr>
          <w:color w:val="000000"/>
        </w:rPr>
        <w:br/>
      </w:r>
      <w:r w:rsidRPr="001B12BC">
        <w:rPr>
          <w:rStyle w:val="Subst"/>
          <w:bCs/>
          <w:iCs/>
          <w:color w:val="000000"/>
        </w:rPr>
        <w:t xml:space="preserve">Заработная плата, премии и компенсации расходов </w:t>
      </w:r>
      <w:r w:rsidRPr="001B12BC">
        <w:rPr>
          <w:rStyle w:val="Subst"/>
          <w:bCs/>
          <w:iCs/>
        </w:rPr>
        <w:t>выплачиваются  в соответствии с трудовыми договорами работников, входящих в состав Правления.</w:t>
      </w:r>
    </w:p>
    <w:p w:rsidR="00BF09A6" w:rsidRDefault="00BF09A6" w:rsidP="00BF09A6">
      <w:pPr>
        <w:pStyle w:val="20"/>
      </w:pPr>
      <w:bookmarkStart w:id="74" w:name="_Toc514054467"/>
      <w:r>
        <w:t xml:space="preserve">5.4. Сведения о структуре и компетенции органов </w:t>
      </w:r>
      <w:proofErr w:type="gramStart"/>
      <w:r>
        <w:t>контроля за</w:t>
      </w:r>
      <w:proofErr w:type="gramEnd"/>
      <w:r>
        <w:t xml:space="preserve"> финансово-хозяйственной деятельностью эмитента, а также об организации системы управления рисками и внутреннего контроля</w:t>
      </w:r>
      <w:bookmarkEnd w:id="74"/>
    </w:p>
    <w:p w:rsidR="00697AB7" w:rsidRPr="00A05398" w:rsidRDefault="00697AB7" w:rsidP="00697AB7">
      <w:pPr>
        <w:ind w:left="200"/>
        <w:jc w:val="both"/>
      </w:pPr>
      <w:r w:rsidRPr="00A05398">
        <w:t xml:space="preserve">Структура органов </w:t>
      </w:r>
      <w:proofErr w:type="gramStart"/>
      <w:r w:rsidRPr="00A05398">
        <w:t>контроля за</w:t>
      </w:r>
      <w:proofErr w:type="gramEnd"/>
      <w:r w:rsidRPr="00A05398">
        <w:t xml:space="preserve"> финансово-хозяйственной деятельностью эмитента и их компетенция в соответствии с уставом (учредительными документами) и внутренними документами эмитента:</w:t>
      </w:r>
    </w:p>
    <w:p w:rsidR="00697AB7" w:rsidRPr="00A05398" w:rsidRDefault="00697AB7" w:rsidP="00697AB7">
      <w:pPr>
        <w:ind w:left="200"/>
        <w:jc w:val="both"/>
        <w:rPr>
          <w:rStyle w:val="Subst"/>
          <w:bCs/>
          <w:iCs/>
        </w:rPr>
      </w:pPr>
      <w:r w:rsidRPr="00A05398">
        <w:rPr>
          <w:rStyle w:val="Subst"/>
          <w:bCs/>
          <w:iCs/>
        </w:rPr>
        <w:t xml:space="preserve">Для осуществления </w:t>
      </w:r>
      <w:proofErr w:type="gramStart"/>
      <w:r w:rsidRPr="00A05398">
        <w:rPr>
          <w:rStyle w:val="Subst"/>
          <w:bCs/>
          <w:iCs/>
        </w:rPr>
        <w:t>контроля за</w:t>
      </w:r>
      <w:proofErr w:type="gramEnd"/>
      <w:r w:rsidRPr="00A05398">
        <w:rPr>
          <w:rStyle w:val="Subst"/>
          <w:bCs/>
          <w:iCs/>
        </w:rPr>
        <w:t xml:space="preserve"> финансово-хозяйственной деятельностью эмитента в </w:t>
      </w:r>
      <w:r w:rsidRPr="00A05398">
        <w:rPr>
          <w:rStyle w:val="Subst"/>
          <w:bCs/>
          <w:iCs/>
        </w:rPr>
        <w:lastRenderedPageBreak/>
        <w:t xml:space="preserve">соответствии со статьей 12 Устава эмитента Общим собранием акционеров избираются Ревизионная комиссия в составе 3 (трех) членов или Ревизор на срок до следующего годового Общего собрания акционеров. </w:t>
      </w:r>
    </w:p>
    <w:p w:rsidR="00697AB7" w:rsidRPr="00A05398" w:rsidRDefault="00697AB7" w:rsidP="00697AB7">
      <w:pPr>
        <w:ind w:left="200"/>
        <w:jc w:val="both"/>
        <w:rPr>
          <w:rStyle w:val="Subst"/>
          <w:bCs/>
          <w:iCs/>
        </w:rPr>
      </w:pPr>
      <w:r w:rsidRPr="00A05398">
        <w:rPr>
          <w:rStyle w:val="Subst"/>
          <w:bCs/>
          <w:iCs/>
        </w:rPr>
        <w:t xml:space="preserve">К компетенции Ревизионной комиссии (Ревизора) в соответствии с Уставом эмитента относится проверка (ревизия) финансово-хозяйственной деятельности эмитента, подтверждение достоверности данных, включаемых в годовой отчет эмитента и годовую бухгалтерскую (финансовую) отчетность эмитента. </w:t>
      </w:r>
    </w:p>
    <w:p w:rsidR="00697AB7" w:rsidRPr="00A05398" w:rsidRDefault="00697AB7" w:rsidP="00697AB7">
      <w:pPr>
        <w:ind w:left="200"/>
        <w:jc w:val="both"/>
        <w:rPr>
          <w:rStyle w:val="Subst"/>
          <w:bCs/>
          <w:iCs/>
        </w:rPr>
      </w:pPr>
      <w:proofErr w:type="gramStart"/>
      <w:r w:rsidRPr="00A05398">
        <w:rPr>
          <w:rStyle w:val="Subst"/>
          <w:bCs/>
          <w:iCs/>
        </w:rPr>
        <w:t xml:space="preserve">Проверка (ревизия) финансово-хозяйственной деятельности эмитента осуществляется Ревизионной комиссией (Ревизором) по итогам деятельности эмитента за год, а также во всякое время по инициативе Ревизионной комиссии  (Ревизора) эмитента, решению Общего собрания акционеров, Совета директоров эмитента или по требованию акционеров (акционера) эмитента, владеющих в совокупности не менее чем 10 (десятью) процентами голосующих акций эмитента. </w:t>
      </w:r>
      <w:proofErr w:type="gramEnd"/>
    </w:p>
    <w:p w:rsidR="00697AB7" w:rsidRPr="00A05398" w:rsidRDefault="00697AB7" w:rsidP="00697AB7">
      <w:pPr>
        <w:ind w:left="200"/>
        <w:jc w:val="both"/>
        <w:rPr>
          <w:rStyle w:val="Subst"/>
          <w:bCs/>
          <w:iCs/>
        </w:rPr>
      </w:pPr>
      <w:r w:rsidRPr="00A05398">
        <w:rPr>
          <w:rStyle w:val="Subst"/>
          <w:bCs/>
          <w:iCs/>
        </w:rPr>
        <w:t xml:space="preserve">Ревизионная комиссия (Ревизор) вправе истребовать у лиц, занимающих должности в органах управления эмитента, документы о финансово-хозяйственной деятельности эмитента, а также вправе предъявить требование о созыве внеочередного Общего собрания акционеров, созыве заседания Совета директоров или Правления эмитента. </w:t>
      </w:r>
    </w:p>
    <w:p w:rsidR="00697AB7" w:rsidRPr="00A05398" w:rsidRDefault="00697AB7" w:rsidP="00697AB7">
      <w:pPr>
        <w:ind w:left="200"/>
        <w:jc w:val="both"/>
        <w:rPr>
          <w:rStyle w:val="Subst"/>
          <w:bCs/>
          <w:iCs/>
        </w:rPr>
      </w:pPr>
      <w:r w:rsidRPr="00A05398">
        <w:rPr>
          <w:rStyle w:val="Subst"/>
          <w:bCs/>
          <w:iCs/>
        </w:rPr>
        <w:t>Решением годового общего собрания акционеров ОАО «Саратовский НПЗ» от 19 июня 2015 г. (Протокол № 22) утверждено Положение о Ревизионной комиссии (Ревизоре) Общества в новой редакции.</w:t>
      </w:r>
    </w:p>
    <w:p w:rsidR="00697AB7" w:rsidRPr="00A05398" w:rsidRDefault="00697AB7" w:rsidP="00697AB7">
      <w:pPr>
        <w:ind w:left="200"/>
        <w:jc w:val="both"/>
        <w:rPr>
          <w:b/>
          <w:i/>
          <w:iCs/>
        </w:rPr>
      </w:pPr>
      <w:r w:rsidRPr="00A05398">
        <w:rPr>
          <w:b/>
          <w:i/>
          <w:iCs/>
        </w:rPr>
        <w:t xml:space="preserve">Кроме того, </w:t>
      </w:r>
      <w:proofErr w:type="gramStart"/>
      <w:r w:rsidRPr="00A05398">
        <w:rPr>
          <w:b/>
          <w:i/>
          <w:iCs/>
        </w:rPr>
        <w:t>контроль за</w:t>
      </w:r>
      <w:proofErr w:type="gramEnd"/>
      <w:r w:rsidRPr="00A05398">
        <w:rPr>
          <w:b/>
          <w:i/>
          <w:iCs/>
        </w:rPr>
        <w:t xml:space="preserve"> финансово-хозяйственной деятельностью эмитента осуществляется Советом директоров эмитента и независимой аудиторской организацией.</w:t>
      </w:r>
    </w:p>
    <w:p w:rsidR="00697AB7" w:rsidRPr="00A05398" w:rsidRDefault="00697AB7" w:rsidP="00697AB7">
      <w:pPr>
        <w:widowControl/>
        <w:spacing w:before="0" w:after="0"/>
        <w:ind w:left="142"/>
        <w:jc w:val="both"/>
        <w:rPr>
          <w:b/>
          <w:i/>
          <w:iCs/>
          <w:color w:val="000000"/>
          <w:lang w:eastAsia="en-US"/>
        </w:rPr>
      </w:pPr>
      <w:r w:rsidRPr="00A05398">
        <w:rPr>
          <w:b/>
          <w:i/>
          <w:iCs/>
          <w:color w:val="000000"/>
          <w:lang w:eastAsia="en-US"/>
        </w:rPr>
        <w:t xml:space="preserve">К компетенции Совета директоров в области </w:t>
      </w:r>
      <w:proofErr w:type="gramStart"/>
      <w:r w:rsidRPr="00A05398">
        <w:rPr>
          <w:b/>
          <w:i/>
          <w:iCs/>
          <w:color w:val="000000"/>
          <w:lang w:eastAsia="en-US"/>
        </w:rPr>
        <w:t>контроля за</w:t>
      </w:r>
      <w:proofErr w:type="gramEnd"/>
      <w:r w:rsidRPr="00A05398">
        <w:rPr>
          <w:b/>
          <w:i/>
          <w:iCs/>
          <w:color w:val="000000"/>
          <w:lang w:eastAsia="en-US"/>
        </w:rPr>
        <w:t xml:space="preserve"> финансово-хозяйственной деятельностью эмитента относится: </w:t>
      </w:r>
    </w:p>
    <w:p w:rsidR="00697AB7" w:rsidRPr="00A05398" w:rsidRDefault="00697AB7" w:rsidP="00697AB7">
      <w:pPr>
        <w:widowControl/>
        <w:spacing w:before="0" w:after="0"/>
        <w:ind w:left="142"/>
        <w:jc w:val="both"/>
        <w:rPr>
          <w:b/>
          <w:lang w:eastAsia="en-US"/>
        </w:rPr>
      </w:pPr>
      <w:r w:rsidRPr="00A05398">
        <w:rPr>
          <w:b/>
          <w:i/>
          <w:iCs/>
          <w:lang w:eastAsia="en-US"/>
        </w:rPr>
        <w:t xml:space="preserve">– утверждение плана финансово-хозяйственной деятельности (бизнес-плана) Общества и внесение в него изменений; </w:t>
      </w:r>
    </w:p>
    <w:p w:rsidR="00697AB7" w:rsidRPr="00A05398" w:rsidRDefault="00697AB7" w:rsidP="00697AB7">
      <w:pPr>
        <w:widowControl/>
        <w:spacing w:before="0" w:after="0"/>
        <w:ind w:left="142"/>
        <w:jc w:val="both"/>
        <w:rPr>
          <w:b/>
          <w:lang w:eastAsia="en-US"/>
        </w:rPr>
      </w:pPr>
      <w:r w:rsidRPr="00A05398">
        <w:rPr>
          <w:b/>
          <w:i/>
          <w:iCs/>
          <w:lang w:eastAsia="en-US"/>
        </w:rPr>
        <w:t xml:space="preserve">– принятие решения о проведении проверки Ревизионной комиссией (Ревизором) финансово-хозяйственной деятельности Общества, рассмотрение результатов такой проверки, проведенной по решению Совета директоров, и принятие решения по ним в случае необходимости; </w:t>
      </w:r>
    </w:p>
    <w:p w:rsidR="00697AB7" w:rsidRPr="00A05398" w:rsidRDefault="00697AB7" w:rsidP="00697AB7">
      <w:pPr>
        <w:widowControl/>
        <w:spacing w:before="0" w:after="0"/>
        <w:ind w:left="142"/>
        <w:jc w:val="both"/>
        <w:rPr>
          <w:b/>
          <w:lang w:eastAsia="en-US"/>
        </w:rPr>
      </w:pPr>
      <w:r w:rsidRPr="00A05398">
        <w:rPr>
          <w:b/>
          <w:i/>
          <w:iCs/>
          <w:lang w:eastAsia="en-US"/>
        </w:rPr>
        <w:t>– рассмотрение отчетов Генерального директора Общества о результатах финансово-хозяйственной деятельности Общества;</w:t>
      </w:r>
    </w:p>
    <w:p w:rsidR="00697AB7" w:rsidRPr="00A05398" w:rsidRDefault="00697AB7" w:rsidP="00697AB7">
      <w:pPr>
        <w:widowControl/>
        <w:spacing w:before="0" w:after="0"/>
        <w:ind w:left="142"/>
        <w:jc w:val="both"/>
        <w:rPr>
          <w:b/>
          <w:i/>
          <w:iCs/>
          <w:lang w:eastAsia="en-US"/>
        </w:rPr>
      </w:pPr>
      <w:r w:rsidRPr="00A05398">
        <w:rPr>
          <w:b/>
          <w:i/>
          <w:iCs/>
          <w:lang w:eastAsia="en-US"/>
        </w:rPr>
        <w:t>– утверждение локальных нормативных документов Общества/ внесение в них изменений, определяющих политику Общества в области:</w:t>
      </w:r>
    </w:p>
    <w:p w:rsidR="00697AB7" w:rsidRPr="00A05398" w:rsidRDefault="00697AB7" w:rsidP="00697AB7">
      <w:pPr>
        <w:pStyle w:val="aa"/>
        <w:numPr>
          <w:ilvl w:val="0"/>
          <w:numId w:val="21"/>
        </w:numPr>
        <w:ind w:left="142" w:firstLine="0"/>
        <w:jc w:val="both"/>
        <w:rPr>
          <w:b/>
          <w:sz w:val="20"/>
          <w:szCs w:val="20"/>
          <w:lang w:val="ru-RU"/>
        </w:rPr>
      </w:pPr>
      <w:r w:rsidRPr="00A05398">
        <w:rPr>
          <w:b/>
          <w:i/>
          <w:iCs/>
          <w:sz w:val="20"/>
          <w:szCs w:val="20"/>
          <w:lang w:val="ru-RU"/>
        </w:rPr>
        <w:t xml:space="preserve">системы внутреннего контроля и управления рисками; </w:t>
      </w:r>
    </w:p>
    <w:p w:rsidR="00697AB7" w:rsidRPr="00A05398" w:rsidRDefault="00697AB7" w:rsidP="00697AB7">
      <w:pPr>
        <w:pStyle w:val="aa"/>
        <w:numPr>
          <w:ilvl w:val="0"/>
          <w:numId w:val="21"/>
        </w:numPr>
        <w:ind w:left="142" w:firstLine="0"/>
        <w:jc w:val="both"/>
        <w:rPr>
          <w:rStyle w:val="Subst"/>
          <w:b w:val="0"/>
          <w:bCs/>
          <w:iCs/>
          <w:sz w:val="20"/>
          <w:szCs w:val="20"/>
          <w:lang w:val="ru-RU"/>
        </w:rPr>
      </w:pPr>
      <w:r w:rsidRPr="00A05398">
        <w:rPr>
          <w:b/>
          <w:i/>
          <w:iCs/>
          <w:sz w:val="20"/>
          <w:szCs w:val="20"/>
          <w:lang w:val="ru-RU"/>
        </w:rPr>
        <w:t>внутреннего аудита.</w:t>
      </w:r>
    </w:p>
    <w:p w:rsidR="00697AB7" w:rsidRPr="00A05398" w:rsidRDefault="00697AB7" w:rsidP="00697AB7">
      <w:pPr>
        <w:ind w:left="200"/>
        <w:jc w:val="both"/>
      </w:pPr>
      <w:r w:rsidRPr="00A05398">
        <w:rPr>
          <w:rStyle w:val="Subst"/>
          <w:b w:val="0"/>
          <w:bCs/>
          <w:i w:val="0"/>
          <w:iCs/>
        </w:rPr>
        <w:t xml:space="preserve">Сведения об организации системы управления рисками и внутреннего </w:t>
      </w:r>
      <w:proofErr w:type="gramStart"/>
      <w:r w:rsidRPr="00A05398">
        <w:rPr>
          <w:rStyle w:val="Subst"/>
          <w:b w:val="0"/>
          <w:bCs/>
          <w:i w:val="0"/>
          <w:iCs/>
        </w:rPr>
        <w:t>контроля за</w:t>
      </w:r>
      <w:proofErr w:type="gramEnd"/>
      <w:r w:rsidRPr="00A05398">
        <w:rPr>
          <w:rStyle w:val="Subst"/>
          <w:b w:val="0"/>
          <w:bCs/>
          <w:i w:val="0"/>
          <w:iCs/>
        </w:rPr>
        <w:t xml:space="preserve"> финансово-хозяйственной деятельностью эмитента:</w:t>
      </w:r>
      <w:r w:rsidRPr="00A05398">
        <w:rPr>
          <w:rStyle w:val="Subst"/>
          <w:bCs/>
          <w:iCs/>
        </w:rPr>
        <w:t xml:space="preserve"> Комитет Совета директоров эмитента по аудиту не создан. Отдельное структурное подразделение по управлению рисками и внутреннему контролю  в Обществе отсутствует. </w:t>
      </w:r>
    </w:p>
    <w:p w:rsidR="00697AB7" w:rsidRPr="00A05398" w:rsidRDefault="00697AB7" w:rsidP="00697AB7">
      <w:pPr>
        <w:ind w:left="200"/>
        <w:jc w:val="both"/>
      </w:pPr>
      <w:r w:rsidRPr="00A05398">
        <w:rPr>
          <w:rStyle w:val="Subst"/>
          <w:b w:val="0"/>
          <w:bCs/>
          <w:i w:val="0"/>
          <w:iCs/>
        </w:rPr>
        <w:t>Сведения о политике эмитента в области управления рисками и внутреннего контроля:</w:t>
      </w:r>
      <w:r w:rsidRPr="00A05398">
        <w:rPr>
          <w:rStyle w:val="Subst"/>
          <w:bCs/>
          <w:iCs/>
        </w:rPr>
        <w:t xml:space="preserve"> </w:t>
      </w:r>
      <w:r w:rsidRPr="00121BB1">
        <w:rPr>
          <w:rStyle w:val="Subst"/>
          <w:bCs/>
          <w:iCs/>
        </w:rPr>
        <w:t>Эмитентом утвержден (одобрен) внутренний документ эмитента, устанавливающий правила по предотвращению неправомерного использования конфиденциальной и инсайдерской информации.</w:t>
      </w:r>
    </w:p>
    <w:p w:rsidR="00697AB7" w:rsidRPr="003378C6" w:rsidRDefault="00697AB7" w:rsidP="00121BB1">
      <w:pPr>
        <w:ind w:left="200"/>
        <w:jc w:val="both"/>
        <w:rPr>
          <w:rStyle w:val="Subst"/>
          <w:bCs/>
          <w:iCs/>
        </w:rPr>
      </w:pPr>
      <w:r w:rsidRPr="00A05398">
        <w:t>Сведения о наличии внутреннего документа эмитента, устанавливающего правила по предотвращению неправомерного использования конфиденциальной и инсайдерской информации:</w:t>
      </w:r>
      <w:r w:rsidRPr="00A05398">
        <w:br/>
      </w:r>
      <w:r w:rsidRPr="00094A70">
        <w:rPr>
          <w:rStyle w:val="Subst"/>
          <w:bCs/>
          <w:iCs/>
        </w:rPr>
        <w:t xml:space="preserve">Эмитентом </w:t>
      </w:r>
      <w:r w:rsidR="00121BB1" w:rsidRPr="00094A70">
        <w:rPr>
          <w:rStyle w:val="Subst"/>
          <w:bCs/>
          <w:iCs/>
        </w:rPr>
        <w:t xml:space="preserve">была </w:t>
      </w:r>
      <w:r w:rsidRPr="00094A70">
        <w:rPr>
          <w:rStyle w:val="Subst"/>
          <w:bCs/>
          <w:iCs/>
        </w:rPr>
        <w:t xml:space="preserve">утверждена  и введена в действие Процедура «Противодействие неправомерному использованию инсайдерской информации и манипулированию рынком». </w:t>
      </w:r>
      <w:proofErr w:type="gramStart"/>
      <w:r w:rsidRPr="00094A70">
        <w:rPr>
          <w:rStyle w:val="Subst"/>
          <w:bCs/>
          <w:iCs/>
        </w:rPr>
        <w:t xml:space="preserve">Текст документ </w:t>
      </w:r>
      <w:r w:rsidR="00121BB1" w:rsidRPr="00094A70">
        <w:rPr>
          <w:rStyle w:val="Subst"/>
          <w:bCs/>
          <w:iCs/>
        </w:rPr>
        <w:t xml:space="preserve">был </w:t>
      </w:r>
      <w:r w:rsidRPr="00094A70">
        <w:rPr>
          <w:rStyle w:val="Subst"/>
          <w:bCs/>
          <w:iCs/>
        </w:rPr>
        <w:t xml:space="preserve">размещен на страницах в сети Интернет, используемых эмитентом для раскрытия информации: http://www.e-disclosure.ru/portal/company.aspx?id=3707; </w:t>
      </w:r>
      <w:hyperlink r:id="rId12" w:history="1">
        <w:r w:rsidRPr="00094A70">
          <w:rPr>
            <w:rStyle w:val="Subst"/>
          </w:rPr>
          <w:t>http://www.saratov-npz.ru/</w:t>
        </w:r>
      </w:hyperlink>
      <w:r w:rsidRPr="00094A70">
        <w:rPr>
          <w:rStyle w:val="Subst"/>
          <w:bCs/>
          <w:iCs/>
        </w:rPr>
        <w:t>.</w:t>
      </w:r>
      <w:r w:rsidR="00121BB1" w:rsidRPr="00094A70">
        <w:rPr>
          <w:rStyle w:val="Subst"/>
          <w:bCs/>
          <w:iCs/>
        </w:rPr>
        <w:t xml:space="preserve"> </w:t>
      </w:r>
      <w:r w:rsidRPr="00094A70">
        <w:rPr>
          <w:rStyle w:val="Subst"/>
          <w:bCs/>
          <w:iCs/>
        </w:rPr>
        <w:t>Кроме того, в Обществе введен в действие Стандарт «Охрана сведений конфиденциального характера», устанавливающий требования к порядку учета, хранения, использования и уничтожения документов, содержащих сведения конфиденциального характера.</w:t>
      </w:r>
      <w:proofErr w:type="gramEnd"/>
    </w:p>
    <w:p w:rsidR="00BF09A6" w:rsidRDefault="00BF09A6" w:rsidP="00BF09A6">
      <w:pPr>
        <w:pStyle w:val="20"/>
      </w:pPr>
      <w:bookmarkStart w:id="75" w:name="_Toc514054468"/>
      <w:r>
        <w:t xml:space="preserve">5.5. Информация о лицах, входящих в состав органов </w:t>
      </w:r>
      <w:proofErr w:type="gramStart"/>
      <w:r>
        <w:t>контроля за</w:t>
      </w:r>
      <w:proofErr w:type="gramEnd"/>
      <w:r>
        <w:t xml:space="preserve"> финансово-хозяйственной деятельностью эмитента</w:t>
      </w:r>
      <w:bookmarkEnd w:id="75"/>
    </w:p>
    <w:p w:rsidR="00BF09A6" w:rsidRDefault="00BF09A6" w:rsidP="00BF09A6">
      <w:r>
        <w:t xml:space="preserve">Наименование органа </w:t>
      </w:r>
      <w:proofErr w:type="gramStart"/>
      <w:r>
        <w:t>контроля за</w:t>
      </w:r>
      <w:proofErr w:type="gramEnd"/>
      <w:r>
        <w:t xml:space="preserve"> финансово-хозяйственной деятельностью эмитента:</w:t>
      </w:r>
      <w:r>
        <w:rPr>
          <w:rStyle w:val="Subst"/>
          <w:bCs/>
          <w:iCs/>
        </w:rPr>
        <w:t xml:space="preserve"> Ревизионная комиссия</w:t>
      </w:r>
    </w:p>
    <w:p w:rsidR="00BF09A6" w:rsidRPr="00136584" w:rsidRDefault="00BF09A6" w:rsidP="00BF09A6">
      <w:r w:rsidRPr="00136584">
        <w:t>ФИО:</w:t>
      </w:r>
      <w:r w:rsidRPr="00136584">
        <w:rPr>
          <w:rStyle w:val="Subst"/>
          <w:bCs/>
          <w:iCs/>
        </w:rPr>
        <w:t xml:space="preserve"> </w:t>
      </w:r>
      <w:r w:rsidR="002E0245">
        <w:rPr>
          <w:rStyle w:val="Subst"/>
          <w:bCs/>
          <w:iCs/>
        </w:rPr>
        <w:t>Борщ Сергей Вита</w:t>
      </w:r>
      <w:r w:rsidR="00FC1533">
        <w:rPr>
          <w:rStyle w:val="Subst"/>
          <w:bCs/>
          <w:iCs/>
        </w:rPr>
        <w:t>льевич</w:t>
      </w:r>
    </w:p>
    <w:p w:rsidR="00BF09A6" w:rsidRPr="00136584" w:rsidRDefault="00BF09A6" w:rsidP="00BF09A6">
      <w:r w:rsidRPr="00136584">
        <w:t>Год рождения:</w:t>
      </w:r>
      <w:r w:rsidRPr="00136584">
        <w:rPr>
          <w:rStyle w:val="Subst"/>
          <w:bCs/>
          <w:iCs/>
        </w:rPr>
        <w:t xml:space="preserve"> 19</w:t>
      </w:r>
      <w:r w:rsidR="003E3D08">
        <w:rPr>
          <w:rStyle w:val="Subst"/>
          <w:bCs/>
          <w:iCs/>
        </w:rPr>
        <w:t>75</w:t>
      </w:r>
    </w:p>
    <w:p w:rsidR="00BF09A6" w:rsidRPr="00136584" w:rsidRDefault="00BF09A6" w:rsidP="00BF09A6">
      <w:r w:rsidRPr="00136584">
        <w:t xml:space="preserve">Сведения об образовании: </w:t>
      </w:r>
      <w:proofErr w:type="gramStart"/>
      <w:r w:rsidRPr="00136584">
        <w:rPr>
          <w:rStyle w:val="Subst"/>
          <w:bCs/>
          <w:iCs/>
        </w:rPr>
        <w:t>высшее</w:t>
      </w:r>
      <w:proofErr w:type="gramEnd"/>
      <w:r w:rsidRPr="00136584">
        <w:rPr>
          <w:rStyle w:val="Subst"/>
          <w:bCs/>
          <w:iCs/>
        </w:rPr>
        <w:t xml:space="preserve"> </w:t>
      </w:r>
    </w:p>
    <w:p w:rsidR="00BF09A6" w:rsidRPr="00136584" w:rsidRDefault="00BF09A6" w:rsidP="00BF09A6">
      <w:proofErr w:type="gramStart"/>
      <w:r w:rsidRPr="00136584">
        <w:t>Все должности, занимаемые данным лицом в эмитенте и других организациях за последние пять</w:t>
      </w:r>
      <w:proofErr w:type="gramEnd"/>
      <w:r w:rsidRPr="00136584">
        <w:t xml:space="preserve">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BF09A6" w:rsidRPr="00136584" w:rsidTr="006B1A12">
        <w:tc>
          <w:tcPr>
            <w:tcW w:w="2520" w:type="dxa"/>
            <w:gridSpan w:val="2"/>
            <w:tcBorders>
              <w:top w:val="double" w:sz="6" w:space="0" w:color="auto"/>
              <w:left w:val="double" w:sz="6" w:space="0" w:color="auto"/>
              <w:bottom w:val="single" w:sz="6" w:space="0" w:color="auto"/>
              <w:right w:val="single" w:sz="6" w:space="0" w:color="auto"/>
            </w:tcBorders>
          </w:tcPr>
          <w:p w:rsidR="00BF09A6" w:rsidRPr="00136584" w:rsidRDefault="00BF09A6" w:rsidP="006B1A12">
            <w:pPr>
              <w:jc w:val="center"/>
            </w:pPr>
            <w:r w:rsidRPr="00136584">
              <w:lastRenderedPageBreak/>
              <w:t>Период</w:t>
            </w:r>
          </w:p>
        </w:tc>
        <w:tc>
          <w:tcPr>
            <w:tcW w:w="3009" w:type="dxa"/>
            <w:vMerge w:val="restart"/>
            <w:tcBorders>
              <w:top w:val="double" w:sz="6" w:space="0" w:color="auto"/>
              <w:left w:val="single" w:sz="6" w:space="0" w:color="auto"/>
              <w:right w:val="single" w:sz="6" w:space="0" w:color="auto"/>
            </w:tcBorders>
          </w:tcPr>
          <w:p w:rsidR="00BF09A6" w:rsidRPr="00136584" w:rsidRDefault="00BF09A6" w:rsidP="006B1A12">
            <w:pPr>
              <w:jc w:val="center"/>
            </w:pPr>
            <w:r w:rsidRPr="00136584">
              <w:t>Наименование организации</w:t>
            </w:r>
          </w:p>
        </w:tc>
        <w:tc>
          <w:tcPr>
            <w:tcW w:w="3969" w:type="dxa"/>
            <w:vMerge w:val="restart"/>
            <w:tcBorders>
              <w:top w:val="double" w:sz="6" w:space="0" w:color="auto"/>
              <w:left w:val="single" w:sz="6" w:space="0" w:color="auto"/>
              <w:right w:val="double" w:sz="6" w:space="0" w:color="auto"/>
            </w:tcBorders>
          </w:tcPr>
          <w:p w:rsidR="00BF09A6" w:rsidRPr="00136584" w:rsidRDefault="00BF09A6" w:rsidP="006B1A12">
            <w:pPr>
              <w:jc w:val="center"/>
            </w:pPr>
            <w:r w:rsidRPr="00136584">
              <w:t>Должность</w:t>
            </w:r>
          </w:p>
        </w:tc>
      </w:tr>
      <w:tr w:rsidR="00BF09A6" w:rsidRPr="00136584" w:rsidTr="006B1A12">
        <w:tc>
          <w:tcPr>
            <w:tcW w:w="1260" w:type="dxa"/>
            <w:tcBorders>
              <w:top w:val="single" w:sz="6" w:space="0" w:color="auto"/>
              <w:left w:val="double" w:sz="6" w:space="0" w:color="auto"/>
              <w:bottom w:val="single" w:sz="6" w:space="0" w:color="auto"/>
              <w:right w:val="single" w:sz="6" w:space="0" w:color="auto"/>
            </w:tcBorders>
          </w:tcPr>
          <w:p w:rsidR="00BF09A6" w:rsidRPr="00136584" w:rsidRDefault="00BF09A6" w:rsidP="006B1A12">
            <w:pPr>
              <w:jc w:val="center"/>
            </w:pPr>
            <w:r w:rsidRPr="00136584">
              <w:t>с</w:t>
            </w:r>
          </w:p>
        </w:tc>
        <w:tc>
          <w:tcPr>
            <w:tcW w:w="1260" w:type="dxa"/>
            <w:tcBorders>
              <w:top w:val="single" w:sz="6" w:space="0" w:color="auto"/>
              <w:left w:val="single" w:sz="6" w:space="0" w:color="auto"/>
              <w:bottom w:val="single" w:sz="6" w:space="0" w:color="auto"/>
              <w:right w:val="single" w:sz="6" w:space="0" w:color="auto"/>
            </w:tcBorders>
          </w:tcPr>
          <w:p w:rsidR="00BF09A6" w:rsidRPr="00136584" w:rsidRDefault="00BF09A6" w:rsidP="006B1A12">
            <w:pPr>
              <w:jc w:val="center"/>
            </w:pPr>
            <w:r w:rsidRPr="00136584">
              <w:t>по</w:t>
            </w:r>
          </w:p>
        </w:tc>
        <w:tc>
          <w:tcPr>
            <w:tcW w:w="3009" w:type="dxa"/>
            <w:vMerge/>
            <w:tcBorders>
              <w:left w:val="single" w:sz="6" w:space="0" w:color="auto"/>
              <w:bottom w:val="single" w:sz="6" w:space="0" w:color="auto"/>
              <w:right w:val="single" w:sz="6" w:space="0" w:color="auto"/>
            </w:tcBorders>
          </w:tcPr>
          <w:p w:rsidR="00BF09A6" w:rsidRPr="00136584" w:rsidRDefault="00BF09A6" w:rsidP="006B1A12"/>
        </w:tc>
        <w:tc>
          <w:tcPr>
            <w:tcW w:w="3969" w:type="dxa"/>
            <w:vMerge/>
            <w:tcBorders>
              <w:left w:val="single" w:sz="6" w:space="0" w:color="auto"/>
              <w:bottom w:val="single" w:sz="6" w:space="0" w:color="auto"/>
              <w:right w:val="double" w:sz="6" w:space="0" w:color="auto"/>
            </w:tcBorders>
          </w:tcPr>
          <w:p w:rsidR="00BF09A6" w:rsidRPr="00136584" w:rsidRDefault="00BF09A6" w:rsidP="006B1A12"/>
        </w:tc>
      </w:tr>
      <w:tr w:rsidR="00462434" w:rsidRPr="00136584" w:rsidTr="008925B1">
        <w:tc>
          <w:tcPr>
            <w:tcW w:w="1260" w:type="dxa"/>
            <w:tcBorders>
              <w:top w:val="single" w:sz="6" w:space="0" w:color="auto"/>
              <w:left w:val="double" w:sz="6" w:space="0" w:color="auto"/>
              <w:bottom w:val="double" w:sz="6" w:space="0" w:color="auto"/>
              <w:right w:val="single" w:sz="6" w:space="0" w:color="auto"/>
            </w:tcBorders>
          </w:tcPr>
          <w:p w:rsidR="00462434" w:rsidRPr="00A02E3A" w:rsidRDefault="00462434" w:rsidP="00296114">
            <w:r w:rsidRPr="00A02E3A">
              <w:t>2012</w:t>
            </w:r>
          </w:p>
        </w:tc>
        <w:tc>
          <w:tcPr>
            <w:tcW w:w="1260" w:type="dxa"/>
            <w:tcBorders>
              <w:top w:val="single" w:sz="6" w:space="0" w:color="auto"/>
              <w:left w:val="single" w:sz="6" w:space="0" w:color="auto"/>
              <w:bottom w:val="double" w:sz="6" w:space="0" w:color="auto"/>
              <w:right w:val="single" w:sz="6" w:space="0" w:color="auto"/>
            </w:tcBorders>
          </w:tcPr>
          <w:p w:rsidR="00462434" w:rsidRPr="00A02E3A" w:rsidRDefault="00462434" w:rsidP="00296114">
            <w:proofErr w:type="spellStart"/>
            <w:r w:rsidRPr="00A02E3A">
              <w:t>наст</w:t>
            </w:r>
            <w:proofErr w:type="gramStart"/>
            <w:r w:rsidRPr="00A02E3A">
              <w:t>.в</w:t>
            </w:r>
            <w:proofErr w:type="gramEnd"/>
            <w:r w:rsidRPr="00A02E3A">
              <w:t>ремя</w:t>
            </w:r>
            <w:proofErr w:type="spellEnd"/>
          </w:p>
        </w:tc>
        <w:tc>
          <w:tcPr>
            <w:tcW w:w="3009" w:type="dxa"/>
            <w:tcBorders>
              <w:top w:val="single" w:sz="6" w:space="0" w:color="auto"/>
              <w:left w:val="single" w:sz="6" w:space="0" w:color="auto"/>
              <w:bottom w:val="double" w:sz="6" w:space="0" w:color="auto"/>
              <w:right w:val="single" w:sz="6" w:space="0" w:color="auto"/>
            </w:tcBorders>
          </w:tcPr>
          <w:p w:rsidR="00462434" w:rsidRPr="00A02E3A" w:rsidRDefault="00462434" w:rsidP="00296114">
            <w:r w:rsidRPr="00A02E3A">
              <w:t>ПАО «НК «Роснефть»</w:t>
            </w:r>
          </w:p>
        </w:tc>
        <w:tc>
          <w:tcPr>
            <w:tcW w:w="3969" w:type="dxa"/>
            <w:tcBorders>
              <w:top w:val="single" w:sz="6" w:space="0" w:color="auto"/>
              <w:left w:val="single" w:sz="6" w:space="0" w:color="auto"/>
              <w:bottom w:val="double" w:sz="6" w:space="0" w:color="auto"/>
              <w:right w:val="double" w:sz="6" w:space="0" w:color="auto"/>
            </w:tcBorders>
          </w:tcPr>
          <w:p w:rsidR="00462434" w:rsidRPr="00A02E3A" w:rsidRDefault="00462434" w:rsidP="00296114">
            <w:pPr>
              <w:jc w:val="both"/>
            </w:pPr>
            <w:r w:rsidRPr="00A02E3A">
              <w:rPr>
                <w:color w:val="000000"/>
              </w:rPr>
              <w:t xml:space="preserve">Главный ревизор, менеджер, начальник Управления Департамента внутреннего аудита, </w:t>
            </w:r>
            <w:r w:rsidRPr="00A02E3A">
              <w:rPr>
                <w:rFonts w:cs="Arial"/>
              </w:rPr>
              <w:t>Начальник управления аудита переработки, коммерции и логистики Департамента операционного аудита</w:t>
            </w:r>
          </w:p>
        </w:tc>
      </w:tr>
    </w:tbl>
    <w:p w:rsidR="00BF09A6" w:rsidRPr="00136584" w:rsidRDefault="00BF09A6" w:rsidP="00BF09A6">
      <w:pPr>
        <w:jc w:val="both"/>
        <w:rPr>
          <w:rStyle w:val="Subst"/>
          <w:bCs/>
          <w:iCs/>
        </w:rPr>
      </w:pPr>
      <w:r w:rsidRPr="00136584">
        <w:rPr>
          <w:rStyle w:val="Subst"/>
          <w:bCs/>
          <w:iCs/>
        </w:rPr>
        <w:t>Доли участия в уставном капитале эмитента/обыкновенных акций не имеет</w:t>
      </w:r>
    </w:p>
    <w:p w:rsidR="00216590" w:rsidRDefault="00216590" w:rsidP="00BF09A6">
      <w:pPr>
        <w:jc w:val="both"/>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r w:rsidRPr="00136584">
        <w:t xml:space="preserve"> </w:t>
      </w:r>
    </w:p>
    <w:p w:rsidR="00BF09A6" w:rsidRPr="00136584" w:rsidRDefault="00BF09A6" w:rsidP="00BF09A6">
      <w:pPr>
        <w:jc w:val="both"/>
      </w:pPr>
      <w:r w:rsidRPr="00136584">
        <w:t xml:space="preserve">Доли участия лица в уставном (складочном) капитале (паевом фонде) дочерних и зависимых обществ эмитента: </w:t>
      </w:r>
      <w:r w:rsidRPr="00136584">
        <w:rPr>
          <w:rStyle w:val="Subst"/>
          <w:bCs/>
          <w:iCs/>
        </w:rPr>
        <w:t>Лицо указанных долей не имеет</w:t>
      </w:r>
    </w:p>
    <w:p w:rsidR="00BF09A6" w:rsidRPr="00136584" w:rsidRDefault="00BF09A6" w:rsidP="00BF09A6">
      <w:pPr>
        <w:jc w:val="both"/>
      </w:pPr>
      <w:r w:rsidRPr="00136584">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136584">
        <w:t>контроля за</w:t>
      </w:r>
      <w:proofErr w:type="gramEnd"/>
      <w:r w:rsidRPr="00136584">
        <w:t xml:space="preserve"> финансово-хозяйственной деятельностью эмитента:</w:t>
      </w:r>
      <w:r w:rsidRPr="00136584">
        <w:br/>
      </w:r>
      <w:r w:rsidRPr="00136584">
        <w:rPr>
          <w:rStyle w:val="Subst"/>
          <w:bCs/>
          <w:iCs/>
        </w:rPr>
        <w:t>Указанных родственных связей нет</w:t>
      </w:r>
    </w:p>
    <w:p w:rsidR="00BF09A6" w:rsidRPr="00136584" w:rsidRDefault="00BF09A6" w:rsidP="00BF09A6">
      <w:pPr>
        <w:jc w:val="both"/>
      </w:pPr>
      <w:r w:rsidRPr="00136584">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136584">
        <w:br/>
      </w:r>
      <w:r w:rsidRPr="00136584">
        <w:rPr>
          <w:rStyle w:val="Subst"/>
          <w:bCs/>
          <w:iCs/>
        </w:rPr>
        <w:t>Лицо к указанным видам ответственности не привлекалось</w:t>
      </w:r>
    </w:p>
    <w:p w:rsidR="00BF09A6" w:rsidRPr="00136584" w:rsidRDefault="00BF09A6" w:rsidP="00BF09A6">
      <w:pPr>
        <w:jc w:val="both"/>
      </w:pPr>
      <w:r w:rsidRPr="00136584">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136584">
        <w:rPr>
          <w:rStyle w:val="Subst"/>
          <w:bCs/>
          <w:iCs/>
        </w:rPr>
        <w:t>Лицо указанных должностей не занимало</w:t>
      </w:r>
    </w:p>
    <w:p w:rsidR="00BF09A6" w:rsidRPr="00407C7C" w:rsidRDefault="00BF09A6" w:rsidP="00BF09A6">
      <w:pPr>
        <w:ind w:left="200"/>
        <w:rPr>
          <w:highlight w:val="yellow"/>
        </w:rPr>
      </w:pPr>
    </w:p>
    <w:p w:rsidR="00E81C28" w:rsidRPr="00136584" w:rsidRDefault="00E81C28" w:rsidP="00E81C28">
      <w:r w:rsidRPr="00136584">
        <w:t>ФИО:</w:t>
      </w:r>
      <w:r w:rsidRPr="00136584">
        <w:rPr>
          <w:rStyle w:val="Subst"/>
          <w:bCs/>
          <w:iCs/>
        </w:rPr>
        <w:t xml:space="preserve"> </w:t>
      </w:r>
      <w:proofErr w:type="spellStart"/>
      <w:r>
        <w:rPr>
          <w:rStyle w:val="Subst"/>
          <w:bCs/>
          <w:iCs/>
        </w:rPr>
        <w:t>Гусакова</w:t>
      </w:r>
      <w:proofErr w:type="spellEnd"/>
      <w:r>
        <w:rPr>
          <w:rStyle w:val="Subst"/>
          <w:bCs/>
          <w:iCs/>
        </w:rPr>
        <w:t xml:space="preserve"> Жанна Юрьевна</w:t>
      </w:r>
    </w:p>
    <w:p w:rsidR="00E81C28" w:rsidRPr="00136584" w:rsidRDefault="00E81C28" w:rsidP="00E81C28">
      <w:r w:rsidRPr="00136584">
        <w:t>Год рождения:</w:t>
      </w:r>
      <w:r w:rsidRPr="00136584">
        <w:rPr>
          <w:rStyle w:val="Subst"/>
          <w:bCs/>
          <w:iCs/>
        </w:rPr>
        <w:t xml:space="preserve"> 19</w:t>
      </w:r>
      <w:r>
        <w:rPr>
          <w:rStyle w:val="Subst"/>
          <w:bCs/>
          <w:iCs/>
        </w:rPr>
        <w:t>68</w:t>
      </w:r>
    </w:p>
    <w:p w:rsidR="00E81C28" w:rsidRPr="00136584" w:rsidRDefault="00E81C28" w:rsidP="00E81C28">
      <w:r w:rsidRPr="00136584">
        <w:t xml:space="preserve">Сведения об образовании: </w:t>
      </w:r>
      <w:proofErr w:type="gramStart"/>
      <w:r w:rsidRPr="00136584">
        <w:rPr>
          <w:rStyle w:val="Subst"/>
          <w:bCs/>
          <w:iCs/>
        </w:rPr>
        <w:t>высшее</w:t>
      </w:r>
      <w:proofErr w:type="gramEnd"/>
      <w:r w:rsidRPr="00136584">
        <w:rPr>
          <w:rStyle w:val="Subst"/>
          <w:bCs/>
          <w:iCs/>
        </w:rPr>
        <w:t xml:space="preserve"> </w:t>
      </w:r>
    </w:p>
    <w:p w:rsidR="00E81C28" w:rsidRPr="00136584" w:rsidRDefault="00E81C28" w:rsidP="00E81C28">
      <w:pPr>
        <w:jc w:val="both"/>
      </w:pPr>
      <w:proofErr w:type="gramStart"/>
      <w:r w:rsidRPr="00136584">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E81C28" w:rsidRPr="00407C7C" w:rsidTr="003D330C">
        <w:tc>
          <w:tcPr>
            <w:tcW w:w="2520" w:type="dxa"/>
            <w:gridSpan w:val="2"/>
            <w:tcBorders>
              <w:top w:val="double" w:sz="6" w:space="0" w:color="auto"/>
              <w:left w:val="double" w:sz="6" w:space="0" w:color="auto"/>
              <w:bottom w:val="single" w:sz="6" w:space="0" w:color="auto"/>
              <w:right w:val="single" w:sz="6" w:space="0" w:color="auto"/>
            </w:tcBorders>
          </w:tcPr>
          <w:p w:rsidR="00E81C28" w:rsidRPr="00136584" w:rsidRDefault="00E81C28" w:rsidP="003D330C">
            <w:pPr>
              <w:jc w:val="center"/>
            </w:pPr>
            <w:r w:rsidRPr="00136584">
              <w:t>Период</w:t>
            </w:r>
          </w:p>
        </w:tc>
        <w:tc>
          <w:tcPr>
            <w:tcW w:w="2867" w:type="dxa"/>
            <w:vMerge w:val="restart"/>
            <w:tcBorders>
              <w:top w:val="double" w:sz="6" w:space="0" w:color="auto"/>
              <w:left w:val="single" w:sz="6" w:space="0" w:color="auto"/>
              <w:right w:val="single" w:sz="6" w:space="0" w:color="auto"/>
            </w:tcBorders>
          </w:tcPr>
          <w:p w:rsidR="00E81C28" w:rsidRPr="00136584" w:rsidRDefault="00E81C28" w:rsidP="003D330C">
            <w:pPr>
              <w:jc w:val="center"/>
            </w:pPr>
            <w:r w:rsidRPr="00136584">
              <w:t>Наименование организации</w:t>
            </w:r>
          </w:p>
        </w:tc>
        <w:tc>
          <w:tcPr>
            <w:tcW w:w="4111" w:type="dxa"/>
            <w:vMerge w:val="restart"/>
            <w:tcBorders>
              <w:top w:val="double" w:sz="6" w:space="0" w:color="auto"/>
              <w:left w:val="single" w:sz="6" w:space="0" w:color="auto"/>
              <w:right w:val="double" w:sz="6" w:space="0" w:color="auto"/>
            </w:tcBorders>
          </w:tcPr>
          <w:p w:rsidR="00E81C28" w:rsidRPr="00136584" w:rsidRDefault="00E81C28" w:rsidP="003D330C">
            <w:pPr>
              <w:jc w:val="center"/>
            </w:pPr>
            <w:r w:rsidRPr="00136584">
              <w:t>Должность</w:t>
            </w:r>
          </w:p>
        </w:tc>
      </w:tr>
      <w:tr w:rsidR="00E81C28" w:rsidRPr="00407C7C" w:rsidTr="003D330C">
        <w:tc>
          <w:tcPr>
            <w:tcW w:w="1260" w:type="dxa"/>
            <w:tcBorders>
              <w:top w:val="single" w:sz="6" w:space="0" w:color="auto"/>
              <w:left w:val="double" w:sz="6" w:space="0" w:color="auto"/>
              <w:bottom w:val="single" w:sz="6" w:space="0" w:color="auto"/>
              <w:right w:val="single" w:sz="6" w:space="0" w:color="auto"/>
            </w:tcBorders>
          </w:tcPr>
          <w:p w:rsidR="00E81C28" w:rsidRPr="00136584" w:rsidRDefault="00E81C28" w:rsidP="003D330C">
            <w:pPr>
              <w:jc w:val="center"/>
            </w:pPr>
            <w:r w:rsidRPr="00136584">
              <w:t>с</w:t>
            </w:r>
          </w:p>
        </w:tc>
        <w:tc>
          <w:tcPr>
            <w:tcW w:w="1260" w:type="dxa"/>
            <w:tcBorders>
              <w:top w:val="single" w:sz="6" w:space="0" w:color="auto"/>
              <w:left w:val="single" w:sz="6" w:space="0" w:color="auto"/>
              <w:bottom w:val="single" w:sz="6" w:space="0" w:color="auto"/>
              <w:right w:val="single" w:sz="6" w:space="0" w:color="auto"/>
            </w:tcBorders>
          </w:tcPr>
          <w:p w:rsidR="00E81C28" w:rsidRPr="00136584" w:rsidRDefault="00E81C28" w:rsidP="003D330C">
            <w:pPr>
              <w:jc w:val="center"/>
            </w:pPr>
            <w:r w:rsidRPr="00136584">
              <w:t>по</w:t>
            </w:r>
          </w:p>
        </w:tc>
        <w:tc>
          <w:tcPr>
            <w:tcW w:w="2867" w:type="dxa"/>
            <w:vMerge/>
            <w:tcBorders>
              <w:left w:val="single" w:sz="6" w:space="0" w:color="auto"/>
              <w:bottom w:val="single" w:sz="6" w:space="0" w:color="auto"/>
              <w:right w:val="single" w:sz="6" w:space="0" w:color="auto"/>
            </w:tcBorders>
          </w:tcPr>
          <w:p w:rsidR="00E81C28" w:rsidRPr="00407C7C" w:rsidRDefault="00E81C28" w:rsidP="003D330C">
            <w:pPr>
              <w:rPr>
                <w:highlight w:val="yellow"/>
              </w:rPr>
            </w:pPr>
          </w:p>
        </w:tc>
        <w:tc>
          <w:tcPr>
            <w:tcW w:w="4111" w:type="dxa"/>
            <w:vMerge/>
            <w:tcBorders>
              <w:left w:val="single" w:sz="6" w:space="0" w:color="auto"/>
              <w:bottom w:val="single" w:sz="6" w:space="0" w:color="auto"/>
              <w:right w:val="double" w:sz="6" w:space="0" w:color="auto"/>
            </w:tcBorders>
          </w:tcPr>
          <w:p w:rsidR="00E81C28" w:rsidRPr="00407C7C" w:rsidRDefault="00E81C28" w:rsidP="003D330C">
            <w:pPr>
              <w:rPr>
                <w:highlight w:val="yellow"/>
              </w:rPr>
            </w:pPr>
          </w:p>
        </w:tc>
      </w:tr>
      <w:tr w:rsidR="00E81C28" w:rsidRPr="00407C7C" w:rsidTr="003D330C">
        <w:tc>
          <w:tcPr>
            <w:tcW w:w="1260" w:type="dxa"/>
            <w:tcBorders>
              <w:top w:val="single" w:sz="6" w:space="0" w:color="auto"/>
              <w:left w:val="double" w:sz="6" w:space="0" w:color="auto"/>
              <w:bottom w:val="single" w:sz="6" w:space="0" w:color="auto"/>
              <w:right w:val="single" w:sz="6" w:space="0" w:color="auto"/>
            </w:tcBorders>
          </w:tcPr>
          <w:p w:rsidR="00E81C28" w:rsidRPr="00D34D79" w:rsidRDefault="00E81C28" w:rsidP="00E81C28">
            <w:r w:rsidRPr="00D34D79">
              <w:t>201</w:t>
            </w:r>
            <w:r>
              <w:t>2</w:t>
            </w:r>
          </w:p>
        </w:tc>
        <w:tc>
          <w:tcPr>
            <w:tcW w:w="1260" w:type="dxa"/>
            <w:tcBorders>
              <w:top w:val="single" w:sz="6" w:space="0" w:color="auto"/>
              <w:left w:val="single" w:sz="6" w:space="0" w:color="auto"/>
              <w:bottom w:val="single" w:sz="6" w:space="0" w:color="auto"/>
              <w:right w:val="single" w:sz="6" w:space="0" w:color="auto"/>
            </w:tcBorders>
          </w:tcPr>
          <w:p w:rsidR="00E81C28" w:rsidRPr="00D34D79" w:rsidRDefault="00E81C28" w:rsidP="00E81C28">
            <w:r w:rsidRPr="00D34D79">
              <w:t>201</w:t>
            </w:r>
            <w:r>
              <w:t>3</w:t>
            </w:r>
          </w:p>
        </w:tc>
        <w:tc>
          <w:tcPr>
            <w:tcW w:w="2867" w:type="dxa"/>
            <w:tcBorders>
              <w:top w:val="single" w:sz="6" w:space="0" w:color="auto"/>
              <w:left w:val="single" w:sz="6" w:space="0" w:color="auto"/>
              <w:bottom w:val="single" w:sz="6" w:space="0" w:color="auto"/>
              <w:right w:val="single" w:sz="6" w:space="0" w:color="auto"/>
            </w:tcBorders>
          </w:tcPr>
          <w:p w:rsidR="00E81C28" w:rsidRPr="00D34D79" w:rsidRDefault="00E81C28" w:rsidP="003D330C">
            <w:pPr>
              <w:rPr>
                <w:color w:val="000000" w:themeColor="text1"/>
              </w:rPr>
            </w:pPr>
            <w:r>
              <w:rPr>
                <w:color w:val="000000" w:themeColor="text1"/>
              </w:rPr>
              <w:t>ОАО «ТНК-ВР Менеджмент»</w:t>
            </w:r>
          </w:p>
        </w:tc>
        <w:tc>
          <w:tcPr>
            <w:tcW w:w="4111" w:type="dxa"/>
            <w:tcBorders>
              <w:top w:val="single" w:sz="6" w:space="0" w:color="auto"/>
              <w:left w:val="single" w:sz="6" w:space="0" w:color="auto"/>
              <w:bottom w:val="single" w:sz="6" w:space="0" w:color="auto"/>
              <w:right w:val="double" w:sz="6" w:space="0" w:color="auto"/>
            </w:tcBorders>
          </w:tcPr>
          <w:p w:rsidR="00E81C28" w:rsidRPr="00D34D79" w:rsidRDefault="00E81C28" w:rsidP="003D330C">
            <w:pPr>
              <w:rPr>
                <w:color w:val="000000" w:themeColor="text1"/>
              </w:rPr>
            </w:pPr>
            <w:r>
              <w:rPr>
                <w:color w:val="000000" w:themeColor="text1"/>
              </w:rPr>
              <w:t>Менеджер Департамента аудита переработки и сбыта</w:t>
            </w:r>
          </w:p>
        </w:tc>
      </w:tr>
      <w:tr w:rsidR="00E81C28" w:rsidRPr="00407C7C" w:rsidTr="003D330C">
        <w:tc>
          <w:tcPr>
            <w:tcW w:w="1260" w:type="dxa"/>
            <w:tcBorders>
              <w:top w:val="single" w:sz="6" w:space="0" w:color="auto"/>
              <w:left w:val="double" w:sz="6" w:space="0" w:color="auto"/>
              <w:bottom w:val="single" w:sz="6" w:space="0" w:color="auto"/>
              <w:right w:val="single" w:sz="6" w:space="0" w:color="auto"/>
            </w:tcBorders>
          </w:tcPr>
          <w:p w:rsidR="00E81C28" w:rsidRPr="00D34D79" w:rsidRDefault="00E81C28" w:rsidP="00E81C28">
            <w:r w:rsidRPr="00D34D79">
              <w:t>201</w:t>
            </w:r>
            <w:r>
              <w:t>3</w:t>
            </w:r>
          </w:p>
        </w:tc>
        <w:tc>
          <w:tcPr>
            <w:tcW w:w="1260" w:type="dxa"/>
            <w:tcBorders>
              <w:top w:val="single" w:sz="6" w:space="0" w:color="auto"/>
              <w:left w:val="single" w:sz="6" w:space="0" w:color="auto"/>
              <w:bottom w:val="single" w:sz="6" w:space="0" w:color="auto"/>
              <w:right w:val="single" w:sz="6" w:space="0" w:color="auto"/>
            </w:tcBorders>
          </w:tcPr>
          <w:p w:rsidR="00E81C28" w:rsidRPr="00D34D79" w:rsidRDefault="00E81C28" w:rsidP="00E81C28">
            <w:r w:rsidRPr="00D34D79">
              <w:t>201</w:t>
            </w:r>
            <w:r>
              <w:t>5</w:t>
            </w:r>
          </w:p>
        </w:tc>
        <w:tc>
          <w:tcPr>
            <w:tcW w:w="2867" w:type="dxa"/>
            <w:tcBorders>
              <w:top w:val="single" w:sz="6" w:space="0" w:color="auto"/>
              <w:left w:val="single" w:sz="6" w:space="0" w:color="auto"/>
              <w:bottom w:val="single" w:sz="6" w:space="0" w:color="auto"/>
              <w:right w:val="single" w:sz="6" w:space="0" w:color="auto"/>
            </w:tcBorders>
          </w:tcPr>
          <w:p w:rsidR="00E81C28" w:rsidRPr="00D34D79" w:rsidRDefault="00E81C28" w:rsidP="003D330C">
            <w:pPr>
              <w:rPr>
                <w:color w:val="000000" w:themeColor="text1"/>
              </w:rPr>
            </w:pPr>
            <w:r>
              <w:rPr>
                <w:color w:val="000000" w:themeColor="text1"/>
              </w:rPr>
              <w:t>ОАО «НК «Роснефть»</w:t>
            </w:r>
          </w:p>
        </w:tc>
        <w:tc>
          <w:tcPr>
            <w:tcW w:w="4111" w:type="dxa"/>
            <w:tcBorders>
              <w:top w:val="single" w:sz="6" w:space="0" w:color="auto"/>
              <w:left w:val="single" w:sz="6" w:space="0" w:color="auto"/>
              <w:bottom w:val="single" w:sz="6" w:space="0" w:color="auto"/>
              <w:right w:val="double" w:sz="6" w:space="0" w:color="auto"/>
            </w:tcBorders>
          </w:tcPr>
          <w:p w:rsidR="00E81C28" w:rsidRPr="00D34D79" w:rsidRDefault="00E81C28" w:rsidP="003D330C">
            <w:pPr>
              <w:rPr>
                <w:color w:val="000000" w:themeColor="text1"/>
              </w:rPr>
            </w:pPr>
            <w:r>
              <w:rPr>
                <w:color w:val="000000" w:themeColor="text1"/>
              </w:rPr>
              <w:t>Главный специалист Управления аудита производственной безопасности Департамента операционного аудита</w:t>
            </w:r>
          </w:p>
        </w:tc>
      </w:tr>
      <w:tr w:rsidR="00E81C28" w:rsidRPr="00407C7C" w:rsidTr="003D330C">
        <w:tc>
          <w:tcPr>
            <w:tcW w:w="1260" w:type="dxa"/>
            <w:tcBorders>
              <w:top w:val="single" w:sz="6" w:space="0" w:color="auto"/>
              <w:left w:val="double" w:sz="6" w:space="0" w:color="auto"/>
              <w:bottom w:val="single" w:sz="6" w:space="0" w:color="auto"/>
              <w:right w:val="single" w:sz="6" w:space="0" w:color="auto"/>
            </w:tcBorders>
          </w:tcPr>
          <w:p w:rsidR="00E81C28" w:rsidRPr="00D34D79" w:rsidDel="000E6366" w:rsidRDefault="00E81C28" w:rsidP="00E81C28">
            <w:r w:rsidRPr="00D34D79">
              <w:t>201</w:t>
            </w:r>
            <w:r>
              <w:t>5</w:t>
            </w:r>
          </w:p>
        </w:tc>
        <w:tc>
          <w:tcPr>
            <w:tcW w:w="1260" w:type="dxa"/>
            <w:tcBorders>
              <w:top w:val="single" w:sz="6" w:space="0" w:color="auto"/>
              <w:left w:val="single" w:sz="6" w:space="0" w:color="auto"/>
              <w:bottom w:val="single" w:sz="6" w:space="0" w:color="auto"/>
              <w:right w:val="single" w:sz="6" w:space="0" w:color="auto"/>
            </w:tcBorders>
          </w:tcPr>
          <w:p w:rsidR="00E81C28" w:rsidRPr="00D34D79" w:rsidRDefault="00E81C28" w:rsidP="003D330C">
            <w:r w:rsidRPr="00D34D79">
              <w:t>201</w:t>
            </w:r>
            <w:r>
              <w:t>5</w:t>
            </w:r>
          </w:p>
        </w:tc>
        <w:tc>
          <w:tcPr>
            <w:tcW w:w="2867" w:type="dxa"/>
            <w:tcBorders>
              <w:top w:val="single" w:sz="6" w:space="0" w:color="auto"/>
              <w:left w:val="single" w:sz="6" w:space="0" w:color="auto"/>
              <w:bottom w:val="single" w:sz="6" w:space="0" w:color="auto"/>
              <w:right w:val="single" w:sz="6" w:space="0" w:color="auto"/>
            </w:tcBorders>
          </w:tcPr>
          <w:p w:rsidR="00E81C28" w:rsidRPr="00D34D79" w:rsidRDefault="00E81C28" w:rsidP="003D330C">
            <w:pPr>
              <w:rPr>
                <w:color w:val="000000" w:themeColor="text1"/>
              </w:rPr>
            </w:pPr>
            <w:r>
              <w:rPr>
                <w:color w:val="000000" w:themeColor="text1"/>
              </w:rPr>
              <w:t>ОАО «НК «Роснефть»</w:t>
            </w:r>
          </w:p>
        </w:tc>
        <w:tc>
          <w:tcPr>
            <w:tcW w:w="4111" w:type="dxa"/>
            <w:tcBorders>
              <w:top w:val="single" w:sz="6" w:space="0" w:color="auto"/>
              <w:left w:val="single" w:sz="6" w:space="0" w:color="auto"/>
              <w:bottom w:val="single" w:sz="6" w:space="0" w:color="auto"/>
              <w:right w:val="double" w:sz="6" w:space="0" w:color="auto"/>
            </w:tcBorders>
          </w:tcPr>
          <w:p w:rsidR="00E81C28" w:rsidRPr="00D34D79" w:rsidRDefault="00E81C28" w:rsidP="003D330C">
            <w:pPr>
              <w:rPr>
                <w:color w:val="000000" w:themeColor="text1"/>
              </w:rPr>
            </w:pPr>
            <w:r>
              <w:rPr>
                <w:color w:val="000000" w:themeColor="text1"/>
              </w:rPr>
              <w:t>Менеджер Управления аудита производственной безопасности Департамента операционного аудита</w:t>
            </w:r>
          </w:p>
        </w:tc>
      </w:tr>
      <w:tr w:rsidR="00E81C28" w:rsidRPr="00407C7C" w:rsidTr="003D330C">
        <w:tc>
          <w:tcPr>
            <w:tcW w:w="1260" w:type="dxa"/>
            <w:tcBorders>
              <w:top w:val="single" w:sz="6" w:space="0" w:color="auto"/>
              <w:left w:val="double" w:sz="6" w:space="0" w:color="auto"/>
              <w:bottom w:val="double" w:sz="6" w:space="0" w:color="auto"/>
              <w:right w:val="single" w:sz="6" w:space="0" w:color="auto"/>
            </w:tcBorders>
          </w:tcPr>
          <w:p w:rsidR="00E81C28" w:rsidRPr="00407C7C" w:rsidRDefault="00E81C28" w:rsidP="00E81C28">
            <w:pPr>
              <w:rPr>
                <w:highlight w:val="yellow"/>
              </w:rPr>
            </w:pPr>
            <w:r w:rsidRPr="00975527">
              <w:t>201</w:t>
            </w:r>
            <w:r>
              <w:t>5</w:t>
            </w:r>
          </w:p>
        </w:tc>
        <w:tc>
          <w:tcPr>
            <w:tcW w:w="1260" w:type="dxa"/>
            <w:tcBorders>
              <w:top w:val="single" w:sz="6" w:space="0" w:color="auto"/>
              <w:left w:val="single" w:sz="6" w:space="0" w:color="auto"/>
              <w:bottom w:val="double" w:sz="6" w:space="0" w:color="auto"/>
              <w:right w:val="single" w:sz="6" w:space="0" w:color="auto"/>
            </w:tcBorders>
          </w:tcPr>
          <w:p w:rsidR="00E81C28" w:rsidRPr="00407C7C" w:rsidRDefault="00E81C28" w:rsidP="003D330C">
            <w:pPr>
              <w:rPr>
                <w:highlight w:val="yellow"/>
              </w:rPr>
            </w:pPr>
            <w:r w:rsidRPr="00975527">
              <w:t>наст</w:t>
            </w:r>
            <w:proofErr w:type="gramStart"/>
            <w:r w:rsidRPr="00975527">
              <w:t>.</w:t>
            </w:r>
            <w:proofErr w:type="gramEnd"/>
            <w:r w:rsidRPr="00975527">
              <w:t xml:space="preserve"> </w:t>
            </w:r>
            <w:proofErr w:type="gramStart"/>
            <w:r w:rsidRPr="00975527">
              <w:t>в</w:t>
            </w:r>
            <w:proofErr w:type="gramEnd"/>
            <w:r w:rsidRPr="00975527">
              <w:t>ремя</w:t>
            </w:r>
          </w:p>
        </w:tc>
        <w:tc>
          <w:tcPr>
            <w:tcW w:w="2867" w:type="dxa"/>
            <w:tcBorders>
              <w:top w:val="single" w:sz="6" w:space="0" w:color="auto"/>
              <w:left w:val="single" w:sz="6" w:space="0" w:color="auto"/>
              <w:bottom w:val="double" w:sz="6" w:space="0" w:color="auto"/>
              <w:right w:val="single" w:sz="6" w:space="0" w:color="auto"/>
            </w:tcBorders>
          </w:tcPr>
          <w:p w:rsidR="00E81C28" w:rsidRPr="00407C7C" w:rsidRDefault="00E81C28" w:rsidP="003D330C">
            <w:pPr>
              <w:rPr>
                <w:highlight w:val="yellow"/>
              </w:rPr>
            </w:pPr>
            <w:r>
              <w:t>П</w:t>
            </w:r>
            <w:r w:rsidRPr="00136584">
              <w:t>АО «НК «Роснефть»</w:t>
            </w:r>
          </w:p>
        </w:tc>
        <w:tc>
          <w:tcPr>
            <w:tcW w:w="4111" w:type="dxa"/>
            <w:tcBorders>
              <w:top w:val="single" w:sz="6" w:space="0" w:color="auto"/>
              <w:left w:val="single" w:sz="6" w:space="0" w:color="auto"/>
              <w:bottom w:val="double" w:sz="6" w:space="0" w:color="auto"/>
              <w:right w:val="double" w:sz="6" w:space="0" w:color="auto"/>
            </w:tcBorders>
          </w:tcPr>
          <w:p w:rsidR="00E81C28" w:rsidRPr="008662BF" w:rsidRDefault="00E81C28" w:rsidP="00E81C28">
            <w:pPr>
              <w:rPr>
                <w:highlight w:val="yellow"/>
              </w:rPr>
            </w:pPr>
            <w:r>
              <w:rPr>
                <w:color w:val="000000" w:themeColor="text1"/>
              </w:rPr>
              <w:t>Заместитель начальник Управления аудита переработки, коммерции и логистики Департамента операционного аудита</w:t>
            </w:r>
          </w:p>
        </w:tc>
      </w:tr>
    </w:tbl>
    <w:p w:rsidR="00E81C28" w:rsidRPr="00136584" w:rsidRDefault="00E81C28" w:rsidP="00E81C28">
      <w:pPr>
        <w:jc w:val="both"/>
        <w:rPr>
          <w:rStyle w:val="Subst"/>
          <w:bCs/>
          <w:iCs/>
        </w:rPr>
      </w:pPr>
      <w:r w:rsidRPr="00136584">
        <w:rPr>
          <w:rStyle w:val="Subst"/>
          <w:bCs/>
          <w:iCs/>
        </w:rPr>
        <w:t>Доли участия в уставном капитале эмитента/обыкновенных акций не имеет</w:t>
      </w:r>
    </w:p>
    <w:p w:rsidR="00216590" w:rsidRDefault="00216590" w:rsidP="00216590">
      <w:pPr>
        <w:jc w:val="both"/>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r w:rsidRPr="00136584">
        <w:t xml:space="preserve"> </w:t>
      </w:r>
    </w:p>
    <w:p w:rsidR="00E81C28" w:rsidRPr="00136584" w:rsidRDefault="00E81C28" w:rsidP="00E81C28">
      <w:pPr>
        <w:jc w:val="both"/>
      </w:pPr>
      <w:r w:rsidRPr="00136584">
        <w:t xml:space="preserve">Доли участия лица в уставном (складочном) капитале (паевом фонде) дочерних и зависимых обществ эмитента:  </w:t>
      </w:r>
      <w:r w:rsidRPr="00136584">
        <w:rPr>
          <w:rStyle w:val="Subst"/>
          <w:bCs/>
          <w:iCs/>
        </w:rPr>
        <w:t>Лицо указанных долей не имеет</w:t>
      </w:r>
    </w:p>
    <w:p w:rsidR="00E81C28" w:rsidRPr="00136584" w:rsidRDefault="00E81C28" w:rsidP="00E81C28">
      <w:pPr>
        <w:jc w:val="both"/>
      </w:pPr>
      <w:r w:rsidRPr="00136584">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136584">
        <w:t>контроля за</w:t>
      </w:r>
      <w:proofErr w:type="gramEnd"/>
      <w:r w:rsidRPr="00136584">
        <w:t xml:space="preserve"> финансово-хозяйственной деятельностью эмитента:</w:t>
      </w:r>
      <w:r w:rsidRPr="00136584">
        <w:br/>
      </w:r>
      <w:r w:rsidRPr="00136584">
        <w:rPr>
          <w:rStyle w:val="Subst"/>
          <w:bCs/>
          <w:iCs/>
        </w:rPr>
        <w:t>Указанных родственных связей нет</w:t>
      </w:r>
    </w:p>
    <w:p w:rsidR="00E81C28" w:rsidRPr="00136584" w:rsidRDefault="00E81C28" w:rsidP="00E81C28">
      <w:pPr>
        <w:jc w:val="both"/>
      </w:pPr>
      <w:r w:rsidRPr="00136584">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136584">
        <w:br/>
      </w:r>
      <w:r w:rsidRPr="00136584">
        <w:rPr>
          <w:rStyle w:val="Subst"/>
          <w:bCs/>
          <w:iCs/>
        </w:rPr>
        <w:t>Лицо к указанным видам ответственности не привлекалось</w:t>
      </w:r>
    </w:p>
    <w:p w:rsidR="00E81C28" w:rsidRDefault="00E81C28" w:rsidP="00E81C28">
      <w:pPr>
        <w:jc w:val="both"/>
      </w:pPr>
      <w:r w:rsidRPr="00136584">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w:t>
      </w:r>
      <w:r w:rsidRPr="00136584">
        <w:lastRenderedPageBreak/>
        <w:t xml:space="preserve">процедур банкротства, предусмотренных законодательством Российской Федерации о несостоятельности (банкротстве): </w:t>
      </w:r>
      <w:r w:rsidRPr="00136584">
        <w:rPr>
          <w:rStyle w:val="Subst"/>
          <w:bCs/>
          <w:iCs/>
        </w:rPr>
        <w:t>Лицо указанных должностей не занимало</w:t>
      </w:r>
    </w:p>
    <w:p w:rsidR="00E81C28" w:rsidRDefault="00E81C28" w:rsidP="00BF09A6">
      <w:pPr>
        <w:jc w:val="both"/>
      </w:pPr>
    </w:p>
    <w:p w:rsidR="00BF09A6" w:rsidRPr="00136584" w:rsidRDefault="00BF09A6" w:rsidP="00BF09A6">
      <w:pPr>
        <w:jc w:val="both"/>
      </w:pPr>
      <w:r w:rsidRPr="00136584">
        <w:t>ФИО:</w:t>
      </w:r>
      <w:r w:rsidRPr="00136584">
        <w:rPr>
          <w:rStyle w:val="Subst"/>
          <w:bCs/>
          <w:iCs/>
        </w:rPr>
        <w:t xml:space="preserve"> </w:t>
      </w:r>
      <w:r w:rsidR="002135E9">
        <w:rPr>
          <w:rStyle w:val="Subst"/>
          <w:bCs/>
          <w:iCs/>
        </w:rPr>
        <w:t>Маркелова Юлия Владимировна</w:t>
      </w:r>
    </w:p>
    <w:p w:rsidR="00BF09A6" w:rsidRPr="00136584" w:rsidRDefault="00BF09A6" w:rsidP="00BF09A6">
      <w:pPr>
        <w:jc w:val="both"/>
      </w:pPr>
      <w:r w:rsidRPr="00136584">
        <w:t>Год рождения:</w:t>
      </w:r>
      <w:r w:rsidRPr="00136584">
        <w:rPr>
          <w:rStyle w:val="Subst"/>
          <w:bCs/>
          <w:iCs/>
        </w:rPr>
        <w:t xml:space="preserve"> 197</w:t>
      </w:r>
      <w:r w:rsidR="002135E9">
        <w:rPr>
          <w:rStyle w:val="Subst"/>
          <w:bCs/>
          <w:iCs/>
        </w:rPr>
        <w:t>3</w:t>
      </w:r>
    </w:p>
    <w:p w:rsidR="00BF09A6" w:rsidRPr="00136584" w:rsidRDefault="00BF09A6" w:rsidP="00BF09A6">
      <w:pPr>
        <w:jc w:val="both"/>
      </w:pPr>
      <w:r w:rsidRPr="00136584">
        <w:t xml:space="preserve">Сведения об образовании: </w:t>
      </w:r>
      <w:proofErr w:type="gramStart"/>
      <w:r w:rsidRPr="00136584">
        <w:rPr>
          <w:rStyle w:val="Subst"/>
          <w:bCs/>
          <w:iCs/>
        </w:rPr>
        <w:t>высшее</w:t>
      </w:r>
      <w:proofErr w:type="gramEnd"/>
      <w:r w:rsidRPr="00136584">
        <w:rPr>
          <w:rStyle w:val="Subst"/>
          <w:bCs/>
          <w:iCs/>
        </w:rPr>
        <w:t xml:space="preserve"> </w:t>
      </w:r>
    </w:p>
    <w:p w:rsidR="00BF09A6" w:rsidRPr="00136584" w:rsidRDefault="00BF09A6" w:rsidP="00BF09A6">
      <w:pPr>
        <w:jc w:val="both"/>
      </w:pPr>
      <w:proofErr w:type="gramStart"/>
      <w:r w:rsidRPr="00136584">
        <w:t>Все должности, занимаемые данным лицом в эмитенте и других организациях за последние пять</w:t>
      </w:r>
      <w:proofErr w:type="gramEnd"/>
      <w:r w:rsidRPr="00136584">
        <w:t xml:space="preserve">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BF09A6" w:rsidRPr="00136584" w:rsidTr="006B1A12">
        <w:tc>
          <w:tcPr>
            <w:tcW w:w="2520" w:type="dxa"/>
            <w:gridSpan w:val="2"/>
            <w:tcBorders>
              <w:top w:val="double" w:sz="6" w:space="0" w:color="auto"/>
              <w:left w:val="double" w:sz="6" w:space="0" w:color="auto"/>
              <w:bottom w:val="single" w:sz="6" w:space="0" w:color="auto"/>
              <w:right w:val="single" w:sz="6" w:space="0" w:color="auto"/>
            </w:tcBorders>
          </w:tcPr>
          <w:p w:rsidR="00BF09A6" w:rsidRPr="00136584" w:rsidRDefault="00BF09A6" w:rsidP="006B1A12">
            <w:pPr>
              <w:jc w:val="center"/>
            </w:pPr>
            <w:r w:rsidRPr="00136584">
              <w:t>Период</w:t>
            </w:r>
          </w:p>
        </w:tc>
        <w:tc>
          <w:tcPr>
            <w:tcW w:w="2867" w:type="dxa"/>
            <w:vMerge w:val="restart"/>
            <w:tcBorders>
              <w:top w:val="double" w:sz="6" w:space="0" w:color="auto"/>
              <w:left w:val="single" w:sz="6" w:space="0" w:color="auto"/>
              <w:right w:val="single" w:sz="6" w:space="0" w:color="auto"/>
            </w:tcBorders>
          </w:tcPr>
          <w:p w:rsidR="00BF09A6" w:rsidRPr="00136584" w:rsidRDefault="00BF09A6" w:rsidP="006B1A12">
            <w:pPr>
              <w:jc w:val="center"/>
            </w:pPr>
            <w:r w:rsidRPr="00136584">
              <w:t>Наименование организации</w:t>
            </w:r>
          </w:p>
        </w:tc>
        <w:tc>
          <w:tcPr>
            <w:tcW w:w="4111" w:type="dxa"/>
            <w:vMerge w:val="restart"/>
            <w:tcBorders>
              <w:top w:val="double" w:sz="6" w:space="0" w:color="auto"/>
              <w:left w:val="single" w:sz="6" w:space="0" w:color="auto"/>
              <w:right w:val="double" w:sz="6" w:space="0" w:color="auto"/>
            </w:tcBorders>
          </w:tcPr>
          <w:p w:rsidR="00BF09A6" w:rsidRPr="00136584" w:rsidRDefault="00BF09A6" w:rsidP="006B1A12">
            <w:pPr>
              <w:jc w:val="center"/>
            </w:pPr>
            <w:r w:rsidRPr="00136584">
              <w:t>Должность</w:t>
            </w:r>
          </w:p>
        </w:tc>
      </w:tr>
      <w:tr w:rsidR="00BF09A6" w:rsidRPr="00136584" w:rsidTr="006B1A12">
        <w:tc>
          <w:tcPr>
            <w:tcW w:w="1260" w:type="dxa"/>
            <w:tcBorders>
              <w:top w:val="single" w:sz="6" w:space="0" w:color="auto"/>
              <w:left w:val="double" w:sz="6" w:space="0" w:color="auto"/>
              <w:bottom w:val="single" w:sz="6" w:space="0" w:color="auto"/>
              <w:right w:val="single" w:sz="6" w:space="0" w:color="auto"/>
            </w:tcBorders>
          </w:tcPr>
          <w:p w:rsidR="00BF09A6" w:rsidRPr="00136584" w:rsidRDefault="00BF09A6" w:rsidP="006B1A12">
            <w:pPr>
              <w:jc w:val="center"/>
            </w:pPr>
            <w:r w:rsidRPr="00136584">
              <w:t>с</w:t>
            </w:r>
          </w:p>
        </w:tc>
        <w:tc>
          <w:tcPr>
            <w:tcW w:w="1260" w:type="dxa"/>
            <w:tcBorders>
              <w:top w:val="single" w:sz="6" w:space="0" w:color="auto"/>
              <w:left w:val="single" w:sz="6" w:space="0" w:color="auto"/>
              <w:bottom w:val="single" w:sz="6" w:space="0" w:color="auto"/>
              <w:right w:val="single" w:sz="6" w:space="0" w:color="auto"/>
            </w:tcBorders>
          </w:tcPr>
          <w:p w:rsidR="00BF09A6" w:rsidRPr="00136584" w:rsidRDefault="00BF09A6" w:rsidP="006B1A12">
            <w:pPr>
              <w:jc w:val="center"/>
            </w:pPr>
            <w:r w:rsidRPr="00136584">
              <w:t>по</w:t>
            </w:r>
          </w:p>
        </w:tc>
        <w:tc>
          <w:tcPr>
            <w:tcW w:w="2867" w:type="dxa"/>
            <w:vMerge/>
            <w:tcBorders>
              <w:left w:val="single" w:sz="6" w:space="0" w:color="auto"/>
              <w:bottom w:val="single" w:sz="6" w:space="0" w:color="auto"/>
              <w:right w:val="single" w:sz="6" w:space="0" w:color="auto"/>
            </w:tcBorders>
          </w:tcPr>
          <w:p w:rsidR="00BF09A6" w:rsidRPr="00136584" w:rsidRDefault="00BF09A6" w:rsidP="006B1A12"/>
        </w:tc>
        <w:tc>
          <w:tcPr>
            <w:tcW w:w="4111" w:type="dxa"/>
            <w:vMerge/>
            <w:tcBorders>
              <w:left w:val="single" w:sz="6" w:space="0" w:color="auto"/>
              <w:bottom w:val="single" w:sz="6" w:space="0" w:color="auto"/>
              <w:right w:val="double" w:sz="6" w:space="0" w:color="auto"/>
            </w:tcBorders>
          </w:tcPr>
          <w:p w:rsidR="00BF09A6" w:rsidRPr="00136584" w:rsidRDefault="00BF09A6" w:rsidP="006B1A12"/>
        </w:tc>
      </w:tr>
      <w:tr w:rsidR="00BF09A6" w:rsidRPr="00136584" w:rsidTr="006B1A12">
        <w:tc>
          <w:tcPr>
            <w:tcW w:w="1260" w:type="dxa"/>
            <w:tcBorders>
              <w:top w:val="single" w:sz="6" w:space="0" w:color="auto"/>
              <w:left w:val="double" w:sz="6" w:space="0" w:color="auto"/>
              <w:bottom w:val="single" w:sz="6" w:space="0" w:color="auto"/>
              <w:right w:val="single" w:sz="6" w:space="0" w:color="auto"/>
            </w:tcBorders>
          </w:tcPr>
          <w:p w:rsidR="00BF09A6" w:rsidRPr="00136584" w:rsidRDefault="00BF09A6" w:rsidP="002135E9">
            <w:r w:rsidRPr="00136584">
              <w:t>200</w:t>
            </w:r>
            <w:r w:rsidR="002135E9">
              <w:t>6</w:t>
            </w:r>
          </w:p>
        </w:tc>
        <w:tc>
          <w:tcPr>
            <w:tcW w:w="1260" w:type="dxa"/>
            <w:tcBorders>
              <w:top w:val="single" w:sz="6" w:space="0" w:color="auto"/>
              <w:left w:val="single" w:sz="6" w:space="0" w:color="auto"/>
              <w:bottom w:val="single" w:sz="6" w:space="0" w:color="auto"/>
              <w:right w:val="single" w:sz="6" w:space="0" w:color="auto"/>
            </w:tcBorders>
          </w:tcPr>
          <w:p w:rsidR="00BF09A6" w:rsidRPr="00136584" w:rsidRDefault="00BF09A6" w:rsidP="002135E9">
            <w:r w:rsidRPr="00136584">
              <w:t>201</w:t>
            </w:r>
            <w:r w:rsidR="002135E9">
              <w:t>3</w:t>
            </w:r>
          </w:p>
        </w:tc>
        <w:tc>
          <w:tcPr>
            <w:tcW w:w="2867" w:type="dxa"/>
            <w:tcBorders>
              <w:top w:val="single" w:sz="6" w:space="0" w:color="auto"/>
              <w:left w:val="single" w:sz="6" w:space="0" w:color="auto"/>
              <w:bottom w:val="single" w:sz="6" w:space="0" w:color="auto"/>
              <w:right w:val="single" w:sz="6" w:space="0" w:color="auto"/>
            </w:tcBorders>
          </w:tcPr>
          <w:p w:rsidR="00BF09A6" w:rsidRPr="00136584" w:rsidRDefault="002135E9" w:rsidP="006B1A12">
            <w:r>
              <w:t>ОАО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BF09A6" w:rsidRPr="00136584" w:rsidRDefault="002135E9" w:rsidP="006B1A12">
            <w:r>
              <w:t>Начальник финансового отдела</w:t>
            </w:r>
          </w:p>
        </w:tc>
      </w:tr>
      <w:tr w:rsidR="00BF09A6" w:rsidRPr="00136584" w:rsidTr="006B1A12">
        <w:tc>
          <w:tcPr>
            <w:tcW w:w="1260" w:type="dxa"/>
            <w:tcBorders>
              <w:top w:val="single" w:sz="6" w:space="0" w:color="auto"/>
              <w:left w:val="double" w:sz="6" w:space="0" w:color="auto"/>
              <w:bottom w:val="single" w:sz="6" w:space="0" w:color="auto"/>
              <w:right w:val="single" w:sz="6" w:space="0" w:color="auto"/>
            </w:tcBorders>
          </w:tcPr>
          <w:p w:rsidR="00BF09A6" w:rsidRPr="00136584" w:rsidDel="009C3FE6" w:rsidRDefault="00BF09A6" w:rsidP="002135E9">
            <w:r w:rsidRPr="00136584">
              <w:t>201</w:t>
            </w:r>
            <w:r w:rsidR="002135E9">
              <w:t>3</w:t>
            </w:r>
          </w:p>
        </w:tc>
        <w:tc>
          <w:tcPr>
            <w:tcW w:w="1260" w:type="dxa"/>
            <w:tcBorders>
              <w:top w:val="single" w:sz="6" w:space="0" w:color="auto"/>
              <w:left w:val="single" w:sz="6" w:space="0" w:color="auto"/>
              <w:bottom w:val="single" w:sz="6" w:space="0" w:color="auto"/>
              <w:right w:val="single" w:sz="6" w:space="0" w:color="auto"/>
            </w:tcBorders>
          </w:tcPr>
          <w:p w:rsidR="00BF09A6" w:rsidRPr="00136584" w:rsidDel="009C3FE6" w:rsidRDefault="00BF09A6" w:rsidP="002135E9">
            <w:r w:rsidRPr="00136584">
              <w:t>201</w:t>
            </w:r>
            <w:r w:rsidR="002135E9">
              <w:t>4</w:t>
            </w:r>
          </w:p>
        </w:tc>
        <w:tc>
          <w:tcPr>
            <w:tcW w:w="2867" w:type="dxa"/>
            <w:tcBorders>
              <w:top w:val="single" w:sz="6" w:space="0" w:color="auto"/>
              <w:left w:val="single" w:sz="6" w:space="0" w:color="auto"/>
              <w:bottom w:val="single" w:sz="6" w:space="0" w:color="auto"/>
              <w:right w:val="single" w:sz="6" w:space="0" w:color="auto"/>
            </w:tcBorders>
          </w:tcPr>
          <w:p w:rsidR="00BF09A6" w:rsidRPr="00136584" w:rsidDel="009C3FE6" w:rsidRDefault="002135E9" w:rsidP="006B1A12">
            <w:r>
              <w:t>ОАО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BF09A6" w:rsidRPr="00136584" w:rsidDel="009C3FE6" w:rsidRDefault="002135E9" w:rsidP="006B1A12">
            <w:proofErr w:type="spellStart"/>
            <w:r>
              <w:t>И.о</w:t>
            </w:r>
            <w:proofErr w:type="spellEnd"/>
            <w:r>
              <w:t>. директора Департамента финансов и контроля</w:t>
            </w:r>
          </w:p>
        </w:tc>
      </w:tr>
      <w:tr w:rsidR="00BF09A6" w:rsidRPr="00136584" w:rsidTr="00C5699C">
        <w:tc>
          <w:tcPr>
            <w:tcW w:w="1260" w:type="dxa"/>
            <w:tcBorders>
              <w:top w:val="single" w:sz="6" w:space="0" w:color="auto"/>
              <w:left w:val="double" w:sz="6" w:space="0" w:color="auto"/>
              <w:bottom w:val="single" w:sz="6" w:space="0" w:color="auto"/>
              <w:right w:val="single" w:sz="6" w:space="0" w:color="auto"/>
            </w:tcBorders>
          </w:tcPr>
          <w:p w:rsidR="00BF09A6" w:rsidRPr="00136584" w:rsidRDefault="00BF09A6" w:rsidP="002135E9">
            <w:r w:rsidRPr="00136584">
              <w:t>201</w:t>
            </w:r>
            <w:r w:rsidR="002135E9">
              <w:t>4</w:t>
            </w:r>
          </w:p>
        </w:tc>
        <w:tc>
          <w:tcPr>
            <w:tcW w:w="1260" w:type="dxa"/>
            <w:tcBorders>
              <w:top w:val="single" w:sz="6" w:space="0" w:color="auto"/>
              <w:left w:val="single" w:sz="6" w:space="0" w:color="auto"/>
              <w:bottom w:val="single" w:sz="6" w:space="0" w:color="auto"/>
              <w:right w:val="single" w:sz="6" w:space="0" w:color="auto"/>
            </w:tcBorders>
          </w:tcPr>
          <w:p w:rsidR="00BF09A6" w:rsidRPr="00136584" w:rsidRDefault="00C5699C" w:rsidP="002135E9">
            <w:r>
              <w:t>201</w:t>
            </w:r>
            <w:r w:rsidR="002135E9">
              <w:t>6</w:t>
            </w:r>
          </w:p>
        </w:tc>
        <w:tc>
          <w:tcPr>
            <w:tcW w:w="2867" w:type="dxa"/>
            <w:tcBorders>
              <w:top w:val="single" w:sz="6" w:space="0" w:color="auto"/>
              <w:left w:val="single" w:sz="6" w:space="0" w:color="auto"/>
              <w:bottom w:val="single" w:sz="6" w:space="0" w:color="auto"/>
              <w:right w:val="single" w:sz="6" w:space="0" w:color="auto"/>
            </w:tcBorders>
          </w:tcPr>
          <w:p w:rsidR="00BF09A6" w:rsidRPr="00136584" w:rsidRDefault="002135E9" w:rsidP="006B1A12">
            <w:r>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BF09A6" w:rsidRPr="00136584" w:rsidRDefault="002135E9" w:rsidP="006B1A12">
            <w:r>
              <w:t>Начальник управления по финансам и контролю</w:t>
            </w:r>
          </w:p>
        </w:tc>
      </w:tr>
      <w:tr w:rsidR="00C5699C" w:rsidRPr="00136584" w:rsidTr="006B1A12">
        <w:tc>
          <w:tcPr>
            <w:tcW w:w="1260" w:type="dxa"/>
            <w:tcBorders>
              <w:top w:val="single" w:sz="6" w:space="0" w:color="auto"/>
              <w:left w:val="double" w:sz="6" w:space="0" w:color="auto"/>
              <w:bottom w:val="double" w:sz="6" w:space="0" w:color="auto"/>
              <w:right w:val="single" w:sz="6" w:space="0" w:color="auto"/>
            </w:tcBorders>
          </w:tcPr>
          <w:p w:rsidR="00C5699C" w:rsidRPr="00136584" w:rsidRDefault="00C5699C" w:rsidP="006B1A12">
            <w:r>
              <w:t>2016</w:t>
            </w:r>
          </w:p>
        </w:tc>
        <w:tc>
          <w:tcPr>
            <w:tcW w:w="1260" w:type="dxa"/>
            <w:tcBorders>
              <w:top w:val="single" w:sz="6" w:space="0" w:color="auto"/>
              <w:left w:val="single" w:sz="6" w:space="0" w:color="auto"/>
              <w:bottom w:val="double" w:sz="6" w:space="0" w:color="auto"/>
              <w:right w:val="single" w:sz="6" w:space="0" w:color="auto"/>
            </w:tcBorders>
          </w:tcPr>
          <w:p w:rsidR="00C5699C" w:rsidRDefault="00C5699C" w:rsidP="006B1A12">
            <w:r>
              <w:t>наст</w:t>
            </w:r>
            <w:proofErr w:type="gramStart"/>
            <w:r>
              <w:t>.</w:t>
            </w:r>
            <w:proofErr w:type="gramEnd"/>
            <w:r w:rsidR="00D754D3">
              <w:t xml:space="preserve"> </w:t>
            </w:r>
            <w:proofErr w:type="gramStart"/>
            <w:r>
              <w:t>в</w:t>
            </w:r>
            <w:proofErr w:type="gramEnd"/>
            <w:r>
              <w:t>ремя</w:t>
            </w:r>
          </w:p>
        </w:tc>
        <w:tc>
          <w:tcPr>
            <w:tcW w:w="2867" w:type="dxa"/>
            <w:tcBorders>
              <w:top w:val="single" w:sz="6" w:space="0" w:color="auto"/>
              <w:left w:val="single" w:sz="6" w:space="0" w:color="auto"/>
              <w:bottom w:val="double" w:sz="6" w:space="0" w:color="auto"/>
              <w:right w:val="single" w:sz="6" w:space="0" w:color="auto"/>
            </w:tcBorders>
          </w:tcPr>
          <w:p w:rsidR="00C5699C" w:rsidRPr="00136584" w:rsidRDefault="002135E9" w:rsidP="006B1A12">
            <w:r>
              <w:t>ПАО «Саратовский НПЗ»</w:t>
            </w:r>
          </w:p>
        </w:tc>
        <w:tc>
          <w:tcPr>
            <w:tcW w:w="4111" w:type="dxa"/>
            <w:tcBorders>
              <w:top w:val="single" w:sz="6" w:space="0" w:color="auto"/>
              <w:left w:val="single" w:sz="6" w:space="0" w:color="auto"/>
              <w:bottom w:val="double" w:sz="6" w:space="0" w:color="auto"/>
              <w:right w:val="double" w:sz="6" w:space="0" w:color="auto"/>
            </w:tcBorders>
          </w:tcPr>
          <w:p w:rsidR="00C5699C" w:rsidRPr="00136584" w:rsidRDefault="002135E9" w:rsidP="006B1A12">
            <w:r>
              <w:t xml:space="preserve">Заместитель </w:t>
            </w:r>
            <w:proofErr w:type="gramStart"/>
            <w:r>
              <w:t>генерального</w:t>
            </w:r>
            <w:proofErr w:type="gramEnd"/>
            <w:r>
              <w:t xml:space="preserve"> директора по экономике и финансам</w:t>
            </w:r>
          </w:p>
        </w:tc>
      </w:tr>
    </w:tbl>
    <w:p w:rsidR="00BF09A6" w:rsidRPr="00136584" w:rsidRDefault="00BF09A6" w:rsidP="00BF09A6">
      <w:pPr>
        <w:jc w:val="both"/>
        <w:rPr>
          <w:rStyle w:val="Subst"/>
          <w:bCs/>
          <w:iCs/>
        </w:rPr>
      </w:pPr>
      <w:r w:rsidRPr="00136584">
        <w:rPr>
          <w:rStyle w:val="Subst"/>
          <w:bCs/>
          <w:iCs/>
        </w:rPr>
        <w:t>Доли участия в уставном капитале эмитента/обыкновенных акций не имеет</w:t>
      </w:r>
    </w:p>
    <w:p w:rsidR="00216590" w:rsidRDefault="00216590" w:rsidP="00216590">
      <w:pPr>
        <w:jc w:val="both"/>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r w:rsidRPr="00136584">
        <w:t xml:space="preserve"> </w:t>
      </w:r>
    </w:p>
    <w:p w:rsidR="00BF09A6" w:rsidRPr="00136584" w:rsidRDefault="00BF09A6" w:rsidP="00BF09A6">
      <w:pPr>
        <w:jc w:val="both"/>
      </w:pPr>
      <w:r w:rsidRPr="00136584">
        <w:t xml:space="preserve">Доли участия лица в уставном (складочном) капитале (паевом фонде) дочерних и зависимых обществ эмитента: </w:t>
      </w:r>
      <w:r w:rsidRPr="00136584">
        <w:rPr>
          <w:rStyle w:val="Subst"/>
          <w:bCs/>
          <w:iCs/>
        </w:rPr>
        <w:t>Лицо указанных долей не имеет</w:t>
      </w:r>
    </w:p>
    <w:p w:rsidR="00BF09A6" w:rsidRPr="00136584" w:rsidRDefault="00BF09A6" w:rsidP="00BF09A6">
      <w:pPr>
        <w:jc w:val="both"/>
      </w:pPr>
      <w:r w:rsidRPr="00136584">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136584">
        <w:t>контроля за</w:t>
      </w:r>
      <w:proofErr w:type="gramEnd"/>
      <w:r w:rsidRPr="00136584">
        <w:t xml:space="preserve"> финансово-хозяйственной деятельностью эмитента:</w:t>
      </w:r>
      <w:r w:rsidRPr="00136584">
        <w:br/>
      </w:r>
      <w:r w:rsidRPr="00136584">
        <w:rPr>
          <w:rStyle w:val="Subst"/>
          <w:bCs/>
          <w:iCs/>
        </w:rPr>
        <w:t>Указанных родственных связей нет</w:t>
      </w:r>
    </w:p>
    <w:p w:rsidR="00BF09A6" w:rsidRPr="00136584" w:rsidRDefault="00BF09A6" w:rsidP="00BF09A6">
      <w:pPr>
        <w:jc w:val="both"/>
      </w:pPr>
      <w:r w:rsidRPr="00136584">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136584">
        <w:br/>
      </w:r>
      <w:r w:rsidRPr="00136584">
        <w:rPr>
          <w:rStyle w:val="Subst"/>
          <w:bCs/>
          <w:iCs/>
        </w:rPr>
        <w:t>Лицо к указанным видам ответственности не привлекалось</w:t>
      </w:r>
    </w:p>
    <w:p w:rsidR="00BF09A6" w:rsidRPr="00407C7C" w:rsidRDefault="00BF09A6" w:rsidP="00E81C28">
      <w:pPr>
        <w:jc w:val="both"/>
        <w:rPr>
          <w:highlight w:val="yellow"/>
        </w:rPr>
      </w:pPr>
      <w:r w:rsidRPr="00136584">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136584">
        <w:rPr>
          <w:rStyle w:val="Subst"/>
          <w:bCs/>
          <w:iCs/>
        </w:rPr>
        <w:t>Лицо указанных должностей не занимало</w:t>
      </w:r>
    </w:p>
    <w:p w:rsidR="00BF09A6" w:rsidRDefault="00BF09A6" w:rsidP="00BF09A6">
      <w:pPr>
        <w:pStyle w:val="20"/>
      </w:pPr>
      <w:bookmarkStart w:id="76" w:name="_Toc514054469"/>
      <w:r w:rsidRPr="00595122">
        <w:t>5.6. Сведения о размере вознаграждения и</w:t>
      </w:r>
      <w:r w:rsidR="00FB4605">
        <w:t xml:space="preserve"> (</w:t>
      </w:r>
      <w:r w:rsidRPr="00595122">
        <w:t>или</w:t>
      </w:r>
      <w:r w:rsidR="00FB4605">
        <w:t>)</w:t>
      </w:r>
      <w:r w:rsidRPr="00595122">
        <w:t xml:space="preserve"> компенсации расходов по органу </w:t>
      </w:r>
      <w:proofErr w:type="gramStart"/>
      <w:r w:rsidRPr="00595122">
        <w:t>контроля за</w:t>
      </w:r>
      <w:proofErr w:type="gramEnd"/>
      <w:r w:rsidRPr="00595122">
        <w:t xml:space="preserve"> финансово-хозяйственной деятельностью эмитента</w:t>
      </w:r>
      <w:bookmarkEnd w:id="76"/>
    </w:p>
    <w:p w:rsidR="005E7F88" w:rsidRPr="00641448" w:rsidRDefault="005E7F88" w:rsidP="005E7F88">
      <w:pPr>
        <w:jc w:val="both"/>
        <w:rPr>
          <w:lang w:eastAsia="en-US"/>
        </w:rPr>
      </w:pPr>
      <w:proofErr w:type="gramStart"/>
      <w:r w:rsidRPr="00641448">
        <w:rPr>
          <w:lang w:eastAsia="en-US"/>
        </w:rPr>
        <w:t>По каждому органу контроля за финансово-хозяйственной деятельностью эмитента (за исключением физического лица, занимающего должность (осуществляющего функции) ревизора эмитента) описываются с указанием размера все виды вознаграждения, включая заработную плату членов органов контроля за финансово-хозяйственной деятельностью эмитента, являющихся (являвшихся) его работниками, в том числе работающих (работавших) по совместительству, премии, комиссионные, вознаграждения, отдельно выплачиваемые за участие в работе соответствующего органа контроля за финансово-хозяйственной</w:t>
      </w:r>
      <w:proofErr w:type="gramEnd"/>
      <w:r w:rsidRPr="00641448">
        <w:rPr>
          <w:lang w:eastAsia="en-US"/>
        </w:rPr>
        <w:t xml:space="preserve"> деятельностью эмитента, иные виды вознаграждения, которые были выплачены эмитентом в течение соответствующего отчетного периода, а также описываются с указанием размера расходы, связанные с исполнением функций членов органов </w:t>
      </w:r>
      <w:proofErr w:type="gramStart"/>
      <w:r w:rsidRPr="00641448">
        <w:rPr>
          <w:lang w:eastAsia="en-US"/>
        </w:rPr>
        <w:t>контроля за</w:t>
      </w:r>
      <w:proofErr w:type="gramEnd"/>
      <w:r w:rsidRPr="00641448">
        <w:rPr>
          <w:lang w:eastAsia="en-US"/>
        </w:rPr>
        <w:t xml:space="preserve"> финансово-хозяйственной деятельностью эмитента, компенсированные эмитентом в течение соответствующего отчетного периода. </w:t>
      </w:r>
    </w:p>
    <w:p w:rsidR="00BF09A6" w:rsidRPr="00641448" w:rsidRDefault="00BF09A6" w:rsidP="00BF09A6">
      <w:r w:rsidRPr="00641448">
        <w:t xml:space="preserve">Наименование органа </w:t>
      </w:r>
      <w:proofErr w:type="gramStart"/>
      <w:r w:rsidRPr="00641448">
        <w:t>контроля за</w:t>
      </w:r>
      <w:proofErr w:type="gramEnd"/>
      <w:r w:rsidRPr="00641448">
        <w:t xml:space="preserve"> финансово-хозяйственной деятельностью эмитента:</w:t>
      </w:r>
      <w:r w:rsidRPr="00641448">
        <w:rPr>
          <w:rStyle w:val="Subst"/>
          <w:bCs/>
          <w:iCs/>
        </w:rPr>
        <w:t xml:space="preserve"> Ревизионная комиссия</w:t>
      </w:r>
    </w:p>
    <w:p w:rsidR="00BF09A6" w:rsidRPr="00641448" w:rsidRDefault="00BF09A6" w:rsidP="00BF09A6">
      <w:r w:rsidRPr="00641448">
        <w:t>Единица измерения:</w:t>
      </w:r>
      <w:r w:rsidRPr="00641448">
        <w:rPr>
          <w:rStyle w:val="Subst"/>
          <w:bCs/>
          <w:iCs/>
        </w:rPr>
        <w:t xml:space="preserve"> руб.</w:t>
      </w:r>
    </w:p>
    <w:tbl>
      <w:tblPr>
        <w:tblW w:w="9286" w:type="dxa"/>
        <w:tblLayout w:type="fixed"/>
        <w:tblCellMar>
          <w:left w:w="72" w:type="dxa"/>
          <w:right w:w="72" w:type="dxa"/>
        </w:tblCellMar>
        <w:tblLook w:val="0000" w:firstRow="0" w:lastRow="0" w:firstColumn="0" w:lastColumn="0" w:noHBand="0" w:noVBand="0"/>
      </w:tblPr>
      <w:tblGrid>
        <w:gridCol w:w="5175"/>
        <w:gridCol w:w="1985"/>
        <w:gridCol w:w="2126"/>
      </w:tblGrid>
      <w:tr w:rsidR="00CF2BD8" w:rsidRPr="00641448" w:rsidTr="004E156D">
        <w:tc>
          <w:tcPr>
            <w:tcW w:w="5175" w:type="dxa"/>
            <w:tcBorders>
              <w:top w:val="double" w:sz="6" w:space="0" w:color="auto"/>
              <w:left w:val="double" w:sz="6" w:space="0" w:color="auto"/>
              <w:bottom w:val="single" w:sz="6" w:space="0" w:color="auto"/>
              <w:right w:val="single" w:sz="6" w:space="0" w:color="auto"/>
            </w:tcBorders>
          </w:tcPr>
          <w:p w:rsidR="00CF2BD8" w:rsidRPr="00641448" w:rsidRDefault="00CF2BD8" w:rsidP="006B1A12">
            <w:pPr>
              <w:jc w:val="center"/>
            </w:pPr>
            <w:r w:rsidRPr="00641448">
              <w:t>Наименование показателя</w:t>
            </w:r>
          </w:p>
        </w:tc>
        <w:tc>
          <w:tcPr>
            <w:tcW w:w="1985" w:type="dxa"/>
            <w:tcBorders>
              <w:top w:val="double" w:sz="6" w:space="0" w:color="auto"/>
              <w:left w:val="single" w:sz="6" w:space="0" w:color="auto"/>
              <w:bottom w:val="single" w:sz="6" w:space="0" w:color="auto"/>
              <w:right w:val="single" w:sz="6" w:space="0" w:color="auto"/>
            </w:tcBorders>
          </w:tcPr>
          <w:p w:rsidR="00CF2BD8" w:rsidRPr="00641448" w:rsidRDefault="00CF2BD8" w:rsidP="00D73841">
            <w:pPr>
              <w:jc w:val="center"/>
            </w:pPr>
            <w:r w:rsidRPr="00641448">
              <w:t>201</w:t>
            </w:r>
            <w:r>
              <w:t>7</w:t>
            </w:r>
            <w:r w:rsidRPr="00641448">
              <w:t xml:space="preserve">, </w:t>
            </w:r>
            <w:r>
              <w:t>12</w:t>
            </w:r>
            <w:r w:rsidRPr="00641448">
              <w:t xml:space="preserve"> мес.</w:t>
            </w:r>
          </w:p>
        </w:tc>
        <w:tc>
          <w:tcPr>
            <w:tcW w:w="2126" w:type="dxa"/>
            <w:tcBorders>
              <w:top w:val="double" w:sz="6" w:space="0" w:color="auto"/>
              <w:left w:val="single" w:sz="6" w:space="0" w:color="auto"/>
              <w:bottom w:val="single" w:sz="6" w:space="0" w:color="auto"/>
              <w:right w:val="double" w:sz="6" w:space="0" w:color="auto"/>
            </w:tcBorders>
          </w:tcPr>
          <w:p w:rsidR="00CF2BD8" w:rsidRPr="00641448" w:rsidRDefault="00CF2BD8" w:rsidP="00CF2BD8">
            <w:pPr>
              <w:jc w:val="center"/>
            </w:pPr>
            <w:r w:rsidRPr="00641448">
              <w:t>201</w:t>
            </w:r>
            <w:r>
              <w:t>8</w:t>
            </w:r>
            <w:r w:rsidRPr="00641448">
              <w:t xml:space="preserve">, </w:t>
            </w:r>
            <w:r>
              <w:t>3</w:t>
            </w:r>
            <w:r w:rsidRPr="00641448">
              <w:t xml:space="preserve"> мес.</w:t>
            </w:r>
          </w:p>
        </w:tc>
      </w:tr>
      <w:tr w:rsidR="00CF2BD8" w:rsidRPr="00641448" w:rsidTr="004E156D">
        <w:tc>
          <w:tcPr>
            <w:tcW w:w="5175" w:type="dxa"/>
            <w:tcBorders>
              <w:top w:val="single" w:sz="6" w:space="0" w:color="auto"/>
              <w:left w:val="double" w:sz="6" w:space="0" w:color="auto"/>
              <w:bottom w:val="single" w:sz="6" w:space="0" w:color="auto"/>
              <w:right w:val="single" w:sz="6" w:space="0" w:color="auto"/>
            </w:tcBorders>
          </w:tcPr>
          <w:p w:rsidR="00CF2BD8" w:rsidRPr="00641448" w:rsidRDefault="00CF2BD8" w:rsidP="006B1A12">
            <w:r w:rsidRPr="00641448">
              <w:t xml:space="preserve">Вознаграждение за участие в работе органа </w:t>
            </w:r>
            <w:proofErr w:type="gramStart"/>
            <w:r w:rsidRPr="00641448">
              <w:t>контроля за</w:t>
            </w:r>
            <w:proofErr w:type="gramEnd"/>
            <w:r w:rsidRPr="00641448">
              <w:t xml:space="preserve"> финансово-хозяйственной деятельностью эмитента</w:t>
            </w:r>
          </w:p>
        </w:tc>
        <w:tc>
          <w:tcPr>
            <w:tcW w:w="1985" w:type="dxa"/>
            <w:tcBorders>
              <w:top w:val="single" w:sz="6" w:space="0" w:color="auto"/>
              <w:left w:val="single" w:sz="6" w:space="0" w:color="auto"/>
              <w:bottom w:val="single" w:sz="6" w:space="0" w:color="auto"/>
              <w:right w:val="single" w:sz="6" w:space="0" w:color="auto"/>
            </w:tcBorders>
          </w:tcPr>
          <w:p w:rsidR="00CF2BD8" w:rsidRPr="00641448" w:rsidRDefault="00CF2BD8" w:rsidP="00D73841">
            <w:pPr>
              <w:jc w:val="right"/>
            </w:pPr>
            <w:r w:rsidRPr="00641448">
              <w:t>0</w:t>
            </w:r>
          </w:p>
        </w:tc>
        <w:tc>
          <w:tcPr>
            <w:tcW w:w="2126" w:type="dxa"/>
            <w:tcBorders>
              <w:top w:val="single" w:sz="6" w:space="0" w:color="auto"/>
              <w:left w:val="single" w:sz="6" w:space="0" w:color="auto"/>
              <w:bottom w:val="single" w:sz="6" w:space="0" w:color="auto"/>
              <w:right w:val="double" w:sz="6" w:space="0" w:color="auto"/>
            </w:tcBorders>
          </w:tcPr>
          <w:p w:rsidR="00CF2BD8" w:rsidRPr="00641448" w:rsidRDefault="00CF2BD8" w:rsidP="006B1A12">
            <w:pPr>
              <w:jc w:val="right"/>
            </w:pPr>
            <w:r w:rsidRPr="00641448">
              <w:t>0</w:t>
            </w:r>
          </w:p>
        </w:tc>
      </w:tr>
      <w:tr w:rsidR="00CF2BD8" w:rsidRPr="00641448" w:rsidTr="004E156D">
        <w:tc>
          <w:tcPr>
            <w:tcW w:w="5175" w:type="dxa"/>
            <w:tcBorders>
              <w:top w:val="single" w:sz="6" w:space="0" w:color="auto"/>
              <w:left w:val="double" w:sz="6" w:space="0" w:color="auto"/>
              <w:bottom w:val="single" w:sz="6" w:space="0" w:color="auto"/>
              <w:right w:val="single" w:sz="6" w:space="0" w:color="auto"/>
            </w:tcBorders>
          </w:tcPr>
          <w:p w:rsidR="00CF2BD8" w:rsidRPr="00641448" w:rsidRDefault="00CF2BD8" w:rsidP="006B1A12">
            <w:r w:rsidRPr="00641448">
              <w:t>Заработная плата</w:t>
            </w:r>
          </w:p>
        </w:tc>
        <w:tc>
          <w:tcPr>
            <w:tcW w:w="1985" w:type="dxa"/>
            <w:tcBorders>
              <w:top w:val="single" w:sz="6" w:space="0" w:color="auto"/>
              <w:left w:val="single" w:sz="6" w:space="0" w:color="auto"/>
              <w:bottom w:val="single" w:sz="6" w:space="0" w:color="auto"/>
              <w:right w:val="single" w:sz="6" w:space="0" w:color="auto"/>
            </w:tcBorders>
          </w:tcPr>
          <w:p w:rsidR="00CF2BD8" w:rsidRPr="00641448" w:rsidRDefault="00CF2BD8" w:rsidP="00D73841">
            <w:pPr>
              <w:jc w:val="right"/>
            </w:pPr>
            <w:r w:rsidRPr="00641448">
              <w:t>0</w:t>
            </w:r>
          </w:p>
        </w:tc>
        <w:tc>
          <w:tcPr>
            <w:tcW w:w="2126" w:type="dxa"/>
            <w:tcBorders>
              <w:top w:val="single" w:sz="6" w:space="0" w:color="auto"/>
              <w:left w:val="single" w:sz="6" w:space="0" w:color="auto"/>
              <w:bottom w:val="single" w:sz="6" w:space="0" w:color="auto"/>
              <w:right w:val="double" w:sz="6" w:space="0" w:color="auto"/>
            </w:tcBorders>
          </w:tcPr>
          <w:p w:rsidR="00CF2BD8" w:rsidRPr="00641448" w:rsidRDefault="00CF2BD8" w:rsidP="006B1A12">
            <w:pPr>
              <w:jc w:val="right"/>
            </w:pPr>
            <w:r w:rsidRPr="00641448">
              <w:t>0</w:t>
            </w:r>
          </w:p>
        </w:tc>
      </w:tr>
      <w:tr w:rsidR="00CF2BD8" w:rsidRPr="00641448" w:rsidTr="004E156D">
        <w:tc>
          <w:tcPr>
            <w:tcW w:w="5175" w:type="dxa"/>
            <w:tcBorders>
              <w:top w:val="single" w:sz="6" w:space="0" w:color="auto"/>
              <w:left w:val="double" w:sz="6" w:space="0" w:color="auto"/>
              <w:bottom w:val="single" w:sz="6" w:space="0" w:color="auto"/>
              <w:right w:val="single" w:sz="6" w:space="0" w:color="auto"/>
            </w:tcBorders>
          </w:tcPr>
          <w:p w:rsidR="00CF2BD8" w:rsidRPr="00641448" w:rsidRDefault="00CF2BD8" w:rsidP="006B1A12">
            <w:r w:rsidRPr="00641448">
              <w:t>Премии</w:t>
            </w:r>
          </w:p>
        </w:tc>
        <w:tc>
          <w:tcPr>
            <w:tcW w:w="1985" w:type="dxa"/>
            <w:tcBorders>
              <w:top w:val="single" w:sz="6" w:space="0" w:color="auto"/>
              <w:left w:val="single" w:sz="6" w:space="0" w:color="auto"/>
              <w:bottom w:val="single" w:sz="6" w:space="0" w:color="auto"/>
              <w:right w:val="single" w:sz="6" w:space="0" w:color="auto"/>
            </w:tcBorders>
          </w:tcPr>
          <w:p w:rsidR="00CF2BD8" w:rsidRPr="00641448" w:rsidRDefault="00CF2BD8" w:rsidP="00D73841">
            <w:pPr>
              <w:jc w:val="right"/>
            </w:pPr>
            <w:r w:rsidRPr="00641448">
              <w:t>0</w:t>
            </w:r>
          </w:p>
        </w:tc>
        <w:tc>
          <w:tcPr>
            <w:tcW w:w="2126" w:type="dxa"/>
            <w:tcBorders>
              <w:top w:val="single" w:sz="6" w:space="0" w:color="auto"/>
              <w:left w:val="single" w:sz="6" w:space="0" w:color="auto"/>
              <w:bottom w:val="single" w:sz="6" w:space="0" w:color="auto"/>
              <w:right w:val="double" w:sz="6" w:space="0" w:color="auto"/>
            </w:tcBorders>
          </w:tcPr>
          <w:p w:rsidR="00CF2BD8" w:rsidRPr="00641448" w:rsidRDefault="00CF2BD8" w:rsidP="006B1A12">
            <w:pPr>
              <w:jc w:val="right"/>
            </w:pPr>
            <w:r w:rsidRPr="00641448">
              <w:t>0</w:t>
            </w:r>
          </w:p>
        </w:tc>
      </w:tr>
      <w:tr w:rsidR="00CF2BD8" w:rsidRPr="00641448" w:rsidTr="004E156D">
        <w:tc>
          <w:tcPr>
            <w:tcW w:w="5175" w:type="dxa"/>
            <w:tcBorders>
              <w:top w:val="single" w:sz="6" w:space="0" w:color="auto"/>
              <w:left w:val="double" w:sz="6" w:space="0" w:color="auto"/>
              <w:bottom w:val="single" w:sz="6" w:space="0" w:color="auto"/>
              <w:right w:val="single" w:sz="6" w:space="0" w:color="auto"/>
            </w:tcBorders>
          </w:tcPr>
          <w:p w:rsidR="00CF2BD8" w:rsidRPr="00641448" w:rsidRDefault="00CF2BD8" w:rsidP="006B1A12">
            <w:r w:rsidRPr="00641448">
              <w:t>Комиссионные</w:t>
            </w:r>
          </w:p>
        </w:tc>
        <w:tc>
          <w:tcPr>
            <w:tcW w:w="1985" w:type="dxa"/>
            <w:tcBorders>
              <w:top w:val="single" w:sz="6" w:space="0" w:color="auto"/>
              <w:left w:val="single" w:sz="6" w:space="0" w:color="auto"/>
              <w:bottom w:val="single" w:sz="6" w:space="0" w:color="auto"/>
              <w:right w:val="single" w:sz="6" w:space="0" w:color="auto"/>
            </w:tcBorders>
          </w:tcPr>
          <w:p w:rsidR="00CF2BD8" w:rsidRPr="00641448" w:rsidRDefault="00CF2BD8" w:rsidP="00D73841">
            <w:pPr>
              <w:jc w:val="right"/>
            </w:pPr>
            <w:r w:rsidRPr="00641448">
              <w:t>0</w:t>
            </w:r>
          </w:p>
        </w:tc>
        <w:tc>
          <w:tcPr>
            <w:tcW w:w="2126" w:type="dxa"/>
            <w:tcBorders>
              <w:top w:val="single" w:sz="6" w:space="0" w:color="auto"/>
              <w:left w:val="single" w:sz="6" w:space="0" w:color="auto"/>
              <w:bottom w:val="single" w:sz="6" w:space="0" w:color="auto"/>
              <w:right w:val="double" w:sz="6" w:space="0" w:color="auto"/>
            </w:tcBorders>
          </w:tcPr>
          <w:p w:rsidR="00CF2BD8" w:rsidRPr="00641448" w:rsidRDefault="00CF2BD8" w:rsidP="006B1A12">
            <w:pPr>
              <w:jc w:val="right"/>
            </w:pPr>
            <w:r w:rsidRPr="00641448">
              <w:t>0</w:t>
            </w:r>
          </w:p>
        </w:tc>
      </w:tr>
      <w:tr w:rsidR="00CF2BD8" w:rsidRPr="00641448" w:rsidTr="004E156D">
        <w:tc>
          <w:tcPr>
            <w:tcW w:w="5175" w:type="dxa"/>
            <w:tcBorders>
              <w:top w:val="single" w:sz="6" w:space="0" w:color="auto"/>
              <w:left w:val="double" w:sz="6" w:space="0" w:color="auto"/>
              <w:bottom w:val="single" w:sz="6" w:space="0" w:color="auto"/>
              <w:right w:val="single" w:sz="6" w:space="0" w:color="auto"/>
            </w:tcBorders>
          </w:tcPr>
          <w:p w:rsidR="00CF2BD8" w:rsidRPr="00641448" w:rsidRDefault="00CF2BD8" w:rsidP="006B1A12">
            <w:r w:rsidRPr="00641448">
              <w:lastRenderedPageBreak/>
              <w:t>Льготы</w:t>
            </w:r>
          </w:p>
        </w:tc>
        <w:tc>
          <w:tcPr>
            <w:tcW w:w="1985" w:type="dxa"/>
            <w:tcBorders>
              <w:top w:val="single" w:sz="6" w:space="0" w:color="auto"/>
              <w:left w:val="single" w:sz="6" w:space="0" w:color="auto"/>
              <w:bottom w:val="single" w:sz="6" w:space="0" w:color="auto"/>
              <w:right w:val="single" w:sz="6" w:space="0" w:color="auto"/>
            </w:tcBorders>
          </w:tcPr>
          <w:p w:rsidR="00CF2BD8" w:rsidRPr="00641448" w:rsidRDefault="00CF2BD8" w:rsidP="00D73841">
            <w:pPr>
              <w:jc w:val="right"/>
            </w:pPr>
            <w:r w:rsidRPr="00641448">
              <w:t>0</w:t>
            </w:r>
          </w:p>
        </w:tc>
        <w:tc>
          <w:tcPr>
            <w:tcW w:w="2126" w:type="dxa"/>
            <w:tcBorders>
              <w:top w:val="single" w:sz="6" w:space="0" w:color="auto"/>
              <w:left w:val="single" w:sz="6" w:space="0" w:color="auto"/>
              <w:bottom w:val="single" w:sz="6" w:space="0" w:color="auto"/>
              <w:right w:val="double" w:sz="6" w:space="0" w:color="auto"/>
            </w:tcBorders>
          </w:tcPr>
          <w:p w:rsidR="00CF2BD8" w:rsidRPr="00641448" w:rsidRDefault="00CF2BD8" w:rsidP="006B1A12">
            <w:pPr>
              <w:jc w:val="right"/>
            </w:pPr>
            <w:r w:rsidRPr="00641448">
              <w:t>0</w:t>
            </w:r>
          </w:p>
        </w:tc>
      </w:tr>
      <w:tr w:rsidR="00CF2BD8" w:rsidRPr="00641448" w:rsidTr="004E156D">
        <w:tc>
          <w:tcPr>
            <w:tcW w:w="5175" w:type="dxa"/>
            <w:tcBorders>
              <w:top w:val="single" w:sz="6" w:space="0" w:color="auto"/>
              <w:left w:val="double" w:sz="6" w:space="0" w:color="auto"/>
              <w:bottom w:val="single" w:sz="6" w:space="0" w:color="auto"/>
              <w:right w:val="single" w:sz="6" w:space="0" w:color="auto"/>
            </w:tcBorders>
          </w:tcPr>
          <w:p w:rsidR="00CF2BD8" w:rsidRPr="00641448" w:rsidRDefault="00CF2BD8" w:rsidP="006B1A12">
            <w:r w:rsidRPr="00641448">
              <w:t>Компенсации расходов</w:t>
            </w:r>
          </w:p>
        </w:tc>
        <w:tc>
          <w:tcPr>
            <w:tcW w:w="1985" w:type="dxa"/>
            <w:tcBorders>
              <w:top w:val="single" w:sz="6" w:space="0" w:color="auto"/>
              <w:left w:val="single" w:sz="6" w:space="0" w:color="auto"/>
              <w:bottom w:val="single" w:sz="6" w:space="0" w:color="auto"/>
              <w:right w:val="single" w:sz="6" w:space="0" w:color="auto"/>
            </w:tcBorders>
          </w:tcPr>
          <w:p w:rsidR="00CF2BD8" w:rsidRPr="00641448" w:rsidRDefault="00CF2BD8" w:rsidP="00D73841">
            <w:pPr>
              <w:jc w:val="right"/>
            </w:pPr>
            <w:r w:rsidRPr="00641448">
              <w:t>0</w:t>
            </w:r>
          </w:p>
        </w:tc>
        <w:tc>
          <w:tcPr>
            <w:tcW w:w="2126" w:type="dxa"/>
            <w:tcBorders>
              <w:top w:val="single" w:sz="6" w:space="0" w:color="auto"/>
              <w:left w:val="single" w:sz="6" w:space="0" w:color="auto"/>
              <w:bottom w:val="single" w:sz="6" w:space="0" w:color="auto"/>
              <w:right w:val="double" w:sz="6" w:space="0" w:color="auto"/>
            </w:tcBorders>
          </w:tcPr>
          <w:p w:rsidR="00CF2BD8" w:rsidRPr="00641448" w:rsidRDefault="00CF2BD8" w:rsidP="006B1A12">
            <w:pPr>
              <w:jc w:val="right"/>
            </w:pPr>
            <w:r w:rsidRPr="00641448">
              <w:t>0</w:t>
            </w:r>
          </w:p>
        </w:tc>
      </w:tr>
      <w:tr w:rsidR="00CF2BD8" w:rsidRPr="00641448" w:rsidTr="004E156D">
        <w:tc>
          <w:tcPr>
            <w:tcW w:w="5175" w:type="dxa"/>
            <w:tcBorders>
              <w:top w:val="single" w:sz="6" w:space="0" w:color="auto"/>
              <w:left w:val="double" w:sz="6" w:space="0" w:color="auto"/>
              <w:bottom w:val="single" w:sz="6" w:space="0" w:color="auto"/>
              <w:right w:val="single" w:sz="6" w:space="0" w:color="auto"/>
            </w:tcBorders>
          </w:tcPr>
          <w:p w:rsidR="00CF2BD8" w:rsidRPr="00641448" w:rsidRDefault="00CF2BD8" w:rsidP="006B1A12">
            <w:r w:rsidRPr="00641448">
              <w:t>Иные виды вознаграждений</w:t>
            </w:r>
          </w:p>
        </w:tc>
        <w:tc>
          <w:tcPr>
            <w:tcW w:w="1985" w:type="dxa"/>
            <w:tcBorders>
              <w:top w:val="single" w:sz="6" w:space="0" w:color="auto"/>
              <w:left w:val="single" w:sz="6" w:space="0" w:color="auto"/>
              <w:bottom w:val="single" w:sz="6" w:space="0" w:color="auto"/>
              <w:right w:val="single" w:sz="6" w:space="0" w:color="auto"/>
            </w:tcBorders>
          </w:tcPr>
          <w:p w:rsidR="00CF2BD8" w:rsidRPr="00641448" w:rsidRDefault="00CF2BD8" w:rsidP="00D73841">
            <w:pPr>
              <w:jc w:val="right"/>
            </w:pPr>
            <w:r w:rsidRPr="00641448">
              <w:t>0</w:t>
            </w:r>
          </w:p>
        </w:tc>
        <w:tc>
          <w:tcPr>
            <w:tcW w:w="2126" w:type="dxa"/>
            <w:tcBorders>
              <w:top w:val="single" w:sz="6" w:space="0" w:color="auto"/>
              <w:left w:val="single" w:sz="6" w:space="0" w:color="auto"/>
              <w:bottom w:val="single" w:sz="6" w:space="0" w:color="auto"/>
              <w:right w:val="double" w:sz="6" w:space="0" w:color="auto"/>
            </w:tcBorders>
          </w:tcPr>
          <w:p w:rsidR="00CF2BD8" w:rsidRPr="00641448" w:rsidRDefault="00CF2BD8" w:rsidP="006B1A12">
            <w:pPr>
              <w:jc w:val="right"/>
            </w:pPr>
            <w:r w:rsidRPr="00641448">
              <w:t>0</w:t>
            </w:r>
          </w:p>
        </w:tc>
      </w:tr>
      <w:tr w:rsidR="00CF2BD8" w:rsidTr="004E156D">
        <w:tc>
          <w:tcPr>
            <w:tcW w:w="5175" w:type="dxa"/>
            <w:tcBorders>
              <w:top w:val="single" w:sz="6" w:space="0" w:color="auto"/>
              <w:left w:val="double" w:sz="6" w:space="0" w:color="auto"/>
              <w:bottom w:val="double" w:sz="6" w:space="0" w:color="auto"/>
              <w:right w:val="single" w:sz="6" w:space="0" w:color="auto"/>
            </w:tcBorders>
          </w:tcPr>
          <w:p w:rsidR="00CF2BD8" w:rsidRPr="00641448" w:rsidRDefault="00CF2BD8" w:rsidP="006B1A12">
            <w:r w:rsidRPr="00641448">
              <w:t>ИТОГО</w:t>
            </w:r>
          </w:p>
        </w:tc>
        <w:tc>
          <w:tcPr>
            <w:tcW w:w="1985" w:type="dxa"/>
            <w:tcBorders>
              <w:top w:val="single" w:sz="6" w:space="0" w:color="auto"/>
              <w:left w:val="single" w:sz="6" w:space="0" w:color="auto"/>
              <w:bottom w:val="double" w:sz="6" w:space="0" w:color="auto"/>
              <w:right w:val="single" w:sz="6" w:space="0" w:color="auto"/>
            </w:tcBorders>
          </w:tcPr>
          <w:p w:rsidR="00CF2BD8" w:rsidRDefault="00CF2BD8" w:rsidP="00D73841">
            <w:pPr>
              <w:jc w:val="right"/>
            </w:pPr>
            <w:r w:rsidRPr="00641448">
              <w:t>0</w:t>
            </w:r>
          </w:p>
        </w:tc>
        <w:tc>
          <w:tcPr>
            <w:tcW w:w="2126" w:type="dxa"/>
            <w:tcBorders>
              <w:top w:val="single" w:sz="6" w:space="0" w:color="auto"/>
              <w:left w:val="single" w:sz="6" w:space="0" w:color="auto"/>
              <w:bottom w:val="double" w:sz="6" w:space="0" w:color="auto"/>
              <w:right w:val="double" w:sz="6" w:space="0" w:color="auto"/>
            </w:tcBorders>
          </w:tcPr>
          <w:p w:rsidR="00CF2BD8" w:rsidRDefault="00CF2BD8" w:rsidP="006B1A12">
            <w:pPr>
              <w:jc w:val="right"/>
            </w:pPr>
            <w:r w:rsidRPr="00641448">
              <w:t>0</w:t>
            </w:r>
          </w:p>
        </w:tc>
      </w:tr>
    </w:tbl>
    <w:p w:rsidR="00BF09A6" w:rsidRDefault="00BF09A6" w:rsidP="00BF09A6">
      <w:pPr>
        <w:jc w:val="both"/>
      </w:pPr>
      <w:r>
        <w:t>Сведения о существующих соглашениях относительно таких выплат в отчетном периоде:</w:t>
      </w:r>
      <w:r>
        <w:br/>
      </w:r>
      <w:r>
        <w:rPr>
          <w:rStyle w:val="Subst"/>
          <w:bCs/>
          <w:iCs/>
        </w:rPr>
        <w:t xml:space="preserve">Соглашения о выплате лицам, входящим в ревизионную комиссию, каких-либо вознаграждений </w:t>
      </w:r>
      <w:r w:rsidR="00323C80" w:rsidRPr="00323C80">
        <w:rPr>
          <w:b/>
          <w:i/>
          <w:lang w:eastAsia="en-US"/>
        </w:rPr>
        <w:t xml:space="preserve">за участие в работе </w:t>
      </w:r>
      <w:r w:rsidR="00323C80">
        <w:rPr>
          <w:rStyle w:val="Subst"/>
          <w:bCs/>
          <w:iCs/>
        </w:rPr>
        <w:t xml:space="preserve">ревизионной комиссии </w:t>
      </w:r>
      <w:r>
        <w:rPr>
          <w:rStyle w:val="Subst"/>
          <w:bCs/>
          <w:iCs/>
        </w:rPr>
        <w:t>в отчетном периоде отсутствуют.</w:t>
      </w:r>
    </w:p>
    <w:p w:rsidR="00BF09A6" w:rsidRDefault="00BF09A6" w:rsidP="00BF09A6">
      <w:pPr>
        <w:pStyle w:val="20"/>
      </w:pPr>
      <w:bookmarkStart w:id="77" w:name="_Toc514054470"/>
      <w:r w:rsidRPr="002826E1">
        <w:t>5.7. Данные о численности и обобщенные данные о составе сотрудников (работников) эмитента, а также об изменении численности сотрудников (работников) эмитента</w:t>
      </w:r>
      <w:bookmarkEnd w:id="77"/>
    </w:p>
    <w:p w:rsidR="000D6736" w:rsidRDefault="000D6736" w:rsidP="000D6736">
      <w:pPr>
        <w:pStyle w:val="ThinDelim"/>
        <w:rPr>
          <w:color w:val="FF0000"/>
        </w:rPr>
      </w:pPr>
    </w:p>
    <w:tbl>
      <w:tblPr>
        <w:tblW w:w="9002" w:type="dxa"/>
        <w:tblLayout w:type="fixed"/>
        <w:tblCellMar>
          <w:left w:w="72" w:type="dxa"/>
          <w:right w:w="72" w:type="dxa"/>
        </w:tblCellMar>
        <w:tblLook w:val="0000" w:firstRow="0" w:lastRow="0" w:firstColumn="0" w:lastColumn="0" w:noHBand="0" w:noVBand="0"/>
      </w:tblPr>
      <w:tblGrid>
        <w:gridCol w:w="4750"/>
        <w:gridCol w:w="2126"/>
        <w:gridCol w:w="2126"/>
      </w:tblGrid>
      <w:tr w:rsidR="000D6736" w:rsidRPr="00554CC3" w:rsidTr="003E268E">
        <w:tc>
          <w:tcPr>
            <w:tcW w:w="4750" w:type="dxa"/>
            <w:tcBorders>
              <w:top w:val="double" w:sz="6" w:space="0" w:color="auto"/>
              <w:left w:val="double" w:sz="6" w:space="0" w:color="auto"/>
              <w:bottom w:val="single" w:sz="6" w:space="0" w:color="auto"/>
              <w:right w:val="single" w:sz="6" w:space="0" w:color="auto"/>
            </w:tcBorders>
            <w:vAlign w:val="center"/>
          </w:tcPr>
          <w:p w:rsidR="000D6736" w:rsidRPr="00554CC3" w:rsidRDefault="000D6736" w:rsidP="003E268E">
            <w:pPr>
              <w:ind w:left="-213" w:firstLine="213"/>
              <w:jc w:val="center"/>
              <w:rPr>
                <w:color w:val="000000"/>
              </w:rPr>
            </w:pPr>
            <w:r w:rsidRPr="00554CC3">
              <w:t>Наименование показателя</w:t>
            </w:r>
          </w:p>
        </w:tc>
        <w:tc>
          <w:tcPr>
            <w:tcW w:w="2126" w:type="dxa"/>
            <w:tcBorders>
              <w:top w:val="double" w:sz="6" w:space="0" w:color="auto"/>
              <w:left w:val="single" w:sz="6" w:space="0" w:color="auto"/>
              <w:bottom w:val="single" w:sz="6" w:space="0" w:color="auto"/>
              <w:right w:val="single" w:sz="6" w:space="0" w:color="auto"/>
            </w:tcBorders>
          </w:tcPr>
          <w:p w:rsidR="000D6736" w:rsidRPr="00554CC3" w:rsidRDefault="000D6736" w:rsidP="000D6736">
            <w:pPr>
              <w:ind w:left="-213" w:firstLine="213"/>
              <w:jc w:val="center"/>
            </w:pPr>
            <w:r w:rsidRPr="00554CC3">
              <w:t>2017, 12 мес.</w:t>
            </w:r>
          </w:p>
        </w:tc>
        <w:tc>
          <w:tcPr>
            <w:tcW w:w="2126" w:type="dxa"/>
            <w:tcBorders>
              <w:top w:val="double" w:sz="6" w:space="0" w:color="auto"/>
              <w:left w:val="single" w:sz="6" w:space="0" w:color="auto"/>
              <w:bottom w:val="single" w:sz="6" w:space="0" w:color="auto"/>
              <w:right w:val="double" w:sz="6" w:space="0" w:color="auto"/>
            </w:tcBorders>
          </w:tcPr>
          <w:p w:rsidR="000D6736" w:rsidRPr="00554CC3" w:rsidRDefault="000D6736" w:rsidP="000D6736">
            <w:pPr>
              <w:ind w:left="-213" w:firstLine="213"/>
              <w:jc w:val="center"/>
            </w:pPr>
            <w:r w:rsidRPr="00554CC3">
              <w:t>2018, 3 мес.</w:t>
            </w:r>
          </w:p>
        </w:tc>
      </w:tr>
      <w:tr w:rsidR="000D6736" w:rsidRPr="00554CC3" w:rsidTr="003E268E">
        <w:tc>
          <w:tcPr>
            <w:tcW w:w="4750" w:type="dxa"/>
            <w:tcBorders>
              <w:top w:val="single" w:sz="6" w:space="0" w:color="auto"/>
              <w:left w:val="double" w:sz="6" w:space="0" w:color="auto"/>
              <w:bottom w:val="single" w:sz="6" w:space="0" w:color="auto"/>
              <w:right w:val="single" w:sz="6" w:space="0" w:color="auto"/>
            </w:tcBorders>
          </w:tcPr>
          <w:p w:rsidR="000D6736" w:rsidRPr="00554CC3" w:rsidRDefault="000D6736" w:rsidP="003E268E">
            <w:pPr>
              <w:rPr>
                <w:color w:val="000000"/>
              </w:rPr>
            </w:pPr>
            <w:r w:rsidRPr="00554CC3">
              <w:t xml:space="preserve">Средняя численность   работников, чел. </w:t>
            </w:r>
          </w:p>
        </w:tc>
        <w:tc>
          <w:tcPr>
            <w:tcW w:w="2126" w:type="dxa"/>
            <w:tcBorders>
              <w:top w:val="single" w:sz="6" w:space="0" w:color="auto"/>
              <w:left w:val="single" w:sz="6" w:space="0" w:color="auto"/>
              <w:bottom w:val="single" w:sz="6" w:space="0" w:color="auto"/>
              <w:right w:val="single" w:sz="6" w:space="0" w:color="auto"/>
            </w:tcBorders>
          </w:tcPr>
          <w:p w:rsidR="000D6736" w:rsidRPr="00554CC3" w:rsidRDefault="00554CC3" w:rsidP="003E268E">
            <w:pPr>
              <w:jc w:val="right"/>
            </w:pPr>
            <w:r>
              <w:t>1903</w:t>
            </w:r>
          </w:p>
        </w:tc>
        <w:tc>
          <w:tcPr>
            <w:tcW w:w="2126" w:type="dxa"/>
            <w:tcBorders>
              <w:top w:val="single" w:sz="6" w:space="0" w:color="auto"/>
              <w:left w:val="single" w:sz="6" w:space="0" w:color="auto"/>
              <w:bottom w:val="single" w:sz="6" w:space="0" w:color="auto"/>
              <w:right w:val="double" w:sz="6" w:space="0" w:color="auto"/>
            </w:tcBorders>
          </w:tcPr>
          <w:p w:rsidR="000D6736" w:rsidRPr="00554CC3" w:rsidRDefault="00554CC3" w:rsidP="003E268E">
            <w:pPr>
              <w:jc w:val="right"/>
            </w:pPr>
            <w:r>
              <w:t>1897</w:t>
            </w:r>
          </w:p>
        </w:tc>
      </w:tr>
      <w:tr w:rsidR="000D6736" w:rsidRPr="00554CC3" w:rsidTr="003E268E">
        <w:tc>
          <w:tcPr>
            <w:tcW w:w="4750" w:type="dxa"/>
            <w:tcBorders>
              <w:top w:val="single" w:sz="6" w:space="0" w:color="auto"/>
              <w:left w:val="double" w:sz="6" w:space="0" w:color="auto"/>
              <w:bottom w:val="single" w:sz="6" w:space="0" w:color="auto"/>
              <w:right w:val="single" w:sz="6" w:space="0" w:color="auto"/>
            </w:tcBorders>
          </w:tcPr>
          <w:p w:rsidR="000D6736" w:rsidRPr="00554CC3" w:rsidRDefault="000D6736" w:rsidP="003E268E">
            <w:pPr>
              <w:rPr>
                <w:color w:val="000000"/>
              </w:rPr>
            </w:pPr>
            <w:r w:rsidRPr="00554CC3">
              <w:t>Фонд начисленной заработной платы работников за отчетный период, руб.</w:t>
            </w:r>
          </w:p>
        </w:tc>
        <w:tc>
          <w:tcPr>
            <w:tcW w:w="2126" w:type="dxa"/>
            <w:tcBorders>
              <w:top w:val="single" w:sz="6" w:space="0" w:color="auto"/>
              <w:left w:val="single" w:sz="6" w:space="0" w:color="auto"/>
              <w:bottom w:val="single" w:sz="6" w:space="0" w:color="auto"/>
              <w:right w:val="single" w:sz="6" w:space="0" w:color="auto"/>
            </w:tcBorders>
          </w:tcPr>
          <w:p w:rsidR="000D6736" w:rsidRPr="00554CC3" w:rsidRDefault="00554CC3" w:rsidP="003E268E">
            <w:pPr>
              <w:jc w:val="right"/>
            </w:pPr>
            <w:r>
              <w:t>1 478 638 500,00</w:t>
            </w:r>
          </w:p>
        </w:tc>
        <w:tc>
          <w:tcPr>
            <w:tcW w:w="2126" w:type="dxa"/>
            <w:tcBorders>
              <w:top w:val="single" w:sz="6" w:space="0" w:color="auto"/>
              <w:left w:val="single" w:sz="6" w:space="0" w:color="auto"/>
              <w:bottom w:val="single" w:sz="6" w:space="0" w:color="auto"/>
              <w:right w:val="double" w:sz="6" w:space="0" w:color="auto"/>
            </w:tcBorders>
          </w:tcPr>
          <w:p w:rsidR="000D6736" w:rsidRPr="00554CC3" w:rsidRDefault="00554CC3" w:rsidP="003E268E">
            <w:pPr>
              <w:jc w:val="right"/>
            </w:pPr>
            <w:r>
              <w:t>349 566 790,00</w:t>
            </w:r>
          </w:p>
        </w:tc>
      </w:tr>
      <w:tr w:rsidR="000D6736" w:rsidRPr="00554CC3" w:rsidTr="003E268E">
        <w:tc>
          <w:tcPr>
            <w:tcW w:w="4750" w:type="dxa"/>
            <w:tcBorders>
              <w:top w:val="single" w:sz="6" w:space="0" w:color="auto"/>
              <w:left w:val="double" w:sz="6" w:space="0" w:color="auto"/>
              <w:bottom w:val="double" w:sz="6" w:space="0" w:color="auto"/>
              <w:right w:val="single" w:sz="6" w:space="0" w:color="auto"/>
            </w:tcBorders>
          </w:tcPr>
          <w:p w:rsidR="000D6736" w:rsidRPr="00554CC3" w:rsidRDefault="000D6736" w:rsidP="003E268E">
            <w:pPr>
              <w:rPr>
                <w:color w:val="000000"/>
              </w:rPr>
            </w:pPr>
            <w:r w:rsidRPr="00554CC3">
              <w:t>Выплаты социального характера работников за отчетный период, руб.</w:t>
            </w:r>
          </w:p>
        </w:tc>
        <w:tc>
          <w:tcPr>
            <w:tcW w:w="2126" w:type="dxa"/>
            <w:tcBorders>
              <w:top w:val="single" w:sz="6" w:space="0" w:color="auto"/>
              <w:left w:val="single" w:sz="6" w:space="0" w:color="auto"/>
              <w:bottom w:val="double" w:sz="6" w:space="0" w:color="auto"/>
              <w:right w:val="single" w:sz="6" w:space="0" w:color="auto"/>
            </w:tcBorders>
          </w:tcPr>
          <w:p w:rsidR="000D6736" w:rsidRPr="00554CC3" w:rsidRDefault="00554CC3" w:rsidP="003E268E">
            <w:pPr>
              <w:jc w:val="right"/>
            </w:pPr>
            <w:r>
              <w:t>63 142 842,74</w:t>
            </w:r>
          </w:p>
        </w:tc>
        <w:tc>
          <w:tcPr>
            <w:tcW w:w="2126" w:type="dxa"/>
            <w:tcBorders>
              <w:top w:val="single" w:sz="6" w:space="0" w:color="auto"/>
              <w:left w:val="single" w:sz="6" w:space="0" w:color="auto"/>
              <w:bottom w:val="double" w:sz="6" w:space="0" w:color="auto"/>
              <w:right w:val="double" w:sz="6" w:space="0" w:color="auto"/>
            </w:tcBorders>
          </w:tcPr>
          <w:p w:rsidR="000D6736" w:rsidRPr="00554CC3" w:rsidRDefault="00554CC3" w:rsidP="003E268E">
            <w:pPr>
              <w:jc w:val="right"/>
            </w:pPr>
            <w:r>
              <w:t>9 551 820,00</w:t>
            </w:r>
          </w:p>
        </w:tc>
      </w:tr>
    </w:tbl>
    <w:p w:rsidR="000D6736" w:rsidRPr="00554CC3" w:rsidRDefault="00554CC3" w:rsidP="000D6736">
      <w:pPr>
        <w:spacing w:before="0" w:after="0"/>
        <w:ind w:left="142"/>
        <w:jc w:val="both"/>
        <w:rPr>
          <w:b/>
          <w:i/>
        </w:rPr>
      </w:pPr>
      <w:r>
        <w:rPr>
          <w:b/>
          <w:i/>
        </w:rPr>
        <w:t>С</w:t>
      </w:r>
      <w:r w:rsidR="000D6736" w:rsidRPr="00554CC3">
        <w:rPr>
          <w:b/>
          <w:i/>
        </w:rPr>
        <w:t>ущественн</w:t>
      </w:r>
      <w:r>
        <w:rPr>
          <w:b/>
          <w:i/>
        </w:rPr>
        <w:t>ых</w:t>
      </w:r>
      <w:r w:rsidR="000D6736" w:rsidRPr="00554CC3">
        <w:rPr>
          <w:b/>
          <w:i/>
        </w:rPr>
        <w:t xml:space="preserve"> изменени</w:t>
      </w:r>
      <w:r>
        <w:rPr>
          <w:b/>
          <w:i/>
        </w:rPr>
        <w:t>й в</w:t>
      </w:r>
      <w:r w:rsidR="000D6736" w:rsidRPr="00554CC3">
        <w:rPr>
          <w:b/>
          <w:i/>
        </w:rPr>
        <w:t xml:space="preserve"> численности сотрудников (работников) эмитента </w:t>
      </w:r>
      <w:r w:rsidR="00C41C2C">
        <w:rPr>
          <w:b/>
          <w:i/>
        </w:rPr>
        <w:t xml:space="preserve">в 2017 году и </w:t>
      </w:r>
      <w:r>
        <w:rPr>
          <w:b/>
          <w:i/>
        </w:rPr>
        <w:t>в первом квартале 2018 года не происходило</w:t>
      </w:r>
      <w:r w:rsidR="000D6736" w:rsidRPr="00554CC3">
        <w:rPr>
          <w:b/>
          <w:i/>
        </w:rPr>
        <w:t>.</w:t>
      </w:r>
    </w:p>
    <w:p w:rsidR="000D6736" w:rsidRPr="00554CC3" w:rsidRDefault="000D6736" w:rsidP="000D6736">
      <w:pPr>
        <w:spacing w:before="0" w:after="0"/>
        <w:ind w:left="142"/>
        <w:jc w:val="both"/>
        <w:rPr>
          <w:b/>
          <w:i/>
          <w:color w:val="000000"/>
        </w:rPr>
      </w:pPr>
      <w:r w:rsidRPr="00554CC3">
        <w:rPr>
          <w:rStyle w:val="Subst"/>
          <w:bCs/>
          <w:iCs/>
        </w:rPr>
        <w:t>В состав сотрудников (работников) эмитента не входят сотрудники, оказывающие существенное влияние на финансово-хозяйственную деятельность эмитента (ключевые сотрудники).</w:t>
      </w:r>
    </w:p>
    <w:p w:rsidR="000D6736" w:rsidRDefault="000D6736" w:rsidP="000D6736">
      <w:pPr>
        <w:spacing w:before="0" w:after="0"/>
        <w:ind w:left="142"/>
        <w:jc w:val="both"/>
        <w:rPr>
          <w:rStyle w:val="Subst"/>
          <w:bCs/>
          <w:iCs/>
          <w:color w:val="000000" w:themeColor="text1"/>
        </w:rPr>
      </w:pPr>
      <w:r w:rsidRPr="00554CC3">
        <w:rPr>
          <w:rStyle w:val="Subst"/>
          <w:bCs/>
          <w:iCs/>
          <w:color w:val="000000" w:themeColor="text1"/>
        </w:rPr>
        <w:t>Сотрудниками (работниками) эмитента создан профсоюзный орган.</w:t>
      </w:r>
    </w:p>
    <w:p w:rsidR="00B22F31" w:rsidRPr="00A26E65" w:rsidRDefault="00C1773B" w:rsidP="007A10BB">
      <w:pPr>
        <w:spacing w:before="0" w:after="0"/>
        <w:ind w:left="142"/>
        <w:jc w:val="both"/>
        <w:rPr>
          <w:b/>
          <w:i/>
          <w:color w:val="FF0000"/>
        </w:rPr>
      </w:pPr>
      <w:r w:rsidRPr="00C1773B">
        <w:rPr>
          <w:rStyle w:val="Subst"/>
          <w:b w:val="0"/>
          <w:bCs/>
          <w:i w:val="0"/>
          <w:iCs/>
          <w:color w:val="FF0000"/>
        </w:rPr>
        <w:t xml:space="preserve"> </w:t>
      </w:r>
    </w:p>
    <w:p w:rsidR="00BF09A6" w:rsidRDefault="00BF09A6" w:rsidP="007A10BB">
      <w:pPr>
        <w:pStyle w:val="20"/>
        <w:spacing w:before="0"/>
      </w:pPr>
      <w:bookmarkStart w:id="78" w:name="_Toc514054471"/>
      <w:r>
        <w:t>5.8. Сведения о любых обязательствах эмитента перед сотрудниками (работниками), касающихся возможности их участия в уставном капитале эмитента</w:t>
      </w:r>
      <w:bookmarkEnd w:id="78"/>
    </w:p>
    <w:p w:rsidR="00BF09A6" w:rsidRDefault="00BF09A6" w:rsidP="00BF09A6">
      <w:pPr>
        <w:ind w:left="200"/>
        <w:jc w:val="both"/>
        <w:rPr>
          <w:rStyle w:val="Subst"/>
          <w:bCs/>
          <w:iCs/>
        </w:rPr>
      </w:pPr>
      <w:r>
        <w:rPr>
          <w:rStyle w:val="Subst"/>
          <w:bCs/>
          <w:iCs/>
        </w:rPr>
        <w:t>Эмитент не имеет обязательств перед сотрудниками (работниками), касающихся возможности их участия в уставном капитале эмитента</w:t>
      </w:r>
    </w:p>
    <w:p w:rsidR="00BF09A6" w:rsidRDefault="00BF09A6" w:rsidP="00BF09A6">
      <w:pPr>
        <w:pStyle w:val="1"/>
      </w:pPr>
      <w:bookmarkStart w:id="79" w:name="_Toc514054472"/>
      <w:r>
        <w:t>VI. Сведения об участниках (акционерах) эмитента и о совершенных эмитентом сделках, в совершении которых имелась заинтересованность</w:t>
      </w:r>
      <w:bookmarkEnd w:id="79"/>
    </w:p>
    <w:p w:rsidR="00BF09A6" w:rsidRDefault="00BF09A6" w:rsidP="00BF09A6">
      <w:pPr>
        <w:pStyle w:val="20"/>
      </w:pPr>
      <w:bookmarkStart w:id="80" w:name="_Toc514054473"/>
      <w:r>
        <w:t>6.1. Сведения об общем количестве акционеров (участников) эмитента</w:t>
      </w:r>
      <w:bookmarkEnd w:id="80"/>
    </w:p>
    <w:p w:rsidR="00BF09A6" w:rsidRPr="007E2426" w:rsidRDefault="00BF09A6" w:rsidP="00BF09A6">
      <w:pPr>
        <w:rPr>
          <w:color w:val="FF0000"/>
        </w:rPr>
      </w:pPr>
      <w:r w:rsidRPr="00CB0907">
        <w:rPr>
          <w:color w:val="000000" w:themeColor="text1"/>
        </w:rPr>
        <w:t>Общее количество лиц с ненулевыми остатками на лицевых счетах, зарегистрированных в реестре акционеров эмитента на дату окончания отчетного квартала:</w:t>
      </w:r>
      <w:r w:rsidRPr="00CB0907">
        <w:rPr>
          <w:rStyle w:val="Subst"/>
          <w:bCs/>
          <w:iCs/>
          <w:color w:val="000000" w:themeColor="text1"/>
        </w:rPr>
        <w:t xml:space="preserve"> </w:t>
      </w:r>
      <w:r w:rsidRPr="00840D17">
        <w:rPr>
          <w:rStyle w:val="Subst"/>
          <w:bCs/>
          <w:iCs/>
        </w:rPr>
        <w:t>1 37</w:t>
      </w:r>
      <w:r w:rsidR="00891139">
        <w:rPr>
          <w:rStyle w:val="Subst"/>
          <w:bCs/>
          <w:iCs/>
        </w:rPr>
        <w:t>5</w:t>
      </w:r>
    </w:p>
    <w:p w:rsidR="00BF09A6" w:rsidRPr="00CB0907" w:rsidRDefault="00BF09A6" w:rsidP="00BF09A6">
      <w:pPr>
        <w:rPr>
          <w:color w:val="000000" w:themeColor="text1"/>
        </w:rPr>
      </w:pPr>
      <w:r w:rsidRPr="00CB0907">
        <w:rPr>
          <w:color w:val="000000" w:themeColor="text1"/>
        </w:rPr>
        <w:t>Общее количество номинальных держателей акций эмитента:</w:t>
      </w:r>
      <w:r w:rsidRPr="00CB0907">
        <w:rPr>
          <w:rStyle w:val="Subst"/>
          <w:bCs/>
          <w:iCs/>
          <w:color w:val="000000" w:themeColor="text1"/>
        </w:rPr>
        <w:t xml:space="preserve"> 1</w:t>
      </w:r>
    </w:p>
    <w:p w:rsidR="00BF09A6" w:rsidRPr="00D16EC5" w:rsidRDefault="00BF09A6" w:rsidP="00BF09A6">
      <w:pPr>
        <w:jc w:val="both"/>
      </w:pPr>
      <w:proofErr w:type="gramStart"/>
      <w:r w:rsidRPr="00D16EC5">
        <w:t>Общее количество лиц, включенных в составленный последним список лиц, имевших (имеющих) право на участие в общем собрании акционеров эмитента (иной список лиц, составленный в целях осуществления (реализации) прав по акциям эмитента и для составления которого номинальные держатели акций эмитента представляли данные о лицах, в интересах которых они владели (владеют) акциями эмитента):</w:t>
      </w:r>
      <w:r w:rsidRPr="00D16EC5">
        <w:rPr>
          <w:rStyle w:val="Subst"/>
          <w:bCs/>
          <w:iCs/>
        </w:rPr>
        <w:t xml:space="preserve"> 1 2</w:t>
      </w:r>
      <w:r w:rsidR="00C226DA">
        <w:rPr>
          <w:rStyle w:val="Subst"/>
          <w:bCs/>
          <w:iCs/>
        </w:rPr>
        <w:t>6</w:t>
      </w:r>
      <w:r w:rsidR="00227EB5">
        <w:rPr>
          <w:rStyle w:val="Subst"/>
          <w:bCs/>
          <w:iCs/>
        </w:rPr>
        <w:t>3</w:t>
      </w:r>
      <w:proofErr w:type="gramEnd"/>
    </w:p>
    <w:p w:rsidR="00BF09A6" w:rsidRPr="00D16EC5" w:rsidRDefault="00BF09A6" w:rsidP="00BF09A6">
      <w:pPr>
        <w:jc w:val="both"/>
      </w:pPr>
      <w:proofErr w:type="gramStart"/>
      <w:r w:rsidRPr="00D16EC5">
        <w:t>Дата составления списка лиц, включенных в составленный последним список лиц, имевших (имеющих) право на участие в общем собрании акционеров эмитента</w:t>
      </w:r>
      <w:r w:rsidR="00AB2030">
        <w:t xml:space="preserve"> </w:t>
      </w:r>
      <w:r w:rsidR="00AB2030" w:rsidRPr="0072442B">
        <w:t>(иного списка лиц, составленного в целях осуществления (реализации) прав по акциям эмитента и для составления которого номинальные держатели акций эмитента представляли данные о лицах, в интересах которых они владели (владеют) акциями эмитента):</w:t>
      </w:r>
      <w:r w:rsidRPr="00D16EC5">
        <w:rPr>
          <w:rStyle w:val="Subst"/>
          <w:bCs/>
          <w:iCs/>
        </w:rPr>
        <w:t xml:space="preserve"> </w:t>
      </w:r>
      <w:r w:rsidR="00227EB5">
        <w:rPr>
          <w:rStyle w:val="Subst"/>
          <w:bCs/>
          <w:iCs/>
        </w:rPr>
        <w:t>0</w:t>
      </w:r>
      <w:r w:rsidR="002E5EF5">
        <w:rPr>
          <w:rStyle w:val="Subst"/>
          <w:bCs/>
          <w:iCs/>
        </w:rPr>
        <w:t>1</w:t>
      </w:r>
      <w:r w:rsidR="00227EB5">
        <w:rPr>
          <w:rStyle w:val="Subst"/>
          <w:bCs/>
          <w:iCs/>
        </w:rPr>
        <w:t>.06</w:t>
      </w:r>
      <w:r>
        <w:rPr>
          <w:rStyle w:val="Subst"/>
          <w:bCs/>
          <w:iCs/>
        </w:rPr>
        <w:t>.201</w:t>
      </w:r>
      <w:r w:rsidR="00DA0368">
        <w:rPr>
          <w:rStyle w:val="Subst"/>
          <w:bCs/>
          <w:iCs/>
        </w:rPr>
        <w:t>7</w:t>
      </w:r>
      <w:proofErr w:type="gramEnd"/>
    </w:p>
    <w:p w:rsidR="00BF09A6" w:rsidRPr="00D16EC5" w:rsidRDefault="00BF09A6" w:rsidP="00BF09A6">
      <w:pPr>
        <w:jc w:val="both"/>
      </w:pPr>
      <w:r w:rsidRPr="00D16EC5">
        <w:t>Владельцы обыкновенных акций эмитента, которые подлежали включению в такой список:</w:t>
      </w:r>
      <w:r w:rsidRPr="00D16EC5">
        <w:rPr>
          <w:rStyle w:val="Subst"/>
          <w:bCs/>
          <w:iCs/>
        </w:rPr>
        <w:t xml:space="preserve"> </w:t>
      </w:r>
      <w:r w:rsidRPr="00407C7C">
        <w:rPr>
          <w:rStyle w:val="Subst"/>
          <w:bCs/>
          <w:iCs/>
        </w:rPr>
        <w:t xml:space="preserve">1 </w:t>
      </w:r>
      <w:r>
        <w:rPr>
          <w:rStyle w:val="Subst"/>
          <w:bCs/>
          <w:iCs/>
        </w:rPr>
        <w:t>2</w:t>
      </w:r>
      <w:r w:rsidR="00C226DA">
        <w:rPr>
          <w:rStyle w:val="Subst"/>
          <w:bCs/>
          <w:iCs/>
        </w:rPr>
        <w:t>6</w:t>
      </w:r>
      <w:r w:rsidR="00227EB5">
        <w:rPr>
          <w:rStyle w:val="Subst"/>
          <w:bCs/>
          <w:iCs/>
        </w:rPr>
        <w:t>3</w:t>
      </w:r>
    </w:p>
    <w:p w:rsidR="00BF09A6" w:rsidRDefault="00BF09A6" w:rsidP="00BF09A6">
      <w:pPr>
        <w:jc w:val="both"/>
        <w:rPr>
          <w:rStyle w:val="Subst"/>
          <w:bCs/>
          <w:iCs/>
        </w:rPr>
      </w:pPr>
      <w:r w:rsidRPr="00D16EC5">
        <w:t>Владельцы привилегированных акций эмитента, которые подлежали включению в такой список:</w:t>
      </w:r>
      <w:r w:rsidRPr="00D16EC5">
        <w:rPr>
          <w:rStyle w:val="Subst"/>
          <w:bCs/>
          <w:iCs/>
        </w:rPr>
        <w:t xml:space="preserve"> 0</w:t>
      </w:r>
    </w:p>
    <w:p w:rsidR="00BF09A6" w:rsidRDefault="00BF09A6" w:rsidP="00BF09A6">
      <w:pPr>
        <w:jc w:val="both"/>
        <w:rPr>
          <w:rStyle w:val="Subst"/>
          <w:bCs/>
          <w:iCs/>
        </w:rPr>
      </w:pPr>
      <w:r w:rsidRPr="000F72D5">
        <w:rPr>
          <w:rStyle w:val="Subst"/>
          <w:b w:val="0"/>
          <w:bCs/>
          <w:i w:val="0"/>
          <w:iCs/>
        </w:rPr>
        <w:t>Количество собственных акций, находящихся на балансе эмитента на дату окончания отчетного квартала:</w:t>
      </w:r>
      <w:r w:rsidR="00D02A1B">
        <w:rPr>
          <w:rStyle w:val="Subst"/>
          <w:bCs/>
          <w:iCs/>
        </w:rPr>
        <w:t xml:space="preserve"> 0</w:t>
      </w:r>
    </w:p>
    <w:p w:rsidR="00BF09A6" w:rsidRPr="00D16EC5" w:rsidRDefault="00BF09A6" w:rsidP="00BF09A6">
      <w:pPr>
        <w:jc w:val="both"/>
      </w:pPr>
      <w:r w:rsidRPr="000F72D5">
        <w:rPr>
          <w:rStyle w:val="Subst"/>
          <w:b w:val="0"/>
          <w:bCs/>
          <w:i w:val="0"/>
          <w:iCs/>
        </w:rPr>
        <w:t xml:space="preserve">Количество акций эмитента, принадлежащих подконтрольным </w:t>
      </w:r>
      <w:r w:rsidR="009401D6">
        <w:rPr>
          <w:rStyle w:val="Subst"/>
          <w:b w:val="0"/>
          <w:bCs/>
          <w:i w:val="0"/>
          <w:iCs/>
        </w:rPr>
        <w:t>эмитенту</w:t>
      </w:r>
      <w:r w:rsidRPr="000F72D5">
        <w:rPr>
          <w:rStyle w:val="Subst"/>
          <w:b w:val="0"/>
          <w:bCs/>
          <w:i w:val="0"/>
          <w:iCs/>
        </w:rPr>
        <w:t xml:space="preserve"> организациям:</w:t>
      </w:r>
      <w:r>
        <w:rPr>
          <w:rStyle w:val="Subst"/>
          <w:bCs/>
          <w:iCs/>
        </w:rPr>
        <w:t xml:space="preserve"> </w:t>
      </w:r>
      <w:r w:rsidR="001728A1">
        <w:rPr>
          <w:b/>
          <w:i/>
        </w:rPr>
        <w:t>Эмитент не имеет подконтрольных организаций</w:t>
      </w:r>
      <w:r>
        <w:rPr>
          <w:rStyle w:val="Subst"/>
          <w:bCs/>
          <w:iCs/>
        </w:rPr>
        <w:t>.</w:t>
      </w:r>
    </w:p>
    <w:p w:rsidR="00BF09A6" w:rsidRDefault="00BF09A6" w:rsidP="00BF09A6">
      <w:pPr>
        <w:pStyle w:val="20"/>
      </w:pPr>
      <w:bookmarkStart w:id="81" w:name="_Toc514054474"/>
      <w:r>
        <w:t xml:space="preserve">6.2. </w:t>
      </w:r>
      <w:proofErr w:type="gramStart"/>
      <w:r>
        <w:t>Сведения об участниках (акционерах) эмитента, владеющих не менее чем пятью процентами его уставного капитала  или не менее чем пятью процентами его обыкновенных акций, а также сведения о контролирующих таких участников (акционеров) лицах, а в случае отсутствия таких лиц – о таких участниках (акционерах), владеющих не менее чем 20 процентами уставного капитала или не менее чем 20 процентами их обыкновенных акций</w:t>
      </w:r>
      <w:bookmarkEnd w:id="81"/>
      <w:proofErr w:type="gramEnd"/>
    </w:p>
    <w:p w:rsidR="001E2651" w:rsidRDefault="001E2651" w:rsidP="00BF09A6">
      <w:pPr>
        <w:ind w:left="200"/>
        <w:jc w:val="both"/>
        <w:rPr>
          <w:color w:val="000000" w:themeColor="text1"/>
        </w:rPr>
      </w:pPr>
    </w:p>
    <w:p w:rsidR="00BF09A6" w:rsidRPr="00903FA3" w:rsidRDefault="00BF09A6" w:rsidP="00CC2DD0">
      <w:pPr>
        <w:jc w:val="both"/>
        <w:rPr>
          <w:color w:val="000000" w:themeColor="text1"/>
        </w:rPr>
      </w:pPr>
      <w:r w:rsidRPr="00903FA3">
        <w:rPr>
          <w:color w:val="000000" w:themeColor="text1"/>
        </w:rPr>
        <w:t>Участники (акционеры) эмитента, владеющие не менее чем пятью процентами его уставного капитала или не менее чем пятью процентами его обыкновенных акций</w:t>
      </w:r>
    </w:p>
    <w:p w:rsidR="00BF09A6" w:rsidRPr="00D16EC5" w:rsidRDefault="00BF09A6" w:rsidP="00CC2DD0">
      <w:pPr>
        <w:rPr>
          <w:color w:val="FF0000"/>
        </w:rPr>
      </w:pPr>
    </w:p>
    <w:p w:rsidR="00BF09A6" w:rsidRPr="009A68E0" w:rsidRDefault="00BF09A6" w:rsidP="00CC2DD0">
      <w:pPr>
        <w:rPr>
          <w:color w:val="000000" w:themeColor="text1"/>
        </w:rPr>
      </w:pPr>
      <w:r w:rsidRPr="009A68E0">
        <w:rPr>
          <w:color w:val="000000" w:themeColor="text1"/>
        </w:rPr>
        <w:t>Полное фирменное наименование:</w:t>
      </w:r>
      <w:r w:rsidRPr="009A68E0">
        <w:rPr>
          <w:rStyle w:val="Subst"/>
          <w:bCs/>
          <w:iCs/>
          <w:color w:val="000000" w:themeColor="text1"/>
        </w:rPr>
        <w:t xml:space="preserve"> </w:t>
      </w:r>
      <w:r w:rsidR="00E8394E" w:rsidRPr="009A68E0">
        <w:rPr>
          <w:rStyle w:val="Subst"/>
          <w:bCs/>
          <w:iCs/>
          <w:color w:val="000000" w:themeColor="text1"/>
        </w:rPr>
        <w:t>А</w:t>
      </w:r>
      <w:r w:rsidRPr="009A68E0">
        <w:rPr>
          <w:rStyle w:val="Subst"/>
          <w:bCs/>
          <w:iCs/>
          <w:color w:val="000000" w:themeColor="text1"/>
        </w:rPr>
        <w:t>кционерное общество «РН Холдинг»</w:t>
      </w:r>
    </w:p>
    <w:p w:rsidR="00BF09A6" w:rsidRPr="009A68E0" w:rsidRDefault="00BF09A6" w:rsidP="00CC2DD0">
      <w:pPr>
        <w:spacing w:before="0"/>
        <w:rPr>
          <w:color w:val="000000" w:themeColor="text1"/>
        </w:rPr>
      </w:pPr>
      <w:r w:rsidRPr="009A68E0">
        <w:rPr>
          <w:color w:val="000000" w:themeColor="text1"/>
        </w:rPr>
        <w:t>Сокращенное фирменное наименование:</w:t>
      </w:r>
      <w:r w:rsidRPr="009A68E0">
        <w:rPr>
          <w:rStyle w:val="Subst"/>
          <w:bCs/>
          <w:iCs/>
          <w:color w:val="000000" w:themeColor="text1"/>
        </w:rPr>
        <w:t xml:space="preserve"> АО «РН Холдинг»</w:t>
      </w:r>
    </w:p>
    <w:p w:rsidR="00BF09A6" w:rsidRPr="007A181E" w:rsidRDefault="00BF09A6" w:rsidP="00CC2DD0">
      <w:pPr>
        <w:pStyle w:val="SubHeading"/>
        <w:spacing w:before="0"/>
        <w:rPr>
          <w:color w:val="000000" w:themeColor="text1"/>
        </w:rPr>
      </w:pPr>
      <w:r w:rsidRPr="009A68E0">
        <w:rPr>
          <w:color w:val="000000" w:themeColor="text1"/>
        </w:rPr>
        <w:t xml:space="preserve">Место нахождения: </w:t>
      </w:r>
      <w:r w:rsidR="00E8394E" w:rsidRPr="009A68E0">
        <w:rPr>
          <w:rStyle w:val="SUBST1"/>
          <w:sz w:val="20"/>
        </w:rPr>
        <w:t xml:space="preserve">Российская Федерация, Тюменская область, </w:t>
      </w:r>
      <w:r w:rsidR="007A181E">
        <w:rPr>
          <w:rStyle w:val="SUBST1"/>
          <w:sz w:val="20"/>
        </w:rPr>
        <w:t>город Тюмень</w:t>
      </w:r>
    </w:p>
    <w:p w:rsidR="00BF09A6" w:rsidRPr="009A68E0" w:rsidRDefault="00BF09A6" w:rsidP="00CC2DD0">
      <w:pPr>
        <w:rPr>
          <w:color w:val="000000" w:themeColor="text1"/>
        </w:rPr>
      </w:pPr>
      <w:r w:rsidRPr="009A68E0">
        <w:rPr>
          <w:color w:val="000000" w:themeColor="text1"/>
        </w:rPr>
        <w:t>ИНН:</w:t>
      </w:r>
      <w:r w:rsidRPr="009A68E0">
        <w:rPr>
          <w:rStyle w:val="Subst"/>
          <w:bCs/>
          <w:iCs/>
          <w:color w:val="000000" w:themeColor="text1"/>
        </w:rPr>
        <w:t xml:space="preserve"> 7225004092</w:t>
      </w:r>
    </w:p>
    <w:p w:rsidR="00BF09A6" w:rsidRPr="009A68E0" w:rsidRDefault="00BF09A6" w:rsidP="00CC2DD0">
      <w:pPr>
        <w:rPr>
          <w:color w:val="000000" w:themeColor="text1"/>
        </w:rPr>
      </w:pPr>
      <w:r w:rsidRPr="009A68E0">
        <w:rPr>
          <w:color w:val="000000" w:themeColor="text1"/>
        </w:rPr>
        <w:t>ОГРН:</w:t>
      </w:r>
      <w:r w:rsidRPr="009A68E0">
        <w:rPr>
          <w:rStyle w:val="Subst"/>
          <w:bCs/>
          <w:iCs/>
          <w:color w:val="000000" w:themeColor="text1"/>
        </w:rPr>
        <w:t xml:space="preserve"> 1047200153770</w:t>
      </w:r>
    </w:p>
    <w:p w:rsidR="00BF09A6" w:rsidRPr="009A68E0" w:rsidRDefault="00BF09A6" w:rsidP="00CC2DD0">
      <w:pPr>
        <w:rPr>
          <w:color w:val="000000" w:themeColor="text1"/>
        </w:rPr>
      </w:pPr>
      <w:r w:rsidRPr="009A68E0">
        <w:rPr>
          <w:color w:val="000000" w:themeColor="text1"/>
        </w:rPr>
        <w:t>Доля участия лица в уставном капитале эмитента, %:</w:t>
      </w:r>
      <w:r w:rsidRPr="009A68E0">
        <w:rPr>
          <w:rStyle w:val="Subst"/>
          <w:bCs/>
          <w:iCs/>
          <w:color w:val="000000" w:themeColor="text1"/>
        </w:rPr>
        <w:t xml:space="preserve"> 83.7823</w:t>
      </w:r>
    </w:p>
    <w:p w:rsidR="00BF09A6" w:rsidRPr="009A68E0" w:rsidRDefault="00BF09A6" w:rsidP="00CC2DD0">
      <w:pPr>
        <w:rPr>
          <w:color w:val="000000" w:themeColor="text1"/>
        </w:rPr>
      </w:pPr>
      <w:r w:rsidRPr="009A68E0">
        <w:rPr>
          <w:color w:val="000000" w:themeColor="text1"/>
        </w:rPr>
        <w:t>Доля принадлежащих лицу обыкновенных акций эмитента, %:</w:t>
      </w:r>
      <w:r w:rsidRPr="009A68E0">
        <w:rPr>
          <w:rStyle w:val="Subst"/>
          <w:bCs/>
          <w:iCs/>
          <w:color w:val="000000" w:themeColor="text1"/>
        </w:rPr>
        <w:t xml:space="preserve"> 90.1654</w:t>
      </w:r>
    </w:p>
    <w:p w:rsidR="00BF09A6" w:rsidRPr="000F1B15" w:rsidRDefault="00BF09A6" w:rsidP="00BF09A6">
      <w:pPr>
        <w:ind w:left="200"/>
        <w:rPr>
          <w:color w:val="000000" w:themeColor="text1"/>
          <w:highlight w:val="yellow"/>
        </w:rPr>
      </w:pPr>
    </w:p>
    <w:p w:rsidR="00BF09A6" w:rsidRPr="00BD5FB3" w:rsidRDefault="00BF09A6" w:rsidP="00BF09A6">
      <w:pPr>
        <w:ind w:left="200"/>
        <w:rPr>
          <w:color w:val="000000" w:themeColor="text1"/>
        </w:rPr>
      </w:pPr>
      <w:r w:rsidRPr="00BD5FB3">
        <w:rPr>
          <w:color w:val="000000" w:themeColor="text1"/>
        </w:rPr>
        <w:t>Лица, контролирующие участника (акционера) эмитента</w:t>
      </w:r>
    </w:p>
    <w:p w:rsidR="00BF09A6" w:rsidRPr="00BD5FB3" w:rsidRDefault="00BF09A6" w:rsidP="00BF09A6">
      <w:pPr>
        <w:pStyle w:val="ThinDelim"/>
        <w:rPr>
          <w:color w:val="000000" w:themeColor="text1"/>
        </w:rPr>
      </w:pPr>
    </w:p>
    <w:p w:rsidR="00BF09A6" w:rsidRPr="00BD5FB3" w:rsidRDefault="00BF09A6" w:rsidP="00BF09A6">
      <w:pPr>
        <w:ind w:left="200"/>
        <w:rPr>
          <w:color w:val="000000" w:themeColor="text1"/>
        </w:rPr>
      </w:pPr>
      <w:r w:rsidRPr="00BD5FB3">
        <w:rPr>
          <w:color w:val="000000" w:themeColor="text1"/>
        </w:rPr>
        <w:t>Полное фирменное наименование:</w:t>
      </w:r>
      <w:r w:rsidRPr="00BD5FB3">
        <w:rPr>
          <w:rStyle w:val="Subst"/>
          <w:bCs/>
          <w:iCs/>
          <w:color w:val="000000" w:themeColor="text1"/>
        </w:rPr>
        <w:t xml:space="preserve"> Российская Федерация в лице Федерального агентства по управлению государственным имуществом</w:t>
      </w:r>
    </w:p>
    <w:p w:rsidR="00BF09A6" w:rsidRPr="00BD5FB3" w:rsidRDefault="00BF09A6" w:rsidP="00BF09A6">
      <w:pPr>
        <w:spacing w:before="0"/>
        <w:ind w:left="200"/>
        <w:rPr>
          <w:color w:val="000000" w:themeColor="text1"/>
        </w:rPr>
      </w:pPr>
      <w:r w:rsidRPr="00BD5FB3">
        <w:rPr>
          <w:color w:val="000000" w:themeColor="text1"/>
        </w:rPr>
        <w:t>Сокращенное фирменное наименование:</w:t>
      </w:r>
      <w:r w:rsidRPr="00BD5FB3">
        <w:rPr>
          <w:rStyle w:val="Subst"/>
          <w:bCs/>
          <w:iCs/>
          <w:color w:val="000000" w:themeColor="text1"/>
        </w:rPr>
        <w:t xml:space="preserve"> </w:t>
      </w:r>
      <w:proofErr w:type="spellStart"/>
      <w:r w:rsidRPr="00BD5FB3">
        <w:rPr>
          <w:rStyle w:val="Subst"/>
          <w:bCs/>
          <w:iCs/>
          <w:color w:val="000000" w:themeColor="text1"/>
        </w:rPr>
        <w:t>Росимущество</w:t>
      </w:r>
      <w:proofErr w:type="spellEnd"/>
    </w:p>
    <w:p w:rsidR="00BF09A6" w:rsidRPr="00BD5FB3" w:rsidRDefault="00BF09A6" w:rsidP="00BF09A6">
      <w:pPr>
        <w:pStyle w:val="SubHeading"/>
        <w:spacing w:before="0"/>
        <w:ind w:left="200"/>
        <w:rPr>
          <w:color w:val="000000" w:themeColor="text1"/>
        </w:rPr>
      </w:pPr>
      <w:r w:rsidRPr="00BD5FB3">
        <w:rPr>
          <w:color w:val="000000" w:themeColor="text1"/>
        </w:rPr>
        <w:t xml:space="preserve">Место нахождения: </w:t>
      </w:r>
      <w:r w:rsidRPr="00BD5FB3">
        <w:rPr>
          <w:rStyle w:val="Subst"/>
          <w:bCs/>
          <w:iCs/>
          <w:color w:val="000000" w:themeColor="text1"/>
        </w:rPr>
        <w:t>109012 Россия, г. Москва, Никольский пер</w:t>
      </w:r>
      <w:r w:rsidR="000330C6" w:rsidRPr="00BD5FB3">
        <w:rPr>
          <w:rStyle w:val="Subst"/>
          <w:bCs/>
          <w:iCs/>
          <w:color w:val="000000" w:themeColor="text1"/>
        </w:rPr>
        <w:t>еулок</w:t>
      </w:r>
      <w:r w:rsidRPr="00BD5FB3">
        <w:rPr>
          <w:rStyle w:val="Subst"/>
          <w:bCs/>
          <w:iCs/>
          <w:color w:val="000000" w:themeColor="text1"/>
        </w:rPr>
        <w:t xml:space="preserve"> 9</w:t>
      </w:r>
    </w:p>
    <w:p w:rsidR="00BF09A6" w:rsidRPr="00BD5FB3" w:rsidRDefault="00BF09A6" w:rsidP="00BF09A6">
      <w:pPr>
        <w:ind w:left="200"/>
        <w:rPr>
          <w:color w:val="000000" w:themeColor="text1"/>
        </w:rPr>
      </w:pPr>
      <w:r w:rsidRPr="00BD5FB3">
        <w:rPr>
          <w:color w:val="000000" w:themeColor="text1"/>
        </w:rPr>
        <w:t>ИНН:</w:t>
      </w:r>
      <w:r w:rsidRPr="00BD5FB3">
        <w:rPr>
          <w:rStyle w:val="Subst"/>
          <w:bCs/>
          <w:iCs/>
          <w:color w:val="000000" w:themeColor="text1"/>
        </w:rPr>
        <w:t xml:space="preserve"> 7710723134</w:t>
      </w:r>
    </w:p>
    <w:p w:rsidR="00BF09A6" w:rsidRPr="00BD5FB3" w:rsidRDefault="00BF09A6" w:rsidP="00BF09A6">
      <w:pPr>
        <w:ind w:left="200"/>
        <w:rPr>
          <w:color w:val="000000" w:themeColor="text1"/>
        </w:rPr>
      </w:pPr>
      <w:r w:rsidRPr="00BD5FB3">
        <w:rPr>
          <w:color w:val="000000" w:themeColor="text1"/>
        </w:rPr>
        <w:t>ОГРН:</w:t>
      </w:r>
      <w:r w:rsidRPr="00BD5FB3">
        <w:rPr>
          <w:rStyle w:val="Subst"/>
          <w:bCs/>
          <w:iCs/>
          <w:color w:val="000000" w:themeColor="text1"/>
        </w:rPr>
        <w:t xml:space="preserve"> 1087746829994</w:t>
      </w:r>
    </w:p>
    <w:p w:rsidR="00BF09A6" w:rsidRPr="00BD5FB3" w:rsidRDefault="00BF09A6" w:rsidP="00BF09A6">
      <w:pPr>
        <w:ind w:left="200"/>
        <w:rPr>
          <w:color w:val="000000" w:themeColor="text1"/>
        </w:rPr>
      </w:pPr>
      <w:proofErr w:type="gramStart"/>
      <w:r w:rsidRPr="00BD5FB3">
        <w:rPr>
          <w:color w:val="000000" w:themeColor="text1"/>
        </w:rPr>
        <w:t>Основание, в силу которого лицо, контролирующее участника (акционера) эмитента, осуществляет такой контроль (участие в юридическом лице, являющемся участником (акционером) эмитента, заключение договора простого товарищества, заключение договора поручения, заключение акционерного соглашения, заключение иного соглашения, предметом которого является осуществление прав, удостоверенных акциями (долями) юридического лица, являющегося участником (акционером) эмитента):</w:t>
      </w:r>
      <w:r w:rsidRPr="00BD5FB3">
        <w:rPr>
          <w:color w:val="000000" w:themeColor="text1"/>
        </w:rPr>
        <w:br/>
      </w:r>
      <w:r w:rsidRPr="00BD5FB3">
        <w:rPr>
          <w:rStyle w:val="Subst"/>
          <w:bCs/>
          <w:iCs/>
          <w:color w:val="000000" w:themeColor="text1"/>
        </w:rPr>
        <w:t>участие в юридическом лице, являющемся участником (акционером) эмитента</w:t>
      </w:r>
      <w:proofErr w:type="gramEnd"/>
    </w:p>
    <w:p w:rsidR="00BF09A6" w:rsidRPr="00BD5FB3" w:rsidRDefault="00BF09A6" w:rsidP="00BF09A6">
      <w:pPr>
        <w:ind w:left="200"/>
        <w:rPr>
          <w:color w:val="000000" w:themeColor="text1"/>
        </w:rPr>
      </w:pPr>
      <w:r w:rsidRPr="00BD5FB3">
        <w:rPr>
          <w:color w:val="000000" w:themeColor="text1"/>
        </w:rPr>
        <w:t>Признак осуществления лицом, контролирующим участника (акционера) эмитента, такого контроля:</w:t>
      </w:r>
      <w:r w:rsidRPr="00BD5FB3">
        <w:rPr>
          <w:rStyle w:val="Subst"/>
          <w:bCs/>
          <w:iCs/>
          <w:color w:val="000000" w:themeColor="text1"/>
        </w:rPr>
        <w:t xml:space="preserve"> право распоряжаться более 50 процентами голосов в высшем органе управления юридического лица, являющегося участником (акционером) эмитента</w:t>
      </w:r>
    </w:p>
    <w:p w:rsidR="00BF09A6" w:rsidRPr="00BD5FB3" w:rsidRDefault="00BF09A6" w:rsidP="00BF09A6">
      <w:pPr>
        <w:ind w:left="200"/>
        <w:rPr>
          <w:color w:val="000000" w:themeColor="text1"/>
        </w:rPr>
      </w:pPr>
      <w:r w:rsidRPr="00BD5FB3">
        <w:rPr>
          <w:color w:val="000000" w:themeColor="text1"/>
        </w:rPr>
        <w:t>Вид контроля:</w:t>
      </w:r>
      <w:r w:rsidRPr="00BD5FB3">
        <w:rPr>
          <w:rStyle w:val="Subst"/>
          <w:bCs/>
          <w:iCs/>
          <w:color w:val="000000" w:themeColor="text1"/>
        </w:rPr>
        <w:t xml:space="preserve"> косвенный контроль</w:t>
      </w:r>
    </w:p>
    <w:p w:rsidR="008363FC" w:rsidRDefault="00BF09A6" w:rsidP="007A181E">
      <w:pPr>
        <w:spacing w:before="0" w:after="0"/>
        <w:ind w:left="200"/>
        <w:rPr>
          <w:rStyle w:val="Subst"/>
          <w:bCs/>
          <w:iCs/>
          <w:color w:val="000000" w:themeColor="text1"/>
        </w:rPr>
      </w:pPr>
      <w:proofErr w:type="gramStart"/>
      <w:r w:rsidRPr="00BD5FB3">
        <w:rPr>
          <w:color w:val="000000" w:themeColor="text1"/>
        </w:rPr>
        <w:t>Все подконтрольные лицу, контролирующему участника (акционера) эмитента, организации (цепочка организаций, находящихся под прямым или косвенным контролем лица, контролирующего участника (акционера) эмитента), через которых лицо, контролирующее участника (акционера) эмитента, осуществляет косвенный контроль.</w:t>
      </w:r>
      <w:proofErr w:type="gramEnd"/>
      <w:r w:rsidRPr="00BD5FB3">
        <w:rPr>
          <w:color w:val="000000" w:themeColor="text1"/>
        </w:rPr>
        <w:t xml:space="preserve"> При этом по каждой такой организации указываются полное и сокращенное фирменные наименования, место нахождения, ИНН (если применимо), ОГРН (если применимо):</w:t>
      </w:r>
      <w:r w:rsidRPr="00BD5FB3">
        <w:rPr>
          <w:color w:val="000000" w:themeColor="text1"/>
        </w:rPr>
        <w:br/>
      </w:r>
      <w:r w:rsidRPr="00BD5FB3">
        <w:rPr>
          <w:rStyle w:val="Subst"/>
          <w:bCs/>
          <w:iCs/>
          <w:color w:val="000000" w:themeColor="text1"/>
        </w:rPr>
        <w:t xml:space="preserve">1. Полное фирменное наименование: </w:t>
      </w:r>
      <w:r w:rsidR="00DE068C" w:rsidRPr="00BD5FB3">
        <w:rPr>
          <w:rStyle w:val="Subst"/>
          <w:bCs/>
          <w:iCs/>
          <w:color w:val="000000" w:themeColor="text1"/>
        </w:rPr>
        <w:t>А</w:t>
      </w:r>
      <w:r w:rsidRPr="00BD5FB3">
        <w:rPr>
          <w:rStyle w:val="Subst"/>
          <w:bCs/>
          <w:iCs/>
          <w:color w:val="000000" w:themeColor="text1"/>
        </w:rPr>
        <w:t>кционерное общество «РОСНЕФТЕГАЗ»;</w:t>
      </w:r>
      <w:r w:rsidRPr="00BD5FB3">
        <w:rPr>
          <w:rStyle w:val="Subst"/>
          <w:bCs/>
          <w:iCs/>
          <w:color w:val="000000" w:themeColor="text1"/>
        </w:rPr>
        <w:br/>
        <w:t>Сокра</w:t>
      </w:r>
      <w:r w:rsidR="00DE068C" w:rsidRPr="00BD5FB3">
        <w:rPr>
          <w:rStyle w:val="Subst"/>
          <w:bCs/>
          <w:iCs/>
          <w:color w:val="000000" w:themeColor="text1"/>
        </w:rPr>
        <w:t xml:space="preserve">щенное фирменное наименование: </w:t>
      </w:r>
      <w:r w:rsidRPr="00BD5FB3">
        <w:rPr>
          <w:rStyle w:val="Subst"/>
          <w:bCs/>
          <w:iCs/>
          <w:color w:val="000000" w:themeColor="text1"/>
        </w:rPr>
        <w:t>АО «РОСНЕФТЕГАЗ»;</w:t>
      </w:r>
      <w:r w:rsidRPr="00BD5FB3">
        <w:rPr>
          <w:rStyle w:val="Subst"/>
          <w:bCs/>
          <w:iCs/>
          <w:color w:val="000000" w:themeColor="text1"/>
        </w:rPr>
        <w:br/>
        <w:t>Место нахождения: Российская Федерация, г</w:t>
      </w:r>
      <w:r w:rsidR="000330C6" w:rsidRPr="00BD5FB3">
        <w:rPr>
          <w:rStyle w:val="Subst"/>
          <w:bCs/>
          <w:iCs/>
          <w:color w:val="000000" w:themeColor="text1"/>
        </w:rPr>
        <w:t>ород</w:t>
      </w:r>
      <w:r w:rsidRPr="00BD5FB3">
        <w:rPr>
          <w:rStyle w:val="Subst"/>
          <w:bCs/>
          <w:iCs/>
          <w:color w:val="000000" w:themeColor="text1"/>
        </w:rPr>
        <w:t xml:space="preserve"> Москва;</w:t>
      </w:r>
      <w:r w:rsidRPr="00BD5FB3">
        <w:rPr>
          <w:rStyle w:val="Subst"/>
          <w:bCs/>
          <w:iCs/>
          <w:color w:val="000000" w:themeColor="text1"/>
        </w:rPr>
        <w:br/>
        <w:t>ИНН: 7705630445; ОГРН: 1047796902966.</w:t>
      </w:r>
      <w:r w:rsidRPr="00BD5FB3">
        <w:rPr>
          <w:rStyle w:val="Subst"/>
          <w:bCs/>
          <w:iCs/>
          <w:color w:val="000000" w:themeColor="text1"/>
        </w:rPr>
        <w:br/>
      </w:r>
      <w:r w:rsidRPr="00BD5FB3">
        <w:rPr>
          <w:rStyle w:val="Subst"/>
          <w:bCs/>
          <w:iCs/>
          <w:color w:val="000000" w:themeColor="text1"/>
        </w:rPr>
        <w:br/>
        <w:t xml:space="preserve">2. Полное фирменное наименование: </w:t>
      </w:r>
      <w:r w:rsidR="008363FC" w:rsidRPr="00BD5FB3">
        <w:rPr>
          <w:rStyle w:val="Subst"/>
          <w:bCs/>
          <w:iCs/>
          <w:color w:val="000000" w:themeColor="text1"/>
        </w:rPr>
        <w:t>Публичное</w:t>
      </w:r>
      <w:r w:rsidRPr="00BD5FB3">
        <w:rPr>
          <w:rStyle w:val="Subst"/>
          <w:bCs/>
          <w:iCs/>
          <w:color w:val="000000" w:themeColor="text1"/>
        </w:rPr>
        <w:t xml:space="preserve"> акционерное общество «Нефтяная компания «Роснефть»;</w:t>
      </w:r>
      <w:r w:rsidRPr="00BD5FB3">
        <w:rPr>
          <w:rStyle w:val="Subst"/>
          <w:bCs/>
          <w:iCs/>
          <w:color w:val="000000" w:themeColor="text1"/>
        </w:rPr>
        <w:br/>
        <w:t xml:space="preserve">Сокращенное фирменное наименование: </w:t>
      </w:r>
      <w:r w:rsidR="008363FC" w:rsidRPr="00BD5FB3">
        <w:rPr>
          <w:rStyle w:val="Subst"/>
          <w:bCs/>
          <w:iCs/>
          <w:color w:val="000000" w:themeColor="text1"/>
        </w:rPr>
        <w:t>П</w:t>
      </w:r>
      <w:r w:rsidRPr="00BD5FB3">
        <w:rPr>
          <w:rStyle w:val="Subst"/>
          <w:bCs/>
          <w:iCs/>
          <w:color w:val="000000" w:themeColor="text1"/>
        </w:rPr>
        <w:t>АО «НК «Роснефть»;</w:t>
      </w:r>
      <w:r w:rsidRPr="00BD5FB3">
        <w:rPr>
          <w:rStyle w:val="Subst"/>
          <w:bCs/>
          <w:iCs/>
          <w:color w:val="000000" w:themeColor="text1"/>
        </w:rPr>
        <w:br/>
        <w:t xml:space="preserve">Место нахождения: Российская Федерация, </w:t>
      </w:r>
      <w:r w:rsidR="008363FC" w:rsidRPr="00BD5FB3">
        <w:rPr>
          <w:rStyle w:val="Subst"/>
          <w:bCs/>
          <w:iCs/>
          <w:color w:val="000000" w:themeColor="text1"/>
        </w:rPr>
        <w:t>город Москва;</w:t>
      </w:r>
    </w:p>
    <w:p w:rsidR="007A181E" w:rsidRDefault="007A181E" w:rsidP="007A181E">
      <w:pPr>
        <w:spacing w:before="0" w:after="0"/>
        <w:ind w:left="142"/>
        <w:jc w:val="both"/>
        <w:rPr>
          <w:rStyle w:val="Subst"/>
          <w:bCs/>
          <w:iCs/>
          <w:color w:val="000000" w:themeColor="text1"/>
        </w:rPr>
      </w:pPr>
      <w:r>
        <w:rPr>
          <w:rStyle w:val="Subst"/>
          <w:bCs/>
          <w:iCs/>
          <w:color w:val="000000" w:themeColor="text1"/>
        </w:rPr>
        <w:t xml:space="preserve"> </w:t>
      </w:r>
      <w:r w:rsidR="00BF09A6" w:rsidRPr="00BD5FB3">
        <w:rPr>
          <w:rStyle w:val="Subst"/>
          <w:bCs/>
          <w:iCs/>
          <w:color w:val="000000" w:themeColor="text1"/>
        </w:rPr>
        <w:t>ИНН: 7706107510; ОГРН: 1027700043502.</w:t>
      </w:r>
    </w:p>
    <w:p w:rsidR="007A181E" w:rsidRDefault="00BF09A6" w:rsidP="00F452D3">
      <w:pPr>
        <w:spacing w:before="0" w:after="0"/>
        <w:ind w:left="200"/>
        <w:rPr>
          <w:rStyle w:val="Subst"/>
          <w:bCs/>
          <w:iCs/>
          <w:color w:val="000000" w:themeColor="text1"/>
        </w:rPr>
      </w:pPr>
      <w:r w:rsidRPr="00BD5FB3">
        <w:rPr>
          <w:rStyle w:val="Subst"/>
          <w:bCs/>
          <w:iCs/>
          <w:color w:val="000000" w:themeColor="text1"/>
        </w:rPr>
        <w:br/>
      </w:r>
      <w:r w:rsidR="006B7C26" w:rsidRPr="00F452D3">
        <w:rPr>
          <w:rStyle w:val="Subst"/>
          <w:bCs/>
          <w:iCs/>
          <w:color w:val="000000" w:themeColor="text1"/>
        </w:rPr>
        <w:t xml:space="preserve">3. Полное фирменное наименование: </w:t>
      </w:r>
      <w:proofErr w:type="spellStart"/>
      <w:r w:rsidR="0012006E" w:rsidRPr="00BD5FB3">
        <w:rPr>
          <w:rStyle w:val="Subst"/>
          <w:bCs/>
          <w:iCs/>
          <w:color w:val="000000" w:themeColor="text1"/>
        </w:rPr>
        <w:t>Rosneft</w:t>
      </w:r>
      <w:proofErr w:type="spellEnd"/>
      <w:r w:rsidR="0012006E" w:rsidRPr="00BD5FB3">
        <w:rPr>
          <w:rStyle w:val="Subst"/>
          <w:bCs/>
          <w:iCs/>
          <w:color w:val="000000" w:themeColor="text1"/>
        </w:rPr>
        <w:t xml:space="preserve"> </w:t>
      </w:r>
      <w:proofErr w:type="spellStart"/>
      <w:r w:rsidR="00BD5FB3" w:rsidRPr="00F452D3">
        <w:rPr>
          <w:rStyle w:val="Subst"/>
          <w:bCs/>
          <w:iCs/>
        </w:rPr>
        <w:t>Holding</w:t>
      </w:r>
      <w:proofErr w:type="spellEnd"/>
      <w:r w:rsidR="00BD5FB3" w:rsidRPr="00F452D3">
        <w:rPr>
          <w:rStyle w:val="Subst"/>
          <w:bCs/>
          <w:iCs/>
        </w:rPr>
        <w:t xml:space="preserve"> </w:t>
      </w:r>
      <w:proofErr w:type="spellStart"/>
      <w:r w:rsidR="0012006E" w:rsidRPr="00BD5FB3">
        <w:rPr>
          <w:rStyle w:val="Subst"/>
          <w:bCs/>
          <w:iCs/>
          <w:color w:val="000000" w:themeColor="text1"/>
        </w:rPr>
        <w:t>Limited</w:t>
      </w:r>
      <w:proofErr w:type="spellEnd"/>
      <w:r w:rsidR="0012006E" w:rsidRPr="00BD5FB3">
        <w:rPr>
          <w:rStyle w:val="Subst"/>
          <w:bCs/>
          <w:iCs/>
          <w:color w:val="000000" w:themeColor="text1"/>
        </w:rPr>
        <w:t>;</w:t>
      </w:r>
    </w:p>
    <w:p w:rsidR="007A181E" w:rsidRDefault="0012006E" w:rsidP="00F452D3">
      <w:pPr>
        <w:spacing w:before="0" w:after="0"/>
        <w:ind w:left="200"/>
        <w:rPr>
          <w:rStyle w:val="Subst"/>
          <w:bCs/>
          <w:iCs/>
          <w:color w:val="000000" w:themeColor="text1"/>
        </w:rPr>
      </w:pPr>
      <w:r w:rsidRPr="00BD5FB3">
        <w:rPr>
          <w:rStyle w:val="Subst"/>
          <w:bCs/>
          <w:iCs/>
          <w:color w:val="000000" w:themeColor="text1"/>
        </w:rPr>
        <w:t xml:space="preserve">Сокращенное фирменное наименование: </w:t>
      </w:r>
      <w:proofErr w:type="spellStart"/>
      <w:r w:rsidR="00BD5FB3" w:rsidRPr="00BD5FB3">
        <w:rPr>
          <w:rStyle w:val="Subst"/>
          <w:bCs/>
          <w:iCs/>
          <w:color w:val="000000" w:themeColor="text1"/>
        </w:rPr>
        <w:t>Rosneft</w:t>
      </w:r>
      <w:proofErr w:type="spellEnd"/>
      <w:r w:rsidR="00BD5FB3" w:rsidRPr="00BD5FB3">
        <w:rPr>
          <w:rStyle w:val="Subst"/>
          <w:bCs/>
          <w:iCs/>
          <w:color w:val="000000" w:themeColor="text1"/>
        </w:rPr>
        <w:t xml:space="preserve"> </w:t>
      </w:r>
      <w:proofErr w:type="spellStart"/>
      <w:r w:rsidR="00BD5FB3" w:rsidRPr="00F452D3">
        <w:rPr>
          <w:rStyle w:val="Subst"/>
          <w:bCs/>
          <w:iCs/>
        </w:rPr>
        <w:t>Holding</w:t>
      </w:r>
      <w:proofErr w:type="spellEnd"/>
      <w:r w:rsidR="00BD5FB3" w:rsidRPr="00F452D3">
        <w:rPr>
          <w:rStyle w:val="Subst"/>
          <w:bCs/>
          <w:iCs/>
        </w:rPr>
        <w:t xml:space="preserve"> </w:t>
      </w:r>
      <w:proofErr w:type="spellStart"/>
      <w:r w:rsidR="00BD5FB3" w:rsidRPr="00BD5FB3">
        <w:rPr>
          <w:rStyle w:val="Subst"/>
          <w:bCs/>
          <w:iCs/>
          <w:color w:val="000000" w:themeColor="text1"/>
        </w:rPr>
        <w:t>Limited</w:t>
      </w:r>
      <w:proofErr w:type="spellEnd"/>
      <w:r w:rsidRPr="00BD5FB3">
        <w:rPr>
          <w:rStyle w:val="Subst"/>
          <w:bCs/>
          <w:iCs/>
          <w:color w:val="000000" w:themeColor="text1"/>
        </w:rPr>
        <w:t>;</w:t>
      </w:r>
    </w:p>
    <w:p w:rsidR="00F452D3" w:rsidRPr="00A07A30" w:rsidRDefault="0012006E" w:rsidP="00F452D3">
      <w:pPr>
        <w:spacing w:before="0" w:after="0"/>
        <w:ind w:left="200"/>
        <w:rPr>
          <w:rStyle w:val="Subst"/>
          <w:bCs/>
          <w:iCs/>
          <w:color w:val="000000" w:themeColor="text1"/>
          <w:lang w:val="en-US"/>
        </w:rPr>
      </w:pPr>
      <w:r w:rsidRPr="00BD5FB3">
        <w:rPr>
          <w:rStyle w:val="Subst"/>
          <w:bCs/>
          <w:iCs/>
          <w:color w:val="000000" w:themeColor="text1"/>
        </w:rPr>
        <w:t>Место</w:t>
      </w:r>
      <w:r w:rsidRPr="00A07A30">
        <w:rPr>
          <w:rStyle w:val="Subst"/>
          <w:bCs/>
          <w:iCs/>
          <w:color w:val="000000" w:themeColor="text1"/>
          <w:lang w:val="en-US"/>
        </w:rPr>
        <w:t xml:space="preserve"> </w:t>
      </w:r>
      <w:r w:rsidRPr="00BD5FB3">
        <w:rPr>
          <w:rStyle w:val="Subst"/>
          <w:bCs/>
          <w:iCs/>
          <w:color w:val="000000" w:themeColor="text1"/>
        </w:rPr>
        <w:t>нахождения</w:t>
      </w:r>
      <w:r w:rsidRPr="00A07A30">
        <w:rPr>
          <w:rStyle w:val="Subst"/>
          <w:bCs/>
          <w:iCs/>
          <w:color w:val="000000" w:themeColor="text1"/>
          <w:lang w:val="en-US"/>
        </w:rPr>
        <w:t xml:space="preserve">: </w:t>
      </w:r>
      <w:proofErr w:type="spellStart"/>
      <w:r w:rsidR="007A181E" w:rsidRPr="00A07A30">
        <w:rPr>
          <w:rStyle w:val="Subst"/>
          <w:iCs/>
          <w:color w:val="000000" w:themeColor="text1"/>
          <w:lang w:val="en-US"/>
        </w:rPr>
        <w:t>Themistokli</w:t>
      </w:r>
      <w:proofErr w:type="spellEnd"/>
      <w:r w:rsidR="007A181E" w:rsidRPr="00A07A30">
        <w:rPr>
          <w:rStyle w:val="Subst"/>
          <w:iCs/>
          <w:color w:val="000000" w:themeColor="text1"/>
          <w:lang w:val="en-US"/>
        </w:rPr>
        <w:t xml:space="preserve"> </w:t>
      </w:r>
      <w:proofErr w:type="spellStart"/>
      <w:r w:rsidR="007A181E" w:rsidRPr="00A07A30">
        <w:rPr>
          <w:rStyle w:val="Subst"/>
          <w:iCs/>
          <w:color w:val="000000" w:themeColor="text1"/>
          <w:lang w:val="en-US"/>
        </w:rPr>
        <w:t>Dervi</w:t>
      </w:r>
      <w:proofErr w:type="spellEnd"/>
      <w:r w:rsidR="007A181E" w:rsidRPr="00A07A30">
        <w:rPr>
          <w:rStyle w:val="Subst"/>
          <w:iCs/>
          <w:color w:val="000000" w:themeColor="text1"/>
          <w:lang w:val="en-US"/>
        </w:rPr>
        <w:t>, 5, ELENION BUILDING, 1066, Nicosia, Cyprus</w:t>
      </w:r>
      <w:r w:rsidRPr="00A07A30">
        <w:rPr>
          <w:rStyle w:val="Subst"/>
          <w:bCs/>
          <w:iCs/>
          <w:color w:val="000000" w:themeColor="text1"/>
          <w:lang w:val="en-US"/>
        </w:rPr>
        <w:t>.</w:t>
      </w:r>
    </w:p>
    <w:p w:rsidR="00905B66" w:rsidRDefault="006B7C26" w:rsidP="00905B66">
      <w:pPr>
        <w:spacing w:before="0" w:after="0"/>
        <w:ind w:left="200"/>
        <w:jc w:val="both"/>
        <w:rPr>
          <w:rStyle w:val="Subst"/>
          <w:bCs/>
          <w:iCs/>
          <w:color w:val="000000" w:themeColor="text1"/>
          <w:lang w:val="en-US"/>
        </w:rPr>
      </w:pPr>
      <w:r w:rsidRPr="00A07A30">
        <w:rPr>
          <w:rStyle w:val="Subst"/>
          <w:bCs/>
          <w:iCs/>
          <w:color w:val="000000" w:themeColor="text1"/>
          <w:lang w:val="en-US"/>
        </w:rPr>
        <w:br/>
        <w:t xml:space="preserve">4. </w:t>
      </w:r>
      <w:r w:rsidRPr="00F452D3">
        <w:rPr>
          <w:rStyle w:val="Subst"/>
          <w:bCs/>
          <w:iCs/>
          <w:color w:val="000000" w:themeColor="text1"/>
        </w:rPr>
        <w:t>Полное</w:t>
      </w:r>
      <w:r w:rsidRPr="00A07A30">
        <w:rPr>
          <w:rStyle w:val="Subst"/>
          <w:bCs/>
          <w:iCs/>
          <w:color w:val="000000" w:themeColor="text1"/>
          <w:lang w:val="en-US"/>
        </w:rPr>
        <w:t xml:space="preserve"> </w:t>
      </w:r>
      <w:r w:rsidRPr="00F452D3">
        <w:rPr>
          <w:rStyle w:val="Subst"/>
          <w:bCs/>
          <w:iCs/>
          <w:color w:val="000000" w:themeColor="text1"/>
        </w:rPr>
        <w:t>фирменное</w:t>
      </w:r>
      <w:r w:rsidRPr="00A07A30">
        <w:rPr>
          <w:rStyle w:val="Subst"/>
          <w:bCs/>
          <w:iCs/>
          <w:color w:val="000000" w:themeColor="text1"/>
          <w:lang w:val="en-US"/>
        </w:rPr>
        <w:t xml:space="preserve"> </w:t>
      </w:r>
      <w:r w:rsidRPr="00F452D3">
        <w:rPr>
          <w:rStyle w:val="Subst"/>
          <w:bCs/>
          <w:iCs/>
          <w:color w:val="000000" w:themeColor="text1"/>
        </w:rPr>
        <w:t>наименование</w:t>
      </w:r>
      <w:r w:rsidRPr="00A07A30">
        <w:rPr>
          <w:rStyle w:val="Subst"/>
          <w:bCs/>
          <w:iCs/>
          <w:color w:val="000000" w:themeColor="text1"/>
          <w:lang w:val="en-US"/>
        </w:rPr>
        <w:t xml:space="preserve">: </w:t>
      </w:r>
      <w:proofErr w:type="spellStart"/>
      <w:r w:rsidRPr="00A07A30">
        <w:rPr>
          <w:rStyle w:val="Subst"/>
          <w:bCs/>
          <w:iCs/>
          <w:color w:val="000000" w:themeColor="text1"/>
          <w:lang w:val="en-US"/>
        </w:rPr>
        <w:t>Rosneft</w:t>
      </w:r>
      <w:proofErr w:type="spellEnd"/>
      <w:r w:rsidRPr="00A07A30">
        <w:rPr>
          <w:rStyle w:val="Subst"/>
          <w:bCs/>
          <w:iCs/>
          <w:color w:val="000000" w:themeColor="text1"/>
          <w:lang w:val="en-US"/>
        </w:rPr>
        <w:t xml:space="preserve"> Industrial Holdings Limited; </w:t>
      </w:r>
    </w:p>
    <w:p w:rsidR="00905B66" w:rsidRDefault="006B7C26" w:rsidP="00905B66">
      <w:pPr>
        <w:spacing w:before="0" w:after="0"/>
        <w:ind w:left="200"/>
        <w:jc w:val="both"/>
        <w:rPr>
          <w:rStyle w:val="Subst"/>
          <w:bCs/>
          <w:iCs/>
          <w:color w:val="000000" w:themeColor="text1"/>
          <w:lang w:val="en-US"/>
        </w:rPr>
      </w:pPr>
      <w:r w:rsidRPr="00F452D3">
        <w:rPr>
          <w:rStyle w:val="Subst"/>
          <w:bCs/>
          <w:iCs/>
          <w:color w:val="000000" w:themeColor="text1"/>
        </w:rPr>
        <w:t>Сокращенное</w:t>
      </w:r>
      <w:r w:rsidRPr="00905B66">
        <w:rPr>
          <w:rStyle w:val="Subst"/>
          <w:bCs/>
          <w:iCs/>
          <w:color w:val="000000" w:themeColor="text1"/>
          <w:lang w:val="en-US"/>
        </w:rPr>
        <w:t xml:space="preserve"> </w:t>
      </w:r>
      <w:r w:rsidRPr="00F452D3">
        <w:rPr>
          <w:rStyle w:val="Subst"/>
          <w:bCs/>
          <w:iCs/>
          <w:color w:val="000000" w:themeColor="text1"/>
        </w:rPr>
        <w:t>фирменное</w:t>
      </w:r>
      <w:r w:rsidRPr="00905B66">
        <w:rPr>
          <w:rStyle w:val="Subst"/>
          <w:bCs/>
          <w:iCs/>
          <w:color w:val="000000" w:themeColor="text1"/>
          <w:lang w:val="en-US"/>
        </w:rPr>
        <w:t xml:space="preserve"> </w:t>
      </w:r>
      <w:r w:rsidRPr="00F452D3">
        <w:rPr>
          <w:rStyle w:val="Subst"/>
          <w:bCs/>
          <w:iCs/>
          <w:color w:val="000000" w:themeColor="text1"/>
        </w:rPr>
        <w:t>наименование</w:t>
      </w:r>
      <w:r w:rsidRPr="00905B66">
        <w:rPr>
          <w:rStyle w:val="Subst"/>
          <w:bCs/>
          <w:iCs/>
          <w:color w:val="000000" w:themeColor="text1"/>
          <w:lang w:val="en-US"/>
        </w:rPr>
        <w:t xml:space="preserve">: </w:t>
      </w:r>
      <w:proofErr w:type="spellStart"/>
      <w:r w:rsidRPr="00905B66">
        <w:rPr>
          <w:rStyle w:val="Subst"/>
          <w:bCs/>
          <w:iCs/>
          <w:color w:val="000000" w:themeColor="text1"/>
          <w:lang w:val="en-US"/>
        </w:rPr>
        <w:t>Rosneft</w:t>
      </w:r>
      <w:proofErr w:type="spellEnd"/>
      <w:r w:rsidRPr="00905B66">
        <w:rPr>
          <w:rStyle w:val="Subst"/>
          <w:bCs/>
          <w:iCs/>
          <w:color w:val="000000" w:themeColor="text1"/>
          <w:lang w:val="en-US"/>
        </w:rPr>
        <w:t xml:space="preserve"> Industrial Holdings Limited;</w:t>
      </w:r>
    </w:p>
    <w:p w:rsidR="00E074E1" w:rsidRPr="00A77B50" w:rsidRDefault="006B7C26" w:rsidP="00905B66">
      <w:pPr>
        <w:spacing w:before="0" w:after="0"/>
        <w:ind w:left="200"/>
        <w:jc w:val="both"/>
        <w:rPr>
          <w:rStyle w:val="Subst"/>
          <w:iCs/>
          <w:color w:val="000000" w:themeColor="text1"/>
          <w:lang w:val="en-US"/>
        </w:rPr>
      </w:pPr>
      <w:r w:rsidRPr="00F452D3">
        <w:rPr>
          <w:rStyle w:val="Subst"/>
          <w:bCs/>
          <w:iCs/>
          <w:color w:val="000000" w:themeColor="text1"/>
        </w:rPr>
        <w:t>Место</w:t>
      </w:r>
      <w:r w:rsidRPr="00A77B50">
        <w:rPr>
          <w:rStyle w:val="Subst"/>
          <w:bCs/>
          <w:iCs/>
          <w:color w:val="000000" w:themeColor="text1"/>
          <w:lang w:val="en-US"/>
        </w:rPr>
        <w:t xml:space="preserve"> </w:t>
      </w:r>
      <w:r w:rsidRPr="00F452D3">
        <w:rPr>
          <w:rStyle w:val="Subst"/>
          <w:bCs/>
          <w:iCs/>
          <w:color w:val="000000" w:themeColor="text1"/>
        </w:rPr>
        <w:t>нахождения</w:t>
      </w:r>
      <w:r w:rsidRPr="00A77B50">
        <w:rPr>
          <w:rStyle w:val="Subst"/>
          <w:bCs/>
          <w:iCs/>
          <w:color w:val="000000" w:themeColor="text1"/>
          <w:lang w:val="en-US"/>
        </w:rPr>
        <w:t xml:space="preserve">: </w:t>
      </w:r>
      <w:proofErr w:type="spellStart"/>
      <w:r w:rsidR="00E074E1" w:rsidRPr="00A77B50">
        <w:rPr>
          <w:rStyle w:val="Subst"/>
          <w:iCs/>
          <w:color w:val="000000" w:themeColor="text1"/>
          <w:lang w:val="en-US"/>
        </w:rPr>
        <w:t>Themistokli</w:t>
      </w:r>
      <w:proofErr w:type="spellEnd"/>
      <w:r w:rsidR="00E074E1" w:rsidRPr="00A77B50">
        <w:rPr>
          <w:rStyle w:val="Subst"/>
          <w:iCs/>
          <w:color w:val="000000" w:themeColor="text1"/>
          <w:lang w:val="en-US"/>
        </w:rPr>
        <w:t xml:space="preserve"> </w:t>
      </w:r>
      <w:proofErr w:type="spellStart"/>
      <w:r w:rsidR="00E074E1" w:rsidRPr="00A77B50">
        <w:rPr>
          <w:rStyle w:val="Subst"/>
          <w:iCs/>
          <w:color w:val="000000" w:themeColor="text1"/>
          <w:lang w:val="en-US"/>
        </w:rPr>
        <w:t>Dervi</w:t>
      </w:r>
      <w:proofErr w:type="spellEnd"/>
      <w:r w:rsidR="00E074E1" w:rsidRPr="00A77B50">
        <w:rPr>
          <w:rStyle w:val="Subst"/>
          <w:iCs/>
          <w:color w:val="000000" w:themeColor="text1"/>
          <w:lang w:val="en-US"/>
        </w:rPr>
        <w:t>, 5, ELENION BUILDING, 1066, Nicosia, Cyprus</w:t>
      </w:r>
      <w:r w:rsidR="00A77B50" w:rsidRPr="00A77B50">
        <w:rPr>
          <w:rStyle w:val="Subst"/>
          <w:iCs/>
          <w:color w:val="000000" w:themeColor="text1"/>
          <w:lang w:val="en-US"/>
        </w:rPr>
        <w:t>.</w:t>
      </w:r>
    </w:p>
    <w:p w:rsidR="006B7C26" w:rsidRPr="00A77B50" w:rsidRDefault="006B7C26" w:rsidP="00F452D3">
      <w:pPr>
        <w:spacing w:before="0" w:after="0"/>
        <w:ind w:left="200"/>
        <w:rPr>
          <w:rStyle w:val="Subst"/>
          <w:b w:val="0"/>
          <w:bCs/>
          <w:i w:val="0"/>
          <w:iCs/>
          <w:color w:val="000000" w:themeColor="text1"/>
          <w:lang w:val="en-US"/>
        </w:rPr>
      </w:pPr>
      <w:r w:rsidRPr="00905B66">
        <w:rPr>
          <w:rStyle w:val="Subst"/>
          <w:bCs/>
          <w:iCs/>
          <w:color w:val="000000" w:themeColor="text1"/>
          <w:lang w:val="en-US"/>
        </w:rPr>
        <w:br/>
      </w:r>
      <w:r w:rsidRPr="00A77B50">
        <w:rPr>
          <w:rStyle w:val="Subst"/>
          <w:bCs/>
          <w:iCs/>
          <w:color w:val="000000" w:themeColor="text1"/>
          <w:lang w:val="en-US"/>
        </w:rPr>
        <w:t xml:space="preserve">5. </w:t>
      </w:r>
      <w:r w:rsidRPr="00F452D3">
        <w:rPr>
          <w:rStyle w:val="Subst"/>
          <w:bCs/>
          <w:iCs/>
          <w:color w:val="000000" w:themeColor="text1"/>
        </w:rPr>
        <w:t>Полное</w:t>
      </w:r>
      <w:r w:rsidRPr="00A77B50">
        <w:rPr>
          <w:rStyle w:val="Subst"/>
          <w:bCs/>
          <w:iCs/>
          <w:color w:val="000000" w:themeColor="text1"/>
          <w:lang w:val="en-US"/>
        </w:rPr>
        <w:t xml:space="preserve"> </w:t>
      </w:r>
      <w:r w:rsidRPr="00F452D3">
        <w:rPr>
          <w:rStyle w:val="Subst"/>
          <w:bCs/>
          <w:iCs/>
          <w:color w:val="000000" w:themeColor="text1"/>
        </w:rPr>
        <w:t>фирменное</w:t>
      </w:r>
      <w:r w:rsidRPr="00A77B50">
        <w:rPr>
          <w:rStyle w:val="Subst"/>
          <w:bCs/>
          <w:iCs/>
          <w:color w:val="000000" w:themeColor="text1"/>
          <w:lang w:val="en-US"/>
        </w:rPr>
        <w:t xml:space="preserve"> </w:t>
      </w:r>
      <w:r w:rsidRPr="00F452D3">
        <w:rPr>
          <w:rStyle w:val="Subst"/>
          <w:bCs/>
          <w:iCs/>
          <w:color w:val="000000" w:themeColor="text1"/>
        </w:rPr>
        <w:t>наименование</w:t>
      </w:r>
      <w:r w:rsidRPr="00A77B50">
        <w:rPr>
          <w:rStyle w:val="Subst"/>
          <w:bCs/>
          <w:iCs/>
          <w:color w:val="000000" w:themeColor="text1"/>
          <w:lang w:val="en-US"/>
        </w:rPr>
        <w:t xml:space="preserve">: </w:t>
      </w:r>
      <w:proofErr w:type="spellStart"/>
      <w:r w:rsidRPr="00A77B50">
        <w:rPr>
          <w:rStyle w:val="Subst"/>
          <w:bCs/>
          <w:iCs/>
          <w:color w:val="000000" w:themeColor="text1"/>
          <w:lang w:val="en-US"/>
        </w:rPr>
        <w:t>Rosneft</w:t>
      </w:r>
      <w:proofErr w:type="spellEnd"/>
      <w:r w:rsidRPr="00A77B50">
        <w:rPr>
          <w:rStyle w:val="Subst"/>
          <w:bCs/>
          <w:iCs/>
          <w:color w:val="000000" w:themeColor="text1"/>
          <w:lang w:val="en-US"/>
        </w:rPr>
        <w:t xml:space="preserve"> International Holdings Limited; </w:t>
      </w:r>
      <w:r w:rsidRPr="00A77B50">
        <w:rPr>
          <w:rStyle w:val="Subst"/>
          <w:bCs/>
          <w:iCs/>
          <w:color w:val="000000" w:themeColor="text1"/>
          <w:lang w:val="en-US"/>
        </w:rPr>
        <w:br/>
      </w:r>
      <w:r w:rsidRPr="00F452D3">
        <w:rPr>
          <w:rStyle w:val="Subst"/>
          <w:bCs/>
          <w:iCs/>
          <w:color w:val="000000" w:themeColor="text1"/>
        </w:rPr>
        <w:t>Сокращенное</w:t>
      </w:r>
      <w:r w:rsidRPr="00A77B50">
        <w:rPr>
          <w:rStyle w:val="Subst"/>
          <w:bCs/>
          <w:iCs/>
          <w:color w:val="000000" w:themeColor="text1"/>
          <w:lang w:val="en-US"/>
        </w:rPr>
        <w:t xml:space="preserve"> </w:t>
      </w:r>
      <w:r w:rsidRPr="00F452D3">
        <w:rPr>
          <w:rStyle w:val="Subst"/>
          <w:bCs/>
          <w:iCs/>
          <w:color w:val="000000" w:themeColor="text1"/>
        </w:rPr>
        <w:t>фирменное</w:t>
      </w:r>
      <w:r w:rsidRPr="00A77B50">
        <w:rPr>
          <w:rStyle w:val="Subst"/>
          <w:bCs/>
          <w:iCs/>
          <w:color w:val="000000" w:themeColor="text1"/>
          <w:lang w:val="en-US"/>
        </w:rPr>
        <w:t xml:space="preserve"> </w:t>
      </w:r>
      <w:r w:rsidRPr="00F452D3">
        <w:rPr>
          <w:rStyle w:val="Subst"/>
          <w:bCs/>
          <w:iCs/>
          <w:color w:val="000000" w:themeColor="text1"/>
        </w:rPr>
        <w:t>наименование</w:t>
      </w:r>
      <w:r w:rsidRPr="00A77B50">
        <w:rPr>
          <w:rStyle w:val="Subst"/>
          <w:bCs/>
          <w:iCs/>
          <w:color w:val="000000" w:themeColor="text1"/>
          <w:lang w:val="en-US"/>
        </w:rPr>
        <w:t xml:space="preserve">: </w:t>
      </w:r>
      <w:proofErr w:type="spellStart"/>
      <w:r w:rsidRPr="00A77B50">
        <w:rPr>
          <w:rStyle w:val="Subst"/>
          <w:bCs/>
          <w:iCs/>
          <w:color w:val="000000" w:themeColor="text1"/>
          <w:lang w:val="en-US"/>
        </w:rPr>
        <w:t>Rosneft</w:t>
      </w:r>
      <w:proofErr w:type="spellEnd"/>
      <w:r w:rsidRPr="00A77B50">
        <w:rPr>
          <w:rStyle w:val="Subst"/>
          <w:bCs/>
          <w:iCs/>
          <w:color w:val="000000" w:themeColor="text1"/>
          <w:lang w:val="en-US"/>
        </w:rPr>
        <w:t xml:space="preserve"> International Holdings Limited; </w:t>
      </w:r>
      <w:r w:rsidRPr="00A77B50">
        <w:rPr>
          <w:rStyle w:val="Subst"/>
          <w:bCs/>
          <w:iCs/>
          <w:color w:val="000000" w:themeColor="text1"/>
          <w:lang w:val="en-US"/>
        </w:rPr>
        <w:br/>
      </w:r>
      <w:r w:rsidRPr="00F452D3">
        <w:rPr>
          <w:rStyle w:val="Subst"/>
          <w:bCs/>
          <w:iCs/>
          <w:color w:val="000000" w:themeColor="text1"/>
        </w:rPr>
        <w:t>Место</w:t>
      </w:r>
      <w:r w:rsidRPr="00A77B50">
        <w:rPr>
          <w:rStyle w:val="Subst"/>
          <w:bCs/>
          <w:iCs/>
          <w:color w:val="000000" w:themeColor="text1"/>
          <w:lang w:val="en-US"/>
        </w:rPr>
        <w:t xml:space="preserve"> </w:t>
      </w:r>
      <w:r w:rsidRPr="00F452D3">
        <w:rPr>
          <w:rStyle w:val="Subst"/>
          <w:bCs/>
          <w:iCs/>
          <w:color w:val="000000" w:themeColor="text1"/>
        </w:rPr>
        <w:t>нахождения</w:t>
      </w:r>
      <w:r w:rsidRPr="00A77B50">
        <w:rPr>
          <w:rStyle w:val="Subst"/>
          <w:bCs/>
          <w:iCs/>
          <w:color w:val="000000" w:themeColor="text1"/>
          <w:lang w:val="en-US"/>
        </w:rPr>
        <w:t xml:space="preserve">: </w:t>
      </w:r>
      <w:proofErr w:type="spellStart"/>
      <w:r w:rsidR="00A77B50" w:rsidRPr="00A77B50">
        <w:rPr>
          <w:b/>
          <w:i/>
          <w:iCs/>
          <w:lang w:val="en-US"/>
        </w:rPr>
        <w:t>Elenion</w:t>
      </w:r>
      <w:proofErr w:type="spellEnd"/>
      <w:r w:rsidR="00A77B50" w:rsidRPr="00A77B50">
        <w:rPr>
          <w:b/>
          <w:i/>
          <w:iCs/>
          <w:lang w:val="en-US"/>
        </w:rPr>
        <w:t xml:space="preserve"> Building, 5 Themistocles </w:t>
      </w:r>
      <w:proofErr w:type="spellStart"/>
      <w:r w:rsidR="00A77B50" w:rsidRPr="00A77B50">
        <w:rPr>
          <w:b/>
          <w:i/>
          <w:iCs/>
          <w:lang w:val="en-US"/>
        </w:rPr>
        <w:t>Dervis</w:t>
      </w:r>
      <w:proofErr w:type="spellEnd"/>
      <w:r w:rsidR="00A77B50" w:rsidRPr="00A77B50">
        <w:rPr>
          <w:b/>
          <w:i/>
          <w:iCs/>
          <w:lang w:val="en-US"/>
        </w:rPr>
        <w:t>, 1066, Nicosia, Cyprus.</w:t>
      </w:r>
    </w:p>
    <w:p w:rsidR="00BF09A6" w:rsidRPr="00A07A30" w:rsidRDefault="00BF09A6" w:rsidP="006B7C26">
      <w:pPr>
        <w:ind w:left="200"/>
        <w:rPr>
          <w:color w:val="000000" w:themeColor="text1"/>
          <w:lang w:val="en-US"/>
        </w:rPr>
      </w:pPr>
      <w:r w:rsidRPr="00A77B50">
        <w:rPr>
          <w:rStyle w:val="Subst"/>
          <w:bCs/>
          <w:iCs/>
          <w:color w:val="000000" w:themeColor="text1"/>
          <w:lang w:val="en-US"/>
        </w:rPr>
        <w:br/>
      </w:r>
      <w:r w:rsidRPr="00A07A30">
        <w:rPr>
          <w:rStyle w:val="Subst"/>
          <w:bCs/>
          <w:iCs/>
          <w:color w:val="000000" w:themeColor="text1"/>
          <w:lang w:val="en-US"/>
        </w:rPr>
        <w:lastRenderedPageBreak/>
        <w:t xml:space="preserve">6. </w:t>
      </w:r>
      <w:r w:rsidRPr="00BD5FB3">
        <w:rPr>
          <w:rStyle w:val="Subst"/>
          <w:bCs/>
          <w:iCs/>
          <w:color w:val="000000" w:themeColor="text1"/>
        </w:rPr>
        <w:t>Полное</w:t>
      </w:r>
      <w:r w:rsidRPr="00A07A30">
        <w:rPr>
          <w:rStyle w:val="Subst"/>
          <w:bCs/>
          <w:iCs/>
          <w:color w:val="000000" w:themeColor="text1"/>
          <w:lang w:val="en-US"/>
        </w:rPr>
        <w:t xml:space="preserve"> </w:t>
      </w:r>
      <w:r w:rsidRPr="00BD5FB3">
        <w:rPr>
          <w:rStyle w:val="Subst"/>
          <w:bCs/>
          <w:iCs/>
          <w:color w:val="000000" w:themeColor="text1"/>
        </w:rPr>
        <w:t>фирменное</w:t>
      </w:r>
      <w:r w:rsidRPr="00A07A30">
        <w:rPr>
          <w:rStyle w:val="Subst"/>
          <w:bCs/>
          <w:iCs/>
          <w:color w:val="000000" w:themeColor="text1"/>
          <w:lang w:val="en-US"/>
        </w:rPr>
        <w:t xml:space="preserve"> </w:t>
      </w:r>
      <w:r w:rsidRPr="00BD5FB3">
        <w:rPr>
          <w:rStyle w:val="Subst"/>
          <w:bCs/>
          <w:iCs/>
          <w:color w:val="000000" w:themeColor="text1"/>
        </w:rPr>
        <w:t>наименование</w:t>
      </w:r>
      <w:r w:rsidRPr="00A07A30">
        <w:rPr>
          <w:rStyle w:val="Subst"/>
          <w:bCs/>
          <w:iCs/>
          <w:color w:val="000000" w:themeColor="text1"/>
          <w:lang w:val="en-US"/>
        </w:rPr>
        <w:t>: NOVY INVESTMENTS LIMITED</w:t>
      </w:r>
      <w:proofErr w:type="gramStart"/>
      <w:r w:rsidRPr="00A07A30">
        <w:rPr>
          <w:rStyle w:val="Subst"/>
          <w:bCs/>
          <w:iCs/>
          <w:color w:val="000000" w:themeColor="text1"/>
          <w:lang w:val="en-US"/>
        </w:rPr>
        <w:t>;</w:t>
      </w:r>
      <w:proofErr w:type="gramEnd"/>
      <w:r w:rsidRPr="00A07A30">
        <w:rPr>
          <w:rStyle w:val="Subst"/>
          <w:bCs/>
          <w:iCs/>
          <w:color w:val="000000" w:themeColor="text1"/>
          <w:lang w:val="en-US"/>
        </w:rPr>
        <w:br/>
      </w:r>
      <w:r w:rsidRPr="00BD5FB3">
        <w:rPr>
          <w:rStyle w:val="Subst"/>
          <w:bCs/>
          <w:iCs/>
          <w:color w:val="000000" w:themeColor="text1"/>
        </w:rPr>
        <w:t>Сокращенное</w:t>
      </w:r>
      <w:r w:rsidRPr="00A07A30">
        <w:rPr>
          <w:rStyle w:val="Subst"/>
          <w:bCs/>
          <w:iCs/>
          <w:color w:val="000000" w:themeColor="text1"/>
          <w:lang w:val="en-US"/>
        </w:rPr>
        <w:t xml:space="preserve"> </w:t>
      </w:r>
      <w:r w:rsidRPr="00BD5FB3">
        <w:rPr>
          <w:rStyle w:val="Subst"/>
          <w:bCs/>
          <w:iCs/>
          <w:color w:val="000000" w:themeColor="text1"/>
        </w:rPr>
        <w:t>фирменное</w:t>
      </w:r>
      <w:r w:rsidRPr="00A07A30">
        <w:rPr>
          <w:rStyle w:val="Subst"/>
          <w:bCs/>
          <w:iCs/>
          <w:color w:val="000000" w:themeColor="text1"/>
          <w:lang w:val="en-US"/>
        </w:rPr>
        <w:t xml:space="preserve"> </w:t>
      </w:r>
      <w:r w:rsidRPr="00BD5FB3">
        <w:rPr>
          <w:rStyle w:val="Subst"/>
          <w:bCs/>
          <w:iCs/>
          <w:color w:val="000000" w:themeColor="text1"/>
        </w:rPr>
        <w:t>наименование</w:t>
      </w:r>
      <w:r w:rsidRPr="00A07A30">
        <w:rPr>
          <w:rStyle w:val="Subst"/>
          <w:bCs/>
          <w:iCs/>
          <w:color w:val="000000" w:themeColor="text1"/>
          <w:lang w:val="en-US"/>
        </w:rPr>
        <w:t>: NOVY INVESTMENTS LIMITED;</w:t>
      </w:r>
      <w:r w:rsidRPr="00A07A30">
        <w:rPr>
          <w:rStyle w:val="Subst"/>
          <w:bCs/>
          <w:iCs/>
          <w:color w:val="000000" w:themeColor="text1"/>
          <w:lang w:val="en-US"/>
        </w:rPr>
        <w:br/>
      </w:r>
      <w:r w:rsidRPr="00BD5FB3">
        <w:rPr>
          <w:rStyle w:val="Subst"/>
          <w:bCs/>
          <w:iCs/>
          <w:color w:val="000000" w:themeColor="text1"/>
        </w:rPr>
        <w:t>Место</w:t>
      </w:r>
      <w:r w:rsidRPr="00A07A30">
        <w:rPr>
          <w:rStyle w:val="Subst"/>
          <w:bCs/>
          <w:iCs/>
          <w:color w:val="000000" w:themeColor="text1"/>
          <w:lang w:val="en-US"/>
        </w:rPr>
        <w:t xml:space="preserve"> </w:t>
      </w:r>
      <w:r w:rsidRPr="00BD5FB3">
        <w:rPr>
          <w:rStyle w:val="Subst"/>
          <w:bCs/>
          <w:iCs/>
          <w:color w:val="000000" w:themeColor="text1"/>
        </w:rPr>
        <w:t>нахождения</w:t>
      </w:r>
      <w:r w:rsidRPr="00A07A30">
        <w:rPr>
          <w:rStyle w:val="Subst"/>
          <w:bCs/>
          <w:iCs/>
          <w:color w:val="000000" w:themeColor="text1"/>
          <w:lang w:val="en-US"/>
        </w:rPr>
        <w:t xml:space="preserve">: </w:t>
      </w:r>
      <w:r w:rsidRPr="00BD5FB3">
        <w:rPr>
          <w:rStyle w:val="Subst"/>
          <w:bCs/>
          <w:iCs/>
          <w:color w:val="000000" w:themeColor="text1"/>
        </w:rPr>
        <w:t>Кипр</w:t>
      </w:r>
      <w:r w:rsidRPr="00A07A30">
        <w:rPr>
          <w:rStyle w:val="Subst"/>
          <w:bCs/>
          <w:iCs/>
          <w:color w:val="000000" w:themeColor="text1"/>
          <w:lang w:val="en-US"/>
        </w:rPr>
        <w:t xml:space="preserve">, 1066, </w:t>
      </w:r>
      <w:r w:rsidRPr="00BD5FB3">
        <w:rPr>
          <w:rStyle w:val="Subst"/>
          <w:bCs/>
          <w:iCs/>
          <w:color w:val="000000" w:themeColor="text1"/>
        </w:rPr>
        <w:t>Никосия</w:t>
      </w:r>
      <w:r w:rsidRPr="00A07A30">
        <w:rPr>
          <w:rStyle w:val="Subst"/>
          <w:bCs/>
          <w:iCs/>
          <w:color w:val="000000" w:themeColor="text1"/>
          <w:lang w:val="en-US"/>
        </w:rPr>
        <w:t xml:space="preserve">, </w:t>
      </w:r>
      <w:proofErr w:type="spellStart"/>
      <w:r w:rsidRPr="00BD5FB3">
        <w:rPr>
          <w:rStyle w:val="Subst"/>
          <w:bCs/>
          <w:iCs/>
          <w:color w:val="000000" w:themeColor="text1"/>
        </w:rPr>
        <w:t>Темистокли</w:t>
      </w:r>
      <w:proofErr w:type="spellEnd"/>
      <w:r w:rsidRPr="00A07A30">
        <w:rPr>
          <w:rStyle w:val="Subst"/>
          <w:bCs/>
          <w:iCs/>
          <w:color w:val="000000" w:themeColor="text1"/>
          <w:lang w:val="en-US"/>
        </w:rPr>
        <w:t xml:space="preserve"> </w:t>
      </w:r>
      <w:proofErr w:type="spellStart"/>
      <w:r w:rsidRPr="00BD5FB3">
        <w:rPr>
          <w:rStyle w:val="Subst"/>
          <w:bCs/>
          <w:iCs/>
          <w:color w:val="000000" w:themeColor="text1"/>
        </w:rPr>
        <w:t>Дервис</w:t>
      </w:r>
      <w:proofErr w:type="spellEnd"/>
      <w:r w:rsidRPr="00A07A30">
        <w:rPr>
          <w:rStyle w:val="Subst"/>
          <w:bCs/>
          <w:iCs/>
          <w:color w:val="000000" w:themeColor="text1"/>
          <w:lang w:val="en-US"/>
        </w:rPr>
        <w:t xml:space="preserve"> 5, </w:t>
      </w:r>
      <w:proofErr w:type="spellStart"/>
      <w:r w:rsidRPr="00BD5FB3">
        <w:rPr>
          <w:rStyle w:val="Subst"/>
          <w:bCs/>
          <w:iCs/>
          <w:color w:val="000000" w:themeColor="text1"/>
        </w:rPr>
        <w:t>Эленион</w:t>
      </w:r>
      <w:proofErr w:type="spellEnd"/>
      <w:r w:rsidRPr="00A07A30">
        <w:rPr>
          <w:rStyle w:val="Subst"/>
          <w:bCs/>
          <w:iCs/>
          <w:color w:val="000000" w:themeColor="text1"/>
          <w:lang w:val="en-US"/>
        </w:rPr>
        <w:t xml:space="preserve"> </w:t>
      </w:r>
      <w:proofErr w:type="spellStart"/>
      <w:r w:rsidRPr="00BD5FB3">
        <w:rPr>
          <w:rStyle w:val="Subst"/>
          <w:bCs/>
          <w:iCs/>
          <w:color w:val="000000" w:themeColor="text1"/>
        </w:rPr>
        <w:t>Билдинг</w:t>
      </w:r>
      <w:proofErr w:type="spellEnd"/>
      <w:r w:rsidRPr="00A07A30">
        <w:rPr>
          <w:rStyle w:val="Subst"/>
          <w:bCs/>
          <w:iCs/>
          <w:color w:val="000000" w:themeColor="text1"/>
          <w:lang w:val="en-US"/>
        </w:rPr>
        <w:t xml:space="preserve">, 2 </w:t>
      </w:r>
      <w:r w:rsidRPr="00BD5FB3">
        <w:rPr>
          <w:rStyle w:val="Subst"/>
          <w:bCs/>
          <w:iCs/>
          <w:color w:val="000000" w:themeColor="text1"/>
        </w:rPr>
        <w:t>этаж</w:t>
      </w:r>
      <w:r w:rsidRPr="00A07A30">
        <w:rPr>
          <w:rStyle w:val="Subst"/>
          <w:bCs/>
          <w:iCs/>
          <w:color w:val="000000" w:themeColor="text1"/>
          <w:lang w:val="en-US"/>
        </w:rPr>
        <w:t>.</w:t>
      </w:r>
    </w:p>
    <w:p w:rsidR="00951C37" w:rsidRPr="00A07A30" w:rsidRDefault="00951C37" w:rsidP="006B7C26">
      <w:pPr>
        <w:ind w:left="200"/>
        <w:rPr>
          <w:color w:val="000000" w:themeColor="text1"/>
          <w:lang w:val="en-US"/>
        </w:rPr>
      </w:pPr>
    </w:p>
    <w:p w:rsidR="00951C37" w:rsidRPr="009A68E0" w:rsidRDefault="00951C37" w:rsidP="00951C37">
      <w:pPr>
        <w:ind w:left="200"/>
        <w:rPr>
          <w:color w:val="000000" w:themeColor="text1"/>
        </w:rPr>
      </w:pPr>
      <w:r w:rsidRPr="009A68E0">
        <w:rPr>
          <w:color w:val="000000" w:themeColor="text1"/>
        </w:rPr>
        <w:t>Доля участия лица в уставном капитале эмитента, %:</w:t>
      </w:r>
      <w:r w:rsidRPr="009A68E0">
        <w:rPr>
          <w:rStyle w:val="Subst"/>
          <w:bCs/>
          <w:iCs/>
          <w:color w:val="000000" w:themeColor="text1"/>
        </w:rPr>
        <w:t xml:space="preserve"> </w:t>
      </w:r>
      <w:r>
        <w:rPr>
          <w:rStyle w:val="Subst"/>
          <w:bCs/>
          <w:iCs/>
          <w:color w:val="000000" w:themeColor="text1"/>
        </w:rPr>
        <w:t>0</w:t>
      </w:r>
    </w:p>
    <w:p w:rsidR="00951C37" w:rsidRPr="009A68E0" w:rsidRDefault="00951C37" w:rsidP="00951C37">
      <w:pPr>
        <w:ind w:left="200"/>
        <w:rPr>
          <w:color w:val="000000" w:themeColor="text1"/>
        </w:rPr>
      </w:pPr>
      <w:r w:rsidRPr="009A68E0">
        <w:rPr>
          <w:color w:val="000000" w:themeColor="text1"/>
        </w:rPr>
        <w:t>Доля принадлежащих лицу обыкновенных акций эмитента, %:</w:t>
      </w:r>
      <w:r w:rsidRPr="009A68E0">
        <w:rPr>
          <w:rStyle w:val="Subst"/>
          <w:bCs/>
          <w:iCs/>
          <w:color w:val="000000" w:themeColor="text1"/>
        </w:rPr>
        <w:t xml:space="preserve"> </w:t>
      </w:r>
      <w:r>
        <w:rPr>
          <w:rStyle w:val="Subst"/>
          <w:bCs/>
          <w:iCs/>
          <w:color w:val="000000" w:themeColor="text1"/>
        </w:rPr>
        <w:t>0</w:t>
      </w:r>
    </w:p>
    <w:p w:rsidR="00BF09A6" w:rsidRPr="00BD5FB3" w:rsidRDefault="00BF09A6" w:rsidP="006B7C26">
      <w:pPr>
        <w:ind w:left="200"/>
        <w:rPr>
          <w:color w:val="000000" w:themeColor="text1"/>
        </w:rPr>
      </w:pPr>
      <w:r w:rsidRPr="00BD5FB3">
        <w:rPr>
          <w:color w:val="000000" w:themeColor="text1"/>
        </w:rPr>
        <w:t>Иные сведения, указываемые эмитентом по собственному усмотрению:</w:t>
      </w:r>
      <w:r w:rsidR="00954D91" w:rsidRPr="00BD5FB3">
        <w:rPr>
          <w:color w:val="000000" w:themeColor="text1"/>
        </w:rPr>
        <w:t xml:space="preserve"> </w:t>
      </w:r>
      <w:r w:rsidRPr="00BD5FB3">
        <w:rPr>
          <w:rStyle w:val="Subst"/>
          <w:bCs/>
          <w:iCs/>
          <w:color w:val="000000" w:themeColor="text1"/>
        </w:rPr>
        <w:t>нет</w:t>
      </w:r>
    </w:p>
    <w:p w:rsidR="00BF09A6" w:rsidRPr="00BD5FB3" w:rsidRDefault="00BF09A6" w:rsidP="00BF09A6">
      <w:pPr>
        <w:ind w:left="200"/>
        <w:rPr>
          <w:color w:val="000000" w:themeColor="text1"/>
        </w:rPr>
      </w:pPr>
    </w:p>
    <w:p w:rsidR="00BF09A6" w:rsidRPr="00B6479A" w:rsidRDefault="00BF09A6" w:rsidP="0051144F">
      <w:pPr>
        <w:rPr>
          <w:lang w:val="en-US"/>
        </w:rPr>
      </w:pPr>
      <w:r w:rsidRPr="00B6479A">
        <w:t>Полное</w:t>
      </w:r>
      <w:r w:rsidRPr="00B6479A">
        <w:rPr>
          <w:lang w:val="en-US"/>
        </w:rPr>
        <w:t xml:space="preserve"> </w:t>
      </w:r>
      <w:r w:rsidRPr="00B6479A">
        <w:t>фирменное</w:t>
      </w:r>
      <w:r w:rsidRPr="00B6479A">
        <w:rPr>
          <w:lang w:val="en-US"/>
        </w:rPr>
        <w:t xml:space="preserve"> </w:t>
      </w:r>
      <w:r w:rsidRPr="00B6479A">
        <w:t>наименование</w:t>
      </w:r>
      <w:r w:rsidRPr="00B6479A">
        <w:rPr>
          <w:lang w:val="en-US"/>
        </w:rPr>
        <w:t>:</w:t>
      </w:r>
      <w:r w:rsidRPr="00B6479A">
        <w:rPr>
          <w:rStyle w:val="Subst"/>
          <w:bCs/>
          <w:iCs/>
          <w:lang w:val="en-US"/>
        </w:rPr>
        <w:t xml:space="preserve"> </w:t>
      </w:r>
      <w:r w:rsidR="00B6479A" w:rsidRPr="00B6479A">
        <w:rPr>
          <w:rStyle w:val="Subst"/>
          <w:bCs/>
          <w:iCs/>
          <w:lang w:val="en-US"/>
        </w:rPr>
        <w:t>Credit Suisse Securities (Europe) Limited</w:t>
      </w:r>
    </w:p>
    <w:p w:rsidR="00BF09A6" w:rsidRPr="00576459" w:rsidRDefault="00BF09A6" w:rsidP="0051144F">
      <w:pPr>
        <w:rPr>
          <w:lang w:val="en-US"/>
        </w:rPr>
      </w:pPr>
      <w:r w:rsidRPr="00B6479A">
        <w:t>Сокращенное</w:t>
      </w:r>
      <w:r w:rsidRPr="00576459">
        <w:rPr>
          <w:lang w:val="en-US"/>
        </w:rPr>
        <w:t xml:space="preserve"> </w:t>
      </w:r>
      <w:r w:rsidRPr="00B6479A">
        <w:t>фирменное</w:t>
      </w:r>
      <w:r w:rsidRPr="00576459">
        <w:rPr>
          <w:lang w:val="en-US"/>
        </w:rPr>
        <w:t xml:space="preserve"> </w:t>
      </w:r>
      <w:r w:rsidRPr="00B6479A">
        <w:t>наименование</w:t>
      </w:r>
      <w:r w:rsidRPr="00576459">
        <w:rPr>
          <w:lang w:val="en-US"/>
        </w:rPr>
        <w:t>:</w:t>
      </w:r>
      <w:r w:rsidRPr="00576459">
        <w:rPr>
          <w:rStyle w:val="Subst"/>
          <w:bCs/>
          <w:iCs/>
          <w:lang w:val="en-US"/>
        </w:rPr>
        <w:t xml:space="preserve"> </w:t>
      </w:r>
      <w:r w:rsidR="00B6479A" w:rsidRPr="00576459">
        <w:rPr>
          <w:rStyle w:val="Subst"/>
          <w:bCs/>
          <w:iCs/>
          <w:lang w:val="en-US"/>
        </w:rPr>
        <w:t xml:space="preserve">Credit Suisse Securities (Europe) Limited </w:t>
      </w:r>
    </w:p>
    <w:p w:rsidR="00BF09A6" w:rsidRPr="00B6479A" w:rsidRDefault="00BF09A6" w:rsidP="0051144F">
      <w:r w:rsidRPr="00B6479A">
        <w:t>Место нахождения:</w:t>
      </w:r>
      <w:r w:rsidRPr="00B6479A">
        <w:rPr>
          <w:rStyle w:val="Subst"/>
          <w:bCs/>
          <w:iCs/>
        </w:rPr>
        <w:t xml:space="preserve"> </w:t>
      </w:r>
      <w:r w:rsidR="00B6479A">
        <w:rPr>
          <w:rStyle w:val="Subst"/>
          <w:bCs/>
          <w:iCs/>
        </w:rPr>
        <w:t>С</w:t>
      </w:r>
      <w:r w:rsidR="00B6479A" w:rsidRPr="00B6479A">
        <w:rPr>
          <w:rStyle w:val="Subst"/>
          <w:bCs/>
          <w:iCs/>
        </w:rPr>
        <w:t>оединенное королевство</w:t>
      </w:r>
      <w:r w:rsidR="00B6479A">
        <w:rPr>
          <w:rStyle w:val="Subst"/>
          <w:bCs/>
          <w:iCs/>
        </w:rPr>
        <w:t xml:space="preserve">, </w:t>
      </w:r>
      <w:r w:rsidR="00B6479A">
        <w:rPr>
          <w:rStyle w:val="Subst"/>
          <w:bCs/>
          <w:iCs/>
          <w:lang w:val="en-US"/>
        </w:rPr>
        <w:t>One</w:t>
      </w:r>
      <w:r w:rsidR="00B6479A" w:rsidRPr="00B6479A">
        <w:rPr>
          <w:rStyle w:val="Subst"/>
          <w:bCs/>
          <w:iCs/>
        </w:rPr>
        <w:t xml:space="preserve"> </w:t>
      </w:r>
      <w:r w:rsidR="00B6479A">
        <w:rPr>
          <w:rStyle w:val="Subst"/>
          <w:bCs/>
          <w:iCs/>
          <w:lang w:val="en-US"/>
        </w:rPr>
        <w:t>Cabot</w:t>
      </w:r>
      <w:r w:rsidR="00B6479A" w:rsidRPr="00B6479A">
        <w:rPr>
          <w:rStyle w:val="Subst"/>
          <w:bCs/>
          <w:iCs/>
        </w:rPr>
        <w:t xml:space="preserve"> </w:t>
      </w:r>
      <w:r w:rsidR="00B6479A">
        <w:rPr>
          <w:rStyle w:val="Subst"/>
          <w:bCs/>
          <w:iCs/>
          <w:lang w:val="en-US"/>
        </w:rPr>
        <w:t>Square</w:t>
      </w:r>
      <w:r w:rsidR="00B6479A">
        <w:rPr>
          <w:rStyle w:val="Subst"/>
          <w:bCs/>
          <w:iCs/>
        </w:rPr>
        <w:t xml:space="preserve">, </w:t>
      </w:r>
      <w:r w:rsidR="00B6479A">
        <w:rPr>
          <w:rStyle w:val="Subst"/>
          <w:bCs/>
          <w:iCs/>
          <w:lang w:val="en-US"/>
        </w:rPr>
        <w:t>London</w:t>
      </w:r>
      <w:r w:rsidR="00B6479A">
        <w:rPr>
          <w:rStyle w:val="Subst"/>
          <w:bCs/>
          <w:iCs/>
        </w:rPr>
        <w:t xml:space="preserve">, </w:t>
      </w:r>
      <w:r w:rsidR="00B6479A">
        <w:rPr>
          <w:rStyle w:val="Subst"/>
          <w:bCs/>
          <w:iCs/>
          <w:lang w:val="en-US"/>
        </w:rPr>
        <w:t>E</w:t>
      </w:r>
      <w:r w:rsidR="00B6479A">
        <w:rPr>
          <w:rStyle w:val="Subst"/>
          <w:bCs/>
          <w:iCs/>
        </w:rPr>
        <w:t>14 4</w:t>
      </w:r>
      <w:r w:rsidR="00B6479A">
        <w:rPr>
          <w:rStyle w:val="Subst"/>
          <w:bCs/>
          <w:iCs/>
          <w:lang w:val="en-US"/>
        </w:rPr>
        <w:t>QJ</w:t>
      </w:r>
    </w:p>
    <w:p w:rsidR="00BF09A6" w:rsidRPr="00B6479A" w:rsidRDefault="00BF09A6" w:rsidP="0051144F">
      <w:r w:rsidRPr="00B6479A">
        <w:t>Доля участия лица в уставном капитале эмитента, %:</w:t>
      </w:r>
      <w:r w:rsidRPr="00B6479A">
        <w:rPr>
          <w:rStyle w:val="Subst"/>
          <w:bCs/>
          <w:iCs/>
        </w:rPr>
        <w:t xml:space="preserve"> </w:t>
      </w:r>
      <w:r w:rsidR="005A1FA5">
        <w:rPr>
          <w:rStyle w:val="Subst"/>
          <w:bCs/>
          <w:iCs/>
        </w:rPr>
        <w:t>5.</w:t>
      </w:r>
      <w:r w:rsidR="00DF54B7">
        <w:rPr>
          <w:rStyle w:val="Subst"/>
          <w:bCs/>
          <w:iCs/>
        </w:rPr>
        <w:t>6773</w:t>
      </w:r>
    </w:p>
    <w:p w:rsidR="00BF09A6" w:rsidRPr="00BD5FB3" w:rsidRDefault="00BF09A6" w:rsidP="0051144F">
      <w:pPr>
        <w:rPr>
          <w:rStyle w:val="Subst"/>
          <w:bCs/>
          <w:iCs/>
        </w:rPr>
      </w:pPr>
      <w:r w:rsidRPr="00B6479A">
        <w:t>Доля принадлежащих лицу обыкновенных акций эмитента, %:</w:t>
      </w:r>
      <w:r w:rsidRPr="00B6479A">
        <w:rPr>
          <w:rStyle w:val="Subst"/>
          <w:bCs/>
          <w:iCs/>
        </w:rPr>
        <w:t xml:space="preserve"> </w:t>
      </w:r>
      <w:r w:rsidR="00B6479A">
        <w:rPr>
          <w:rStyle w:val="Subst"/>
          <w:bCs/>
          <w:iCs/>
        </w:rPr>
        <w:t>2.9</w:t>
      </w:r>
      <w:r w:rsidR="005A1FA5">
        <w:rPr>
          <w:rStyle w:val="Subst"/>
          <w:bCs/>
          <w:iCs/>
        </w:rPr>
        <w:t>247</w:t>
      </w:r>
    </w:p>
    <w:p w:rsidR="00BF09A6" w:rsidRPr="00BD5FB3" w:rsidRDefault="00BF09A6" w:rsidP="0051144F">
      <w:pPr>
        <w:rPr>
          <w:color w:val="000000"/>
        </w:rPr>
      </w:pPr>
    </w:p>
    <w:p w:rsidR="00BF09A6" w:rsidRPr="00BD5FB3" w:rsidRDefault="00BF09A6" w:rsidP="0051144F">
      <w:pPr>
        <w:rPr>
          <w:color w:val="000000" w:themeColor="text1"/>
        </w:rPr>
      </w:pPr>
      <w:r w:rsidRPr="00BD5FB3">
        <w:rPr>
          <w:color w:val="000000" w:themeColor="text1"/>
        </w:rPr>
        <w:t>Информация о номинальном держателе:</w:t>
      </w:r>
    </w:p>
    <w:p w:rsidR="00BF09A6" w:rsidRPr="00BD5FB3" w:rsidRDefault="00BF09A6" w:rsidP="0051144F">
      <w:pPr>
        <w:rPr>
          <w:color w:val="000000" w:themeColor="text1"/>
        </w:rPr>
      </w:pPr>
      <w:r w:rsidRPr="00BD5FB3">
        <w:rPr>
          <w:color w:val="000000" w:themeColor="text1"/>
        </w:rPr>
        <w:t>Полное фирменное наименование:</w:t>
      </w:r>
      <w:r w:rsidRPr="00BD5FB3">
        <w:rPr>
          <w:rStyle w:val="Subst"/>
          <w:bCs/>
          <w:iCs/>
          <w:color w:val="000000" w:themeColor="text1"/>
        </w:rPr>
        <w:t xml:space="preserve"> Небанковская кредитная организация акционерное общество "Национальный расчетный депозитарий"</w:t>
      </w:r>
    </w:p>
    <w:p w:rsidR="00BF09A6" w:rsidRPr="00BD5FB3" w:rsidRDefault="00BF09A6" w:rsidP="0051144F">
      <w:pPr>
        <w:spacing w:before="0"/>
        <w:rPr>
          <w:color w:val="000000" w:themeColor="text1"/>
        </w:rPr>
      </w:pPr>
      <w:r w:rsidRPr="00BD5FB3">
        <w:rPr>
          <w:color w:val="000000" w:themeColor="text1"/>
        </w:rPr>
        <w:t>Сокращенное фирменное наименование:</w:t>
      </w:r>
      <w:r w:rsidR="002A1C30" w:rsidRPr="00BD5FB3">
        <w:rPr>
          <w:rStyle w:val="Subst"/>
          <w:bCs/>
          <w:iCs/>
          <w:color w:val="000000" w:themeColor="text1"/>
        </w:rPr>
        <w:t xml:space="preserve"> НКО АО </w:t>
      </w:r>
      <w:r w:rsidRPr="00BD5FB3">
        <w:rPr>
          <w:rStyle w:val="Subst"/>
          <w:bCs/>
          <w:iCs/>
          <w:color w:val="000000" w:themeColor="text1"/>
        </w:rPr>
        <w:t>НРД</w:t>
      </w:r>
    </w:p>
    <w:p w:rsidR="00BF09A6" w:rsidRPr="00BD5FB3" w:rsidRDefault="00BF09A6" w:rsidP="0051144F">
      <w:pPr>
        <w:pStyle w:val="SubHeading"/>
        <w:spacing w:before="0"/>
        <w:rPr>
          <w:color w:val="000000" w:themeColor="text1"/>
        </w:rPr>
      </w:pPr>
      <w:r w:rsidRPr="00BD5FB3">
        <w:rPr>
          <w:color w:val="000000" w:themeColor="text1"/>
        </w:rPr>
        <w:t xml:space="preserve">Место нахождения: </w:t>
      </w:r>
      <w:r w:rsidRPr="00BD5FB3">
        <w:rPr>
          <w:rStyle w:val="Subst"/>
          <w:bCs/>
          <w:iCs/>
          <w:color w:val="000000" w:themeColor="text1"/>
        </w:rPr>
        <w:t>город Москва, улица Спартаковская, дом 12</w:t>
      </w:r>
    </w:p>
    <w:p w:rsidR="00BF09A6" w:rsidRPr="00BD5FB3" w:rsidRDefault="00BF09A6" w:rsidP="0051144F">
      <w:pPr>
        <w:rPr>
          <w:color w:val="000000" w:themeColor="text1"/>
        </w:rPr>
      </w:pPr>
      <w:r w:rsidRPr="00BD5FB3">
        <w:rPr>
          <w:color w:val="000000" w:themeColor="text1"/>
        </w:rPr>
        <w:t>ИНН:</w:t>
      </w:r>
      <w:r w:rsidRPr="00BD5FB3">
        <w:rPr>
          <w:rStyle w:val="Subst"/>
          <w:bCs/>
          <w:iCs/>
          <w:color w:val="000000" w:themeColor="text1"/>
        </w:rPr>
        <w:t xml:space="preserve"> 7702165310</w:t>
      </w:r>
    </w:p>
    <w:p w:rsidR="00BF09A6" w:rsidRPr="00BD5FB3" w:rsidRDefault="00BF09A6" w:rsidP="0051144F">
      <w:pPr>
        <w:rPr>
          <w:color w:val="000000" w:themeColor="text1"/>
        </w:rPr>
      </w:pPr>
      <w:r w:rsidRPr="00BD5FB3">
        <w:rPr>
          <w:color w:val="000000" w:themeColor="text1"/>
        </w:rPr>
        <w:t>ОГРН:</w:t>
      </w:r>
      <w:r w:rsidRPr="00BD5FB3">
        <w:rPr>
          <w:rStyle w:val="Subst"/>
          <w:bCs/>
          <w:iCs/>
          <w:color w:val="000000" w:themeColor="text1"/>
        </w:rPr>
        <w:t xml:space="preserve"> 1027739132563</w:t>
      </w:r>
    </w:p>
    <w:p w:rsidR="00BF09A6" w:rsidRPr="00A07A30" w:rsidRDefault="00BF09A6" w:rsidP="0051144F">
      <w:pPr>
        <w:rPr>
          <w:color w:val="000000" w:themeColor="text1"/>
        </w:rPr>
      </w:pPr>
      <w:r w:rsidRPr="00BD5FB3">
        <w:rPr>
          <w:color w:val="000000" w:themeColor="text1"/>
        </w:rPr>
        <w:t>Телефон:</w:t>
      </w:r>
      <w:r w:rsidRPr="00BD5FB3">
        <w:rPr>
          <w:rStyle w:val="Subst"/>
          <w:bCs/>
          <w:iCs/>
          <w:color w:val="000000" w:themeColor="text1"/>
        </w:rPr>
        <w:t xml:space="preserve"> (495) </w:t>
      </w:r>
      <w:r w:rsidR="00B326EB" w:rsidRPr="00A07A30">
        <w:rPr>
          <w:rStyle w:val="Subst"/>
          <w:bCs/>
          <w:iCs/>
          <w:color w:val="000000" w:themeColor="text1"/>
        </w:rPr>
        <w:t>234-48-27</w:t>
      </w:r>
    </w:p>
    <w:p w:rsidR="00BF09A6" w:rsidRPr="00BD5FB3" w:rsidRDefault="00BF09A6" w:rsidP="0051144F">
      <w:pPr>
        <w:rPr>
          <w:color w:val="000000" w:themeColor="text1"/>
        </w:rPr>
      </w:pPr>
      <w:r w:rsidRPr="00BD5FB3">
        <w:rPr>
          <w:color w:val="000000" w:themeColor="text1"/>
        </w:rPr>
        <w:t>Факс:</w:t>
      </w:r>
      <w:r w:rsidRPr="00BD5FB3">
        <w:rPr>
          <w:rStyle w:val="Subst"/>
          <w:bCs/>
          <w:iCs/>
          <w:color w:val="000000" w:themeColor="text1"/>
        </w:rPr>
        <w:t xml:space="preserve"> (495) 956-09</w:t>
      </w:r>
      <w:r w:rsidR="00B326EB" w:rsidRPr="00A07A30">
        <w:rPr>
          <w:rStyle w:val="Subst"/>
          <w:bCs/>
          <w:iCs/>
          <w:color w:val="000000" w:themeColor="text1"/>
        </w:rPr>
        <w:t>-</w:t>
      </w:r>
      <w:r w:rsidRPr="00BD5FB3">
        <w:rPr>
          <w:rStyle w:val="Subst"/>
          <w:bCs/>
          <w:iCs/>
          <w:color w:val="000000" w:themeColor="text1"/>
        </w:rPr>
        <w:t>38</w:t>
      </w:r>
    </w:p>
    <w:p w:rsidR="00BF09A6" w:rsidRPr="00BD5FB3" w:rsidRDefault="00BF09A6" w:rsidP="0051144F">
      <w:pPr>
        <w:spacing w:before="0"/>
        <w:rPr>
          <w:color w:val="000000" w:themeColor="text1"/>
        </w:rPr>
      </w:pPr>
      <w:r w:rsidRPr="00BD5FB3">
        <w:rPr>
          <w:color w:val="000000" w:themeColor="text1"/>
        </w:rPr>
        <w:t>Адрес электронной почты:</w:t>
      </w:r>
      <w:r w:rsidRPr="00BD5FB3">
        <w:rPr>
          <w:rStyle w:val="Subst"/>
          <w:bCs/>
          <w:iCs/>
          <w:color w:val="000000" w:themeColor="text1"/>
        </w:rPr>
        <w:t xml:space="preserve"> нет данных</w:t>
      </w:r>
    </w:p>
    <w:p w:rsidR="00BF09A6" w:rsidRPr="00BD5FB3" w:rsidRDefault="00BF09A6" w:rsidP="0051144F">
      <w:pPr>
        <w:pStyle w:val="SubHeading"/>
        <w:spacing w:before="0"/>
        <w:rPr>
          <w:color w:val="000000" w:themeColor="text1"/>
        </w:rPr>
      </w:pPr>
      <w:r w:rsidRPr="00BD5FB3">
        <w:rPr>
          <w:color w:val="000000" w:themeColor="text1"/>
        </w:rPr>
        <w:t>Сведения о лицензии профессионального участника рынка ценных бумаг</w:t>
      </w:r>
    </w:p>
    <w:p w:rsidR="00BF09A6" w:rsidRPr="00BD5FB3" w:rsidRDefault="00BF09A6" w:rsidP="0051144F">
      <w:pPr>
        <w:ind w:left="142"/>
        <w:rPr>
          <w:color w:val="000000" w:themeColor="text1"/>
        </w:rPr>
      </w:pPr>
      <w:r w:rsidRPr="00BD5FB3">
        <w:rPr>
          <w:color w:val="000000" w:themeColor="text1"/>
        </w:rPr>
        <w:t>Номер:</w:t>
      </w:r>
      <w:r w:rsidRPr="00BD5FB3">
        <w:rPr>
          <w:rStyle w:val="Subst"/>
          <w:bCs/>
          <w:iCs/>
          <w:color w:val="000000" w:themeColor="text1"/>
        </w:rPr>
        <w:t xml:space="preserve"> </w:t>
      </w:r>
      <w:r w:rsidR="00921FEE" w:rsidRPr="00BD5FB3">
        <w:rPr>
          <w:rStyle w:val="Subst"/>
          <w:bCs/>
          <w:iCs/>
          <w:color w:val="000000" w:themeColor="text1"/>
        </w:rPr>
        <w:t>045-12042-000100</w:t>
      </w:r>
    </w:p>
    <w:p w:rsidR="00BF09A6" w:rsidRPr="00BD5FB3" w:rsidRDefault="00BF09A6" w:rsidP="0051144F">
      <w:pPr>
        <w:ind w:left="142"/>
        <w:rPr>
          <w:color w:val="000000" w:themeColor="text1"/>
        </w:rPr>
      </w:pPr>
      <w:r w:rsidRPr="00BD5FB3">
        <w:rPr>
          <w:color w:val="000000" w:themeColor="text1"/>
        </w:rPr>
        <w:t>Дата выдачи:</w:t>
      </w:r>
      <w:r w:rsidRPr="00BD5FB3">
        <w:rPr>
          <w:rStyle w:val="Subst"/>
          <w:bCs/>
          <w:iCs/>
          <w:color w:val="000000" w:themeColor="text1"/>
        </w:rPr>
        <w:t xml:space="preserve"> 19.02.2009</w:t>
      </w:r>
    </w:p>
    <w:p w:rsidR="00BF09A6" w:rsidRPr="00BD5FB3" w:rsidRDefault="00BF09A6" w:rsidP="0051144F">
      <w:pPr>
        <w:ind w:left="142"/>
        <w:rPr>
          <w:color w:val="000000" w:themeColor="text1"/>
        </w:rPr>
      </w:pPr>
      <w:r w:rsidRPr="00BD5FB3">
        <w:rPr>
          <w:color w:val="000000" w:themeColor="text1"/>
        </w:rPr>
        <w:t xml:space="preserve">Дата окончания действия: </w:t>
      </w:r>
      <w:r w:rsidR="00921FEE" w:rsidRPr="00BD5FB3">
        <w:rPr>
          <w:rStyle w:val="Subst"/>
          <w:bCs/>
          <w:iCs/>
          <w:color w:val="000000" w:themeColor="text1"/>
        </w:rPr>
        <w:t>без ограничения срока действия</w:t>
      </w:r>
    </w:p>
    <w:p w:rsidR="00BF09A6" w:rsidRPr="00BD5FB3" w:rsidRDefault="00BF09A6" w:rsidP="0051144F">
      <w:pPr>
        <w:ind w:left="142"/>
        <w:rPr>
          <w:color w:val="000000" w:themeColor="text1"/>
        </w:rPr>
      </w:pPr>
      <w:r w:rsidRPr="00BD5FB3">
        <w:rPr>
          <w:color w:val="000000" w:themeColor="text1"/>
        </w:rPr>
        <w:t>Наименование органа, выдавшего лицензию:</w:t>
      </w:r>
      <w:r w:rsidRPr="00BD5FB3">
        <w:rPr>
          <w:rStyle w:val="Subst"/>
          <w:bCs/>
          <w:iCs/>
          <w:color w:val="000000" w:themeColor="text1"/>
        </w:rPr>
        <w:t xml:space="preserve"> </w:t>
      </w:r>
      <w:r w:rsidR="00921FEE" w:rsidRPr="00BD5FB3">
        <w:rPr>
          <w:rStyle w:val="Subst"/>
          <w:bCs/>
          <w:iCs/>
          <w:color w:val="000000" w:themeColor="text1"/>
        </w:rPr>
        <w:t>ФСФР России</w:t>
      </w:r>
    </w:p>
    <w:p w:rsidR="00BF09A6" w:rsidRPr="00BD5FB3" w:rsidRDefault="00BF09A6" w:rsidP="0051144F">
      <w:r w:rsidRPr="00BD5FB3">
        <w:rPr>
          <w:color w:val="000000" w:themeColor="text1"/>
        </w:rPr>
        <w:t>Количество обыкновенных акций эмитента, зарегистрированных в реестре акционеров эмитента на имя номинального держателя:</w:t>
      </w:r>
      <w:r w:rsidRPr="00BD5FB3">
        <w:rPr>
          <w:rStyle w:val="Subst"/>
          <w:bCs/>
          <w:iCs/>
          <w:color w:val="000000" w:themeColor="text1"/>
        </w:rPr>
        <w:t xml:space="preserve"> </w:t>
      </w:r>
      <w:r w:rsidR="002A1C30" w:rsidRPr="00BD5FB3">
        <w:rPr>
          <w:rStyle w:val="Subst"/>
          <w:bCs/>
          <w:iCs/>
        </w:rPr>
        <w:t>61 4</w:t>
      </w:r>
      <w:r w:rsidR="00240D4F">
        <w:rPr>
          <w:rStyle w:val="Subst"/>
          <w:bCs/>
          <w:iCs/>
        </w:rPr>
        <w:t>3</w:t>
      </w:r>
      <w:r w:rsidR="000F3A23" w:rsidRPr="00BD5FB3">
        <w:rPr>
          <w:rStyle w:val="Subst"/>
          <w:bCs/>
          <w:iCs/>
        </w:rPr>
        <w:t>3</w:t>
      </w:r>
    </w:p>
    <w:p w:rsidR="00BF09A6" w:rsidRPr="002A1C30" w:rsidRDefault="00BF09A6" w:rsidP="0051144F">
      <w:r w:rsidRPr="00BD5FB3">
        <w:rPr>
          <w:color w:val="000000" w:themeColor="text1"/>
        </w:rPr>
        <w:t>Количество привилегированных акций эмитента, зарегистрированных в реестре акционеров эмитента на имя номинального держателя:</w:t>
      </w:r>
      <w:r w:rsidRPr="00BD5FB3">
        <w:rPr>
          <w:rStyle w:val="Subst"/>
          <w:bCs/>
          <w:iCs/>
          <w:color w:val="000000" w:themeColor="text1"/>
        </w:rPr>
        <w:t xml:space="preserve"> </w:t>
      </w:r>
      <w:r w:rsidR="002A1C30" w:rsidRPr="00BD5FB3">
        <w:rPr>
          <w:rStyle w:val="Subst"/>
          <w:bCs/>
          <w:iCs/>
        </w:rPr>
        <w:t>69 386</w:t>
      </w:r>
    </w:p>
    <w:p w:rsidR="00BF09A6" w:rsidRDefault="00BF09A6" w:rsidP="00BF09A6">
      <w:pPr>
        <w:pStyle w:val="20"/>
      </w:pPr>
      <w:bookmarkStart w:id="82" w:name="_Toc514054475"/>
      <w:r>
        <w:t>6.3. Сведения о доле участия государства или муниципального образования в уставном капитале эмитента, наличии специального права («золотой акции»)</w:t>
      </w:r>
      <w:bookmarkEnd w:id="82"/>
    </w:p>
    <w:p w:rsidR="00BF09A6" w:rsidRDefault="00BF09A6" w:rsidP="00BF09A6">
      <w:pPr>
        <w:pStyle w:val="SubHeading"/>
        <w:ind w:left="200"/>
      </w:pPr>
      <w:r>
        <w:t>Сведения об управляющих государственными, муниципальными пакетами акций</w:t>
      </w:r>
    </w:p>
    <w:p w:rsidR="00BF09A6" w:rsidRDefault="00BF09A6" w:rsidP="00BF09A6">
      <w:pPr>
        <w:ind w:left="400"/>
      </w:pPr>
      <w:r>
        <w:rPr>
          <w:rStyle w:val="Subst"/>
          <w:bCs/>
          <w:iCs/>
        </w:rPr>
        <w:t>Указанных лиц нет</w:t>
      </w:r>
    </w:p>
    <w:p w:rsidR="00BF09A6" w:rsidRDefault="00BF09A6" w:rsidP="00BF09A6">
      <w:pPr>
        <w:pStyle w:val="SubHeading"/>
        <w:ind w:left="200"/>
      </w:pPr>
      <w:r>
        <w:t>Лица, которые от имени Российской Федерации, субъекта Российской Федерации или муниципального образования осуществляют функции участника (акционера) эмитента</w:t>
      </w:r>
    </w:p>
    <w:p w:rsidR="00BF09A6" w:rsidRDefault="00BF09A6" w:rsidP="00BF09A6">
      <w:pPr>
        <w:ind w:left="400"/>
      </w:pPr>
      <w:r>
        <w:rPr>
          <w:rStyle w:val="Subst"/>
          <w:bCs/>
          <w:iCs/>
        </w:rPr>
        <w:t>Указанных лиц нет</w:t>
      </w:r>
    </w:p>
    <w:p w:rsidR="00BF09A6" w:rsidRDefault="00BF09A6" w:rsidP="00BF09A6">
      <w:pPr>
        <w:pStyle w:val="SubHeading"/>
        <w:ind w:left="200"/>
      </w:pPr>
      <w:r>
        <w:t>Наличие специального права на участие Российской Федерации, субъектов Российской Федерации, муниципальных образований в управлении эмитентом - акционерным обществом («золотой акции»), срок действия специального права («золотой акции»)</w:t>
      </w:r>
    </w:p>
    <w:p w:rsidR="00BF09A6" w:rsidRDefault="00BF09A6" w:rsidP="00BF09A6">
      <w:pPr>
        <w:ind w:left="400"/>
      </w:pPr>
      <w:r>
        <w:rPr>
          <w:rStyle w:val="Subst"/>
          <w:bCs/>
          <w:iCs/>
        </w:rPr>
        <w:t>Указанное право не предусмотрено</w:t>
      </w:r>
    </w:p>
    <w:p w:rsidR="00BF09A6" w:rsidRDefault="00BF09A6" w:rsidP="00BF09A6">
      <w:pPr>
        <w:pStyle w:val="20"/>
      </w:pPr>
      <w:bookmarkStart w:id="83" w:name="_Toc514054476"/>
      <w:r>
        <w:t>6.4. Сведения об ограничениях на участие в уставном капитале эмитента</w:t>
      </w:r>
      <w:bookmarkEnd w:id="83"/>
    </w:p>
    <w:p w:rsidR="009401D6" w:rsidRDefault="009401D6" w:rsidP="009401D6">
      <w:pPr>
        <w:spacing w:before="120" w:after="0"/>
        <w:ind w:left="198"/>
        <w:jc w:val="both"/>
        <w:rPr>
          <w:rStyle w:val="Subst"/>
          <w:bCs/>
          <w:iCs/>
        </w:rPr>
      </w:pPr>
      <w:r>
        <w:rPr>
          <w:rStyle w:val="Subst"/>
          <w:bCs/>
          <w:iCs/>
        </w:rPr>
        <w:t xml:space="preserve">Уставом эмитента не установлено ограничения количества акций, принадлежащих одному акционеру, и/или их суммарной номинальной стоимости, и/или максимального числа голосов, предоставляемых одному акционеру. </w:t>
      </w:r>
    </w:p>
    <w:p w:rsidR="00BF09A6" w:rsidRDefault="00BF09A6" w:rsidP="00BF09A6">
      <w:pPr>
        <w:pStyle w:val="20"/>
      </w:pPr>
      <w:bookmarkStart w:id="84" w:name="_Toc514054477"/>
      <w:r>
        <w:t xml:space="preserve">6.5. Сведения об изменениях в составе и размере участия акционеров (участников) эмитента, владеющих не менее чем пятью процентами его уставного капитала или не менее чем пятью </w:t>
      </w:r>
      <w:r>
        <w:lastRenderedPageBreak/>
        <w:t>процентами его обыкновенных акций</w:t>
      </w:r>
      <w:bookmarkEnd w:id="84"/>
    </w:p>
    <w:p w:rsidR="00BF09A6" w:rsidRDefault="00BF09A6" w:rsidP="00BF09A6">
      <w:pPr>
        <w:jc w:val="both"/>
      </w:pPr>
      <w:proofErr w:type="gramStart"/>
      <w:r>
        <w:t>Составы акционеров (участников) эмитента, владевших не менее чем пятью процентами уставного капитала эмитента, а для эмитентов, являющихся акционерными обществами, - также не менее пятью процентами обыкновенных акций эмитента, определенные на дату списка лиц, имевших право на участие в каждом общем собрании акционеров (участников) эмитента, проведенном за последний завершенный отчетный год, предшествующий дате окончания отчетного квартала, а также за период с даты</w:t>
      </w:r>
      <w:proofErr w:type="gramEnd"/>
      <w:r>
        <w:t xml:space="preserve"> начала текущего года и до даты окончания отчетного квартала по данным списка лиц, имевших право на участие в каждом из таких собраний</w:t>
      </w:r>
    </w:p>
    <w:p w:rsidR="00E8394E" w:rsidRDefault="00E8394E" w:rsidP="00A1143D">
      <w:pPr>
        <w:spacing w:before="0" w:after="0"/>
        <w:ind w:left="284"/>
        <w:rPr>
          <w:rStyle w:val="Subst"/>
          <w:bCs/>
          <w:iCs/>
        </w:rPr>
      </w:pPr>
    </w:p>
    <w:p w:rsidR="00E8394E" w:rsidRDefault="00E8394E" w:rsidP="00E8394E">
      <w:pPr>
        <w:jc w:val="both"/>
      </w:pPr>
      <w:r>
        <w:t>Дата составления списка лиц, имеющих право на участие в общем собрании акционеров (участников) эмитента:</w:t>
      </w:r>
      <w:r>
        <w:rPr>
          <w:rStyle w:val="Subst"/>
          <w:bCs/>
          <w:iCs/>
        </w:rPr>
        <w:t xml:space="preserve"> 23.05.2016</w:t>
      </w:r>
    </w:p>
    <w:p w:rsidR="00E8394E" w:rsidRDefault="00E8394E" w:rsidP="00E8394E">
      <w:pPr>
        <w:pStyle w:val="SubHeading"/>
        <w:ind w:left="284"/>
      </w:pPr>
      <w:r>
        <w:t>Список акционеров (участников)</w:t>
      </w:r>
    </w:p>
    <w:p w:rsidR="00E8394E" w:rsidRPr="00DB0998" w:rsidRDefault="00E8394E" w:rsidP="00E8394E">
      <w:pPr>
        <w:ind w:left="284"/>
        <w:rPr>
          <w:color w:val="000000"/>
        </w:rPr>
      </w:pPr>
      <w:r w:rsidRPr="00DB0998">
        <w:rPr>
          <w:color w:val="000000"/>
        </w:rPr>
        <w:t>Полное фирменное наименование:</w:t>
      </w:r>
      <w:r w:rsidRPr="00DB0998">
        <w:rPr>
          <w:rStyle w:val="Subst"/>
          <w:bCs/>
          <w:iCs/>
          <w:color w:val="000000"/>
        </w:rPr>
        <w:t xml:space="preserve"> Открытое акционерное общество «РН Холдинг»</w:t>
      </w:r>
    </w:p>
    <w:p w:rsidR="00E8394E" w:rsidRPr="00DB0998" w:rsidRDefault="00E8394E" w:rsidP="00E8394E">
      <w:pPr>
        <w:spacing w:before="0"/>
        <w:ind w:left="284"/>
        <w:rPr>
          <w:color w:val="000000"/>
        </w:rPr>
      </w:pPr>
      <w:r w:rsidRPr="00DB0998">
        <w:rPr>
          <w:color w:val="000000"/>
        </w:rPr>
        <w:t>Сокращенное фирменное наименование:</w:t>
      </w:r>
      <w:r w:rsidRPr="00DB0998">
        <w:rPr>
          <w:rStyle w:val="Subst"/>
          <w:bCs/>
          <w:iCs/>
          <w:color w:val="000000"/>
        </w:rPr>
        <w:t xml:space="preserve"> ОАО «РН Холдинг»</w:t>
      </w:r>
    </w:p>
    <w:p w:rsidR="00E8394E" w:rsidRPr="00DB0998" w:rsidRDefault="00E8394E" w:rsidP="00E8394E">
      <w:pPr>
        <w:pStyle w:val="SubHeading"/>
        <w:spacing w:before="0"/>
        <w:ind w:left="284"/>
        <w:rPr>
          <w:color w:val="000000"/>
        </w:rPr>
      </w:pPr>
      <w:r w:rsidRPr="00DB0998">
        <w:rPr>
          <w:color w:val="000000"/>
        </w:rPr>
        <w:t xml:space="preserve">Место нахождения: </w:t>
      </w:r>
      <w:r w:rsidRPr="00DB0998">
        <w:rPr>
          <w:rStyle w:val="Subst"/>
          <w:bCs/>
          <w:iCs/>
          <w:color w:val="000000"/>
        </w:rPr>
        <w:t xml:space="preserve">626170 Россия, Тюменская область, </w:t>
      </w:r>
      <w:proofErr w:type="spellStart"/>
      <w:r w:rsidRPr="00DB0998">
        <w:rPr>
          <w:rStyle w:val="Subst"/>
          <w:bCs/>
          <w:iCs/>
          <w:color w:val="000000"/>
        </w:rPr>
        <w:t>Уватский</w:t>
      </w:r>
      <w:proofErr w:type="spellEnd"/>
      <w:r w:rsidRPr="00DB0998">
        <w:rPr>
          <w:rStyle w:val="Subst"/>
          <w:bCs/>
          <w:iCs/>
          <w:color w:val="000000"/>
        </w:rPr>
        <w:t xml:space="preserve"> район, село Уват, Октябрьская 60</w:t>
      </w:r>
    </w:p>
    <w:p w:rsidR="00E8394E" w:rsidRPr="00DB0998" w:rsidRDefault="00E8394E" w:rsidP="00E8394E">
      <w:pPr>
        <w:ind w:left="284"/>
        <w:rPr>
          <w:color w:val="000000"/>
        </w:rPr>
      </w:pPr>
      <w:r w:rsidRPr="00DB0998">
        <w:rPr>
          <w:color w:val="000000"/>
        </w:rPr>
        <w:t>ИНН:</w:t>
      </w:r>
      <w:r w:rsidRPr="00DB0998">
        <w:rPr>
          <w:rStyle w:val="Subst"/>
          <w:bCs/>
          <w:iCs/>
          <w:color w:val="000000"/>
        </w:rPr>
        <w:t xml:space="preserve"> 7225004092</w:t>
      </w:r>
    </w:p>
    <w:p w:rsidR="00E8394E" w:rsidRPr="00DB0998" w:rsidRDefault="00E8394E" w:rsidP="00E8394E">
      <w:pPr>
        <w:ind w:left="284"/>
        <w:rPr>
          <w:color w:val="000000"/>
        </w:rPr>
      </w:pPr>
      <w:r w:rsidRPr="00DB0998">
        <w:rPr>
          <w:color w:val="000000"/>
        </w:rPr>
        <w:t>ОГРН:</w:t>
      </w:r>
      <w:r w:rsidRPr="00DB0998">
        <w:rPr>
          <w:rStyle w:val="Subst"/>
          <w:bCs/>
          <w:iCs/>
          <w:color w:val="000000"/>
        </w:rPr>
        <w:t xml:space="preserve"> 1047200153770</w:t>
      </w:r>
    </w:p>
    <w:p w:rsidR="00E8394E" w:rsidRPr="00DB0998" w:rsidRDefault="00E8394E" w:rsidP="00E8394E">
      <w:pPr>
        <w:ind w:left="284"/>
        <w:rPr>
          <w:color w:val="000000"/>
        </w:rPr>
      </w:pPr>
      <w:r w:rsidRPr="00DB0998">
        <w:rPr>
          <w:color w:val="000000"/>
        </w:rPr>
        <w:t>Доля участия лица в уставном капитале эмитента, %:</w:t>
      </w:r>
      <w:r w:rsidRPr="00DB0998">
        <w:rPr>
          <w:rStyle w:val="Subst"/>
          <w:bCs/>
          <w:iCs/>
          <w:color w:val="000000"/>
        </w:rPr>
        <w:t xml:space="preserve"> 83.7823</w:t>
      </w:r>
    </w:p>
    <w:p w:rsidR="00E8394E" w:rsidRPr="00DB0998" w:rsidRDefault="00E8394E" w:rsidP="00E8394E">
      <w:pPr>
        <w:ind w:left="284"/>
        <w:rPr>
          <w:color w:val="000000"/>
        </w:rPr>
      </w:pPr>
      <w:r w:rsidRPr="00DB0998">
        <w:rPr>
          <w:color w:val="000000"/>
        </w:rPr>
        <w:t>Доля принадлежащих лицу обыкновенных акций эмитента, %:</w:t>
      </w:r>
      <w:r w:rsidRPr="00DB0998">
        <w:rPr>
          <w:rStyle w:val="Subst"/>
          <w:bCs/>
          <w:iCs/>
          <w:color w:val="000000"/>
        </w:rPr>
        <w:t xml:space="preserve"> 90.1654</w:t>
      </w:r>
    </w:p>
    <w:p w:rsidR="00E8394E" w:rsidRDefault="00E8394E" w:rsidP="00E8394E">
      <w:pPr>
        <w:ind w:left="400"/>
      </w:pPr>
    </w:p>
    <w:p w:rsidR="00E8394E" w:rsidRDefault="00E8394E" w:rsidP="00E8394E">
      <w:pPr>
        <w:ind w:left="284"/>
      </w:pPr>
      <w:r>
        <w:t>Полное фирменное наименование:</w:t>
      </w:r>
      <w:r>
        <w:rPr>
          <w:rStyle w:val="Subst"/>
          <w:bCs/>
          <w:iCs/>
        </w:rPr>
        <w:t xml:space="preserve"> LANCRENAN INVESTMENTS LIMITED</w:t>
      </w:r>
    </w:p>
    <w:p w:rsidR="00E8394E" w:rsidRDefault="00E8394E" w:rsidP="00E8394E">
      <w:pPr>
        <w:ind w:left="284"/>
      </w:pPr>
      <w:r>
        <w:t>Сокращенное фирменное наименование:</w:t>
      </w:r>
      <w:r>
        <w:rPr>
          <w:rStyle w:val="Subst"/>
          <w:bCs/>
          <w:iCs/>
        </w:rPr>
        <w:t xml:space="preserve"> LANCRENAN INVESTMENTS LIMITED</w:t>
      </w:r>
    </w:p>
    <w:p w:rsidR="00E8394E" w:rsidRPr="00544EC9" w:rsidRDefault="00E8394E" w:rsidP="00E8394E">
      <w:pPr>
        <w:ind w:left="284"/>
        <w:rPr>
          <w:lang w:val="en-US"/>
        </w:rPr>
      </w:pPr>
      <w:r>
        <w:t>Место</w:t>
      </w:r>
      <w:r w:rsidRPr="00544EC9">
        <w:rPr>
          <w:lang w:val="en-US"/>
        </w:rPr>
        <w:t xml:space="preserve"> </w:t>
      </w:r>
      <w:r>
        <w:t>нахождения</w:t>
      </w:r>
      <w:r w:rsidRPr="00544EC9">
        <w:rPr>
          <w:lang w:val="en-US"/>
        </w:rPr>
        <w:t>:</w:t>
      </w:r>
      <w:r w:rsidRPr="00544EC9">
        <w:rPr>
          <w:rStyle w:val="Subst"/>
          <w:bCs/>
          <w:iCs/>
          <w:lang w:val="en-US"/>
        </w:rPr>
        <w:t xml:space="preserve"> 9 GIANNOU KRANIDIOTI, 2ND FLOOR, OFFICE 210,1065, NICOSIA, CYPRUS</w:t>
      </w:r>
    </w:p>
    <w:p w:rsidR="00E8394E" w:rsidRDefault="00E8394E" w:rsidP="00E8394E">
      <w:pPr>
        <w:ind w:left="284"/>
      </w:pPr>
      <w:r>
        <w:rPr>
          <w:rStyle w:val="Subst"/>
          <w:bCs/>
          <w:iCs/>
        </w:rPr>
        <w:t>Не является резидентом РФ</w:t>
      </w:r>
    </w:p>
    <w:p w:rsidR="00E8394E" w:rsidRDefault="00E8394E" w:rsidP="00E8394E">
      <w:pPr>
        <w:ind w:left="284"/>
      </w:pPr>
      <w:r>
        <w:t>Доля участия лица в уставном капитале эмитента, %:</w:t>
      </w:r>
      <w:r>
        <w:rPr>
          <w:rStyle w:val="Subst"/>
          <w:bCs/>
          <w:iCs/>
        </w:rPr>
        <w:t xml:space="preserve"> 5.7756</w:t>
      </w:r>
    </w:p>
    <w:p w:rsidR="00E8394E" w:rsidRDefault="00E8394E" w:rsidP="00E8394E">
      <w:pPr>
        <w:ind w:left="284"/>
        <w:rPr>
          <w:rStyle w:val="Subst"/>
          <w:bCs/>
          <w:iCs/>
        </w:rPr>
      </w:pPr>
      <w:r>
        <w:t>Доля принадлежавших лицу обыкновенных акций эмитента, %:</w:t>
      </w:r>
      <w:r>
        <w:rPr>
          <w:rStyle w:val="Subst"/>
          <w:bCs/>
          <w:iCs/>
        </w:rPr>
        <w:t xml:space="preserve"> 3</w:t>
      </w:r>
      <w:r w:rsidR="005C092E">
        <w:rPr>
          <w:rStyle w:val="Subst"/>
          <w:bCs/>
          <w:iCs/>
        </w:rPr>
        <w:t>.</w:t>
      </w:r>
      <w:r>
        <w:rPr>
          <w:rStyle w:val="Subst"/>
          <w:bCs/>
          <w:iCs/>
        </w:rPr>
        <w:t>9670</w:t>
      </w:r>
    </w:p>
    <w:p w:rsidR="00B64ECA" w:rsidRDefault="00B64ECA" w:rsidP="00A1143D">
      <w:pPr>
        <w:spacing w:before="0"/>
        <w:ind w:left="284"/>
        <w:rPr>
          <w:rStyle w:val="Subst"/>
          <w:bCs/>
          <w:iCs/>
        </w:rPr>
      </w:pPr>
    </w:p>
    <w:p w:rsidR="00B64ECA" w:rsidRDefault="00B64ECA" w:rsidP="00B64ECA">
      <w:pPr>
        <w:jc w:val="both"/>
      </w:pPr>
      <w:r>
        <w:t>Дата составления списка лиц, имеющих право на участие в общем собрании акционеров (участников) эмитента:</w:t>
      </w:r>
      <w:r>
        <w:rPr>
          <w:rStyle w:val="Subst"/>
          <w:bCs/>
          <w:iCs/>
        </w:rPr>
        <w:t xml:space="preserve"> 0</w:t>
      </w:r>
      <w:r w:rsidR="00D46101">
        <w:rPr>
          <w:rStyle w:val="Subst"/>
          <w:bCs/>
          <w:iCs/>
        </w:rPr>
        <w:t>1</w:t>
      </w:r>
      <w:r>
        <w:rPr>
          <w:rStyle w:val="Subst"/>
          <w:bCs/>
          <w:iCs/>
        </w:rPr>
        <w:t>.06.2017</w:t>
      </w:r>
    </w:p>
    <w:p w:rsidR="00D46101" w:rsidRDefault="00D46101" w:rsidP="00D46101">
      <w:pPr>
        <w:pStyle w:val="SubHeading"/>
        <w:ind w:left="284"/>
      </w:pPr>
      <w:r>
        <w:t>Список акционеров (участников)</w:t>
      </w:r>
    </w:p>
    <w:p w:rsidR="00D46101" w:rsidRPr="009A68E0" w:rsidRDefault="00D46101" w:rsidP="00D46101">
      <w:pPr>
        <w:ind w:left="284"/>
        <w:rPr>
          <w:color w:val="000000" w:themeColor="text1"/>
        </w:rPr>
      </w:pPr>
      <w:r w:rsidRPr="009A68E0">
        <w:rPr>
          <w:color w:val="000000" w:themeColor="text1"/>
        </w:rPr>
        <w:t>Полное фирменное наименование:</w:t>
      </w:r>
      <w:r w:rsidRPr="009A68E0">
        <w:rPr>
          <w:rStyle w:val="Subst"/>
          <w:bCs/>
          <w:iCs/>
          <w:color w:val="000000" w:themeColor="text1"/>
        </w:rPr>
        <w:t xml:space="preserve"> Акционерное общество «РН Холдинг»</w:t>
      </w:r>
    </w:p>
    <w:p w:rsidR="00D46101" w:rsidRPr="009A68E0" w:rsidRDefault="00D46101" w:rsidP="00D46101">
      <w:pPr>
        <w:spacing w:before="0"/>
        <w:ind w:left="284"/>
        <w:rPr>
          <w:color w:val="000000" w:themeColor="text1"/>
        </w:rPr>
      </w:pPr>
      <w:r w:rsidRPr="009A68E0">
        <w:rPr>
          <w:color w:val="000000" w:themeColor="text1"/>
        </w:rPr>
        <w:t>Сокращенное фирменное наименование:</w:t>
      </w:r>
      <w:r w:rsidRPr="009A68E0">
        <w:rPr>
          <w:rStyle w:val="Subst"/>
          <w:bCs/>
          <w:iCs/>
          <w:color w:val="000000" w:themeColor="text1"/>
        </w:rPr>
        <w:t xml:space="preserve"> АО «РН Холдинг»</w:t>
      </w:r>
    </w:p>
    <w:p w:rsidR="00D46101" w:rsidRPr="009A68E0" w:rsidRDefault="00D46101" w:rsidP="00D46101">
      <w:pPr>
        <w:pStyle w:val="SubHeading"/>
        <w:spacing w:before="0"/>
        <w:ind w:left="284"/>
        <w:rPr>
          <w:color w:val="000000" w:themeColor="text1"/>
        </w:rPr>
      </w:pPr>
      <w:r w:rsidRPr="009A68E0">
        <w:rPr>
          <w:color w:val="000000" w:themeColor="text1"/>
        </w:rPr>
        <w:t xml:space="preserve">Место нахождения: </w:t>
      </w:r>
      <w:r w:rsidRPr="009A68E0">
        <w:rPr>
          <w:rStyle w:val="SUBST1"/>
          <w:sz w:val="20"/>
        </w:rPr>
        <w:t xml:space="preserve">Российская Федерация, Тюменская область, </w:t>
      </w:r>
      <w:r>
        <w:rPr>
          <w:rStyle w:val="SUBST1"/>
          <w:sz w:val="20"/>
        </w:rPr>
        <w:t>город Тюмень</w:t>
      </w:r>
    </w:p>
    <w:p w:rsidR="00D46101" w:rsidRPr="009A68E0" w:rsidRDefault="00D46101" w:rsidP="00D46101">
      <w:pPr>
        <w:ind w:left="284"/>
        <w:rPr>
          <w:color w:val="000000" w:themeColor="text1"/>
        </w:rPr>
      </w:pPr>
      <w:r w:rsidRPr="009A68E0">
        <w:rPr>
          <w:color w:val="000000" w:themeColor="text1"/>
        </w:rPr>
        <w:t>ИНН:</w:t>
      </w:r>
      <w:r w:rsidRPr="009A68E0">
        <w:rPr>
          <w:rStyle w:val="Subst"/>
          <w:bCs/>
          <w:iCs/>
          <w:color w:val="000000" w:themeColor="text1"/>
        </w:rPr>
        <w:t xml:space="preserve"> 7225004092</w:t>
      </w:r>
    </w:p>
    <w:p w:rsidR="00D46101" w:rsidRPr="009A68E0" w:rsidRDefault="00D46101" w:rsidP="00D46101">
      <w:pPr>
        <w:ind w:left="284"/>
        <w:rPr>
          <w:color w:val="000000" w:themeColor="text1"/>
        </w:rPr>
      </w:pPr>
      <w:r w:rsidRPr="009A68E0">
        <w:rPr>
          <w:color w:val="000000" w:themeColor="text1"/>
        </w:rPr>
        <w:t>ОГРН:</w:t>
      </w:r>
      <w:r w:rsidRPr="009A68E0">
        <w:rPr>
          <w:rStyle w:val="Subst"/>
          <w:bCs/>
          <w:iCs/>
          <w:color w:val="000000" w:themeColor="text1"/>
        </w:rPr>
        <w:t xml:space="preserve"> 1047200153770</w:t>
      </w:r>
    </w:p>
    <w:p w:rsidR="00D46101" w:rsidRPr="009A68E0" w:rsidRDefault="00D46101" w:rsidP="00D46101">
      <w:pPr>
        <w:ind w:left="284"/>
        <w:rPr>
          <w:color w:val="000000" w:themeColor="text1"/>
        </w:rPr>
      </w:pPr>
      <w:r w:rsidRPr="009A68E0">
        <w:rPr>
          <w:color w:val="000000" w:themeColor="text1"/>
        </w:rPr>
        <w:t>Доля участия лица в уставном капитале эмитента, %:</w:t>
      </w:r>
      <w:r w:rsidRPr="009A68E0">
        <w:rPr>
          <w:rStyle w:val="Subst"/>
          <w:bCs/>
          <w:iCs/>
          <w:color w:val="000000" w:themeColor="text1"/>
        </w:rPr>
        <w:t xml:space="preserve"> 83.7823</w:t>
      </w:r>
    </w:p>
    <w:p w:rsidR="00D46101" w:rsidRPr="009A68E0" w:rsidRDefault="00D46101" w:rsidP="00D46101">
      <w:pPr>
        <w:ind w:left="284"/>
        <w:rPr>
          <w:color w:val="000000" w:themeColor="text1"/>
        </w:rPr>
      </w:pPr>
      <w:r w:rsidRPr="009A68E0">
        <w:rPr>
          <w:color w:val="000000" w:themeColor="text1"/>
        </w:rPr>
        <w:t>Доля принадлежащих лицу обыкновенных акций эмитента, %:</w:t>
      </w:r>
      <w:r w:rsidRPr="009A68E0">
        <w:rPr>
          <w:rStyle w:val="Subst"/>
          <w:bCs/>
          <w:iCs/>
          <w:color w:val="000000" w:themeColor="text1"/>
        </w:rPr>
        <w:t xml:space="preserve"> 90.1654</w:t>
      </w:r>
    </w:p>
    <w:p w:rsidR="00D46101" w:rsidRDefault="00D46101" w:rsidP="00D46101">
      <w:pPr>
        <w:ind w:left="400"/>
      </w:pPr>
    </w:p>
    <w:p w:rsidR="00D46101" w:rsidRPr="00055BEC" w:rsidRDefault="00D46101" w:rsidP="00D46101">
      <w:pPr>
        <w:ind w:left="284"/>
      </w:pPr>
      <w:r w:rsidRPr="00055BEC">
        <w:t>Полное фирменное наименование:</w:t>
      </w:r>
      <w:r w:rsidRPr="00055BEC">
        <w:rPr>
          <w:rStyle w:val="Subst"/>
          <w:bCs/>
          <w:iCs/>
        </w:rPr>
        <w:t xml:space="preserve"> </w:t>
      </w:r>
      <w:r w:rsidRPr="00055BEC">
        <w:rPr>
          <w:rStyle w:val="Subst"/>
          <w:bCs/>
          <w:iCs/>
          <w:lang w:val="en-US"/>
        </w:rPr>
        <w:t>THE</w:t>
      </w:r>
      <w:r w:rsidRPr="00055BEC">
        <w:rPr>
          <w:rStyle w:val="Subst"/>
          <w:bCs/>
          <w:iCs/>
        </w:rPr>
        <w:t xml:space="preserve"> </w:t>
      </w:r>
      <w:r w:rsidRPr="00055BEC">
        <w:rPr>
          <w:rStyle w:val="Subst"/>
          <w:bCs/>
          <w:iCs/>
          <w:lang w:val="en-US"/>
        </w:rPr>
        <w:t>PROSPERITY</w:t>
      </w:r>
      <w:r w:rsidRPr="00055BEC">
        <w:rPr>
          <w:rStyle w:val="Subst"/>
          <w:bCs/>
          <w:iCs/>
        </w:rPr>
        <w:t xml:space="preserve"> </w:t>
      </w:r>
      <w:r w:rsidRPr="00055BEC">
        <w:rPr>
          <w:rStyle w:val="Subst"/>
          <w:bCs/>
          <w:iCs/>
          <w:lang w:val="en-US"/>
        </w:rPr>
        <w:t>QUEST</w:t>
      </w:r>
      <w:r w:rsidRPr="00055BEC">
        <w:rPr>
          <w:rStyle w:val="Subst"/>
          <w:bCs/>
          <w:iCs/>
        </w:rPr>
        <w:t xml:space="preserve"> </w:t>
      </w:r>
      <w:r w:rsidRPr="00055BEC">
        <w:rPr>
          <w:rStyle w:val="Subst"/>
          <w:bCs/>
          <w:iCs/>
          <w:lang w:val="en-US"/>
        </w:rPr>
        <w:t>FUND</w:t>
      </w:r>
    </w:p>
    <w:p w:rsidR="00D46101" w:rsidRPr="00055BEC" w:rsidRDefault="00D46101" w:rsidP="00D46101">
      <w:pPr>
        <w:ind w:left="284"/>
      </w:pPr>
      <w:r w:rsidRPr="00055BEC">
        <w:t>Сокращенное фирменное наименование:</w:t>
      </w:r>
      <w:r w:rsidRPr="00055BEC">
        <w:rPr>
          <w:rStyle w:val="Subst"/>
          <w:bCs/>
          <w:iCs/>
        </w:rPr>
        <w:t xml:space="preserve"> </w:t>
      </w:r>
      <w:r w:rsidRPr="00055BEC">
        <w:rPr>
          <w:rStyle w:val="Subst"/>
          <w:bCs/>
          <w:iCs/>
          <w:lang w:val="en-US"/>
        </w:rPr>
        <w:t>THE</w:t>
      </w:r>
      <w:r w:rsidRPr="00055BEC">
        <w:rPr>
          <w:rStyle w:val="Subst"/>
          <w:bCs/>
          <w:iCs/>
        </w:rPr>
        <w:t xml:space="preserve"> </w:t>
      </w:r>
      <w:r w:rsidRPr="00055BEC">
        <w:rPr>
          <w:rStyle w:val="Subst"/>
          <w:bCs/>
          <w:iCs/>
          <w:lang w:val="en-US"/>
        </w:rPr>
        <w:t>PROSPERITY</w:t>
      </w:r>
      <w:r w:rsidRPr="00055BEC">
        <w:rPr>
          <w:rStyle w:val="Subst"/>
          <w:bCs/>
          <w:iCs/>
        </w:rPr>
        <w:t xml:space="preserve"> </w:t>
      </w:r>
      <w:r w:rsidRPr="00055BEC">
        <w:rPr>
          <w:rStyle w:val="Subst"/>
          <w:bCs/>
          <w:iCs/>
          <w:lang w:val="en-US"/>
        </w:rPr>
        <w:t>QUEST</w:t>
      </w:r>
      <w:r w:rsidRPr="00055BEC">
        <w:rPr>
          <w:rStyle w:val="Subst"/>
          <w:bCs/>
          <w:iCs/>
        </w:rPr>
        <w:t xml:space="preserve"> </w:t>
      </w:r>
      <w:r w:rsidRPr="00055BEC">
        <w:rPr>
          <w:rStyle w:val="Subst"/>
          <w:bCs/>
          <w:iCs/>
          <w:lang w:val="en-US"/>
        </w:rPr>
        <w:t>FUND</w:t>
      </w:r>
    </w:p>
    <w:p w:rsidR="00D46101" w:rsidRPr="00055BEC" w:rsidRDefault="00D46101" w:rsidP="00D46101">
      <w:pPr>
        <w:ind w:left="284"/>
        <w:rPr>
          <w:lang w:val="en-US"/>
        </w:rPr>
      </w:pPr>
      <w:r w:rsidRPr="00055BEC">
        <w:t>Место</w:t>
      </w:r>
      <w:r w:rsidRPr="00055BEC">
        <w:rPr>
          <w:lang w:val="en-US"/>
        </w:rPr>
        <w:t xml:space="preserve"> </w:t>
      </w:r>
      <w:r w:rsidRPr="00055BEC">
        <w:t>нахождения</w:t>
      </w:r>
      <w:r w:rsidRPr="00055BEC">
        <w:rPr>
          <w:lang w:val="en-US"/>
        </w:rPr>
        <w:t>:</w:t>
      </w:r>
      <w:r w:rsidRPr="00055BEC">
        <w:rPr>
          <w:rStyle w:val="Subst"/>
          <w:bCs/>
          <w:iCs/>
          <w:lang w:val="en-US"/>
        </w:rPr>
        <w:t xml:space="preserve"> WINDWARD 1, REGATTA OFFICE PARK, GRAND </w:t>
      </w:r>
      <w:proofErr w:type="gramStart"/>
      <w:r w:rsidRPr="00055BEC">
        <w:rPr>
          <w:rStyle w:val="Subst"/>
          <w:bCs/>
          <w:iCs/>
          <w:lang w:val="en-US"/>
        </w:rPr>
        <w:t>CAYMAN ,</w:t>
      </w:r>
      <w:proofErr w:type="gramEnd"/>
      <w:r w:rsidRPr="00055BEC">
        <w:rPr>
          <w:rStyle w:val="Subst"/>
          <w:bCs/>
          <w:iCs/>
          <w:lang w:val="en-US"/>
        </w:rPr>
        <w:t xml:space="preserve"> CAYMAN  ISLANDS </w:t>
      </w:r>
    </w:p>
    <w:p w:rsidR="00D46101" w:rsidRPr="00055BEC" w:rsidRDefault="00D46101" w:rsidP="00D46101">
      <w:pPr>
        <w:ind w:left="284"/>
      </w:pPr>
      <w:r w:rsidRPr="00055BEC">
        <w:rPr>
          <w:rStyle w:val="Subst"/>
          <w:bCs/>
          <w:iCs/>
        </w:rPr>
        <w:t>Не является резидентом РФ</w:t>
      </w:r>
    </w:p>
    <w:p w:rsidR="00D46101" w:rsidRPr="00055BEC" w:rsidRDefault="00D46101" w:rsidP="00D46101">
      <w:pPr>
        <w:ind w:left="284"/>
      </w:pPr>
      <w:r w:rsidRPr="00055BEC">
        <w:t xml:space="preserve">Доля участия лица в уставном капитале эмитента, </w:t>
      </w:r>
      <w:r w:rsidRPr="00783192">
        <w:t>%:</w:t>
      </w:r>
      <w:r w:rsidRPr="00783192">
        <w:rPr>
          <w:rStyle w:val="Subst"/>
          <w:bCs/>
          <w:iCs/>
        </w:rPr>
        <w:t xml:space="preserve"> 5.1740</w:t>
      </w:r>
    </w:p>
    <w:p w:rsidR="00D46101" w:rsidRDefault="00D46101" w:rsidP="00D46101">
      <w:pPr>
        <w:ind w:left="284"/>
      </w:pPr>
      <w:r w:rsidRPr="00055BEC">
        <w:t>Доля принадлежавших лицу обыкновенных акций эмитента, %:</w:t>
      </w:r>
      <w:r w:rsidRPr="00055BEC">
        <w:rPr>
          <w:rStyle w:val="Subst"/>
          <w:bCs/>
          <w:iCs/>
        </w:rPr>
        <w:t xml:space="preserve"> 3.9670</w:t>
      </w:r>
    </w:p>
    <w:p w:rsidR="00BF09A6" w:rsidRPr="005F00A1" w:rsidRDefault="00BF09A6" w:rsidP="00BF09A6">
      <w:pPr>
        <w:pStyle w:val="20"/>
      </w:pPr>
      <w:bookmarkStart w:id="85" w:name="_Toc514054478"/>
      <w:r w:rsidRPr="008363FC">
        <w:t>6.6. Сведения о совершенных эмитентом сделках, в совершении которых имелась заинтересованность</w:t>
      </w:r>
      <w:bookmarkEnd w:id="85"/>
    </w:p>
    <w:p w:rsidR="0073412C" w:rsidRDefault="0073412C" w:rsidP="00A1143D">
      <w:pPr>
        <w:spacing w:before="120"/>
        <w:ind w:left="200"/>
        <w:jc w:val="both"/>
      </w:pPr>
      <w:r w:rsidRPr="00DA7300">
        <w:t>Сведения о количестве и объеме в денежном выражении совершенных эмитентом сделок, признаваемых в соответствии с законодательством Российской Федерации сделками, в совершении которых имелась заинтересованность, по итогам последнего отчетного квартала</w:t>
      </w:r>
    </w:p>
    <w:p w:rsidR="007A06D4" w:rsidRDefault="007A06D4" w:rsidP="00A1143D">
      <w:pPr>
        <w:spacing w:before="120" w:after="120"/>
        <w:ind w:left="400"/>
        <w:rPr>
          <w:rStyle w:val="Subst"/>
          <w:bCs/>
          <w:iCs/>
        </w:rPr>
      </w:pPr>
      <w:r>
        <w:t>Единица измерения:</w:t>
      </w:r>
      <w:r>
        <w:rPr>
          <w:rStyle w:val="Subst"/>
          <w:bCs/>
          <w:iCs/>
        </w:rPr>
        <w:t xml:space="preserve"> тыс.</w:t>
      </w:r>
      <w:r w:rsidR="00296101">
        <w:rPr>
          <w:rStyle w:val="Subst"/>
          <w:bCs/>
          <w:iCs/>
        </w:rPr>
        <w:t xml:space="preserve"> </w:t>
      </w:r>
      <w:r>
        <w:rPr>
          <w:rStyle w:val="Subst"/>
          <w:bCs/>
          <w:iCs/>
        </w:rPr>
        <w:t>руб.</w:t>
      </w:r>
    </w:p>
    <w:p w:rsidR="00A1143D" w:rsidRDefault="00A1143D" w:rsidP="00A1143D">
      <w:pPr>
        <w:spacing w:before="120" w:after="120"/>
        <w:ind w:left="400"/>
      </w:pPr>
    </w:p>
    <w:tbl>
      <w:tblPr>
        <w:tblW w:w="9287" w:type="dxa"/>
        <w:tblLayout w:type="fixed"/>
        <w:tblCellMar>
          <w:left w:w="72" w:type="dxa"/>
          <w:right w:w="72" w:type="dxa"/>
        </w:tblCellMar>
        <w:tblLook w:val="0000" w:firstRow="0" w:lastRow="0" w:firstColumn="0" w:lastColumn="0" w:noHBand="0" w:noVBand="0"/>
      </w:tblPr>
      <w:tblGrid>
        <w:gridCol w:w="5601"/>
        <w:gridCol w:w="1560"/>
        <w:gridCol w:w="2126"/>
      </w:tblGrid>
      <w:tr w:rsidR="007A06D4" w:rsidRPr="00DA7300" w:rsidTr="001B52B3">
        <w:tc>
          <w:tcPr>
            <w:tcW w:w="5601" w:type="dxa"/>
            <w:tcBorders>
              <w:top w:val="double" w:sz="6" w:space="0" w:color="auto"/>
              <w:left w:val="double" w:sz="6" w:space="0" w:color="auto"/>
              <w:bottom w:val="single" w:sz="6" w:space="0" w:color="auto"/>
              <w:right w:val="single" w:sz="6" w:space="0" w:color="auto"/>
            </w:tcBorders>
          </w:tcPr>
          <w:p w:rsidR="007A06D4" w:rsidRPr="00D55F4A" w:rsidRDefault="007A06D4" w:rsidP="000E2B8D">
            <w:pPr>
              <w:jc w:val="center"/>
            </w:pPr>
            <w:r w:rsidRPr="00D55F4A">
              <w:lastRenderedPageBreak/>
              <w:t>Наименование показателя</w:t>
            </w:r>
          </w:p>
        </w:tc>
        <w:tc>
          <w:tcPr>
            <w:tcW w:w="1560" w:type="dxa"/>
            <w:tcBorders>
              <w:top w:val="double" w:sz="6" w:space="0" w:color="auto"/>
              <w:left w:val="single" w:sz="6" w:space="0" w:color="auto"/>
              <w:bottom w:val="single" w:sz="6" w:space="0" w:color="auto"/>
              <w:right w:val="single" w:sz="6" w:space="0" w:color="auto"/>
            </w:tcBorders>
          </w:tcPr>
          <w:p w:rsidR="007A06D4" w:rsidRPr="00D55F4A" w:rsidRDefault="007A06D4" w:rsidP="00493D9D">
            <w:pPr>
              <w:jc w:val="center"/>
            </w:pPr>
            <w:r w:rsidRPr="00D55F4A">
              <w:t>Общее количество, шт.</w:t>
            </w:r>
          </w:p>
        </w:tc>
        <w:tc>
          <w:tcPr>
            <w:tcW w:w="2126" w:type="dxa"/>
            <w:tcBorders>
              <w:top w:val="double" w:sz="6" w:space="0" w:color="auto"/>
              <w:left w:val="single" w:sz="6" w:space="0" w:color="auto"/>
              <w:bottom w:val="single" w:sz="6" w:space="0" w:color="auto"/>
              <w:right w:val="double" w:sz="6" w:space="0" w:color="auto"/>
            </w:tcBorders>
          </w:tcPr>
          <w:p w:rsidR="007A06D4" w:rsidRPr="00D55F4A" w:rsidRDefault="007A06D4" w:rsidP="00493D9D">
            <w:pPr>
              <w:jc w:val="center"/>
            </w:pPr>
            <w:r w:rsidRPr="00D55F4A">
              <w:t>Общий объем в денежном выражении</w:t>
            </w:r>
          </w:p>
        </w:tc>
      </w:tr>
      <w:tr w:rsidR="007A06D4" w:rsidRPr="00DA7300" w:rsidTr="001B52B3">
        <w:tc>
          <w:tcPr>
            <w:tcW w:w="5601" w:type="dxa"/>
            <w:tcBorders>
              <w:top w:val="single" w:sz="6" w:space="0" w:color="auto"/>
              <w:left w:val="double" w:sz="6" w:space="0" w:color="auto"/>
              <w:bottom w:val="single" w:sz="6" w:space="0" w:color="auto"/>
              <w:right w:val="single" w:sz="6" w:space="0" w:color="auto"/>
            </w:tcBorders>
          </w:tcPr>
          <w:p w:rsidR="007A06D4" w:rsidRPr="00D55F4A" w:rsidRDefault="003715EC" w:rsidP="003715EC">
            <w:pPr>
              <w:pStyle w:val="afffc"/>
              <w:rPr>
                <w:rFonts w:ascii="Times New Roman" w:hAnsi="Times New Roman" w:cs="Times New Roman"/>
                <w:sz w:val="20"/>
                <w:szCs w:val="20"/>
              </w:rPr>
            </w:pPr>
            <w:r w:rsidRPr="00D55F4A">
              <w:rPr>
                <w:rFonts w:ascii="Times New Roman" w:hAnsi="Times New Roman" w:cs="Times New Roman"/>
                <w:sz w:val="20"/>
                <w:szCs w:val="20"/>
              </w:rPr>
              <w:t>С</w:t>
            </w:r>
            <w:r w:rsidR="007A06D4" w:rsidRPr="00D55F4A">
              <w:rPr>
                <w:rFonts w:ascii="Times New Roman" w:hAnsi="Times New Roman" w:cs="Times New Roman"/>
                <w:sz w:val="20"/>
                <w:szCs w:val="20"/>
              </w:rPr>
              <w:t>овершенных эмитентом за отчетный период сделок, в совершении кото</w:t>
            </w:r>
            <w:r w:rsidRPr="00D55F4A">
              <w:rPr>
                <w:rFonts w:ascii="Times New Roman" w:hAnsi="Times New Roman" w:cs="Times New Roman"/>
                <w:sz w:val="20"/>
                <w:szCs w:val="20"/>
              </w:rPr>
              <w:t>рых имелась заинтересованность</w:t>
            </w:r>
          </w:p>
        </w:tc>
        <w:tc>
          <w:tcPr>
            <w:tcW w:w="1560" w:type="dxa"/>
            <w:tcBorders>
              <w:top w:val="single" w:sz="6" w:space="0" w:color="auto"/>
              <w:left w:val="single" w:sz="6" w:space="0" w:color="auto"/>
              <w:bottom w:val="single" w:sz="6" w:space="0" w:color="auto"/>
              <w:right w:val="single" w:sz="6" w:space="0" w:color="auto"/>
            </w:tcBorders>
          </w:tcPr>
          <w:p w:rsidR="007A06D4" w:rsidRPr="00D55F4A" w:rsidRDefault="00D55F4A" w:rsidP="001608EB">
            <w:pPr>
              <w:jc w:val="right"/>
              <w:rPr>
                <w:color w:val="000000" w:themeColor="text1"/>
              </w:rPr>
            </w:pPr>
            <w:r>
              <w:rPr>
                <w:color w:val="000000" w:themeColor="text1"/>
              </w:rPr>
              <w:t>3</w:t>
            </w:r>
          </w:p>
        </w:tc>
        <w:tc>
          <w:tcPr>
            <w:tcW w:w="2126" w:type="dxa"/>
            <w:tcBorders>
              <w:top w:val="single" w:sz="6" w:space="0" w:color="auto"/>
              <w:left w:val="single" w:sz="6" w:space="0" w:color="auto"/>
              <w:bottom w:val="single" w:sz="6" w:space="0" w:color="auto"/>
              <w:right w:val="double" w:sz="6" w:space="0" w:color="auto"/>
            </w:tcBorders>
          </w:tcPr>
          <w:p w:rsidR="007A06D4" w:rsidRPr="00D55F4A" w:rsidRDefault="00D55F4A" w:rsidP="003915EC">
            <w:pPr>
              <w:jc w:val="right"/>
              <w:rPr>
                <w:color w:val="000000" w:themeColor="text1"/>
                <w:lang w:val="en-US"/>
              </w:rPr>
            </w:pPr>
            <w:r>
              <w:rPr>
                <w:color w:val="000000" w:themeColor="text1"/>
              </w:rPr>
              <w:t>275 335,59</w:t>
            </w:r>
          </w:p>
        </w:tc>
      </w:tr>
      <w:tr w:rsidR="007A06D4" w:rsidRPr="00DA7300" w:rsidTr="001B52B3">
        <w:tc>
          <w:tcPr>
            <w:tcW w:w="5601" w:type="dxa"/>
            <w:tcBorders>
              <w:top w:val="single" w:sz="6" w:space="0" w:color="auto"/>
              <w:left w:val="double" w:sz="6" w:space="0" w:color="auto"/>
              <w:bottom w:val="single" w:sz="6" w:space="0" w:color="auto"/>
              <w:right w:val="single" w:sz="6" w:space="0" w:color="auto"/>
            </w:tcBorders>
          </w:tcPr>
          <w:p w:rsidR="007A06D4" w:rsidRPr="00D55F4A" w:rsidRDefault="003715EC" w:rsidP="003715EC">
            <w:pPr>
              <w:pStyle w:val="afffc"/>
              <w:rPr>
                <w:rFonts w:ascii="Times New Roman" w:hAnsi="Times New Roman" w:cs="Times New Roman"/>
                <w:sz w:val="20"/>
                <w:szCs w:val="20"/>
              </w:rPr>
            </w:pPr>
            <w:r w:rsidRPr="00D55F4A">
              <w:rPr>
                <w:rFonts w:ascii="Times New Roman" w:hAnsi="Times New Roman" w:cs="Times New Roman"/>
                <w:sz w:val="20"/>
                <w:szCs w:val="20"/>
              </w:rPr>
              <w:t>С</w:t>
            </w:r>
            <w:r w:rsidR="007A06D4" w:rsidRPr="00D55F4A">
              <w:rPr>
                <w:rFonts w:ascii="Times New Roman" w:hAnsi="Times New Roman" w:cs="Times New Roman"/>
                <w:sz w:val="20"/>
                <w:szCs w:val="20"/>
              </w:rPr>
              <w:t>овершенных эмитентом за отчетный период сделок, в совершении которых имелась заинтересованность и в отношении которых общим собранием участников (акционеров) эмитента были приняты решения о согласии на их совершение или об их последующем одобрении</w:t>
            </w:r>
          </w:p>
        </w:tc>
        <w:tc>
          <w:tcPr>
            <w:tcW w:w="1560" w:type="dxa"/>
            <w:tcBorders>
              <w:top w:val="single" w:sz="6" w:space="0" w:color="auto"/>
              <w:left w:val="single" w:sz="6" w:space="0" w:color="auto"/>
              <w:bottom w:val="single" w:sz="6" w:space="0" w:color="auto"/>
              <w:right w:val="single" w:sz="6" w:space="0" w:color="auto"/>
            </w:tcBorders>
          </w:tcPr>
          <w:p w:rsidR="007A06D4" w:rsidRPr="00D55F4A" w:rsidRDefault="007A06D4" w:rsidP="000E2B8D">
            <w:pPr>
              <w:jc w:val="right"/>
              <w:rPr>
                <w:color w:val="000000" w:themeColor="text1"/>
              </w:rPr>
            </w:pPr>
            <w:r w:rsidRPr="00D55F4A">
              <w:rPr>
                <w:color w:val="000000" w:themeColor="text1"/>
              </w:rPr>
              <w:t>0</w:t>
            </w:r>
          </w:p>
        </w:tc>
        <w:tc>
          <w:tcPr>
            <w:tcW w:w="2126" w:type="dxa"/>
            <w:tcBorders>
              <w:top w:val="single" w:sz="6" w:space="0" w:color="auto"/>
              <w:left w:val="single" w:sz="6" w:space="0" w:color="auto"/>
              <w:bottom w:val="single" w:sz="6" w:space="0" w:color="auto"/>
              <w:right w:val="double" w:sz="6" w:space="0" w:color="auto"/>
            </w:tcBorders>
          </w:tcPr>
          <w:p w:rsidR="007A06D4" w:rsidRPr="00D55F4A" w:rsidRDefault="007A06D4" w:rsidP="000E2B8D">
            <w:pPr>
              <w:jc w:val="right"/>
              <w:rPr>
                <w:color w:val="000000" w:themeColor="text1"/>
              </w:rPr>
            </w:pPr>
            <w:r w:rsidRPr="00D55F4A">
              <w:rPr>
                <w:color w:val="000000" w:themeColor="text1"/>
              </w:rPr>
              <w:t>0</w:t>
            </w:r>
          </w:p>
        </w:tc>
      </w:tr>
      <w:tr w:rsidR="007A06D4" w:rsidRPr="00DA7300" w:rsidTr="001B52B3">
        <w:tc>
          <w:tcPr>
            <w:tcW w:w="5601" w:type="dxa"/>
            <w:tcBorders>
              <w:top w:val="single" w:sz="6" w:space="0" w:color="auto"/>
              <w:left w:val="double" w:sz="6" w:space="0" w:color="auto"/>
              <w:bottom w:val="double" w:sz="6" w:space="0" w:color="auto"/>
              <w:right w:val="single" w:sz="6" w:space="0" w:color="auto"/>
            </w:tcBorders>
          </w:tcPr>
          <w:p w:rsidR="007A06D4" w:rsidRPr="00D55F4A" w:rsidRDefault="003715EC" w:rsidP="003715EC">
            <w:pPr>
              <w:widowControl/>
              <w:spacing w:before="0" w:after="0"/>
            </w:pPr>
            <w:r w:rsidRPr="00D55F4A">
              <w:rPr>
                <w:lang w:eastAsia="en-US"/>
              </w:rPr>
              <w:t>С</w:t>
            </w:r>
            <w:r w:rsidR="007A06D4" w:rsidRPr="00D55F4A">
              <w:rPr>
                <w:lang w:eastAsia="en-US"/>
              </w:rPr>
              <w:t>овершенных эмитентом за отчетный период сделок, в совершении которых имелась заинтересованность и в отношении которых советом директоров (наблюдательным советом) эмитента были приняты решения о согласии на их совершение или об их последующем одобрении</w:t>
            </w:r>
          </w:p>
        </w:tc>
        <w:tc>
          <w:tcPr>
            <w:tcW w:w="1560" w:type="dxa"/>
            <w:tcBorders>
              <w:top w:val="single" w:sz="6" w:space="0" w:color="auto"/>
              <w:left w:val="single" w:sz="6" w:space="0" w:color="auto"/>
              <w:bottom w:val="double" w:sz="6" w:space="0" w:color="auto"/>
              <w:right w:val="single" w:sz="6" w:space="0" w:color="auto"/>
            </w:tcBorders>
          </w:tcPr>
          <w:p w:rsidR="007A06D4" w:rsidRPr="00D55F4A" w:rsidRDefault="007A06D4" w:rsidP="000E2B8D">
            <w:pPr>
              <w:jc w:val="right"/>
              <w:rPr>
                <w:color w:val="000000" w:themeColor="text1"/>
              </w:rPr>
            </w:pPr>
            <w:r w:rsidRPr="00D55F4A">
              <w:rPr>
                <w:color w:val="000000" w:themeColor="text1"/>
              </w:rPr>
              <w:t>2</w:t>
            </w:r>
          </w:p>
        </w:tc>
        <w:tc>
          <w:tcPr>
            <w:tcW w:w="2126" w:type="dxa"/>
            <w:tcBorders>
              <w:top w:val="single" w:sz="6" w:space="0" w:color="auto"/>
              <w:left w:val="single" w:sz="6" w:space="0" w:color="auto"/>
              <w:bottom w:val="double" w:sz="6" w:space="0" w:color="auto"/>
              <w:right w:val="double" w:sz="6" w:space="0" w:color="auto"/>
            </w:tcBorders>
          </w:tcPr>
          <w:p w:rsidR="007A06D4" w:rsidRPr="00D55F4A" w:rsidRDefault="00D55F4A" w:rsidP="003915EC">
            <w:pPr>
              <w:jc w:val="right"/>
              <w:rPr>
                <w:color w:val="000000" w:themeColor="text1"/>
              </w:rPr>
            </w:pPr>
            <w:r>
              <w:t>247 824,59</w:t>
            </w:r>
            <w:r w:rsidR="007A06D4" w:rsidRPr="00D55F4A">
              <w:rPr>
                <w:b/>
                <w:i/>
              </w:rPr>
              <w:t> </w:t>
            </w:r>
          </w:p>
        </w:tc>
      </w:tr>
    </w:tbl>
    <w:p w:rsidR="0073412C" w:rsidRPr="00DA7300" w:rsidRDefault="0073412C" w:rsidP="0073412C">
      <w:pPr>
        <w:pStyle w:val="SubHeading"/>
        <w:spacing w:before="0"/>
        <w:ind w:left="200"/>
        <w:jc w:val="both"/>
        <w:rPr>
          <w:color w:val="000000" w:themeColor="text1"/>
        </w:rPr>
      </w:pPr>
    </w:p>
    <w:p w:rsidR="0073412C" w:rsidRDefault="0073412C" w:rsidP="0073412C">
      <w:pPr>
        <w:pStyle w:val="SubHeading"/>
        <w:spacing w:before="0"/>
        <w:ind w:left="200"/>
        <w:jc w:val="both"/>
        <w:rPr>
          <w:color w:val="000000" w:themeColor="text1"/>
        </w:rPr>
      </w:pPr>
      <w:r w:rsidRPr="00DA7300">
        <w:rPr>
          <w:color w:val="000000" w:themeColor="text1"/>
        </w:rPr>
        <w:t xml:space="preserve">Сделки (группы взаимосвязанных сделок), цена </w:t>
      </w:r>
      <w:r w:rsidR="006F1BCF">
        <w:rPr>
          <w:color w:val="000000" w:themeColor="text1"/>
        </w:rPr>
        <w:t xml:space="preserve">(размер) </w:t>
      </w:r>
      <w:r w:rsidRPr="00DA7300">
        <w:rPr>
          <w:color w:val="000000" w:themeColor="text1"/>
        </w:rPr>
        <w:t xml:space="preserve">которых составляет пять и более процентов балансовой стоимости активов эмитента, определенной по данным его бухгалтерской </w:t>
      </w:r>
      <w:r w:rsidR="006F1BCF">
        <w:rPr>
          <w:color w:val="000000" w:themeColor="text1"/>
        </w:rPr>
        <w:t xml:space="preserve">(финансовой) </w:t>
      </w:r>
      <w:r w:rsidRPr="00DA7300">
        <w:rPr>
          <w:color w:val="000000" w:themeColor="text1"/>
        </w:rPr>
        <w:t xml:space="preserve">отчетности на дату </w:t>
      </w:r>
      <w:r w:rsidR="006F1BCF">
        <w:rPr>
          <w:color w:val="000000" w:themeColor="text1"/>
        </w:rPr>
        <w:t xml:space="preserve">окончания последнего завершенного отчетного периода, состоящего из 3, 6, 9 или 12 месяцев, предшествующего дате совершения сделки, </w:t>
      </w:r>
      <w:r w:rsidRPr="00DA7300">
        <w:rPr>
          <w:color w:val="000000" w:themeColor="text1"/>
        </w:rPr>
        <w:t>совершенной эмитентом за последний отчетный квартал</w:t>
      </w:r>
    </w:p>
    <w:p w:rsidR="00D55F4A" w:rsidRPr="00D55F4A" w:rsidRDefault="00D55F4A" w:rsidP="0073412C">
      <w:pPr>
        <w:pStyle w:val="SubHeading"/>
        <w:spacing w:before="0"/>
        <w:ind w:left="200"/>
        <w:jc w:val="both"/>
        <w:rPr>
          <w:b/>
          <w:i/>
          <w:color w:val="000000" w:themeColor="text1"/>
        </w:rPr>
      </w:pPr>
      <w:r w:rsidRPr="00F70AC6">
        <w:rPr>
          <w:b/>
          <w:i/>
          <w:color w:val="000000" w:themeColor="text1"/>
        </w:rPr>
        <w:t>Указанных сделок в отчетном квартале не совершалось.</w:t>
      </w:r>
    </w:p>
    <w:p w:rsidR="00BF09A6" w:rsidRDefault="00BF09A6" w:rsidP="00BF09A6">
      <w:pPr>
        <w:pStyle w:val="20"/>
      </w:pPr>
      <w:bookmarkStart w:id="86" w:name="_Toc514054479"/>
      <w:r w:rsidRPr="00D838B4">
        <w:t>6.7. Сведения о размере дебиторской задолженности</w:t>
      </w:r>
      <w:bookmarkEnd w:id="86"/>
    </w:p>
    <w:p w:rsidR="001150C9" w:rsidRPr="007354AE" w:rsidRDefault="001150C9" w:rsidP="001150C9">
      <w:pPr>
        <w:jc w:val="both"/>
        <w:rPr>
          <w:color w:val="000000"/>
        </w:rPr>
      </w:pPr>
      <w:r w:rsidRPr="007354AE">
        <w:rPr>
          <w:color w:val="000000"/>
        </w:rPr>
        <w:t>На 31.12.201</w:t>
      </w:r>
      <w:r w:rsidR="00670A76" w:rsidRPr="007354AE">
        <w:rPr>
          <w:color w:val="000000"/>
        </w:rPr>
        <w:t>7</w:t>
      </w:r>
      <w:r w:rsidRPr="007354AE">
        <w:rPr>
          <w:color w:val="000000"/>
        </w:rPr>
        <w:t>:</w:t>
      </w:r>
    </w:p>
    <w:tbl>
      <w:tblPr>
        <w:tblW w:w="9214"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6946"/>
        <w:gridCol w:w="2268"/>
      </w:tblGrid>
      <w:tr w:rsidR="001150C9" w:rsidRPr="007354AE" w:rsidTr="003E268E">
        <w:trPr>
          <w:cantSplit/>
        </w:trPr>
        <w:tc>
          <w:tcPr>
            <w:tcW w:w="6946" w:type="dxa"/>
            <w:tcBorders>
              <w:top w:val="double" w:sz="4" w:space="0" w:color="auto"/>
            </w:tcBorders>
            <w:vAlign w:val="center"/>
          </w:tcPr>
          <w:p w:rsidR="001150C9" w:rsidRPr="007354AE" w:rsidRDefault="001150C9" w:rsidP="003E268E">
            <w:pPr>
              <w:jc w:val="center"/>
              <w:rPr>
                <w:color w:val="000000"/>
              </w:rPr>
            </w:pPr>
            <w:r w:rsidRPr="007354AE">
              <w:rPr>
                <w:color w:val="000000"/>
              </w:rPr>
              <w:t>Наименование показателя</w:t>
            </w:r>
          </w:p>
        </w:tc>
        <w:tc>
          <w:tcPr>
            <w:tcW w:w="2268" w:type="dxa"/>
            <w:tcBorders>
              <w:top w:val="double" w:sz="4" w:space="0" w:color="auto"/>
            </w:tcBorders>
            <w:vAlign w:val="center"/>
          </w:tcPr>
          <w:p w:rsidR="001150C9" w:rsidRPr="007354AE" w:rsidRDefault="001150C9" w:rsidP="003E268E">
            <w:pPr>
              <w:ind w:left="317" w:hanging="317"/>
              <w:jc w:val="center"/>
              <w:rPr>
                <w:color w:val="000000"/>
              </w:rPr>
            </w:pPr>
            <w:r w:rsidRPr="007354AE">
              <w:rPr>
                <w:color w:val="000000"/>
              </w:rPr>
              <w:t xml:space="preserve">Значение показателя </w:t>
            </w:r>
          </w:p>
        </w:tc>
      </w:tr>
      <w:tr w:rsidR="001150C9" w:rsidRPr="007354AE" w:rsidTr="003E268E">
        <w:trPr>
          <w:cantSplit/>
          <w:trHeight w:val="337"/>
        </w:trPr>
        <w:tc>
          <w:tcPr>
            <w:tcW w:w="6946" w:type="dxa"/>
            <w:vAlign w:val="center"/>
          </w:tcPr>
          <w:p w:rsidR="001150C9" w:rsidRPr="007354AE" w:rsidRDefault="001150C9" w:rsidP="003E268E">
            <w:pPr>
              <w:ind w:firstLine="34"/>
              <w:jc w:val="both"/>
              <w:rPr>
                <w:color w:val="000000"/>
              </w:rPr>
            </w:pPr>
            <w:r w:rsidRPr="007354AE">
              <w:rPr>
                <w:color w:val="000000"/>
              </w:rPr>
              <w:t>Дебиторская задолженность покупателей и заказчиков, руб.</w:t>
            </w:r>
          </w:p>
        </w:tc>
        <w:tc>
          <w:tcPr>
            <w:tcW w:w="2268" w:type="dxa"/>
            <w:vAlign w:val="center"/>
          </w:tcPr>
          <w:p w:rsidR="001150C9" w:rsidRPr="007354AE" w:rsidRDefault="00D4658E" w:rsidP="003E268E">
            <w:pPr>
              <w:jc w:val="right"/>
            </w:pPr>
            <w:r w:rsidRPr="007354AE">
              <w:t>10 701 236 195,20</w:t>
            </w:r>
          </w:p>
        </w:tc>
      </w:tr>
      <w:tr w:rsidR="001150C9" w:rsidRPr="007354AE" w:rsidTr="003E268E">
        <w:trPr>
          <w:cantSplit/>
        </w:trPr>
        <w:tc>
          <w:tcPr>
            <w:tcW w:w="6946" w:type="dxa"/>
            <w:vAlign w:val="center"/>
          </w:tcPr>
          <w:p w:rsidR="001150C9" w:rsidRPr="007354AE" w:rsidRDefault="001150C9" w:rsidP="003E268E">
            <w:pPr>
              <w:ind w:firstLine="34"/>
              <w:jc w:val="both"/>
              <w:rPr>
                <w:color w:val="000000"/>
              </w:rPr>
            </w:pPr>
            <w:r w:rsidRPr="007354AE">
              <w:rPr>
                <w:color w:val="000000"/>
              </w:rPr>
              <w:t xml:space="preserve">в том числе </w:t>
            </w:r>
            <w:proofErr w:type="gramStart"/>
            <w:r w:rsidRPr="007354AE">
              <w:rPr>
                <w:color w:val="000000"/>
              </w:rPr>
              <w:t>просроченная</w:t>
            </w:r>
            <w:proofErr w:type="gramEnd"/>
          </w:p>
        </w:tc>
        <w:tc>
          <w:tcPr>
            <w:tcW w:w="2268" w:type="dxa"/>
            <w:vAlign w:val="center"/>
          </w:tcPr>
          <w:p w:rsidR="001150C9" w:rsidRPr="007354AE" w:rsidRDefault="00D4658E" w:rsidP="003E268E">
            <w:pPr>
              <w:jc w:val="right"/>
            </w:pPr>
            <w:r w:rsidRPr="007354AE">
              <w:t>6 794,49</w:t>
            </w:r>
          </w:p>
        </w:tc>
      </w:tr>
      <w:tr w:rsidR="001150C9" w:rsidRPr="007354AE" w:rsidTr="003E268E">
        <w:trPr>
          <w:cantSplit/>
        </w:trPr>
        <w:tc>
          <w:tcPr>
            <w:tcW w:w="6946" w:type="dxa"/>
            <w:vAlign w:val="center"/>
          </w:tcPr>
          <w:p w:rsidR="001150C9" w:rsidRPr="007354AE" w:rsidRDefault="001150C9" w:rsidP="003E268E">
            <w:pPr>
              <w:ind w:firstLine="34"/>
              <w:jc w:val="both"/>
              <w:rPr>
                <w:color w:val="000000"/>
              </w:rPr>
            </w:pPr>
            <w:r w:rsidRPr="007354AE">
              <w:rPr>
                <w:color w:val="000000"/>
              </w:rPr>
              <w:t>Дебиторская задолженность по векселям к получению, руб.</w:t>
            </w:r>
          </w:p>
        </w:tc>
        <w:tc>
          <w:tcPr>
            <w:tcW w:w="2268" w:type="dxa"/>
            <w:vAlign w:val="center"/>
          </w:tcPr>
          <w:p w:rsidR="001150C9" w:rsidRPr="007354AE" w:rsidRDefault="001150C9" w:rsidP="003E268E">
            <w:pPr>
              <w:jc w:val="right"/>
            </w:pPr>
            <w:r w:rsidRPr="007354AE">
              <w:t>-</w:t>
            </w:r>
          </w:p>
        </w:tc>
      </w:tr>
      <w:tr w:rsidR="001150C9" w:rsidRPr="007354AE" w:rsidTr="003E268E">
        <w:trPr>
          <w:cantSplit/>
        </w:trPr>
        <w:tc>
          <w:tcPr>
            <w:tcW w:w="6946" w:type="dxa"/>
            <w:vAlign w:val="center"/>
          </w:tcPr>
          <w:p w:rsidR="001150C9" w:rsidRPr="007354AE" w:rsidRDefault="001150C9" w:rsidP="003E268E">
            <w:pPr>
              <w:ind w:firstLine="34"/>
              <w:jc w:val="both"/>
              <w:rPr>
                <w:color w:val="000000"/>
              </w:rPr>
            </w:pPr>
            <w:r w:rsidRPr="007354AE">
              <w:rPr>
                <w:color w:val="000000"/>
              </w:rPr>
              <w:t xml:space="preserve">в том числе </w:t>
            </w:r>
            <w:proofErr w:type="gramStart"/>
            <w:r w:rsidRPr="007354AE">
              <w:rPr>
                <w:color w:val="000000"/>
              </w:rPr>
              <w:t>просроченная</w:t>
            </w:r>
            <w:proofErr w:type="gramEnd"/>
          </w:p>
        </w:tc>
        <w:tc>
          <w:tcPr>
            <w:tcW w:w="2268" w:type="dxa"/>
            <w:vAlign w:val="center"/>
          </w:tcPr>
          <w:p w:rsidR="001150C9" w:rsidRPr="007354AE" w:rsidRDefault="001150C9" w:rsidP="003E268E">
            <w:pPr>
              <w:jc w:val="right"/>
            </w:pPr>
            <w:r w:rsidRPr="007354AE">
              <w:t>-</w:t>
            </w:r>
          </w:p>
        </w:tc>
      </w:tr>
      <w:tr w:rsidR="001150C9" w:rsidRPr="007354AE" w:rsidTr="003E268E">
        <w:trPr>
          <w:cantSplit/>
        </w:trPr>
        <w:tc>
          <w:tcPr>
            <w:tcW w:w="6946" w:type="dxa"/>
            <w:vAlign w:val="center"/>
          </w:tcPr>
          <w:p w:rsidR="001150C9" w:rsidRPr="007354AE" w:rsidRDefault="001150C9" w:rsidP="003E268E">
            <w:pPr>
              <w:ind w:firstLine="34"/>
              <w:jc w:val="both"/>
              <w:rPr>
                <w:color w:val="000000"/>
              </w:rPr>
            </w:pPr>
            <w:r w:rsidRPr="007354AE">
              <w:rPr>
                <w:color w:val="000000"/>
              </w:rPr>
              <w:t>Дебиторская задолженность участников (учредителей) по взносам в уставный капитал, руб.</w:t>
            </w:r>
          </w:p>
        </w:tc>
        <w:tc>
          <w:tcPr>
            <w:tcW w:w="2268" w:type="dxa"/>
            <w:vAlign w:val="center"/>
          </w:tcPr>
          <w:p w:rsidR="001150C9" w:rsidRPr="007354AE" w:rsidRDefault="001150C9" w:rsidP="003E268E">
            <w:pPr>
              <w:jc w:val="right"/>
            </w:pPr>
            <w:r w:rsidRPr="007354AE">
              <w:t>-</w:t>
            </w:r>
          </w:p>
        </w:tc>
      </w:tr>
      <w:tr w:rsidR="001150C9" w:rsidRPr="007354AE" w:rsidTr="003E268E">
        <w:trPr>
          <w:cantSplit/>
        </w:trPr>
        <w:tc>
          <w:tcPr>
            <w:tcW w:w="6946" w:type="dxa"/>
            <w:vAlign w:val="center"/>
          </w:tcPr>
          <w:p w:rsidR="001150C9" w:rsidRPr="007354AE" w:rsidRDefault="001150C9" w:rsidP="003E268E">
            <w:pPr>
              <w:ind w:firstLine="34"/>
              <w:jc w:val="both"/>
              <w:rPr>
                <w:color w:val="000000"/>
              </w:rPr>
            </w:pPr>
            <w:r w:rsidRPr="007354AE">
              <w:rPr>
                <w:color w:val="000000"/>
              </w:rPr>
              <w:t xml:space="preserve">в том числе </w:t>
            </w:r>
            <w:proofErr w:type="gramStart"/>
            <w:r w:rsidRPr="007354AE">
              <w:rPr>
                <w:color w:val="000000"/>
              </w:rPr>
              <w:t>просроченная</w:t>
            </w:r>
            <w:proofErr w:type="gramEnd"/>
          </w:p>
        </w:tc>
        <w:tc>
          <w:tcPr>
            <w:tcW w:w="2268" w:type="dxa"/>
            <w:vAlign w:val="center"/>
          </w:tcPr>
          <w:p w:rsidR="001150C9" w:rsidRPr="007354AE" w:rsidRDefault="001150C9" w:rsidP="003E268E">
            <w:pPr>
              <w:jc w:val="right"/>
            </w:pPr>
            <w:r w:rsidRPr="007354AE">
              <w:t>-</w:t>
            </w:r>
          </w:p>
        </w:tc>
      </w:tr>
      <w:tr w:rsidR="001150C9" w:rsidRPr="007354AE" w:rsidTr="003E268E">
        <w:trPr>
          <w:cantSplit/>
        </w:trPr>
        <w:tc>
          <w:tcPr>
            <w:tcW w:w="6946" w:type="dxa"/>
            <w:vAlign w:val="center"/>
          </w:tcPr>
          <w:p w:rsidR="001150C9" w:rsidRPr="007354AE" w:rsidRDefault="001150C9" w:rsidP="003E268E">
            <w:pPr>
              <w:ind w:firstLine="34"/>
              <w:jc w:val="both"/>
              <w:rPr>
                <w:color w:val="000000"/>
              </w:rPr>
            </w:pPr>
            <w:r w:rsidRPr="007354AE">
              <w:rPr>
                <w:color w:val="000000"/>
              </w:rPr>
              <w:t>Прочая дебиторская задолженность, руб.</w:t>
            </w:r>
          </w:p>
        </w:tc>
        <w:tc>
          <w:tcPr>
            <w:tcW w:w="2268" w:type="dxa"/>
            <w:vAlign w:val="center"/>
          </w:tcPr>
          <w:p w:rsidR="001150C9" w:rsidRPr="007354AE" w:rsidRDefault="00D4658E" w:rsidP="003E268E">
            <w:pPr>
              <w:jc w:val="right"/>
            </w:pPr>
            <w:r w:rsidRPr="007354AE">
              <w:t>250 473 888,81</w:t>
            </w:r>
          </w:p>
        </w:tc>
      </w:tr>
      <w:tr w:rsidR="001150C9" w:rsidRPr="007354AE" w:rsidTr="003E268E">
        <w:trPr>
          <w:cantSplit/>
        </w:trPr>
        <w:tc>
          <w:tcPr>
            <w:tcW w:w="6946" w:type="dxa"/>
            <w:vAlign w:val="center"/>
          </w:tcPr>
          <w:p w:rsidR="001150C9" w:rsidRPr="007354AE" w:rsidRDefault="001150C9" w:rsidP="003E268E">
            <w:pPr>
              <w:ind w:firstLine="34"/>
              <w:jc w:val="both"/>
              <w:rPr>
                <w:color w:val="000000"/>
              </w:rPr>
            </w:pPr>
            <w:r w:rsidRPr="007354AE">
              <w:rPr>
                <w:color w:val="000000"/>
              </w:rPr>
              <w:t xml:space="preserve">в том числе </w:t>
            </w:r>
            <w:proofErr w:type="gramStart"/>
            <w:r w:rsidRPr="007354AE">
              <w:rPr>
                <w:color w:val="000000"/>
              </w:rPr>
              <w:t>просроченная</w:t>
            </w:r>
            <w:proofErr w:type="gramEnd"/>
          </w:p>
        </w:tc>
        <w:tc>
          <w:tcPr>
            <w:tcW w:w="2268" w:type="dxa"/>
            <w:vAlign w:val="center"/>
          </w:tcPr>
          <w:p w:rsidR="001150C9" w:rsidRPr="007354AE" w:rsidRDefault="00DC10E6" w:rsidP="003E268E">
            <w:pPr>
              <w:jc w:val="right"/>
            </w:pPr>
            <w:r w:rsidRPr="007354AE">
              <w:t>22 761 145,23</w:t>
            </w:r>
          </w:p>
        </w:tc>
      </w:tr>
      <w:tr w:rsidR="001150C9" w:rsidRPr="007354AE" w:rsidTr="003E268E">
        <w:trPr>
          <w:cantSplit/>
          <w:trHeight w:val="349"/>
        </w:trPr>
        <w:tc>
          <w:tcPr>
            <w:tcW w:w="6946" w:type="dxa"/>
            <w:vAlign w:val="center"/>
          </w:tcPr>
          <w:p w:rsidR="001150C9" w:rsidRPr="007354AE" w:rsidRDefault="001150C9" w:rsidP="003E268E">
            <w:pPr>
              <w:ind w:firstLine="34"/>
              <w:jc w:val="both"/>
              <w:rPr>
                <w:color w:val="000000"/>
              </w:rPr>
            </w:pPr>
            <w:r w:rsidRPr="007354AE">
              <w:rPr>
                <w:color w:val="000000"/>
              </w:rPr>
              <w:t>Общий размер дебиторской задолженности, руб.</w:t>
            </w:r>
          </w:p>
        </w:tc>
        <w:tc>
          <w:tcPr>
            <w:tcW w:w="2268" w:type="dxa"/>
            <w:vAlign w:val="center"/>
          </w:tcPr>
          <w:p w:rsidR="001150C9" w:rsidRPr="007354AE" w:rsidRDefault="00DC10E6" w:rsidP="003E268E">
            <w:pPr>
              <w:jc w:val="right"/>
            </w:pPr>
            <w:r w:rsidRPr="007354AE">
              <w:t>10 951 710 084,01</w:t>
            </w:r>
          </w:p>
        </w:tc>
      </w:tr>
      <w:tr w:rsidR="001150C9" w:rsidRPr="007354AE" w:rsidTr="003E268E">
        <w:trPr>
          <w:cantSplit/>
        </w:trPr>
        <w:tc>
          <w:tcPr>
            <w:tcW w:w="6946" w:type="dxa"/>
            <w:tcBorders>
              <w:bottom w:val="double" w:sz="4" w:space="0" w:color="auto"/>
            </w:tcBorders>
            <w:vAlign w:val="center"/>
          </w:tcPr>
          <w:p w:rsidR="001150C9" w:rsidRPr="007354AE" w:rsidRDefault="001150C9" w:rsidP="003E268E">
            <w:pPr>
              <w:ind w:firstLine="34"/>
              <w:jc w:val="both"/>
              <w:rPr>
                <w:color w:val="000000"/>
              </w:rPr>
            </w:pPr>
            <w:r w:rsidRPr="007354AE">
              <w:rPr>
                <w:color w:val="000000"/>
              </w:rPr>
              <w:t>в том числе общий размер просроченной дебиторской задолженности, руб.</w:t>
            </w:r>
          </w:p>
        </w:tc>
        <w:tc>
          <w:tcPr>
            <w:tcW w:w="2268" w:type="dxa"/>
            <w:tcBorders>
              <w:bottom w:val="double" w:sz="4" w:space="0" w:color="auto"/>
            </w:tcBorders>
            <w:vAlign w:val="center"/>
          </w:tcPr>
          <w:p w:rsidR="001150C9" w:rsidRPr="007354AE" w:rsidRDefault="00DC10E6" w:rsidP="003E268E">
            <w:pPr>
              <w:jc w:val="right"/>
            </w:pPr>
            <w:r w:rsidRPr="007354AE">
              <w:t>22 767 939,73</w:t>
            </w:r>
          </w:p>
        </w:tc>
      </w:tr>
    </w:tbl>
    <w:p w:rsidR="001150C9" w:rsidRPr="007354AE" w:rsidRDefault="001150C9" w:rsidP="001150C9">
      <w:pPr>
        <w:ind w:firstLine="720"/>
        <w:jc w:val="both"/>
        <w:rPr>
          <w:color w:val="000000"/>
        </w:rPr>
      </w:pPr>
    </w:p>
    <w:p w:rsidR="001150C9" w:rsidRPr="007354AE" w:rsidRDefault="001150C9" w:rsidP="001150C9">
      <w:pPr>
        <w:spacing w:before="0" w:after="0"/>
        <w:jc w:val="both"/>
        <w:rPr>
          <w:color w:val="000000"/>
        </w:rPr>
      </w:pPr>
      <w:r w:rsidRPr="007354AE">
        <w:rPr>
          <w:color w:val="000000"/>
        </w:rPr>
        <w:t>Дебиторы, на  долю которых приходится не менее 10% от общей суммы дебиторской задолженности:</w:t>
      </w:r>
    </w:p>
    <w:p w:rsidR="001150C9" w:rsidRPr="007354AE" w:rsidRDefault="001150C9" w:rsidP="001150C9">
      <w:pPr>
        <w:spacing w:before="0" w:after="0"/>
        <w:ind w:left="284"/>
        <w:jc w:val="both"/>
        <w:rPr>
          <w:b/>
          <w:i/>
          <w:color w:val="000000"/>
        </w:rPr>
      </w:pPr>
      <w:r w:rsidRPr="007354AE">
        <w:rPr>
          <w:color w:val="000000"/>
        </w:rPr>
        <w:t xml:space="preserve">Полное наименование: </w:t>
      </w:r>
      <w:r w:rsidRPr="007354AE">
        <w:rPr>
          <w:b/>
          <w:i/>
          <w:color w:val="000000"/>
        </w:rPr>
        <w:t>Публичное акционерное общество «Нефтяная компания «Роснефть»</w:t>
      </w:r>
    </w:p>
    <w:p w:rsidR="001150C9" w:rsidRPr="007354AE" w:rsidRDefault="001150C9" w:rsidP="001150C9">
      <w:pPr>
        <w:spacing w:before="0" w:after="0"/>
        <w:ind w:left="284"/>
        <w:jc w:val="both"/>
        <w:rPr>
          <w:b/>
          <w:i/>
          <w:color w:val="000000"/>
        </w:rPr>
      </w:pPr>
      <w:r w:rsidRPr="007354AE">
        <w:rPr>
          <w:color w:val="000000"/>
        </w:rPr>
        <w:t xml:space="preserve">Сокращенное наименование: </w:t>
      </w:r>
      <w:r w:rsidRPr="007354AE">
        <w:rPr>
          <w:b/>
          <w:i/>
          <w:color w:val="000000"/>
        </w:rPr>
        <w:t>ПАО «НК «Роснефть»</w:t>
      </w:r>
    </w:p>
    <w:p w:rsidR="001150C9" w:rsidRPr="007354AE" w:rsidRDefault="001150C9" w:rsidP="001150C9">
      <w:pPr>
        <w:spacing w:before="0" w:after="0"/>
        <w:ind w:left="284"/>
        <w:jc w:val="both"/>
        <w:rPr>
          <w:b/>
          <w:i/>
          <w:color w:val="000000"/>
        </w:rPr>
      </w:pPr>
      <w:r w:rsidRPr="007354AE">
        <w:rPr>
          <w:color w:val="000000"/>
        </w:rPr>
        <w:t xml:space="preserve">Место нахождения: </w:t>
      </w:r>
      <w:r w:rsidRPr="007354AE">
        <w:rPr>
          <w:b/>
          <w:i/>
          <w:color w:val="000000"/>
        </w:rPr>
        <w:t>Российская Федерация, город Москва</w:t>
      </w:r>
    </w:p>
    <w:p w:rsidR="001150C9" w:rsidRPr="007354AE" w:rsidRDefault="001150C9" w:rsidP="001150C9">
      <w:pPr>
        <w:spacing w:before="0" w:after="0"/>
        <w:ind w:left="284"/>
        <w:jc w:val="both"/>
        <w:rPr>
          <w:b/>
          <w:i/>
          <w:color w:val="000000"/>
        </w:rPr>
      </w:pPr>
      <w:r w:rsidRPr="007354AE">
        <w:rPr>
          <w:color w:val="000000"/>
        </w:rPr>
        <w:t>ИНН:</w:t>
      </w:r>
      <w:r w:rsidRPr="007354AE">
        <w:rPr>
          <w:b/>
          <w:i/>
          <w:color w:val="000000"/>
        </w:rPr>
        <w:t xml:space="preserve"> 7706107510</w:t>
      </w:r>
    </w:p>
    <w:p w:rsidR="001150C9" w:rsidRPr="007354AE" w:rsidRDefault="001150C9" w:rsidP="001150C9">
      <w:pPr>
        <w:spacing w:before="0" w:after="0"/>
        <w:ind w:left="284"/>
        <w:jc w:val="both"/>
        <w:rPr>
          <w:b/>
          <w:i/>
          <w:color w:val="000000"/>
        </w:rPr>
      </w:pPr>
      <w:r w:rsidRPr="007354AE">
        <w:rPr>
          <w:color w:val="000000"/>
        </w:rPr>
        <w:t>ОГРН:</w:t>
      </w:r>
      <w:r w:rsidRPr="007354AE">
        <w:rPr>
          <w:b/>
          <w:i/>
          <w:color w:val="000000"/>
        </w:rPr>
        <w:t xml:space="preserve"> 1027700043502</w:t>
      </w:r>
    </w:p>
    <w:p w:rsidR="007354AE" w:rsidRPr="007354AE" w:rsidRDefault="001150C9" w:rsidP="007354AE">
      <w:pPr>
        <w:spacing w:before="0" w:after="0"/>
        <w:ind w:firstLine="284"/>
        <w:jc w:val="both"/>
        <w:rPr>
          <w:color w:val="000000" w:themeColor="text1"/>
        </w:rPr>
      </w:pPr>
      <w:r w:rsidRPr="007354AE">
        <w:rPr>
          <w:color w:val="000000"/>
        </w:rPr>
        <w:t>Сумма дебиторской задолженности</w:t>
      </w:r>
      <w:r w:rsidRPr="007354AE">
        <w:rPr>
          <w:b/>
          <w:i/>
          <w:color w:val="000000"/>
        </w:rPr>
        <w:t xml:space="preserve">: </w:t>
      </w:r>
      <w:r w:rsidR="007354AE" w:rsidRPr="007354AE">
        <w:rPr>
          <w:b/>
          <w:i/>
          <w:color w:val="000000" w:themeColor="text1"/>
        </w:rPr>
        <w:t>10 703 587 128,40 руб.</w:t>
      </w:r>
    </w:p>
    <w:p w:rsidR="001150C9" w:rsidRPr="007354AE" w:rsidRDefault="001150C9" w:rsidP="007354AE">
      <w:pPr>
        <w:spacing w:before="0" w:after="0"/>
        <w:ind w:left="284"/>
        <w:jc w:val="both"/>
        <w:rPr>
          <w:b/>
          <w:i/>
          <w:color w:val="000000"/>
        </w:rPr>
      </w:pPr>
      <w:r w:rsidRPr="007354AE">
        <w:rPr>
          <w:color w:val="000000"/>
        </w:rPr>
        <w:t xml:space="preserve">Размер и условия просроченной дебиторской задолженности (процентная ставка, штрафные санкции, пени):  </w:t>
      </w:r>
      <w:r w:rsidRPr="007354AE">
        <w:rPr>
          <w:b/>
          <w:i/>
          <w:color w:val="000000"/>
        </w:rPr>
        <w:t>просроченная задолженность отсутствует</w:t>
      </w:r>
    </w:p>
    <w:p w:rsidR="001150C9" w:rsidRPr="007354AE" w:rsidRDefault="001150C9" w:rsidP="001150C9">
      <w:pPr>
        <w:spacing w:before="0" w:after="0"/>
        <w:ind w:left="284"/>
        <w:jc w:val="both"/>
        <w:rPr>
          <w:b/>
          <w:i/>
          <w:color w:val="000000"/>
        </w:rPr>
      </w:pPr>
      <w:r w:rsidRPr="007354AE">
        <w:rPr>
          <w:color w:val="000000"/>
        </w:rPr>
        <w:t xml:space="preserve">Дебитор является аффилированным лицом эмитента: </w:t>
      </w:r>
      <w:r w:rsidRPr="007354AE">
        <w:rPr>
          <w:b/>
          <w:i/>
          <w:color w:val="000000"/>
        </w:rPr>
        <w:t>да</w:t>
      </w:r>
    </w:p>
    <w:p w:rsidR="001150C9" w:rsidRPr="007354AE" w:rsidRDefault="001150C9" w:rsidP="001150C9">
      <w:pPr>
        <w:spacing w:before="0" w:after="0"/>
        <w:ind w:left="284"/>
        <w:jc w:val="both"/>
        <w:rPr>
          <w:b/>
          <w:i/>
          <w:color w:val="000000"/>
        </w:rPr>
      </w:pPr>
      <w:r w:rsidRPr="007354AE">
        <w:rPr>
          <w:color w:val="000000"/>
        </w:rPr>
        <w:t>Доля участия эмитента в уставном капитале аффилированного лица – коммерческой организации, %:</w:t>
      </w:r>
      <w:r w:rsidRPr="007354AE">
        <w:rPr>
          <w:b/>
          <w:i/>
          <w:color w:val="000000"/>
        </w:rPr>
        <w:t xml:space="preserve"> 0</w:t>
      </w:r>
    </w:p>
    <w:p w:rsidR="001150C9" w:rsidRPr="007354AE" w:rsidRDefault="001150C9" w:rsidP="001150C9">
      <w:pPr>
        <w:spacing w:before="0" w:after="0"/>
        <w:ind w:left="284"/>
        <w:jc w:val="both"/>
        <w:rPr>
          <w:b/>
          <w:i/>
          <w:color w:val="000000"/>
        </w:rPr>
      </w:pPr>
      <w:r w:rsidRPr="007354AE">
        <w:rPr>
          <w:color w:val="000000"/>
        </w:rPr>
        <w:t>Доля  обыкновенных акций эмитента, принадлежащих эмитенту, %:</w:t>
      </w:r>
      <w:r w:rsidRPr="007354AE">
        <w:rPr>
          <w:b/>
          <w:i/>
          <w:color w:val="000000"/>
        </w:rPr>
        <w:t xml:space="preserve"> 0</w:t>
      </w:r>
    </w:p>
    <w:p w:rsidR="001150C9" w:rsidRPr="007354AE" w:rsidRDefault="001150C9" w:rsidP="001150C9">
      <w:pPr>
        <w:spacing w:before="0" w:after="0"/>
        <w:ind w:left="284"/>
        <w:jc w:val="both"/>
        <w:rPr>
          <w:b/>
          <w:i/>
          <w:color w:val="000000"/>
        </w:rPr>
      </w:pPr>
      <w:r w:rsidRPr="007354AE">
        <w:rPr>
          <w:color w:val="000000"/>
        </w:rPr>
        <w:t>Доля участия аффилированного лица в уставном капитале эмитента, %:</w:t>
      </w:r>
      <w:r w:rsidRPr="007354AE">
        <w:rPr>
          <w:b/>
          <w:i/>
          <w:color w:val="000000"/>
        </w:rPr>
        <w:t xml:space="preserve"> 0</w:t>
      </w:r>
    </w:p>
    <w:p w:rsidR="001150C9" w:rsidRPr="007354AE" w:rsidRDefault="001150C9" w:rsidP="001150C9">
      <w:pPr>
        <w:spacing w:before="0" w:after="0"/>
        <w:ind w:left="284"/>
        <w:jc w:val="both"/>
        <w:rPr>
          <w:b/>
          <w:i/>
          <w:color w:val="000000"/>
        </w:rPr>
      </w:pPr>
      <w:r w:rsidRPr="007354AE">
        <w:rPr>
          <w:color w:val="000000"/>
        </w:rPr>
        <w:t>Доля обыкновенных акций эмитента, принадлежащих аффилированному лицу, %:</w:t>
      </w:r>
      <w:r w:rsidRPr="007354AE">
        <w:rPr>
          <w:b/>
          <w:i/>
          <w:color w:val="000000"/>
        </w:rPr>
        <w:t xml:space="preserve"> 0</w:t>
      </w:r>
    </w:p>
    <w:p w:rsidR="001150C9" w:rsidRPr="001150C9" w:rsidRDefault="001150C9" w:rsidP="001150C9">
      <w:pPr>
        <w:ind w:left="284"/>
        <w:jc w:val="both"/>
        <w:rPr>
          <w:b/>
          <w:i/>
          <w:color w:val="000000"/>
          <w:highlight w:val="yellow"/>
        </w:rPr>
      </w:pPr>
    </w:p>
    <w:p w:rsidR="001150C9" w:rsidRPr="000952B0" w:rsidRDefault="001150C9" w:rsidP="001150C9">
      <w:pPr>
        <w:jc w:val="both"/>
        <w:rPr>
          <w:color w:val="000000"/>
        </w:rPr>
      </w:pPr>
      <w:r w:rsidRPr="000952B0">
        <w:rPr>
          <w:color w:val="000000"/>
        </w:rPr>
        <w:t>На 31.03.201</w:t>
      </w:r>
      <w:r w:rsidR="00670A76" w:rsidRPr="000952B0">
        <w:rPr>
          <w:color w:val="000000"/>
        </w:rPr>
        <w:t>8</w:t>
      </w:r>
      <w:r w:rsidRPr="000952B0">
        <w:rPr>
          <w:color w:val="000000"/>
        </w:rPr>
        <w:t>:</w:t>
      </w:r>
    </w:p>
    <w:tbl>
      <w:tblPr>
        <w:tblW w:w="9214"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6946"/>
        <w:gridCol w:w="2268"/>
      </w:tblGrid>
      <w:tr w:rsidR="001150C9" w:rsidRPr="000952B0" w:rsidTr="003E268E">
        <w:trPr>
          <w:cantSplit/>
        </w:trPr>
        <w:tc>
          <w:tcPr>
            <w:tcW w:w="6946" w:type="dxa"/>
            <w:tcBorders>
              <w:top w:val="double" w:sz="4" w:space="0" w:color="auto"/>
            </w:tcBorders>
            <w:vAlign w:val="center"/>
          </w:tcPr>
          <w:p w:rsidR="001150C9" w:rsidRPr="000952B0" w:rsidRDefault="001150C9" w:rsidP="003E268E">
            <w:pPr>
              <w:jc w:val="center"/>
              <w:rPr>
                <w:color w:val="000000"/>
              </w:rPr>
            </w:pPr>
            <w:r w:rsidRPr="000952B0">
              <w:rPr>
                <w:color w:val="000000"/>
              </w:rPr>
              <w:t>Наименование показателя</w:t>
            </w:r>
          </w:p>
        </w:tc>
        <w:tc>
          <w:tcPr>
            <w:tcW w:w="2268" w:type="dxa"/>
            <w:tcBorders>
              <w:top w:val="double" w:sz="4" w:space="0" w:color="auto"/>
            </w:tcBorders>
          </w:tcPr>
          <w:p w:rsidR="001150C9" w:rsidRPr="000952B0" w:rsidRDefault="001150C9" w:rsidP="003E268E">
            <w:pPr>
              <w:jc w:val="center"/>
              <w:rPr>
                <w:color w:val="000000"/>
              </w:rPr>
            </w:pPr>
            <w:r w:rsidRPr="000952B0">
              <w:rPr>
                <w:color w:val="000000"/>
              </w:rPr>
              <w:t xml:space="preserve">Значение показателя </w:t>
            </w:r>
          </w:p>
        </w:tc>
      </w:tr>
      <w:tr w:rsidR="001150C9" w:rsidRPr="000952B0" w:rsidTr="003E268E">
        <w:trPr>
          <w:cantSplit/>
          <w:trHeight w:val="320"/>
        </w:trPr>
        <w:tc>
          <w:tcPr>
            <w:tcW w:w="6946" w:type="dxa"/>
            <w:vAlign w:val="center"/>
          </w:tcPr>
          <w:p w:rsidR="001150C9" w:rsidRPr="000952B0" w:rsidRDefault="001150C9" w:rsidP="003E268E">
            <w:pPr>
              <w:ind w:firstLine="34"/>
              <w:jc w:val="both"/>
              <w:rPr>
                <w:color w:val="000000"/>
              </w:rPr>
            </w:pPr>
            <w:r w:rsidRPr="000952B0">
              <w:rPr>
                <w:color w:val="000000"/>
              </w:rPr>
              <w:t>Дебиторская задолженность покупателей и заказчиков, руб.</w:t>
            </w:r>
          </w:p>
        </w:tc>
        <w:tc>
          <w:tcPr>
            <w:tcW w:w="2268" w:type="dxa"/>
            <w:vAlign w:val="center"/>
          </w:tcPr>
          <w:p w:rsidR="001150C9" w:rsidRPr="000952B0" w:rsidRDefault="000952B0" w:rsidP="003E268E">
            <w:pPr>
              <w:jc w:val="right"/>
            </w:pPr>
            <w:r w:rsidRPr="000952B0">
              <w:t>12 438 585 200,55</w:t>
            </w:r>
          </w:p>
        </w:tc>
      </w:tr>
      <w:tr w:rsidR="001150C9" w:rsidRPr="000952B0" w:rsidTr="003E268E">
        <w:trPr>
          <w:cantSplit/>
        </w:trPr>
        <w:tc>
          <w:tcPr>
            <w:tcW w:w="6946" w:type="dxa"/>
            <w:vAlign w:val="center"/>
          </w:tcPr>
          <w:p w:rsidR="001150C9" w:rsidRPr="000952B0" w:rsidRDefault="001150C9" w:rsidP="003E268E">
            <w:pPr>
              <w:ind w:firstLine="34"/>
              <w:jc w:val="both"/>
              <w:rPr>
                <w:color w:val="000000"/>
              </w:rPr>
            </w:pPr>
            <w:r w:rsidRPr="000952B0">
              <w:rPr>
                <w:color w:val="000000"/>
              </w:rPr>
              <w:lastRenderedPageBreak/>
              <w:t xml:space="preserve">в том числе </w:t>
            </w:r>
            <w:proofErr w:type="gramStart"/>
            <w:r w:rsidRPr="000952B0">
              <w:rPr>
                <w:color w:val="000000"/>
              </w:rPr>
              <w:t>просроченная</w:t>
            </w:r>
            <w:proofErr w:type="gramEnd"/>
          </w:p>
        </w:tc>
        <w:tc>
          <w:tcPr>
            <w:tcW w:w="2268" w:type="dxa"/>
            <w:vAlign w:val="center"/>
          </w:tcPr>
          <w:p w:rsidR="001150C9" w:rsidRPr="000952B0" w:rsidRDefault="000952B0" w:rsidP="003E268E">
            <w:pPr>
              <w:jc w:val="right"/>
            </w:pPr>
            <w:r w:rsidRPr="000952B0">
              <w:t>17 298,96</w:t>
            </w:r>
          </w:p>
        </w:tc>
      </w:tr>
      <w:tr w:rsidR="001150C9" w:rsidRPr="000952B0" w:rsidTr="003E268E">
        <w:trPr>
          <w:cantSplit/>
        </w:trPr>
        <w:tc>
          <w:tcPr>
            <w:tcW w:w="6946" w:type="dxa"/>
            <w:vAlign w:val="center"/>
          </w:tcPr>
          <w:p w:rsidR="001150C9" w:rsidRPr="000952B0" w:rsidRDefault="001150C9" w:rsidP="003E268E">
            <w:pPr>
              <w:ind w:firstLine="34"/>
              <w:jc w:val="both"/>
              <w:rPr>
                <w:color w:val="000000"/>
              </w:rPr>
            </w:pPr>
            <w:r w:rsidRPr="000952B0">
              <w:rPr>
                <w:color w:val="000000"/>
              </w:rPr>
              <w:t>Дебиторская задолженность по векселям к получению, руб.</w:t>
            </w:r>
          </w:p>
        </w:tc>
        <w:tc>
          <w:tcPr>
            <w:tcW w:w="2268" w:type="dxa"/>
            <w:vAlign w:val="center"/>
          </w:tcPr>
          <w:p w:rsidR="001150C9" w:rsidRPr="000952B0" w:rsidRDefault="001150C9" w:rsidP="003E268E">
            <w:pPr>
              <w:jc w:val="right"/>
            </w:pPr>
            <w:r w:rsidRPr="000952B0">
              <w:t>-</w:t>
            </w:r>
          </w:p>
        </w:tc>
      </w:tr>
      <w:tr w:rsidR="001150C9" w:rsidRPr="000952B0" w:rsidTr="003E268E">
        <w:trPr>
          <w:cantSplit/>
        </w:trPr>
        <w:tc>
          <w:tcPr>
            <w:tcW w:w="6946" w:type="dxa"/>
            <w:vAlign w:val="center"/>
          </w:tcPr>
          <w:p w:rsidR="001150C9" w:rsidRPr="000952B0" w:rsidRDefault="001150C9" w:rsidP="003E268E">
            <w:pPr>
              <w:ind w:firstLine="34"/>
              <w:jc w:val="both"/>
              <w:rPr>
                <w:color w:val="000000"/>
              </w:rPr>
            </w:pPr>
            <w:r w:rsidRPr="000952B0">
              <w:rPr>
                <w:color w:val="000000"/>
              </w:rPr>
              <w:t xml:space="preserve">в том числе </w:t>
            </w:r>
            <w:proofErr w:type="gramStart"/>
            <w:r w:rsidRPr="000952B0">
              <w:rPr>
                <w:color w:val="000000"/>
              </w:rPr>
              <w:t>просроченная</w:t>
            </w:r>
            <w:proofErr w:type="gramEnd"/>
          </w:p>
        </w:tc>
        <w:tc>
          <w:tcPr>
            <w:tcW w:w="2268" w:type="dxa"/>
            <w:vAlign w:val="center"/>
          </w:tcPr>
          <w:p w:rsidR="001150C9" w:rsidRPr="000952B0" w:rsidRDefault="001150C9" w:rsidP="003E268E">
            <w:pPr>
              <w:jc w:val="right"/>
            </w:pPr>
            <w:r w:rsidRPr="000952B0">
              <w:t>-</w:t>
            </w:r>
          </w:p>
        </w:tc>
      </w:tr>
      <w:tr w:rsidR="001150C9" w:rsidRPr="000952B0" w:rsidTr="003E268E">
        <w:trPr>
          <w:cantSplit/>
        </w:trPr>
        <w:tc>
          <w:tcPr>
            <w:tcW w:w="6946" w:type="dxa"/>
            <w:vAlign w:val="center"/>
          </w:tcPr>
          <w:p w:rsidR="001150C9" w:rsidRPr="000952B0" w:rsidRDefault="001150C9" w:rsidP="003E268E">
            <w:pPr>
              <w:ind w:firstLine="34"/>
              <w:jc w:val="both"/>
              <w:rPr>
                <w:color w:val="000000"/>
              </w:rPr>
            </w:pPr>
            <w:r w:rsidRPr="000952B0">
              <w:rPr>
                <w:color w:val="000000"/>
              </w:rPr>
              <w:t>Дебиторская задолженность участников (учредителей) по взносам в уставный капитал, руб.</w:t>
            </w:r>
          </w:p>
        </w:tc>
        <w:tc>
          <w:tcPr>
            <w:tcW w:w="2268" w:type="dxa"/>
            <w:vAlign w:val="center"/>
          </w:tcPr>
          <w:p w:rsidR="001150C9" w:rsidRPr="000952B0" w:rsidRDefault="001150C9" w:rsidP="003E268E">
            <w:pPr>
              <w:jc w:val="right"/>
            </w:pPr>
            <w:r w:rsidRPr="000952B0">
              <w:t>-</w:t>
            </w:r>
          </w:p>
        </w:tc>
      </w:tr>
      <w:tr w:rsidR="001150C9" w:rsidRPr="000952B0" w:rsidTr="003E268E">
        <w:trPr>
          <w:cantSplit/>
        </w:trPr>
        <w:tc>
          <w:tcPr>
            <w:tcW w:w="6946" w:type="dxa"/>
            <w:vAlign w:val="center"/>
          </w:tcPr>
          <w:p w:rsidR="001150C9" w:rsidRPr="000952B0" w:rsidRDefault="001150C9" w:rsidP="003E268E">
            <w:pPr>
              <w:ind w:firstLine="34"/>
              <w:jc w:val="both"/>
              <w:rPr>
                <w:color w:val="000000"/>
              </w:rPr>
            </w:pPr>
            <w:r w:rsidRPr="000952B0">
              <w:rPr>
                <w:color w:val="000000"/>
              </w:rPr>
              <w:t xml:space="preserve">в том числе </w:t>
            </w:r>
            <w:proofErr w:type="gramStart"/>
            <w:r w:rsidRPr="000952B0">
              <w:rPr>
                <w:color w:val="000000"/>
              </w:rPr>
              <w:t>просроченная</w:t>
            </w:r>
            <w:proofErr w:type="gramEnd"/>
          </w:p>
        </w:tc>
        <w:tc>
          <w:tcPr>
            <w:tcW w:w="2268" w:type="dxa"/>
            <w:vAlign w:val="center"/>
          </w:tcPr>
          <w:p w:rsidR="001150C9" w:rsidRPr="000952B0" w:rsidRDefault="001150C9" w:rsidP="003E268E">
            <w:pPr>
              <w:jc w:val="right"/>
            </w:pPr>
            <w:r w:rsidRPr="000952B0">
              <w:t>-</w:t>
            </w:r>
          </w:p>
        </w:tc>
      </w:tr>
      <w:tr w:rsidR="001150C9" w:rsidRPr="000952B0" w:rsidTr="003E268E">
        <w:trPr>
          <w:cantSplit/>
        </w:trPr>
        <w:tc>
          <w:tcPr>
            <w:tcW w:w="6946" w:type="dxa"/>
            <w:vAlign w:val="center"/>
          </w:tcPr>
          <w:p w:rsidR="001150C9" w:rsidRPr="000952B0" w:rsidRDefault="001150C9" w:rsidP="003E268E">
            <w:pPr>
              <w:ind w:firstLine="34"/>
              <w:jc w:val="both"/>
              <w:rPr>
                <w:color w:val="000000"/>
              </w:rPr>
            </w:pPr>
            <w:r w:rsidRPr="000952B0">
              <w:rPr>
                <w:color w:val="000000"/>
              </w:rPr>
              <w:t>Прочая дебиторская задолженность, руб.</w:t>
            </w:r>
          </w:p>
        </w:tc>
        <w:tc>
          <w:tcPr>
            <w:tcW w:w="2268" w:type="dxa"/>
            <w:vAlign w:val="center"/>
          </w:tcPr>
          <w:p w:rsidR="001150C9" w:rsidRPr="000952B0" w:rsidRDefault="000952B0" w:rsidP="003E268E">
            <w:pPr>
              <w:jc w:val="right"/>
            </w:pPr>
            <w:r w:rsidRPr="000952B0">
              <w:t>229 955 151,31</w:t>
            </w:r>
          </w:p>
        </w:tc>
      </w:tr>
      <w:tr w:rsidR="001150C9" w:rsidRPr="000952B0" w:rsidTr="003E268E">
        <w:trPr>
          <w:cantSplit/>
        </w:trPr>
        <w:tc>
          <w:tcPr>
            <w:tcW w:w="6946" w:type="dxa"/>
            <w:vAlign w:val="center"/>
          </w:tcPr>
          <w:p w:rsidR="001150C9" w:rsidRPr="000952B0" w:rsidRDefault="001150C9" w:rsidP="003E268E">
            <w:pPr>
              <w:ind w:firstLine="34"/>
              <w:jc w:val="both"/>
              <w:rPr>
                <w:color w:val="000000"/>
              </w:rPr>
            </w:pPr>
            <w:r w:rsidRPr="000952B0">
              <w:rPr>
                <w:color w:val="000000"/>
              </w:rPr>
              <w:t xml:space="preserve">в том числе </w:t>
            </w:r>
            <w:proofErr w:type="gramStart"/>
            <w:r w:rsidRPr="000952B0">
              <w:rPr>
                <w:color w:val="000000"/>
              </w:rPr>
              <w:t>просроченная</w:t>
            </w:r>
            <w:proofErr w:type="gramEnd"/>
          </w:p>
        </w:tc>
        <w:tc>
          <w:tcPr>
            <w:tcW w:w="2268" w:type="dxa"/>
            <w:vAlign w:val="center"/>
          </w:tcPr>
          <w:p w:rsidR="001150C9" w:rsidRPr="000952B0" w:rsidRDefault="000952B0" w:rsidP="003E268E">
            <w:pPr>
              <w:jc w:val="right"/>
            </w:pPr>
            <w:r w:rsidRPr="000952B0">
              <w:t>2 213 894,98</w:t>
            </w:r>
          </w:p>
        </w:tc>
      </w:tr>
      <w:tr w:rsidR="001150C9" w:rsidRPr="000952B0" w:rsidTr="003E268E">
        <w:trPr>
          <w:cantSplit/>
          <w:trHeight w:val="349"/>
        </w:trPr>
        <w:tc>
          <w:tcPr>
            <w:tcW w:w="6946" w:type="dxa"/>
            <w:vAlign w:val="center"/>
          </w:tcPr>
          <w:p w:rsidR="001150C9" w:rsidRPr="000952B0" w:rsidRDefault="001150C9" w:rsidP="003E268E">
            <w:pPr>
              <w:ind w:firstLine="34"/>
              <w:jc w:val="both"/>
              <w:rPr>
                <w:color w:val="000000"/>
              </w:rPr>
            </w:pPr>
            <w:r w:rsidRPr="000952B0">
              <w:rPr>
                <w:color w:val="000000"/>
              </w:rPr>
              <w:t>Общий размер дебиторской задолженности, руб.</w:t>
            </w:r>
          </w:p>
        </w:tc>
        <w:tc>
          <w:tcPr>
            <w:tcW w:w="2268" w:type="dxa"/>
            <w:vAlign w:val="center"/>
          </w:tcPr>
          <w:p w:rsidR="001150C9" w:rsidRPr="000952B0" w:rsidRDefault="000952B0" w:rsidP="003E268E">
            <w:pPr>
              <w:jc w:val="right"/>
            </w:pPr>
            <w:r w:rsidRPr="000952B0">
              <w:t>12 668 540 351,86</w:t>
            </w:r>
          </w:p>
        </w:tc>
      </w:tr>
      <w:tr w:rsidR="001150C9" w:rsidRPr="000952B0" w:rsidTr="003E268E">
        <w:trPr>
          <w:cantSplit/>
        </w:trPr>
        <w:tc>
          <w:tcPr>
            <w:tcW w:w="6946" w:type="dxa"/>
            <w:tcBorders>
              <w:bottom w:val="double" w:sz="4" w:space="0" w:color="auto"/>
            </w:tcBorders>
            <w:vAlign w:val="center"/>
          </w:tcPr>
          <w:p w:rsidR="001150C9" w:rsidRPr="000952B0" w:rsidRDefault="001150C9" w:rsidP="003E268E">
            <w:pPr>
              <w:ind w:firstLine="34"/>
              <w:jc w:val="both"/>
              <w:rPr>
                <w:color w:val="000000"/>
              </w:rPr>
            </w:pPr>
            <w:r w:rsidRPr="000952B0">
              <w:rPr>
                <w:color w:val="000000"/>
              </w:rPr>
              <w:t>в том числе общий размер просроченной дебиторской задолженности, руб.</w:t>
            </w:r>
          </w:p>
        </w:tc>
        <w:tc>
          <w:tcPr>
            <w:tcW w:w="2268" w:type="dxa"/>
            <w:tcBorders>
              <w:bottom w:val="double" w:sz="4" w:space="0" w:color="auto"/>
            </w:tcBorders>
            <w:vAlign w:val="center"/>
          </w:tcPr>
          <w:p w:rsidR="001150C9" w:rsidRPr="000952B0" w:rsidRDefault="000952B0" w:rsidP="003E268E">
            <w:pPr>
              <w:jc w:val="right"/>
            </w:pPr>
            <w:r w:rsidRPr="000952B0">
              <w:t>2 231 193,94</w:t>
            </w:r>
          </w:p>
        </w:tc>
      </w:tr>
    </w:tbl>
    <w:p w:rsidR="001150C9" w:rsidRPr="000952B0" w:rsidRDefault="001150C9" w:rsidP="001150C9">
      <w:pPr>
        <w:ind w:firstLine="720"/>
        <w:jc w:val="both"/>
        <w:rPr>
          <w:color w:val="000000"/>
        </w:rPr>
      </w:pPr>
    </w:p>
    <w:p w:rsidR="001150C9" w:rsidRPr="000952B0" w:rsidRDefault="001150C9" w:rsidP="001150C9">
      <w:pPr>
        <w:spacing w:before="0" w:after="0"/>
        <w:jc w:val="both"/>
        <w:rPr>
          <w:color w:val="000000"/>
        </w:rPr>
      </w:pPr>
      <w:r w:rsidRPr="000952B0">
        <w:rPr>
          <w:color w:val="000000"/>
        </w:rPr>
        <w:t>Дебиторы, на  долю которых приходится не менее 10% от общей суммы дебиторской задолженности:</w:t>
      </w:r>
    </w:p>
    <w:p w:rsidR="001150C9" w:rsidRPr="000952B0" w:rsidRDefault="001150C9" w:rsidP="001150C9">
      <w:pPr>
        <w:spacing w:before="0" w:after="0"/>
        <w:ind w:left="284"/>
        <w:jc w:val="both"/>
        <w:rPr>
          <w:b/>
          <w:i/>
          <w:color w:val="000000"/>
        </w:rPr>
      </w:pPr>
      <w:r w:rsidRPr="000952B0">
        <w:rPr>
          <w:color w:val="000000"/>
        </w:rPr>
        <w:t xml:space="preserve">Полное наименование: </w:t>
      </w:r>
      <w:r w:rsidRPr="000952B0">
        <w:rPr>
          <w:b/>
          <w:i/>
          <w:color w:val="000000"/>
        </w:rPr>
        <w:t>Публичное акционерное общество «Нефтяная компания «Роснефть»</w:t>
      </w:r>
    </w:p>
    <w:p w:rsidR="001150C9" w:rsidRPr="000952B0" w:rsidRDefault="001150C9" w:rsidP="001150C9">
      <w:pPr>
        <w:spacing w:before="0" w:after="0"/>
        <w:ind w:left="284"/>
        <w:jc w:val="both"/>
        <w:rPr>
          <w:b/>
          <w:i/>
          <w:color w:val="000000"/>
        </w:rPr>
      </w:pPr>
      <w:r w:rsidRPr="000952B0">
        <w:rPr>
          <w:color w:val="000000"/>
        </w:rPr>
        <w:t xml:space="preserve">Сокращенное наименование: </w:t>
      </w:r>
      <w:r w:rsidRPr="000952B0">
        <w:rPr>
          <w:b/>
          <w:i/>
          <w:color w:val="000000"/>
        </w:rPr>
        <w:t>ПАО «НК «Роснефть»</w:t>
      </w:r>
    </w:p>
    <w:p w:rsidR="001150C9" w:rsidRPr="000952B0" w:rsidRDefault="001150C9" w:rsidP="001150C9">
      <w:pPr>
        <w:spacing w:before="0" w:after="0"/>
        <w:ind w:left="284"/>
        <w:jc w:val="both"/>
        <w:rPr>
          <w:b/>
          <w:i/>
          <w:color w:val="000000"/>
        </w:rPr>
      </w:pPr>
      <w:r w:rsidRPr="000952B0">
        <w:rPr>
          <w:color w:val="000000"/>
        </w:rPr>
        <w:t xml:space="preserve">Место нахождения: </w:t>
      </w:r>
      <w:r w:rsidRPr="000952B0">
        <w:rPr>
          <w:b/>
          <w:i/>
          <w:color w:val="000000"/>
        </w:rPr>
        <w:t>Российская Федерация, город Москва</w:t>
      </w:r>
    </w:p>
    <w:p w:rsidR="001150C9" w:rsidRPr="000952B0" w:rsidRDefault="001150C9" w:rsidP="001150C9">
      <w:pPr>
        <w:spacing w:before="0" w:after="0"/>
        <w:ind w:left="284"/>
        <w:jc w:val="both"/>
        <w:rPr>
          <w:b/>
          <w:i/>
          <w:color w:val="000000"/>
        </w:rPr>
      </w:pPr>
      <w:r w:rsidRPr="000952B0">
        <w:rPr>
          <w:color w:val="000000"/>
        </w:rPr>
        <w:t>ИНН:</w:t>
      </w:r>
      <w:r w:rsidRPr="000952B0">
        <w:rPr>
          <w:b/>
          <w:i/>
          <w:color w:val="000000"/>
        </w:rPr>
        <w:t xml:space="preserve"> 7706107510</w:t>
      </w:r>
    </w:p>
    <w:p w:rsidR="001150C9" w:rsidRPr="000952B0" w:rsidRDefault="001150C9" w:rsidP="001150C9">
      <w:pPr>
        <w:spacing w:before="0" w:after="0"/>
        <w:ind w:left="284"/>
        <w:jc w:val="both"/>
        <w:rPr>
          <w:b/>
          <w:i/>
          <w:color w:val="000000"/>
        </w:rPr>
      </w:pPr>
      <w:r w:rsidRPr="000952B0">
        <w:rPr>
          <w:color w:val="000000"/>
        </w:rPr>
        <w:t>ОГРН:</w:t>
      </w:r>
      <w:r w:rsidRPr="000952B0">
        <w:rPr>
          <w:b/>
          <w:i/>
          <w:color w:val="000000"/>
        </w:rPr>
        <w:t xml:space="preserve"> 1027700043502</w:t>
      </w:r>
    </w:p>
    <w:p w:rsidR="001150C9" w:rsidRPr="000952B0" w:rsidRDefault="001150C9" w:rsidP="001150C9">
      <w:pPr>
        <w:spacing w:before="0" w:after="0"/>
        <w:ind w:left="284"/>
        <w:jc w:val="both"/>
        <w:rPr>
          <w:b/>
          <w:i/>
          <w:color w:val="000000"/>
        </w:rPr>
      </w:pPr>
      <w:r w:rsidRPr="000952B0">
        <w:rPr>
          <w:color w:val="000000"/>
        </w:rPr>
        <w:t>Сумма дебиторской задолженности</w:t>
      </w:r>
      <w:r w:rsidRPr="000952B0">
        <w:rPr>
          <w:b/>
          <w:i/>
          <w:color w:val="000000"/>
        </w:rPr>
        <w:t xml:space="preserve">: </w:t>
      </w:r>
      <w:r w:rsidR="000952B0" w:rsidRPr="000952B0">
        <w:rPr>
          <w:b/>
          <w:i/>
          <w:color w:val="000000"/>
        </w:rPr>
        <w:t>12 208 154 206,87</w:t>
      </w:r>
      <w:r w:rsidRPr="000952B0">
        <w:rPr>
          <w:b/>
          <w:i/>
          <w:color w:val="000000"/>
        </w:rPr>
        <w:t xml:space="preserve"> руб.</w:t>
      </w:r>
    </w:p>
    <w:p w:rsidR="001150C9" w:rsidRPr="000952B0" w:rsidRDefault="001150C9" w:rsidP="001150C9">
      <w:pPr>
        <w:spacing w:before="0" w:after="0"/>
        <w:ind w:left="284"/>
        <w:jc w:val="both"/>
        <w:rPr>
          <w:b/>
          <w:i/>
          <w:color w:val="000000"/>
        </w:rPr>
      </w:pPr>
      <w:r w:rsidRPr="000952B0">
        <w:rPr>
          <w:color w:val="000000"/>
        </w:rPr>
        <w:t xml:space="preserve">Размер и условия просроченной дебиторской задолженности (процентная ставка, штрафные санкции, пени):  </w:t>
      </w:r>
      <w:r w:rsidRPr="000952B0">
        <w:rPr>
          <w:b/>
          <w:i/>
          <w:color w:val="000000"/>
        </w:rPr>
        <w:t>просроченная задолженность отсутствует</w:t>
      </w:r>
    </w:p>
    <w:p w:rsidR="001150C9" w:rsidRPr="000952B0" w:rsidRDefault="001150C9" w:rsidP="001150C9">
      <w:pPr>
        <w:spacing w:before="0" w:after="0"/>
        <w:ind w:left="284"/>
        <w:jc w:val="both"/>
        <w:rPr>
          <w:b/>
          <w:i/>
          <w:color w:val="000000"/>
        </w:rPr>
      </w:pPr>
      <w:r w:rsidRPr="000952B0">
        <w:rPr>
          <w:color w:val="000000"/>
        </w:rPr>
        <w:t xml:space="preserve">Дебитор является аффилированным лицом эмитента: </w:t>
      </w:r>
      <w:r w:rsidRPr="000952B0">
        <w:rPr>
          <w:b/>
          <w:i/>
          <w:color w:val="000000"/>
        </w:rPr>
        <w:t>да</w:t>
      </w:r>
    </w:p>
    <w:p w:rsidR="001150C9" w:rsidRPr="000952B0" w:rsidRDefault="001150C9" w:rsidP="001150C9">
      <w:pPr>
        <w:spacing w:before="0" w:after="0"/>
        <w:ind w:left="284"/>
        <w:jc w:val="both"/>
        <w:rPr>
          <w:b/>
          <w:i/>
          <w:color w:val="000000"/>
        </w:rPr>
      </w:pPr>
      <w:r w:rsidRPr="000952B0">
        <w:rPr>
          <w:color w:val="000000"/>
        </w:rPr>
        <w:t>Доля участия эмитента в уставном капитале аффилированного лица – коммерческой организации, %:</w:t>
      </w:r>
      <w:r w:rsidRPr="000952B0">
        <w:rPr>
          <w:b/>
          <w:i/>
          <w:color w:val="000000"/>
        </w:rPr>
        <w:t xml:space="preserve"> 0</w:t>
      </w:r>
    </w:p>
    <w:p w:rsidR="001150C9" w:rsidRPr="000952B0" w:rsidRDefault="001150C9" w:rsidP="001150C9">
      <w:pPr>
        <w:spacing w:before="0" w:after="0"/>
        <w:ind w:left="284"/>
        <w:jc w:val="both"/>
        <w:rPr>
          <w:b/>
          <w:i/>
          <w:color w:val="000000"/>
        </w:rPr>
      </w:pPr>
      <w:r w:rsidRPr="000952B0">
        <w:rPr>
          <w:color w:val="000000"/>
        </w:rPr>
        <w:t>Доля  обыкновенных акций эмитента, принадлежащих эмитенту, %:</w:t>
      </w:r>
      <w:r w:rsidRPr="000952B0">
        <w:rPr>
          <w:b/>
          <w:i/>
          <w:color w:val="000000"/>
        </w:rPr>
        <w:t xml:space="preserve"> 0</w:t>
      </w:r>
    </w:p>
    <w:p w:rsidR="001150C9" w:rsidRPr="000952B0" w:rsidRDefault="001150C9" w:rsidP="001150C9">
      <w:pPr>
        <w:spacing w:before="0" w:after="0"/>
        <w:ind w:left="284"/>
        <w:jc w:val="both"/>
        <w:rPr>
          <w:b/>
          <w:i/>
          <w:color w:val="000000"/>
        </w:rPr>
      </w:pPr>
      <w:r w:rsidRPr="000952B0">
        <w:rPr>
          <w:color w:val="000000"/>
        </w:rPr>
        <w:t>Доля участия аффилированного лица в уставном капитале эмитента, %:</w:t>
      </w:r>
      <w:r w:rsidRPr="000952B0">
        <w:rPr>
          <w:b/>
          <w:i/>
          <w:color w:val="000000"/>
        </w:rPr>
        <w:t xml:space="preserve"> 0</w:t>
      </w:r>
    </w:p>
    <w:p w:rsidR="001150C9" w:rsidRDefault="001150C9" w:rsidP="001150C9">
      <w:pPr>
        <w:spacing w:before="0" w:after="0"/>
        <w:ind w:left="284"/>
        <w:jc w:val="both"/>
        <w:rPr>
          <w:b/>
          <w:i/>
          <w:color w:val="000000"/>
        </w:rPr>
      </w:pPr>
      <w:r w:rsidRPr="000952B0">
        <w:rPr>
          <w:color w:val="000000"/>
        </w:rPr>
        <w:t>Доля обыкновенных акций эмитента, принадлежащих аффилированному лицу, %:</w:t>
      </w:r>
      <w:r w:rsidRPr="000952B0">
        <w:rPr>
          <w:b/>
          <w:i/>
          <w:color w:val="000000"/>
        </w:rPr>
        <w:t xml:space="preserve"> 0</w:t>
      </w:r>
    </w:p>
    <w:p w:rsidR="00BF09A6" w:rsidRPr="00592057" w:rsidRDefault="00BF09A6" w:rsidP="00BF09A6">
      <w:pPr>
        <w:pStyle w:val="1"/>
      </w:pPr>
      <w:bookmarkStart w:id="87" w:name="_Toc514054480"/>
      <w:r w:rsidRPr="00592057">
        <w:t>VII. Бухгалтерская (финансовая) отчетность эмитента и иная финансовая информация</w:t>
      </w:r>
      <w:bookmarkEnd w:id="87"/>
    </w:p>
    <w:p w:rsidR="00BF09A6" w:rsidRDefault="00BF09A6" w:rsidP="00BF09A6">
      <w:pPr>
        <w:pStyle w:val="20"/>
      </w:pPr>
      <w:bookmarkStart w:id="88" w:name="_Toc514054481"/>
      <w:r w:rsidRPr="00EF2359">
        <w:t>7.1. Годовая бухгалтерская (финансовая) отчетность эмитента</w:t>
      </w:r>
      <w:bookmarkEnd w:id="88"/>
    </w:p>
    <w:p w:rsidR="00C67523" w:rsidRPr="0015416D" w:rsidRDefault="00C67523" w:rsidP="00C67523">
      <w:pPr>
        <w:spacing w:before="120"/>
        <w:ind w:left="198"/>
        <w:jc w:val="both"/>
      </w:pPr>
      <w:bookmarkStart w:id="89" w:name="sub_30711"/>
      <w:r w:rsidRPr="0015416D">
        <w:t>Состав годовой бухгалтерской (финансовой) отчетности эмитента за последний завершенный отчетный год, составленной в соответствии с требованиями законодательства Российской Федерации, с аудиторским заключением в отношении указанной бухгалтерской (финансовой) отчетности, содержащейся в Приложении к ежеквартальному отчету:</w:t>
      </w:r>
    </w:p>
    <w:p w:rsidR="00C67523" w:rsidRPr="0015416D" w:rsidRDefault="00C67523" w:rsidP="00C67523">
      <w:pPr>
        <w:ind w:left="198"/>
        <w:jc w:val="both"/>
        <w:rPr>
          <w:b/>
          <w:i/>
        </w:rPr>
      </w:pPr>
      <w:r w:rsidRPr="0015416D">
        <w:rPr>
          <w:b/>
          <w:i/>
        </w:rPr>
        <w:t>1) аудиторское заключение АО «АКГ «РБС» о годовой бухгалтерской отчетности Публичного акционерного общества «Саратовский нефтеперерабатывающий завод» за 201</w:t>
      </w:r>
      <w:r w:rsidR="00CE7BF1" w:rsidRPr="0015416D">
        <w:rPr>
          <w:b/>
          <w:i/>
        </w:rPr>
        <w:t>7</w:t>
      </w:r>
      <w:r w:rsidRPr="0015416D">
        <w:rPr>
          <w:b/>
          <w:i/>
        </w:rPr>
        <w:t xml:space="preserve"> год;</w:t>
      </w:r>
    </w:p>
    <w:p w:rsidR="00C67523" w:rsidRPr="0015416D" w:rsidRDefault="00C67523" w:rsidP="00C67523">
      <w:pPr>
        <w:ind w:left="198"/>
        <w:jc w:val="both"/>
        <w:rPr>
          <w:b/>
          <w:i/>
        </w:rPr>
      </w:pPr>
      <w:r w:rsidRPr="0015416D">
        <w:rPr>
          <w:b/>
          <w:i/>
        </w:rPr>
        <w:t>2) бухгалтерский баланс на 31 декабря 201</w:t>
      </w:r>
      <w:r w:rsidR="00CE7BF1" w:rsidRPr="0015416D">
        <w:rPr>
          <w:b/>
          <w:i/>
        </w:rPr>
        <w:t>7</w:t>
      </w:r>
      <w:r w:rsidRPr="0015416D">
        <w:rPr>
          <w:b/>
          <w:i/>
        </w:rPr>
        <w:t xml:space="preserve"> года;</w:t>
      </w:r>
    </w:p>
    <w:p w:rsidR="00C67523" w:rsidRPr="0015416D" w:rsidRDefault="00C67523" w:rsidP="00C67523">
      <w:pPr>
        <w:ind w:left="198"/>
        <w:jc w:val="both"/>
        <w:rPr>
          <w:b/>
          <w:i/>
        </w:rPr>
      </w:pPr>
      <w:r w:rsidRPr="0015416D">
        <w:rPr>
          <w:b/>
          <w:i/>
        </w:rPr>
        <w:t>3) отчет о финансовых результатах за январь-декабрь 201</w:t>
      </w:r>
      <w:r w:rsidR="00CE7BF1" w:rsidRPr="0015416D">
        <w:rPr>
          <w:b/>
          <w:i/>
        </w:rPr>
        <w:t>7</w:t>
      </w:r>
      <w:r w:rsidRPr="0015416D">
        <w:rPr>
          <w:b/>
          <w:i/>
        </w:rPr>
        <w:t xml:space="preserve"> года;</w:t>
      </w:r>
    </w:p>
    <w:p w:rsidR="00C67523" w:rsidRPr="0015416D" w:rsidRDefault="00C67523" w:rsidP="00C67523">
      <w:pPr>
        <w:ind w:left="198"/>
        <w:jc w:val="both"/>
        <w:rPr>
          <w:b/>
          <w:i/>
        </w:rPr>
      </w:pPr>
      <w:r w:rsidRPr="0015416D">
        <w:rPr>
          <w:b/>
          <w:i/>
        </w:rPr>
        <w:t>4) отчет об изменениях капитала за январь-декабрь 201</w:t>
      </w:r>
      <w:r w:rsidR="00CE7BF1" w:rsidRPr="0015416D">
        <w:rPr>
          <w:b/>
          <w:i/>
        </w:rPr>
        <w:t>7</w:t>
      </w:r>
      <w:r w:rsidRPr="0015416D">
        <w:rPr>
          <w:b/>
          <w:i/>
        </w:rPr>
        <w:t xml:space="preserve"> года;</w:t>
      </w:r>
    </w:p>
    <w:p w:rsidR="00C67523" w:rsidRPr="0015416D" w:rsidRDefault="00C67523" w:rsidP="00C67523">
      <w:pPr>
        <w:ind w:left="198"/>
        <w:jc w:val="both"/>
        <w:rPr>
          <w:b/>
          <w:i/>
        </w:rPr>
      </w:pPr>
      <w:r w:rsidRPr="0015416D">
        <w:rPr>
          <w:b/>
          <w:i/>
        </w:rPr>
        <w:t>5) отчет о движении денежных средств за январь-декабрь 201</w:t>
      </w:r>
      <w:r w:rsidR="00CE7BF1" w:rsidRPr="0015416D">
        <w:rPr>
          <w:b/>
          <w:i/>
        </w:rPr>
        <w:t>7</w:t>
      </w:r>
      <w:r w:rsidRPr="0015416D">
        <w:rPr>
          <w:b/>
          <w:i/>
        </w:rPr>
        <w:t xml:space="preserve"> года;</w:t>
      </w:r>
    </w:p>
    <w:p w:rsidR="00C67523" w:rsidRPr="009E2036" w:rsidRDefault="00C67523" w:rsidP="00C67523">
      <w:pPr>
        <w:ind w:left="198"/>
        <w:jc w:val="both"/>
        <w:rPr>
          <w:b/>
          <w:i/>
        </w:rPr>
      </w:pPr>
      <w:r w:rsidRPr="0015416D">
        <w:rPr>
          <w:b/>
          <w:i/>
        </w:rPr>
        <w:t>6) пояснения к бухгалтерскому балансу и отчету о финансовых результатах за 201</w:t>
      </w:r>
      <w:r w:rsidR="00CE7BF1" w:rsidRPr="0015416D">
        <w:rPr>
          <w:b/>
          <w:i/>
        </w:rPr>
        <w:t>7</w:t>
      </w:r>
      <w:r w:rsidRPr="0015416D">
        <w:rPr>
          <w:b/>
          <w:i/>
        </w:rPr>
        <w:t xml:space="preserve"> год.</w:t>
      </w:r>
    </w:p>
    <w:p w:rsidR="00BF09A6" w:rsidRPr="00EF2359" w:rsidRDefault="00BF09A6" w:rsidP="00BF09A6">
      <w:pPr>
        <w:pStyle w:val="20"/>
        <w:rPr>
          <w:rFonts w:eastAsiaTheme="minorEastAsia"/>
          <w:bCs w:val="0"/>
        </w:rPr>
      </w:pPr>
      <w:bookmarkStart w:id="90" w:name="_Toc514054482"/>
      <w:bookmarkEnd w:id="89"/>
      <w:r w:rsidRPr="003D330C">
        <w:rPr>
          <w:rFonts w:eastAsiaTheme="minorEastAsia"/>
          <w:bCs w:val="0"/>
        </w:rPr>
        <w:t>7.2. Промежуточная бухгалтерская (финансовая) отчетность эмитента</w:t>
      </w:r>
      <w:bookmarkEnd w:id="90"/>
    </w:p>
    <w:p w:rsidR="00371CD1" w:rsidRPr="008A6018" w:rsidRDefault="00371CD1" w:rsidP="00371CD1">
      <w:pPr>
        <w:pStyle w:val="Headingbalance"/>
      </w:pPr>
      <w:r w:rsidRPr="008A6018">
        <w:t>Бухгалтерский баланс</w:t>
      </w:r>
    </w:p>
    <w:p w:rsidR="00371CD1" w:rsidRPr="00B40740" w:rsidRDefault="00371CD1" w:rsidP="00371CD1">
      <w:pPr>
        <w:jc w:val="center"/>
        <w:rPr>
          <w:b/>
          <w:bCs/>
        </w:rPr>
      </w:pPr>
      <w:r w:rsidRPr="00B40740">
        <w:rPr>
          <w:b/>
          <w:bCs/>
        </w:rPr>
        <w:t xml:space="preserve">на </w:t>
      </w:r>
      <w:r w:rsidRPr="00B40740">
        <w:rPr>
          <w:b/>
          <w:bCs/>
          <w:u w:val="single"/>
        </w:rPr>
        <w:t>31 марта</w:t>
      </w:r>
      <w:r w:rsidRPr="00B40740">
        <w:rPr>
          <w:b/>
          <w:bCs/>
        </w:rPr>
        <w:t xml:space="preserve"> 20</w:t>
      </w:r>
      <w:r w:rsidRPr="00B40740">
        <w:rPr>
          <w:b/>
          <w:bCs/>
          <w:u w:val="single"/>
        </w:rPr>
        <w:t>18</w:t>
      </w:r>
      <w:r w:rsidRPr="00B40740">
        <w:rPr>
          <w:b/>
          <w:bCs/>
        </w:rPr>
        <w:t xml:space="preserve"> г.</w:t>
      </w:r>
    </w:p>
    <w:tbl>
      <w:tblPr>
        <w:tblW w:w="9570" w:type="dxa"/>
        <w:tblLayout w:type="fixed"/>
        <w:tblCellMar>
          <w:left w:w="72" w:type="dxa"/>
          <w:right w:w="72" w:type="dxa"/>
        </w:tblCellMar>
        <w:tblLook w:val="04A0" w:firstRow="1" w:lastRow="0" w:firstColumn="1" w:lastColumn="0" w:noHBand="0" w:noVBand="1"/>
      </w:tblPr>
      <w:tblGrid>
        <w:gridCol w:w="6309"/>
        <w:gridCol w:w="1560"/>
        <w:gridCol w:w="526"/>
        <w:gridCol w:w="324"/>
        <w:gridCol w:w="203"/>
        <w:gridCol w:w="648"/>
      </w:tblGrid>
      <w:tr w:rsidR="00371CD1" w:rsidRPr="00B40740" w:rsidTr="003E268E">
        <w:tc>
          <w:tcPr>
            <w:tcW w:w="6309" w:type="dxa"/>
          </w:tcPr>
          <w:p w:rsidR="00371CD1" w:rsidRPr="00B40740" w:rsidRDefault="00371CD1" w:rsidP="003E268E">
            <w:pPr>
              <w:spacing w:line="276" w:lineRule="auto"/>
            </w:pPr>
          </w:p>
        </w:tc>
        <w:tc>
          <w:tcPr>
            <w:tcW w:w="1560" w:type="dxa"/>
          </w:tcPr>
          <w:p w:rsidR="00371CD1" w:rsidRPr="00B40740" w:rsidRDefault="00371CD1" w:rsidP="003E268E">
            <w:pPr>
              <w:spacing w:line="276" w:lineRule="auto"/>
            </w:pPr>
          </w:p>
        </w:tc>
        <w:tc>
          <w:tcPr>
            <w:tcW w:w="1701" w:type="dxa"/>
            <w:gridSpan w:val="4"/>
            <w:tcBorders>
              <w:top w:val="single" w:sz="6" w:space="0" w:color="auto"/>
              <w:left w:val="single" w:sz="6" w:space="0" w:color="auto"/>
              <w:bottom w:val="single" w:sz="6" w:space="0" w:color="auto"/>
              <w:right w:val="single" w:sz="6" w:space="0" w:color="auto"/>
            </w:tcBorders>
            <w:hideMark/>
          </w:tcPr>
          <w:p w:rsidR="00371CD1" w:rsidRPr="00B40740" w:rsidRDefault="00371CD1" w:rsidP="003E268E">
            <w:pPr>
              <w:spacing w:line="276" w:lineRule="auto"/>
              <w:jc w:val="center"/>
            </w:pPr>
            <w:r w:rsidRPr="00B40740">
              <w:t>Коды</w:t>
            </w:r>
          </w:p>
        </w:tc>
      </w:tr>
      <w:tr w:rsidR="00371CD1" w:rsidRPr="00B40740" w:rsidTr="003E268E">
        <w:tc>
          <w:tcPr>
            <w:tcW w:w="7869" w:type="dxa"/>
            <w:gridSpan w:val="2"/>
            <w:hideMark/>
          </w:tcPr>
          <w:p w:rsidR="00371CD1" w:rsidRPr="00B40740" w:rsidRDefault="00371CD1" w:rsidP="003E268E">
            <w:pPr>
              <w:spacing w:line="276" w:lineRule="auto"/>
              <w:jc w:val="right"/>
            </w:pPr>
            <w:r w:rsidRPr="00B40740">
              <w:t>Форма по ОКУД</w:t>
            </w:r>
          </w:p>
        </w:tc>
        <w:tc>
          <w:tcPr>
            <w:tcW w:w="1701" w:type="dxa"/>
            <w:gridSpan w:val="4"/>
            <w:tcBorders>
              <w:top w:val="single" w:sz="6" w:space="0" w:color="auto"/>
              <w:left w:val="single" w:sz="6" w:space="0" w:color="auto"/>
              <w:bottom w:val="single" w:sz="6" w:space="0" w:color="auto"/>
              <w:right w:val="single" w:sz="6" w:space="0" w:color="auto"/>
            </w:tcBorders>
            <w:hideMark/>
          </w:tcPr>
          <w:p w:rsidR="00371CD1" w:rsidRPr="00B40740" w:rsidRDefault="00371CD1" w:rsidP="003E268E">
            <w:pPr>
              <w:spacing w:line="276" w:lineRule="auto"/>
              <w:jc w:val="center"/>
              <w:rPr>
                <w:b/>
                <w:bCs/>
              </w:rPr>
            </w:pPr>
            <w:r w:rsidRPr="00B40740">
              <w:rPr>
                <w:b/>
                <w:bCs/>
              </w:rPr>
              <w:t>710001</w:t>
            </w:r>
          </w:p>
        </w:tc>
      </w:tr>
      <w:tr w:rsidR="00371CD1" w:rsidRPr="00B40740" w:rsidTr="003E268E">
        <w:tc>
          <w:tcPr>
            <w:tcW w:w="6309" w:type="dxa"/>
          </w:tcPr>
          <w:p w:rsidR="00371CD1" w:rsidRPr="00B40740" w:rsidRDefault="00371CD1" w:rsidP="003E268E">
            <w:pPr>
              <w:spacing w:line="276" w:lineRule="auto"/>
            </w:pPr>
          </w:p>
        </w:tc>
        <w:tc>
          <w:tcPr>
            <w:tcW w:w="1560" w:type="dxa"/>
            <w:hideMark/>
          </w:tcPr>
          <w:p w:rsidR="00371CD1" w:rsidRPr="00B40740" w:rsidRDefault="00371CD1" w:rsidP="003E268E">
            <w:pPr>
              <w:spacing w:line="276" w:lineRule="auto"/>
              <w:jc w:val="right"/>
            </w:pPr>
            <w:r w:rsidRPr="00B40740">
              <w:t>Дата</w:t>
            </w:r>
          </w:p>
        </w:tc>
        <w:tc>
          <w:tcPr>
            <w:tcW w:w="526" w:type="dxa"/>
            <w:tcBorders>
              <w:top w:val="single" w:sz="6" w:space="0" w:color="auto"/>
              <w:left w:val="single" w:sz="6" w:space="0" w:color="auto"/>
              <w:bottom w:val="single" w:sz="6" w:space="0" w:color="auto"/>
              <w:right w:val="single" w:sz="6" w:space="0" w:color="auto"/>
            </w:tcBorders>
            <w:hideMark/>
          </w:tcPr>
          <w:p w:rsidR="00371CD1" w:rsidRPr="00B40740" w:rsidRDefault="00371CD1" w:rsidP="003E268E">
            <w:pPr>
              <w:spacing w:line="276" w:lineRule="auto"/>
              <w:jc w:val="center"/>
              <w:rPr>
                <w:b/>
                <w:bCs/>
              </w:rPr>
            </w:pPr>
            <w:r w:rsidRPr="00B40740">
              <w:rPr>
                <w:b/>
                <w:bCs/>
              </w:rPr>
              <w:t>31</w:t>
            </w:r>
          </w:p>
        </w:tc>
        <w:tc>
          <w:tcPr>
            <w:tcW w:w="527" w:type="dxa"/>
            <w:gridSpan w:val="2"/>
            <w:tcBorders>
              <w:top w:val="single" w:sz="6" w:space="0" w:color="auto"/>
              <w:left w:val="single" w:sz="6" w:space="0" w:color="auto"/>
              <w:bottom w:val="single" w:sz="6" w:space="0" w:color="auto"/>
              <w:right w:val="single" w:sz="6" w:space="0" w:color="auto"/>
            </w:tcBorders>
          </w:tcPr>
          <w:p w:rsidR="00371CD1" w:rsidRPr="00B40740" w:rsidRDefault="00371CD1" w:rsidP="003E268E">
            <w:pPr>
              <w:spacing w:line="276" w:lineRule="auto"/>
              <w:jc w:val="center"/>
              <w:rPr>
                <w:b/>
                <w:bCs/>
              </w:rPr>
            </w:pPr>
            <w:r w:rsidRPr="00B40740">
              <w:rPr>
                <w:b/>
                <w:bCs/>
              </w:rPr>
              <w:t>03</w:t>
            </w:r>
          </w:p>
        </w:tc>
        <w:tc>
          <w:tcPr>
            <w:tcW w:w="648" w:type="dxa"/>
            <w:tcBorders>
              <w:top w:val="single" w:sz="6" w:space="0" w:color="auto"/>
              <w:left w:val="single" w:sz="6" w:space="0" w:color="auto"/>
              <w:bottom w:val="single" w:sz="6" w:space="0" w:color="auto"/>
              <w:right w:val="single" w:sz="6" w:space="0" w:color="auto"/>
            </w:tcBorders>
          </w:tcPr>
          <w:p w:rsidR="00371CD1" w:rsidRPr="00B40740" w:rsidRDefault="00371CD1" w:rsidP="00FC08FE">
            <w:pPr>
              <w:spacing w:line="276" w:lineRule="auto"/>
              <w:jc w:val="center"/>
              <w:rPr>
                <w:b/>
                <w:bCs/>
              </w:rPr>
            </w:pPr>
            <w:r w:rsidRPr="00B40740">
              <w:rPr>
                <w:b/>
                <w:bCs/>
              </w:rPr>
              <w:t>201</w:t>
            </w:r>
            <w:r w:rsidR="00FC08FE" w:rsidRPr="00B40740">
              <w:rPr>
                <w:b/>
                <w:bCs/>
              </w:rPr>
              <w:t>8</w:t>
            </w:r>
          </w:p>
        </w:tc>
      </w:tr>
      <w:tr w:rsidR="00371CD1" w:rsidRPr="00B40740" w:rsidTr="003E268E">
        <w:tc>
          <w:tcPr>
            <w:tcW w:w="6309" w:type="dxa"/>
            <w:hideMark/>
          </w:tcPr>
          <w:p w:rsidR="00371CD1" w:rsidRPr="00B40740" w:rsidRDefault="00371CD1" w:rsidP="003E268E">
            <w:pPr>
              <w:spacing w:line="276" w:lineRule="auto"/>
              <w:rPr>
                <w:b/>
                <w:bCs/>
              </w:rPr>
            </w:pPr>
            <w:r w:rsidRPr="00B40740">
              <w:t>Организация:</w:t>
            </w:r>
            <w:r w:rsidRPr="00B40740">
              <w:rPr>
                <w:b/>
                <w:bCs/>
              </w:rPr>
              <w:t xml:space="preserve"> Публичное акционерное общество "Саратовский нефтеперерабатывающий завод"</w:t>
            </w:r>
          </w:p>
        </w:tc>
        <w:tc>
          <w:tcPr>
            <w:tcW w:w="1560" w:type="dxa"/>
            <w:hideMark/>
          </w:tcPr>
          <w:p w:rsidR="00371CD1" w:rsidRPr="00B40740" w:rsidRDefault="00371CD1" w:rsidP="003E268E">
            <w:pPr>
              <w:spacing w:line="276" w:lineRule="auto"/>
              <w:jc w:val="right"/>
            </w:pPr>
            <w:r w:rsidRPr="00B40740">
              <w:t>по ОКПО</w:t>
            </w:r>
          </w:p>
        </w:tc>
        <w:tc>
          <w:tcPr>
            <w:tcW w:w="1701" w:type="dxa"/>
            <w:gridSpan w:val="4"/>
            <w:tcBorders>
              <w:top w:val="single" w:sz="6" w:space="0" w:color="auto"/>
              <w:left w:val="single" w:sz="6" w:space="0" w:color="auto"/>
              <w:bottom w:val="single" w:sz="6" w:space="0" w:color="auto"/>
              <w:right w:val="single" w:sz="6" w:space="0" w:color="auto"/>
            </w:tcBorders>
            <w:hideMark/>
          </w:tcPr>
          <w:p w:rsidR="00371CD1" w:rsidRPr="00B40740" w:rsidRDefault="00371CD1" w:rsidP="003E268E">
            <w:pPr>
              <w:spacing w:line="276" w:lineRule="auto"/>
              <w:jc w:val="center"/>
              <w:rPr>
                <w:b/>
                <w:bCs/>
              </w:rPr>
            </w:pPr>
            <w:r w:rsidRPr="00B40740">
              <w:rPr>
                <w:b/>
                <w:bCs/>
              </w:rPr>
              <w:t>05766646</w:t>
            </w:r>
          </w:p>
        </w:tc>
      </w:tr>
      <w:tr w:rsidR="00371CD1" w:rsidRPr="00B40740" w:rsidTr="003E268E">
        <w:tc>
          <w:tcPr>
            <w:tcW w:w="6309" w:type="dxa"/>
            <w:hideMark/>
          </w:tcPr>
          <w:p w:rsidR="00371CD1" w:rsidRPr="00B40740" w:rsidRDefault="00371CD1" w:rsidP="003E268E">
            <w:pPr>
              <w:spacing w:line="276" w:lineRule="auto"/>
            </w:pPr>
            <w:r w:rsidRPr="00B40740">
              <w:t>Идентификационный номер налогоплательщика</w:t>
            </w:r>
          </w:p>
        </w:tc>
        <w:tc>
          <w:tcPr>
            <w:tcW w:w="1560" w:type="dxa"/>
            <w:hideMark/>
          </w:tcPr>
          <w:p w:rsidR="00371CD1" w:rsidRPr="00B40740" w:rsidRDefault="00371CD1" w:rsidP="003E268E">
            <w:pPr>
              <w:spacing w:line="276" w:lineRule="auto"/>
              <w:jc w:val="right"/>
            </w:pPr>
            <w:r w:rsidRPr="00B40740">
              <w:t>ИНН</w:t>
            </w:r>
          </w:p>
        </w:tc>
        <w:tc>
          <w:tcPr>
            <w:tcW w:w="1701" w:type="dxa"/>
            <w:gridSpan w:val="4"/>
            <w:tcBorders>
              <w:top w:val="single" w:sz="6" w:space="0" w:color="auto"/>
              <w:left w:val="single" w:sz="6" w:space="0" w:color="auto"/>
              <w:bottom w:val="single" w:sz="6" w:space="0" w:color="auto"/>
              <w:right w:val="single" w:sz="6" w:space="0" w:color="auto"/>
            </w:tcBorders>
            <w:hideMark/>
          </w:tcPr>
          <w:p w:rsidR="00371CD1" w:rsidRPr="00B40740" w:rsidRDefault="00371CD1" w:rsidP="003E268E">
            <w:pPr>
              <w:spacing w:line="276" w:lineRule="auto"/>
              <w:jc w:val="center"/>
              <w:rPr>
                <w:b/>
                <w:bCs/>
              </w:rPr>
            </w:pPr>
            <w:r w:rsidRPr="00B40740">
              <w:rPr>
                <w:b/>
                <w:bCs/>
              </w:rPr>
              <w:t>6451114900</w:t>
            </w:r>
          </w:p>
        </w:tc>
      </w:tr>
      <w:tr w:rsidR="00371CD1" w:rsidRPr="00B40740" w:rsidTr="003E268E">
        <w:tc>
          <w:tcPr>
            <w:tcW w:w="6309" w:type="dxa"/>
            <w:hideMark/>
          </w:tcPr>
          <w:p w:rsidR="00371CD1" w:rsidRPr="00B40740" w:rsidRDefault="00371CD1" w:rsidP="003E268E">
            <w:pPr>
              <w:spacing w:line="276" w:lineRule="auto"/>
              <w:rPr>
                <w:b/>
                <w:bCs/>
              </w:rPr>
            </w:pPr>
            <w:r w:rsidRPr="00B40740">
              <w:t>Вид экономической деятельности:</w:t>
            </w:r>
            <w:r w:rsidRPr="00B40740">
              <w:rPr>
                <w:b/>
                <w:bCs/>
              </w:rPr>
              <w:t xml:space="preserve"> Производство нефтепродуктов</w:t>
            </w:r>
          </w:p>
        </w:tc>
        <w:tc>
          <w:tcPr>
            <w:tcW w:w="1560" w:type="dxa"/>
            <w:hideMark/>
          </w:tcPr>
          <w:p w:rsidR="00371CD1" w:rsidRPr="00B40740" w:rsidRDefault="00371CD1" w:rsidP="003E268E">
            <w:pPr>
              <w:spacing w:line="276" w:lineRule="auto"/>
              <w:jc w:val="right"/>
            </w:pPr>
            <w:r w:rsidRPr="00B40740">
              <w:t>по ОКВЭД</w:t>
            </w:r>
          </w:p>
        </w:tc>
        <w:tc>
          <w:tcPr>
            <w:tcW w:w="1701" w:type="dxa"/>
            <w:gridSpan w:val="4"/>
            <w:tcBorders>
              <w:top w:val="single" w:sz="6" w:space="0" w:color="auto"/>
              <w:left w:val="single" w:sz="6" w:space="0" w:color="auto"/>
              <w:bottom w:val="single" w:sz="6" w:space="0" w:color="auto"/>
              <w:right w:val="single" w:sz="6" w:space="0" w:color="auto"/>
            </w:tcBorders>
            <w:hideMark/>
          </w:tcPr>
          <w:p w:rsidR="00371CD1" w:rsidRPr="00B40740" w:rsidRDefault="00371CD1" w:rsidP="003E268E">
            <w:pPr>
              <w:spacing w:line="276" w:lineRule="auto"/>
              <w:jc w:val="center"/>
              <w:rPr>
                <w:b/>
                <w:bCs/>
              </w:rPr>
            </w:pPr>
            <w:r w:rsidRPr="00B40740">
              <w:rPr>
                <w:b/>
                <w:bCs/>
              </w:rPr>
              <w:t>19.20</w:t>
            </w:r>
          </w:p>
        </w:tc>
      </w:tr>
      <w:tr w:rsidR="00371CD1" w:rsidRPr="00B40740" w:rsidTr="003E268E">
        <w:tc>
          <w:tcPr>
            <w:tcW w:w="6309" w:type="dxa"/>
            <w:hideMark/>
          </w:tcPr>
          <w:p w:rsidR="00371CD1" w:rsidRPr="00B40740" w:rsidRDefault="00371CD1" w:rsidP="003E268E">
            <w:pPr>
              <w:spacing w:line="276" w:lineRule="auto"/>
              <w:rPr>
                <w:b/>
                <w:bCs/>
              </w:rPr>
            </w:pPr>
            <w:r w:rsidRPr="00B40740">
              <w:lastRenderedPageBreak/>
              <w:t xml:space="preserve">Организационно-правовая форма / </w:t>
            </w:r>
            <w:proofErr w:type="gramStart"/>
            <w:r w:rsidRPr="00B40740">
              <w:t>форма</w:t>
            </w:r>
            <w:proofErr w:type="gramEnd"/>
            <w:r w:rsidRPr="00B40740">
              <w:t xml:space="preserve"> собственности:</w:t>
            </w:r>
            <w:r w:rsidRPr="00B40740">
              <w:rPr>
                <w:b/>
                <w:bCs/>
              </w:rPr>
              <w:t xml:space="preserve"> Публичное акционерное общество / Совместная частная </w:t>
            </w:r>
            <w:r w:rsidR="00757EF0">
              <w:rPr>
                <w:b/>
                <w:bCs/>
              </w:rPr>
              <w:t xml:space="preserve">и иностранная </w:t>
            </w:r>
            <w:r w:rsidRPr="00B40740">
              <w:rPr>
                <w:b/>
                <w:bCs/>
              </w:rPr>
              <w:t>собственность</w:t>
            </w:r>
          </w:p>
        </w:tc>
        <w:tc>
          <w:tcPr>
            <w:tcW w:w="1560" w:type="dxa"/>
            <w:hideMark/>
          </w:tcPr>
          <w:p w:rsidR="00371CD1" w:rsidRPr="00B40740" w:rsidRDefault="00371CD1" w:rsidP="003E268E">
            <w:pPr>
              <w:spacing w:line="276" w:lineRule="auto"/>
              <w:jc w:val="right"/>
            </w:pPr>
            <w:r w:rsidRPr="00B40740">
              <w:t>по ОКОПФ / ОКФС</w:t>
            </w:r>
          </w:p>
        </w:tc>
        <w:tc>
          <w:tcPr>
            <w:tcW w:w="850" w:type="dxa"/>
            <w:gridSpan w:val="2"/>
            <w:tcBorders>
              <w:top w:val="single" w:sz="6" w:space="0" w:color="auto"/>
              <w:left w:val="single" w:sz="6" w:space="0" w:color="auto"/>
              <w:bottom w:val="single" w:sz="6" w:space="0" w:color="auto"/>
              <w:right w:val="single" w:sz="6" w:space="0" w:color="auto"/>
            </w:tcBorders>
            <w:hideMark/>
          </w:tcPr>
          <w:p w:rsidR="00371CD1" w:rsidRPr="00B40740" w:rsidRDefault="00371CD1" w:rsidP="003E268E">
            <w:pPr>
              <w:spacing w:line="276" w:lineRule="auto"/>
              <w:jc w:val="center"/>
              <w:rPr>
                <w:b/>
                <w:bCs/>
              </w:rPr>
            </w:pPr>
            <w:r w:rsidRPr="00B40740">
              <w:rPr>
                <w:b/>
                <w:bCs/>
              </w:rPr>
              <w:t xml:space="preserve">12247 </w:t>
            </w:r>
          </w:p>
        </w:tc>
        <w:tc>
          <w:tcPr>
            <w:tcW w:w="851" w:type="dxa"/>
            <w:gridSpan w:val="2"/>
            <w:tcBorders>
              <w:top w:val="single" w:sz="6" w:space="0" w:color="auto"/>
              <w:left w:val="single" w:sz="6" w:space="0" w:color="auto"/>
              <w:bottom w:val="single" w:sz="6" w:space="0" w:color="auto"/>
              <w:right w:val="single" w:sz="6" w:space="0" w:color="auto"/>
            </w:tcBorders>
          </w:tcPr>
          <w:p w:rsidR="00371CD1" w:rsidRPr="00B40740" w:rsidRDefault="00757EF0" w:rsidP="003E268E">
            <w:pPr>
              <w:spacing w:line="276" w:lineRule="auto"/>
              <w:jc w:val="center"/>
              <w:rPr>
                <w:b/>
                <w:bCs/>
              </w:rPr>
            </w:pPr>
            <w:r>
              <w:rPr>
                <w:b/>
                <w:bCs/>
              </w:rPr>
              <w:t>34</w:t>
            </w:r>
          </w:p>
        </w:tc>
      </w:tr>
      <w:tr w:rsidR="00371CD1" w:rsidRPr="00B40740" w:rsidTr="003E268E">
        <w:tc>
          <w:tcPr>
            <w:tcW w:w="6309" w:type="dxa"/>
            <w:hideMark/>
          </w:tcPr>
          <w:p w:rsidR="00371CD1" w:rsidRPr="00B40740" w:rsidRDefault="00371CD1" w:rsidP="003E268E">
            <w:pPr>
              <w:spacing w:line="276" w:lineRule="auto"/>
              <w:rPr>
                <w:b/>
                <w:bCs/>
              </w:rPr>
            </w:pPr>
            <w:r w:rsidRPr="00B40740">
              <w:t>Единица измерения:</w:t>
            </w:r>
            <w:r w:rsidRPr="00B40740">
              <w:rPr>
                <w:b/>
                <w:bCs/>
              </w:rPr>
              <w:t xml:space="preserve"> тыс. руб.</w:t>
            </w:r>
          </w:p>
        </w:tc>
        <w:tc>
          <w:tcPr>
            <w:tcW w:w="1560" w:type="dxa"/>
            <w:hideMark/>
          </w:tcPr>
          <w:p w:rsidR="00371CD1" w:rsidRPr="00B40740" w:rsidRDefault="00371CD1" w:rsidP="003E268E">
            <w:pPr>
              <w:spacing w:line="276" w:lineRule="auto"/>
              <w:jc w:val="right"/>
            </w:pPr>
            <w:r w:rsidRPr="00B40740">
              <w:t>по ОКЕИ</w:t>
            </w:r>
          </w:p>
        </w:tc>
        <w:tc>
          <w:tcPr>
            <w:tcW w:w="1701" w:type="dxa"/>
            <w:gridSpan w:val="4"/>
            <w:tcBorders>
              <w:top w:val="single" w:sz="6" w:space="0" w:color="auto"/>
              <w:left w:val="single" w:sz="6" w:space="0" w:color="auto"/>
              <w:bottom w:val="single" w:sz="6" w:space="0" w:color="auto"/>
              <w:right w:val="single" w:sz="6" w:space="0" w:color="auto"/>
            </w:tcBorders>
            <w:hideMark/>
          </w:tcPr>
          <w:p w:rsidR="00371CD1" w:rsidRPr="00B40740" w:rsidRDefault="00371CD1" w:rsidP="003E268E">
            <w:pPr>
              <w:spacing w:line="276" w:lineRule="auto"/>
              <w:jc w:val="center"/>
              <w:rPr>
                <w:b/>
                <w:bCs/>
              </w:rPr>
            </w:pPr>
            <w:r w:rsidRPr="00B40740">
              <w:rPr>
                <w:b/>
                <w:bCs/>
              </w:rPr>
              <w:t>384</w:t>
            </w:r>
          </w:p>
        </w:tc>
      </w:tr>
      <w:tr w:rsidR="00371CD1" w:rsidRPr="00B40740" w:rsidTr="003E268E">
        <w:tc>
          <w:tcPr>
            <w:tcW w:w="6309" w:type="dxa"/>
            <w:hideMark/>
          </w:tcPr>
          <w:p w:rsidR="00371CD1" w:rsidRPr="00B40740" w:rsidRDefault="00371CD1" w:rsidP="003E268E">
            <w:pPr>
              <w:spacing w:line="276" w:lineRule="auto"/>
              <w:rPr>
                <w:b/>
                <w:bCs/>
              </w:rPr>
            </w:pPr>
            <w:r w:rsidRPr="00B40740">
              <w:t>Местонахождение (адрес):</w:t>
            </w:r>
            <w:r w:rsidRPr="00B40740">
              <w:rPr>
                <w:b/>
                <w:bCs/>
              </w:rPr>
              <w:t xml:space="preserve"> Российская Федерация, 410022, город Саратов, улица Брянская, дом 1</w:t>
            </w:r>
          </w:p>
        </w:tc>
        <w:tc>
          <w:tcPr>
            <w:tcW w:w="1560" w:type="dxa"/>
          </w:tcPr>
          <w:p w:rsidR="00371CD1" w:rsidRPr="00B40740" w:rsidRDefault="00371CD1" w:rsidP="003E268E">
            <w:pPr>
              <w:spacing w:line="276" w:lineRule="auto"/>
            </w:pPr>
          </w:p>
        </w:tc>
        <w:tc>
          <w:tcPr>
            <w:tcW w:w="1701" w:type="dxa"/>
            <w:gridSpan w:val="4"/>
          </w:tcPr>
          <w:p w:rsidR="00371CD1" w:rsidRPr="00B40740" w:rsidRDefault="00371CD1" w:rsidP="003E268E">
            <w:pPr>
              <w:spacing w:line="276" w:lineRule="auto"/>
            </w:pPr>
          </w:p>
        </w:tc>
      </w:tr>
    </w:tbl>
    <w:p w:rsidR="00371CD1" w:rsidRPr="00B40740" w:rsidRDefault="00371CD1" w:rsidP="00371CD1">
      <w:pPr>
        <w:pStyle w:val="ThinDelim"/>
        <w:rPr>
          <w:sz w:val="20"/>
          <w:szCs w:val="20"/>
        </w:rPr>
      </w:pPr>
    </w:p>
    <w:tbl>
      <w:tblPr>
        <w:tblW w:w="9583" w:type="dxa"/>
        <w:tblLayout w:type="fixed"/>
        <w:tblCellMar>
          <w:left w:w="72" w:type="dxa"/>
          <w:right w:w="72" w:type="dxa"/>
        </w:tblCellMar>
        <w:tblLook w:val="04A0" w:firstRow="1" w:lastRow="0" w:firstColumn="1" w:lastColumn="0" w:noHBand="0" w:noVBand="1"/>
      </w:tblPr>
      <w:tblGrid>
        <w:gridCol w:w="781"/>
        <w:gridCol w:w="3544"/>
        <w:gridCol w:w="851"/>
        <w:gridCol w:w="1572"/>
        <w:gridCol w:w="1417"/>
        <w:gridCol w:w="1418"/>
      </w:tblGrid>
      <w:tr w:rsidR="00371CD1" w:rsidRPr="00B40740" w:rsidTr="003E268E">
        <w:tc>
          <w:tcPr>
            <w:tcW w:w="781" w:type="dxa"/>
            <w:tcBorders>
              <w:top w:val="double" w:sz="6" w:space="0" w:color="auto"/>
              <w:left w:val="double" w:sz="6" w:space="0" w:color="auto"/>
              <w:bottom w:val="single" w:sz="6" w:space="0" w:color="auto"/>
              <w:right w:val="single" w:sz="6" w:space="0" w:color="auto"/>
            </w:tcBorders>
            <w:hideMark/>
          </w:tcPr>
          <w:p w:rsidR="00371CD1" w:rsidRPr="00B40740" w:rsidRDefault="00371CD1" w:rsidP="003E268E">
            <w:pPr>
              <w:spacing w:line="276" w:lineRule="auto"/>
              <w:jc w:val="center"/>
            </w:pPr>
            <w:r w:rsidRPr="00B40740">
              <w:t>Пояснения</w:t>
            </w:r>
          </w:p>
        </w:tc>
        <w:tc>
          <w:tcPr>
            <w:tcW w:w="3544" w:type="dxa"/>
            <w:tcBorders>
              <w:top w:val="double" w:sz="6" w:space="0" w:color="auto"/>
              <w:left w:val="single" w:sz="6" w:space="0" w:color="auto"/>
              <w:bottom w:val="single" w:sz="6" w:space="0" w:color="auto"/>
              <w:right w:val="single" w:sz="6" w:space="0" w:color="auto"/>
            </w:tcBorders>
            <w:hideMark/>
          </w:tcPr>
          <w:p w:rsidR="00371CD1" w:rsidRPr="00B40740" w:rsidRDefault="00371CD1" w:rsidP="003E268E">
            <w:pPr>
              <w:spacing w:line="276" w:lineRule="auto"/>
              <w:jc w:val="center"/>
            </w:pPr>
            <w:r w:rsidRPr="00B40740">
              <w:t>Наименование показателя</w:t>
            </w:r>
          </w:p>
        </w:tc>
        <w:tc>
          <w:tcPr>
            <w:tcW w:w="851" w:type="dxa"/>
            <w:tcBorders>
              <w:top w:val="double" w:sz="6" w:space="0" w:color="auto"/>
              <w:left w:val="single" w:sz="6" w:space="0" w:color="auto"/>
              <w:bottom w:val="single" w:sz="6" w:space="0" w:color="auto"/>
              <w:right w:val="single" w:sz="6" w:space="0" w:color="auto"/>
            </w:tcBorders>
            <w:hideMark/>
          </w:tcPr>
          <w:p w:rsidR="00371CD1" w:rsidRPr="00B40740" w:rsidRDefault="00371CD1" w:rsidP="003E268E">
            <w:pPr>
              <w:spacing w:line="276" w:lineRule="auto"/>
              <w:jc w:val="center"/>
            </w:pPr>
            <w:r w:rsidRPr="00B40740">
              <w:t xml:space="preserve">Код </w:t>
            </w:r>
          </w:p>
        </w:tc>
        <w:tc>
          <w:tcPr>
            <w:tcW w:w="1572" w:type="dxa"/>
            <w:tcBorders>
              <w:top w:val="double" w:sz="6" w:space="0" w:color="auto"/>
              <w:left w:val="single" w:sz="6" w:space="0" w:color="auto"/>
              <w:bottom w:val="single" w:sz="6" w:space="0" w:color="auto"/>
              <w:right w:val="single" w:sz="6" w:space="0" w:color="auto"/>
            </w:tcBorders>
            <w:hideMark/>
          </w:tcPr>
          <w:p w:rsidR="00371CD1" w:rsidRPr="00B40740" w:rsidRDefault="00371CD1" w:rsidP="00134A4E">
            <w:pPr>
              <w:spacing w:line="276" w:lineRule="auto"/>
              <w:jc w:val="center"/>
            </w:pPr>
            <w:r w:rsidRPr="00B40740">
              <w:t>На 31 марта 20</w:t>
            </w:r>
            <w:r w:rsidRPr="00B40740">
              <w:rPr>
                <w:u w:val="single"/>
              </w:rPr>
              <w:t>1</w:t>
            </w:r>
            <w:r w:rsidR="00134A4E" w:rsidRPr="00B40740">
              <w:rPr>
                <w:u w:val="single"/>
              </w:rPr>
              <w:t>8</w:t>
            </w:r>
            <w:r w:rsidRPr="00B40740">
              <w:t xml:space="preserve"> г.</w:t>
            </w:r>
          </w:p>
        </w:tc>
        <w:tc>
          <w:tcPr>
            <w:tcW w:w="1417" w:type="dxa"/>
            <w:tcBorders>
              <w:top w:val="double" w:sz="6" w:space="0" w:color="auto"/>
              <w:left w:val="single" w:sz="6" w:space="0" w:color="auto"/>
              <w:bottom w:val="single" w:sz="6" w:space="0" w:color="auto"/>
              <w:right w:val="single" w:sz="6" w:space="0" w:color="auto"/>
            </w:tcBorders>
            <w:hideMark/>
          </w:tcPr>
          <w:p w:rsidR="00371CD1" w:rsidRPr="00B40740" w:rsidRDefault="00371CD1" w:rsidP="00134A4E">
            <w:pPr>
              <w:spacing w:line="276" w:lineRule="auto"/>
              <w:jc w:val="center"/>
            </w:pPr>
            <w:r w:rsidRPr="00B40740">
              <w:t>На 31 декабря 20</w:t>
            </w:r>
            <w:r w:rsidRPr="00B40740">
              <w:rPr>
                <w:u w:val="single"/>
              </w:rPr>
              <w:t>1</w:t>
            </w:r>
            <w:r w:rsidR="00134A4E" w:rsidRPr="00B40740">
              <w:rPr>
                <w:u w:val="single"/>
              </w:rPr>
              <w:t>7</w:t>
            </w:r>
            <w:r w:rsidRPr="00B40740">
              <w:t xml:space="preserve"> г.</w:t>
            </w:r>
          </w:p>
        </w:tc>
        <w:tc>
          <w:tcPr>
            <w:tcW w:w="1418" w:type="dxa"/>
            <w:tcBorders>
              <w:top w:val="double" w:sz="6" w:space="0" w:color="auto"/>
              <w:left w:val="single" w:sz="6" w:space="0" w:color="auto"/>
              <w:bottom w:val="single" w:sz="6" w:space="0" w:color="auto"/>
              <w:right w:val="double" w:sz="6" w:space="0" w:color="auto"/>
            </w:tcBorders>
            <w:hideMark/>
          </w:tcPr>
          <w:p w:rsidR="00371CD1" w:rsidRPr="00B40740" w:rsidRDefault="00371CD1" w:rsidP="00134A4E">
            <w:pPr>
              <w:spacing w:line="276" w:lineRule="auto"/>
              <w:jc w:val="center"/>
            </w:pPr>
            <w:r w:rsidRPr="00B40740">
              <w:t>На 31 декабря 20</w:t>
            </w:r>
            <w:r w:rsidRPr="00B40740">
              <w:rPr>
                <w:u w:val="single"/>
              </w:rPr>
              <w:t>1</w:t>
            </w:r>
            <w:r w:rsidR="00134A4E" w:rsidRPr="00B40740">
              <w:rPr>
                <w:u w:val="single"/>
              </w:rPr>
              <w:t>6</w:t>
            </w:r>
            <w:r w:rsidRPr="00B40740">
              <w:t xml:space="preserve"> г.</w:t>
            </w:r>
          </w:p>
        </w:tc>
      </w:tr>
      <w:tr w:rsidR="00371CD1" w:rsidRPr="00371CD1" w:rsidTr="003E268E">
        <w:tc>
          <w:tcPr>
            <w:tcW w:w="781" w:type="dxa"/>
            <w:vMerge w:val="restart"/>
            <w:tcBorders>
              <w:top w:val="single" w:sz="6" w:space="0" w:color="auto"/>
              <w:left w:val="double" w:sz="6" w:space="0" w:color="auto"/>
              <w:right w:val="single" w:sz="6" w:space="0" w:color="auto"/>
            </w:tcBorders>
            <w:hideMark/>
          </w:tcPr>
          <w:p w:rsidR="00371CD1" w:rsidRPr="00B40740" w:rsidRDefault="00371CD1" w:rsidP="003E268E">
            <w:pPr>
              <w:spacing w:line="276" w:lineRule="auto"/>
              <w:jc w:val="center"/>
            </w:pPr>
          </w:p>
        </w:tc>
        <w:tc>
          <w:tcPr>
            <w:tcW w:w="3544" w:type="dxa"/>
            <w:tcBorders>
              <w:top w:val="single" w:sz="6" w:space="0" w:color="auto"/>
              <w:left w:val="single" w:sz="6" w:space="0" w:color="auto"/>
              <w:right w:val="single" w:sz="6" w:space="0" w:color="auto"/>
            </w:tcBorders>
            <w:hideMark/>
          </w:tcPr>
          <w:p w:rsidR="00371CD1" w:rsidRPr="00B40740" w:rsidRDefault="00371CD1" w:rsidP="003E268E">
            <w:pPr>
              <w:spacing w:line="276" w:lineRule="auto"/>
              <w:jc w:val="center"/>
              <w:rPr>
                <w:b/>
              </w:rPr>
            </w:pPr>
            <w:r w:rsidRPr="00B40740">
              <w:rPr>
                <w:b/>
              </w:rPr>
              <w:t>АКТИВ</w:t>
            </w:r>
          </w:p>
        </w:tc>
        <w:tc>
          <w:tcPr>
            <w:tcW w:w="851" w:type="dxa"/>
            <w:tcBorders>
              <w:top w:val="single" w:sz="6" w:space="0" w:color="auto"/>
              <w:left w:val="single" w:sz="6" w:space="0" w:color="auto"/>
              <w:right w:val="single" w:sz="6" w:space="0" w:color="auto"/>
            </w:tcBorders>
            <w:hideMark/>
          </w:tcPr>
          <w:p w:rsidR="00371CD1" w:rsidRPr="00B40740" w:rsidRDefault="00371CD1" w:rsidP="003E268E">
            <w:pPr>
              <w:spacing w:line="276" w:lineRule="auto"/>
              <w:jc w:val="center"/>
            </w:pPr>
          </w:p>
        </w:tc>
        <w:tc>
          <w:tcPr>
            <w:tcW w:w="1572" w:type="dxa"/>
            <w:tcBorders>
              <w:top w:val="single" w:sz="6" w:space="0" w:color="auto"/>
              <w:left w:val="single" w:sz="6" w:space="0" w:color="auto"/>
              <w:right w:val="single" w:sz="6" w:space="0" w:color="auto"/>
            </w:tcBorders>
            <w:hideMark/>
          </w:tcPr>
          <w:p w:rsidR="00371CD1" w:rsidRPr="00B40740" w:rsidRDefault="00371CD1" w:rsidP="003E268E">
            <w:pPr>
              <w:spacing w:line="276" w:lineRule="auto"/>
              <w:jc w:val="center"/>
            </w:pPr>
          </w:p>
        </w:tc>
        <w:tc>
          <w:tcPr>
            <w:tcW w:w="1417" w:type="dxa"/>
            <w:tcBorders>
              <w:top w:val="single" w:sz="6" w:space="0" w:color="auto"/>
              <w:left w:val="single" w:sz="6" w:space="0" w:color="auto"/>
              <w:right w:val="single" w:sz="6" w:space="0" w:color="auto"/>
            </w:tcBorders>
            <w:hideMark/>
          </w:tcPr>
          <w:p w:rsidR="00371CD1" w:rsidRPr="00B40740" w:rsidRDefault="00371CD1" w:rsidP="003E268E">
            <w:pPr>
              <w:spacing w:line="276" w:lineRule="auto"/>
              <w:jc w:val="center"/>
            </w:pPr>
          </w:p>
        </w:tc>
        <w:tc>
          <w:tcPr>
            <w:tcW w:w="1418" w:type="dxa"/>
            <w:tcBorders>
              <w:top w:val="single" w:sz="6" w:space="0" w:color="auto"/>
              <w:left w:val="single" w:sz="6" w:space="0" w:color="auto"/>
              <w:right w:val="double" w:sz="6" w:space="0" w:color="auto"/>
            </w:tcBorders>
            <w:hideMark/>
          </w:tcPr>
          <w:p w:rsidR="00371CD1" w:rsidRPr="00B40740" w:rsidRDefault="00371CD1" w:rsidP="003E268E">
            <w:pPr>
              <w:spacing w:line="276" w:lineRule="auto"/>
              <w:jc w:val="center"/>
            </w:pPr>
          </w:p>
        </w:tc>
      </w:tr>
      <w:tr w:rsidR="00371CD1" w:rsidRPr="00371CD1" w:rsidTr="003E268E">
        <w:trPr>
          <w:trHeight w:val="206"/>
        </w:trPr>
        <w:tc>
          <w:tcPr>
            <w:tcW w:w="781" w:type="dxa"/>
            <w:vMerge/>
            <w:tcBorders>
              <w:left w:val="double" w:sz="6" w:space="0" w:color="auto"/>
              <w:right w:val="single" w:sz="6" w:space="0" w:color="auto"/>
            </w:tcBorders>
          </w:tcPr>
          <w:p w:rsidR="00371CD1" w:rsidRPr="00371CD1" w:rsidRDefault="00371CD1" w:rsidP="003E268E">
            <w:pPr>
              <w:spacing w:line="276" w:lineRule="auto"/>
              <w:rPr>
                <w:highlight w:val="yellow"/>
              </w:rPr>
            </w:pPr>
          </w:p>
        </w:tc>
        <w:tc>
          <w:tcPr>
            <w:tcW w:w="3544" w:type="dxa"/>
            <w:tcBorders>
              <w:left w:val="single" w:sz="6" w:space="0" w:color="auto"/>
              <w:right w:val="single" w:sz="6" w:space="0" w:color="auto"/>
            </w:tcBorders>
            <w:hideMark/>
          </w:tcPr>
          <w:p w:rsidR="00371CD1" w:rsidRPr="00B40740" w:rsidRDefault="00371CD1" w:rsidP="003E268E">
            <w:pPr>
              <w:spacing w:line="276" w:lineRule="auto"/>
              <w:jc w:val="center"/>
              <w:rPr>
                <w:b/>
              </w:rPr>
            </w:pPr>
            <w:r w:rsidRPr="00B40740">
              <w:rPr>
                <w:b/>
              </w:rPr>
              <w:t>I. ВНЕОБОРОТНЫЕ АКТИВЫ</w:t>
            </w:r>
          </w:p>
        </w:tc>
        <w:tc>
          <w:tcPr>
            <w:tcW w:w="851" w:type="dxa"/>
            <w:tcBorders>
              <w:left w:val="single" w:sz="6" w:space="0" w:color="auto"/>
              <w:right w:val="single" w:sz="6" w:space="0" w:color="auto"/>
            </w:tcBorders>
          </w:tcPr>
          <w:p w:rsidR="00371CD1" w:rsidRPr="00B40740" w:rsidRDefault="00371CD1" w:rsidP="003E268E">
            <w:pPr>
              <w:spacing w:line="276" w:lineRule="auto"/>
            </w:pPr>
          </w:p>
        </w:tc>
        <w:tc>
          <w:tcPr>
            <w:tcW w:w="1572" w:type="dxa"/>
            <w:tcBorders>
              <w:left w:val="single" w:sz="6" w:space="0" w:color="auto"/>
              <w:right w:val="single" w:sz="6" w:space="0" w:color="auto"/>
            </w:tcBorders>
          </w:tcPr>
          <w:p w:rsidR="00371CD1" w:rsidRPr="00B40740" w:rsidRDefault="00371CD1" w:rsidP="003E268E">
            <w:pPr>
              <w:spacing w:line="276" w:lineRule="auto"/>
            </w:pPr>
          </w:p>
        </w:tc>
        <w:tc>
          <w:tcPr>
            <w:tcW w:w="1417" w:type="dxa"/>
            <w:tcBorders>
              <w:left w:val="single" w:sz="6" w:space="0" w:color="auto"/>
              <w:right w:val="single" w:sz="6" w:space="0" w:color="auto"/>
            </w:tcBorders>
          </w:tcPr>
          <w:p w:rsidR="00371CD1" w:rsidRPr="00B40740" w:rsidRDefault="00371CD1" w:rsidP="003E268E">
            <w:pPr>
              <w:spacing w:line="276" w:lineRule="auto"/>
            </w:pPr>
          </w:p>
        </w:tc>
        <w:tc>
          <w:tcPr>
            <w:tcW w:w="1418" w:type="dxa"/>
            <w:tcBorders>
              <w:left w:val="single" w:sz="6" w:space="0" w:color="auto"/>
              <w:right w:val="double" w:sz="6" w:space="0" w:color="auto"/>
            </w:tcBorders>
          </w:tcPr>
          <w:p w:rsidR="00371CD1" w:rsidRPr="00B40740" w:rsidRDefault="00371CD1" w:rsidP="003E268E">
            <w:pPr>
              <w:spacing w:line="276" w:lineRule="auto"/>
            </w:pPr>
          </w:p>
        </w:tc>
      </w:tr>
      <w:tr w:rsidR="00371CD1" w:rsidRPr="00371CD1" w:rsidTr="003E268E">
        <w:tc>
          <w:tcPr>
            <w:tcW w:w="781" w:type="dxa"/>
            <w:vMerge/>
            <w:tcBorders>
              <w:left w:val="double" w:sz="6" w:space="0" w:color="auto"/>
              <w:bottom w:val="single" w:sz="6" w:space="0" w:color="auto"/>
              <w:right w:val="single" w:sz="6" w:space="0" w:color="auto"/>
            </w:tcBorders>
          </w:tcPr>
          <w:p w:rsidR="00371CD1" w:rsidRPr="00371CD1" w:rsidRDefault="00371CD1" w:rsidP="003E268E">
            <w:pPr>
              <w:spacing w:line="276" w:lineRule="auto"/>
              <w:rPr>
                <w:highlight w:val="yellow"/>
              </w:rPr>
            </w:pPr>
          </w:p>
        </w:tc>
        <w:tc>
          <w:tcPr>
            <w:tcW w:w="3544" w:type="dxa"/>
            <w:tcBorders>
              <w:left w:val="single" w:sz="6" w:space="0" w:color="auto"/>
              <w:bottom w:val="single" w:sz="6" w:space="0" w:color="auto"/>
              <w:right w:val="single" w:sz="6" w:space="0" w:color="auto"/>
            </w:tcBorders>
            <w:hideMark/>
          </w:tcPr>
          <w:p w:rsidR="00371CD1" w:rsidRPr="00B40740" w:rsidRDefault="00371CD1" w:rsidP="003E268E">
            <w:pPr>
              <w:spacing w:line="276" w:lineRule="auto"/>
            </w:pPr>
            <w:r w:rsidRPr="00B40740">
              <w:t>Нематериальные активы</w:t>
            </w:r>
          </w:p>
        </w:tc>
        <w:tc>
          <w:tcPr>
            <w:tcW w:w="851" w:type="dxa"/>
            <w:tcBorders>
              <w:left w:val="single" w:sz="6" w:space="0" w:color="auto"/>
              <w:bottom w:val="single" w:sz="6" w:space="0" w:color="auto"/>
              <w:right w:val="single" w:sz="6" w:space="0" w:color="auto"/>
            </w:tcBorders>
            <w:hideMark/>
          </w:tcPr>
          <w:p w:rsidR="00371CD1" w:rsidRPr="00B40740" w:rsidRDefault="00371CD1" w:rsidP="003E268E">
            <w:pPr>
              <w:spacing w:line="276" w:lineRule="auto"/>
              <w:jc w:val="center"/>
            </w:pPr>
            <w:r w:rsidRPr="00B40740">
              <w:t>1110</w:t>
            </w:r>
          </w:p>
        </w:tc>
        <w:tc>
          <w:tcPr>
            <w:tcW w:w="1572" w:type="dxa"/>
            <w:tcBorders>
              <w:left w:val="single" w:sz="6" w:space="0" w:color="auto"/>
              <w:bottom w:val="single" w:sz="6" w:space="0" w:color="auto"/>
              <w:right w:val="single" w:sz="6" w:space="0" w:color="auto"/>
            </w:tcBorders>
            <w:vAlign w:val="bottom"/>
            <w:hideMark/>
          </w:tcPr>
          <w:p w:rsidR="00371CD1" w:rsidRPr="00B40740" w:rsidRDefault="00371CD1" w:rsidP="00D73841">
            <w:pPr>
              <w:jc w:val="right"/>
            </w:pPr>
            <w:r w:rsidRPr="00B40740">
              <w:t xml:space="preserve">                 </w:t>
            </w:r>
            <w:r w:rsidR="00D73841" w:rsidRPr="00B40740">
              <w:t>59 499</w:t>
            </w:r>
            <w:r w:rsidRPr="00B40740">
              <w:t xml:space="preserve"> </w:t>
            </w:r>
          </w:p>
        </w:tc>
        <w:tc>
          <w:tcPr>
            <w:tcW w:w="1417" w:type="dxa"/>
            <w:tcBorders>
              <w:left w:val="single" w:sz="6" w:space="0" w:color="auto"/>
              <w:bottom w:val="single" w:sz="6" w:space="0" w:color="auto"/>
              <w:right w:val="single" w:sz="6" w:space="0" w:color="auto"/>
            </w:tcBorders>
            <w:vAlign w:val="bottom"/>
            <w:hideMark/>
          </w:tcPr>
          <w:p w:rsidR="00371CD1" w:rsidRPr="00B40740" w:rsidRDefault="00D73841" w:rsidP="003E268E">
            <w:pPr>
              <w:jc w:val="right"/>
            </w:pPr>
            <w:r w:rsidRPr="00B40740">
              <w:t>63 098</w:t>
            </w:r>
          </w:p>
        </w:tc>
        <w:tc>
          <w:tcPr>
            <w:tcW w:w="1418" w:type="dxa"/>
            <w:tcBorders>
              <w:left w:val="single" w:sz="6" w:space="0" w:color="auto"/>
              <w:bottom w:val="single" w:sz="6" w:space="0" w:color="auto"/>
              <w:right w:val="double" w:sz="6" w:space="0" w:color="auto"/>
            </w:tcBorders>
            <w:vAlign w:val="bottom"/>
            <w:hideMark/>
          </w:tcPr>
          <w:p w:rsidR="00371CD1" w:rsidRPr="00B40740" w:rsidRDefault="00D73841" w:rsidP="003E268E">
            <w:pPr>
              <w:jc w:val="right"/>
            </w:pPr>
            <w:r w:rsidRPr="00B40740">
              <w:t>56 017</w:t>
            </w:r>
            <w:r w:rsidR="00371CD1" w:rsidRPr="00B40740">
              <w:t xml:space="preserve"> </w:t>
            </w:r>
          </w:p>
        </w:tc>
      </w:tr>
      <w:tr w:rsidR="00371CD1" w:rsidRPr="00371CD1" w:rsidTr="003E268E">
        <w:tc>
          <w:tcPr>
            <w:tcW w:w="781" w:type="dxa"/>
            <w:tcBorders>
              <w:top w:val="single" w:sz="6" w:space="0" w:color="auto"/>
              <w:left w:val="double" w:sz="6" w:space="0" w:color="auto"/>
              <w:bottom w:val="single" w:sz="6" w:space="0" w:color="auto"/>
              <w:right w:val="single" w:sz="6" w:space="0" w:color="auto"/>
            </w:tcBorders>
          </w:tcPr>
          <w:p w:rsidR="00371CD1" w:rsidRPr="00371CD1" w:rsidRDefault="00371CD1" w:rsidP="003E268E">
            <w:pPr>
              <w:spacing w:line="276" w:lineRule="auto"/>
              <w:rPr>
                <w:highlight w:val="yellow"/>
              </w:rPr>
            </w:pPr>
          </w:p>
        </w:tc>
        <w:tc>
          <w:tcPr>
            <w:tcW w:w="3544" w:type="dxa"/>
            <w:tcBorders>
              <w:top w:val="single" w:sz="6" w:space="0" w:color="auto"/>
              <w:left w:val="single" w:sz="6" w:space="0" w:color="auto"/>
              <w:bottom w:val="single" w:sz="6" w:space="0" w:color="auto"/>
              <w:right w:val="single" w:sz="6" w:space="0" w:color="auto"/>
            </w:tcBorders>
            <w:hideMark/>
          </w:tcPr>
          <w:p w:rsidR="00371CD1" w:rsidRPr="00B40740" w:rsidRDefault="00371CD1" w:rsidP="003E268E">
            <w:pPr>
              <w:spacing w:line="276" w:lineRule="auto"/>
            </w:pPr>
            <w:r w:rsidRPr="00B40740">
              <w:t>Результаты исследований и разработок</w:t>
            </w:r>
          </w:p>
        </w:tc>
        <w:tc>
          <w:tcPr>
            <w:tcW w:w="851" w:type="dxa"/>
            <w:tcBorders>
              <w:top w:val="single" w:sz="6" w:space="0" w:color="auto"/>
              <w:left w:val="single" w:sz="6" w:space="0" w:color="auto"/>
              <w:bottom w:val="single" w:sz="6" w:space="0" w:color="auto"/>
              <w:right w:val="single" w:sz="6" w:space="0" w:color="auto"/>
            </w:tcBorders>
            <w:hideMark/>
          </w:tcPr>
          <w:p w:rsidR="00371CD1" w:rsidRPr="00B40740" w:rsidRDefault="00371CD1" w:rsidP="003E268E">
            <w:pPr>
              <w:spacing w:line="276" w:lineRule="auto"/>
              <w:jc w:val="center"/>
            </w:pPr>
            <w:r w:rsidRPr="00B40740">
              <w:t>1120</w:t>
            </w:r>
          </w:p>
        </w:tc>
        <w:tc>
          <w:tcPr>
            <w:tcW w:w="1572" w:type="dxa"/>
            <w:tcBorders>
              <w:top w:val="single" w:sz="6" w:space="0" w:color="auto"/>
              <w:left w:val="single" w:sz="6" w:space="0" w:color="auto"/>
              <w:bottom w:val="single" w:sz="6" w:space="0" w:color="auto"/>
              <w:right w:val="single" w:sz="6" w:space="0" w:color="auto"/>
            </w:tcBorders>
            <w:hideMark/>
          </w:tcPr>
          <w:p w:rsidR="00371CD1" w:rsidRPr="00B40740" w:rsidRDefault="00371CD1" w:rsidP="003E268E">
            <w:pPr>
              <w:spacing w:line="276" w:lineRule="auto"/>
              <w:jc w:val="right"/>
            </w:pPr>
            <w:r w:rsidRPr="00B40740">
              <w:t>-</w:t>
            </w:r>
          </w:p>
        </w:tc>
        <w:tc>
          <w:tcPr>
            <w:tcW w:w="1417" w:type="dxa"/>
            <w:tcBorders>
              <w:top w:val="single" w:sz="6" w:space="0" w:color="auto"/>
              <w:left w:val="single" w:sz="6" w:space="0" w:color="auto"/>
              <w:bottom w:val="single" w:sz="6" w:space="0" w:color="auto"/>
              <w:right w:val="single" w:sz="6" w:space="0" w:color="auto"/>
            </w:tcBorders>
            <w:hideMark/>
          </w:tcPr>
          <w:p w:rsidR="00371CD1" w:rsidRPr="00B40740" w:rsidRDefault="00371CD1" w:rsidP="003E268E">
            <w:pPr>
              <w:spacing w:line="276" w:lineRule="auto"/>
              <w:jc w:val="right"/>
            </w:pPr>
            <w:r w:rsidRPr="00B40740">
              <w:t>-</w:t>
            </w:r>
          </w:p>
        </w:tc>
        <w:tc>
          <w:tcPr>
            <w:tcW w:w="1418" w:type="dxa"/>
            <w:tcBorders>
              <w:top w:val="single" w:sz="6" w:space="0" w:color="auto"/>
              <w:left w:val="single" w:sz="6" w:space="0" w:color="auto"/>
              <w:bottom w:val="single" w:sz="6" w:space="0" w:color="auto"/>
              <w:right w:val="double" w:sz="6" w:space="0" w:color="auto"/>
            </w:tcBorders>
            <w:hideMark/>
          </w:tcPr>
          <w:p w:rsidR="00371CD1" w:rsidRPr="00B40740" w:rsidRDefault="00371CD1" w:rsidP="003E268E">
            <w:pPr>
              <w:spacing w:line="276" w:lineRule="auto"/>
              <w:jc w:val="right"/>
            </w:pPr>
            <w:r w:rsidRPr="00B40740">
              <w:t>-</w:t>
            </w:r>
          </w:p>
        </w:tc>
      </w:tr>
      <w:tr w:rsidR="00371CD1" w:rsidRPr="00371CD1" w:rsidTr="003E268E">
        <w:tc>
          <w:tcPr>
            <w:tcW w:w="781" w:type="dxa"/>
            <w:tcBorders>
              <w:top w:val="single" w:sz="6" w:space="0" w:color="auto"/>
              <w:left w:val="double" w:sz="6" w:space="0" w:color="auto"/>
              <w:bottom w:val="single" w:sz="6" w:space="0" w:color="auto"/>
              <w:right w:val="single" w:sz="6" w:space="0" w:color="auto"/>
            </w:tcBorders>
          </w:tcPr>
          <w:p w:rsidR="00371CD1" w:rsidRPr="00371CD1" w:rsidRDefault="00371CD1" w:rsidP="003E268E">
            <w:pPr>
              <w:spacing w:line="276" w:lineRule="auto"/>
              <w:rPr>
                <w:highlight w:val="yellow"/>
              </w:rPr>
            </w:pPr>
          </w:p>
        </w:tc>
        <w:tc>
          <w:tcPr>
            <w:tcW w:w="3544" w:type="dxa"/>
            <w:tcBorders>
              <w:top w:val="single" w:sz="6" w:space="0" w:color="auto"/>
              <w:left w:val="single" w:sz="6" w:space="0" w:color="auto"/>
              <w:bottom w:val="single" w:sz="6" w:space="0" w:color="auto"/>
              <w:right w:val="single" w:sz="6" w:space="0" w:color="auto"/>
            </w:tcBorders>
            <w:hideMark/>
          </w:tcPr>
          <w:p w:rsidR="00371CD1" w:rsidRPr="00B40740" w:rsidRDefault="00371CD1" w:rsidP="003E268E">
            <w:pPr>
              <w:spacing w:line="276" w:lineRule="auto"/>
            </w:pPr>
            <w:r w:rsidRPr="00B40740">
              <w:t>Нематериальные поисковые активы</w:t>
            </w:r>
          </w:p>
        </w:tc>
        <w:tc>
          <w:tcPr>
            <w:tcW w:w="851" w:type="dxa"/>
            <w:tcBorders>
              <w:top w:val="single" w:sz="6" w:space="0" w:color="auto"/>
              <w:left w:val="single" w:sz="6" w:space="0" w:color="auto"/>
              <w:bottom w:val="single" w:sz="6" w:space="0" w:color="auto"/>
              <w:right w:val="single" w:sz="6" w:space="0" w:color="auto"/>
            </w:tcBorders>
            <w:hideMark/>
          </w:tcPr>
          <w:p w:rsidR="00371CD1" w:rsidRPr="00B40740" w:rsidRDefault="00371CD1" w:rsidP="003E268E">
            <w:pPr>
              <w:spacing w:line="276" w:lineRule="auto"/>
              <w:jc w:val="center"/>
            </w:pPr>
            <w:r w:rsidRPr="00B40740">
              <w:t>1130</w:t>
            </w:r>
          </w:p>
        </w:tc>
        <w:tc>
          <w:tcPr>
            <w:tcW w:w="1572" w:type="dxa"/>
            <w:tcBorders>
              <w:top w:val="single" w:sz="6" w:space="0" w:color="auto"/>
              <w:left w:val="single" w:sz="6" w:space="0" w:color="auto"/>
              <w:bottom w:val="single" w:sz="6" w:space="0" w:color="auto"/>
              <w:right w:val="single" w:sz="6" w:space="0" w:color="auto"/>
            </w:tcBorders>
            <w:hideMark/>
          </w:tcPr>
          <w:p w:rsidR="00371CD1" w:rsidRPr="00B40740" w:rsidRDefault="00371CD1" w:rsidP="003E268E">
            <w:pPr>
              <w:spacing w:line="276" w:lineRule="auto"/>
              <w:jc w:val="right"/>
            </w:pPr>
            <w:r w:rsidRPr="00B40740">
              <w:t>-</w:t>
            </w:r>
          </w:p>
        </w:tc>
        <w:tc>
          <w:tcPr>
            <w:tcW w:w="1417" w:type="dxa"/>
            <w:tcBorders>
              <w:top w:val="single" w:sz="6" w:space="0" w:color="auto"/>
              <w:left w:val="single" w:sz="6" w:space="0" w:color="auto"/>
              <w:bottom w:val="single" w:sz="6" w:space="0" w:color="auto"/>
              <w:right w:val="single" w:sz="6" w:space="0" w:color="auto"/>
            </w:tcBorders>
            <w:hideMark/>
          </w:tcPr>
          <w:p w:rsidR="00371CD1" w:rsidRPr="00B40740" w:rsidRDefault="00371CD1" w:rsidP="003E268E">
            <w:pPr>
              <w:spacing w:line="276" w:lineRule="auto"/>
              <w:jc w:val="right"/>
            </w:pPr>
            <w:r w:rsidRPr="00B40740">
              <w:t>-</w:t>
            </w:r>
          </w:p>
        </w:tc>
        <w:tc>
          <w:tcPr>
            <w:tcW w:w="1418" w:type="dxa"/>
            <w:tcBorders>
              <w:top w:val="single" w:sz="6" w:space="0" w:color="auto"/>
              <w:left w:val="single" w:sz="6" w:space="0" w:color="auto"/>
              <w:bottom w:val="single" w:sz="6" w:space="0" w:color="auto"/>
              <w:right w:val="double" w:sz="6" w:space="0" w:color="auto"/>
            </w:tcBorders>
            <w:hideMark/>
          </w:tcPr>
          <w:p w:rsidR="00371CD1" w:rsidRPr="00B40740" w:rsidRDefault="00371CD1" w:rsidP="003E268E">
            <w:pPr>
              <w:spacing w:line="276" w:lineRule="auto"/>
              <w:jc w:val="right"/>
            </w:pPr>
            <w:r w:rsidRPr="00B40740">
              <w:t>-</w:t>
            </w:r>
          </w:p>
        </w:tc>
      </w:tr>
      <w:tr w:rsidR="00371CD1" w:rsidRPr="00371CD1" w:rsidTr="003E268E">
        <w:tc>
          <w:tcPr>
            <w:tcW w:w="781" w:type="dxa"/>
            <w:tcBorders>
              <w:top w:val="single" w:sz="6" w:space="0" w:color="auto"/>
              <w:left w:val="double" w:sz="6" w:space="0" w:color="auto"/>
              <w:bottom w:val="single" w:sz="6" w:space="0" w:color="auto"/>
              <w:right w:val="single" w:sz="6" w:space="0" w:color="auto"/>
            </w:tcBorders>
          </w:tcPr>
          <w:p w:rsidR="00371CD1" w:rsidRPr="00371CD1" w:rsidRDefault="00371CD1" w:rsidP="003E268E">
            <w:pPr>
              <w:spacing w:line="276" w:lineRule="auto"/>
              <w:rPr>
                <w:highlight w:val="yellow"/>
              </w:rPr>
            </w:pPr>
          </w:p>
        </w:tc>
        <w:tc>
          <w:tcPr>
            <w:tcW w:w="3544" w:type="dxa"/>
            <w:tcBorders>
              <w:top w:val="single" w:sz="6" w:space="0" w:color="auto"/>
              <w:left w:val="single" w:sz="6" w:space="0" w:color="auto"/>
              <w:bottom w:val="single" w:sz="6" w:space="0" w:color="auto"/>
              <w:right w:val="single" w:sz="6" w:space="0" w:color="auto"/>
            </w:tcBorders>
            <w:hideMark/>
          </w:tcPr>
          <w:p w:rsidR="00371CD1" w:rsidRPr="00B40740" w:rsidRDefault="00371CD1" w:rsidP="003E268E">
            <w:pPr>
              <w:spacing w:line="276" w:lineRule="auto"/>
            </w:pPr>
            <w:r w:rsidRPr="00B40740">
              <w:t>Материальные поисковые активы</w:t>
            </w:r>
          </w:p>
        </w:tc>
        <w:tc>
          <w:tcPr>
            <w:tcW w:w="851" w:type="dxa"/>
            <w:tcBorders>
              <w:top w:val="single" w:sz="6" w:space="0" w:color="auto"/>
              <w:left w:val="single" w:sz="6" w:space="0" w:color="auto"/>
              <w:bottom w:val="single" w:sz="6" w:space="0" w:color="auto"/>
              <w:right w:val="single" w:sz="6" w:space="0" w:color="auto"/>
            </w:tcBorders>
            <w:hideMark/>
          </w:tcPr>
          <w:p w:rsidR="00371CD1" w:rsidRPr="00B40740" w:rsidRDefault="00371CD1" w:rsidP="003E268E">
            <w:pPr>
              <w:spacing w:line="276" w:lineRule="auto"/>
              <w:jc w:val="center"/>
            </w:pPr>
            <w:r w:rsidRPr="00B40740">
              <w:t>1140</w:t>
            </w:r>
          </w:p>
        </w:tc>
        <w:tc>
          <w:tcPr>
            <w:tcW w:w="1572" w:type="dxa"/>
            <w:tcBorders>
              <w:top w:val="single" w:sz="6" w:space="0" w:color="auto"/>
              <w:left w:val="single" w:sz="6" w:space="0" w:color="auto"/>
              <w:bottom w:val="single" w:sz="6" w:space="0" w:color="auto"/>
              <w:right w:val="single" w:sz="6" w:space="0" w:color="auto"/>
            </w:tcBorders>
            <w:hideMark/>
          </w:tcPr>
          <w:p w:rsidR="00371CD1" w:rsidRPr="00B40740" w:rsidRDefault="00371CD1" w:rsidP="003E268E">
            <w:pPr>
              <w:spacing w:line="276" w:lineRule="auto"/>
              <w:jc w:val="right"/>
            </w:pPr>
            <w:r w:rsidRPr="00B40740">
              <w:t>-</w:t>
            </w:r>
          </w:p>
        </w:tc>
        <w:tc>
          <w:tcPr>
            <w:tcW w:w="1417" w:type="dxa"/>
            <w:tcBorders>
              <w:top w:val="single" w:sz="6" w:space="0" w:color="auto"/>
              <w:left w:val="single" w:sz="6" w:space="0" w:color="auto"/>
              <w:bottom w:val="single" w:sz="6" w:space="0" w:color="auto"/>
              <w:right w:val="single" w:sz="6" w:space="0" w:color="auto"/>
            </w:tcBorders>
            <w:hideMark/>
          </w:tcPr>
          <w:p w:rsidR="00371CD1" w:rsidRPr="00B40740" w:rsidRDefault="00371CD1" w:rsidP="003E268E">
            <w:pPr>
              <w:spacing w:line="276" w:lineRule="auto"/>
              <w:jc w:val="right"/>
            </w:pPr>
            <w:r w:rsidRPr="00B40740">
              <w:t>-</w:t>
            </w:r>
          </w:p>
        </w:tc>
        <w:tc>
          <w:tcPr>
            <w:tcW w:w="1418" w:type="dxa"/>
            <w:tcBorders>
              <w:top w:val="single" w:sz="6" w:space="0" w:color="auto"/>
              <w:left w:val="single" w:sz="6" w:space="0" w:color="auto"/>
              <w:bottom w:val="single" w:sz="6" w:space="0" w:color="auto"/>
              <w:right w:val="double" w:sz="6" w:space="0" w:color="auto"/>
            </w:tcBorders>
            <w:hideMark/>
          </w:tcPr>
          <w:p w:rsidR="00371CD1" w:rsidRPr="00B40740" w:rsidRDefault="00371CD1" w:rsidP="003E268E">
            <w:pPr>
              <w:spacing w:line="276" w:lineRule="auto"/>
              <w:jc w:val="right"/>
            </w:pPr>
            <w:r w:rsidRPr="00B40740">
              <w:t>-</w:t>
            </w:r>
          </w:p>
        </w:tc>
      </w:tr>
      <w:tr w:rsidR="00371CD1" w:rsidRPr="00371CD1" w:rsidTr="003E268E">
        <w:tc>
          <w:tcPr>
            <w:tcW w:w="781" w:type="dxa"/>
            <w:tcBorders>
              <w:top w:val="single" w:sz="6" w:space="0" w:color="auto"/>
              <w:left w:val="double" w:sz="6" w:space="0" w:color="auto"/>
              <w:bottom w:val="single" w:sz="6" w:space="0" w:color="auto"/>
              <w:right w:val="single" w:sz="6" w:space="0" w:color="auto"/>
            </w:tcBorders>
          </w:tcPr>
          <w:p w:rsidR="00371CD1" w:rsidRPr="00371CD1" w:rsidRDefault="00371CD1" w:rsidP="003E268E">
            <w:pPr>
              <w:spacing w:line="276" w:lineRule="auto"/>
              <w:rPr>
                <w:highlight w:val="yellow"/>
              </w:rPr>
            </w:pPr>
          </w:p>
        </w:tc>
        <w:tc>
          <w:tcPr>
            <w:tcW w:w="3544" w:type="dxa"/>
            <w:tcBorders>
              <w:top w:val="single" w:sz="6" w:space="0" w:color="auto"/>
              <w:left w:val="single" w:sz="6" w:space="0" w:color="auto"/>
              <w:bottom w:val="single" w:sz="6" w:space="0" w:color="auto"/>
              <w:right w:val="single" w:sz="6" w:space="0" w:color="auto"/>
            </w:tcBorders>
            <w:hideMark/>
          </w:tcPr>
          <w:p w:rsidR="00371CD1" w:rsidRPr="00B40740" w:rsidRDefault="00371CD1" w:rsidP="003E268E">
            <w:pPr>
              <w:spacing w:line="276" w:lineRule="auto"/>
            </w:pPr>
            <w:r w:rsidRPr="00B40740">
              <w:t>Основные средства</w:t>
            </w:r>
          </w:p>
        </w:tc>
        <w:tc>
          <w:tcPr>
            <w:tcW w:w="851" w:type="dxa"/>
            <w:tcBorders>
              <w:top w:val="single" w:sz="6" w:space="0" w:color="auto"/>
              <w:left w:val="single" w:sz="6" w:space="0" w:color="auto"/>
              <w:bottom w:val="single" w:sz="6" w:space="0" w:color="auto"/>
              <w:right w:val="single" w:sz="6" w:space="0" w:color="auto"/>
            </w:tcBorders>
            <w:hideMark/>
          </w:tcPr>
          <w:p w:rsidR="00371CD1" w:rsidRPr="00B40740" w:rsidRDefault="00371CD1" w:rsidP="003E268E">
            <w:pPr>
              <w:spacing w:line="276" w:lineRule="auto"/>
              <w:jc w:val="center"/>
            </w:pPr>
            <w:r w:rsidRPr="00B40740">
              <w:t>1150</w:t>
            </w:r>
          </w:p>
        </w:tc>
        <w:tc>
          <w:tcPr>
            <w:tcW w:w="1572" w:type="dxa"/>
            <w:tcBorders>
              <w:top w:val="single" w:sz="6" w:space="0" w:color="auto"/>
              <w:left w:val="single" w:sz="6" w:space="0" w:color="auto"/>
              <w:bottom w:val="single" w:sz="6" w:space="0" w:color="auto"/>
              <w:right w:val="single" w:sz="6" w:space="0" w:color="auto"/>
            </w:tcBorders>
            <w:vAlign w:val="bottom"/>
            <w:hideMark/>
          </w:tcPr>
          <w:p w:rsidR="00371CD1" w:rsidRPr="00B40740" w:rsidRDefault="00D73841" w:rsidP="003E268E">
            <w:pPr>
              <w:jc w:val="right"/>
            </w:pPr>
            <w:r w:rsidRPr="00B40740">
              <w:t>14 444 946</w:t>
            </w:r>
            <w:r w:rsidR="00371CD1" w:rsidRPr="00B40740">
              <w:t xml:space="preserve"> </w:t>
            </w:r>
          </w:p>
        </w:tc>
        <w:tc>
          <w:tcPr>
            <w:tcW w:w="1417" w:type="dxa"/>
            <w:tcBorders>
              <w:top w:val="single" w:sz="6" w:space="0" w:color="auto"/>
              <w:left w:val="single" w:sz="6" w:space="0" w:color="auto"/>
              <w:bottom w:val="single" w:sz="6" w:space="0" w:color="auto"/>
              <w:right w:val="single" w:sz="6" w:space="0" w:color="auto"/>
            </w:tcBorders>
            <w:vAlign w:val="bottom"/>
            <w:hideMark/>
          </w:tcPr>
          <w:p w:rsidR="00371CD1" w:rsidRPr="00B40740" w:rsidRDefault="00D73841" w:rsidP="003E268E">
            <w:pPr>
              <w:jc w:val="right"/>
            </w:pPr>
            <w:r w:rsidRPr="00B40740">
              <w:t>14 830 295</w:t>
            </w:r>
            <w:r w:rsidR="00371CD1" w:rsidRPr="00B40740">
              <w:t xml:space="preserve"> </w:t>
            </w:r>
          </w:p>
        </w:tc>
        <w:tc>
          <w:tcPr>
            <w:tcW w:w="1418" w:type="dxa"/>
            <w:tcBorders>
              <w:top w:val="single" w:sz="6" w:space="0" w:color="auto"/>
              <w:left w:val="single" w:sz="6" w:space="0" w:color="auto"/>
              <w:bottom w:val="single" w:sz="6" w:space="0" w:color="auto"/>
              <w:right w:val="double" w:sz="6" w:space="0" w:color="auto"/>
            </w:tcBorders>
            <w:vAlign w:val="bottom"/>
            <w:hideMark/>
          </w:tcPr>
          <w:p w:rsidR="00371CD1" w:rsidRPr="00B40740" w:rsidRDefault="00D73841" w:rsidP="003E268E">
            <w:pPr>
              <w:jc w:val="right"/>
            </w:pPr>
            <w:r w:rsidRPr="00B40740">
              <w:t>13 211 399</w:t>
            </w:r>
            <w:r w:rsidR="00371CD1" w:rsidRPr="00B40740">
              <w:t xml:space="preserve"> </w:t>
            </w:r>
          </w:p>
        </w:tc>
      </w:tr>
      <w:tr w:rsidR="00371CD1" w:rsidRPr="00371CD1" w:rsidTr="003E268E">
        <w:tc>
          <w:tcPr>
            <w:tcW w:w="781" w:type="dxa"/>
            <w:tcBorders>
              <w:top w:val="single" w:sz="6" w:space="0" w:color="auto"/>
              <w:left w:val="double" w:sz="6" w:space="0" w:color="auto"/>
              <w:bottom w:val="single" w:sz="6" w:space="0" w:color="auto"/>
              <w:right w:val="single" w:sz="6" w:space="0" w:color="auto"/>
            </w:tcBorders>
          </w:tcPr>
          <w:p w:rsidR="00371CD1" w:rsidRPr="00371CD1" w:rsidRDefault="00371CD1" w:rsidP="003E268E">
            <w:pPr>
              <w:spacing w:line="276" w:lineRule="auto"/>
              <w:rPr>
                <w:highlight w:val="yellow"/>
              </w:rPr>
            </w:pPr>
          </w:p>
        </w:tc>
        <w:tc>
          <w:tcPr>
            <w:tcW w:w="3544" w:type="dxa"/>
            <w:tcBorders>
              <w:top w:val="single" w:sz="6" w:space="0" w:color="auto"/>
              <w:left w:val="single" w:sz="6" w:space="0" w:color="auto"/>
              <w:bottom w:val="single" w:sz="6" w:space="0" w:color="auto"/>
              <w:right w:val="single" w:sz="6" w:space="0" w:color="auto"/>
            </w:tcBorders>
            <w:hideMark/>
          </w:tcPr>
          <w:p w:rsidR="00371CD1" w:rsidRPr="00B40740" w:rsidRDefault="00371CD1" w:rsidP="003E268E">
            <w:pPr>
              <w:spacing w:line="276" w:lineRule="auto"/>
            </w:pPr>
            <w:r w:rsidRPr="00B40740">
              <w:t>Доходные вложения в материальные ценности</w:t>
            </w:r>
          </w:p>
        </w:tc>
        <w:tc>
          <w:tcPr>
            <w:tcW w:w="851" w:type="dxa"/>
            <w:tcBorders>
              <w:top w:val="single" w:sz="6" w:space="0" w:color="auto"/>
              <w:left w:val="single" w:sz="6" w:space="0" w:color="auto"/>
              <w:bottom w:val="single" w:sz="6" w:space="0" w:color="auto"/>
              <w:right w:val="single" w:sz="6" w:space="0" w:color="auto"/>
            </w:tcBorders>
            <w:hideMark/>
          </w:tcPr>
          <w:p w:rsidR="00371CD1" w:rsidRPr="00B40740" w:rsidRDefault="00371CD1" w:rsidP="003E268E">
            <w:pPr>
              <w:spacing w:line="276" w:lineRule="auto"/>
              <w:jc w:val="center"/>
            </w:pPr>
            <w:r w:rsidRPr="00B40740">
              <w:t>1160</w:t>
            </w:r>
          </w:p>
        </w:tc>
        <w:tc>
          <w:tcPr>
            <w:tcW w:w="1572" w:type="dxa"/>
            <w:tcBorders>
              <w:top w:val="single" w:sz="6" w:space="0" w:color="auto"/>
              <w:left w:val="single" w:sz="6" w:space="0" w:color="auto"/>
              <w:bottom w:val="single" w:sz="6" w:space="0" w:color="auto"/>
              <w:right w:val="single" w:sz="6" w:space="0" w:color="auto"/>
            </w:tcBorders>
            <w:vAlign w:val="bottom"/>
            <w:hideMark/>
          </w:tcPr>
          <w:p w:rsidR="00371CD1" w:rsidRPr="00B40740" w:rsidRDefault="00371CD1" w:rsidP="003E268E">
            <w:pPr>
              <w:jc w:val="right"/>
            </w:pPr>
            <w:r w:rsidRPr="00B40740">
              <w:t xml:space="preserve">                              - </w:t>
            </w:r>
          </w:p>
        </w:tc>
        <w:tc>
          <w:tcPr>
            <w:tcW w:w="1417" w:type="dxa"/>
            <w:tcBorders>
              <w:top w:val="single" w:sz="6" w:space="0" w:color="auto"/>
              <w:left w:val="single" w:sz="6" w:space="0" w:color="auto"/>
              <w:bottom w:val="single" w:sz="6" w:space="0" w:color="auto"/>
              <w:right w:val="single" w:sz="6" w:space="0" w:color="auto"/>
            </w:tcBorders>
            <w:vAlign w:val="bottom"/>
            <w:hideMark/>
          </w:tcPr>
          <w:p w:rsidR="00371CD1" w:rsidRPr="00B40740" w:rsidRDefault="00371CD1" w:rsidP="003E268E">
            <w:pPr>
              <w:jc w:val="right"/>
            </w:pPr>
            <w:r w:rsidRPr="00B40740">
              <w:t xml:space="preserve">                         - </w:t>
            </w:r>
          </w:p>
        </w:tc>
        <w:tc>
          <w:tcPr>
            <w:tcW w:w="1418" w:type="dxa"/>
            <w:tcBorders>
              <w:top w:val="single" w:sz="6" w:space="0" w:color="auto"/>
              <w:left w:val="single" w:sz="6" w:space="0" w:color="auto"/>
              <w:bottom w:val="single" w:sz="6" w:space="0" w:color="auto"/>
              <w:right w:val="double" w:sz="6" w:space="0" w:color="auto"/>
            </w:tcBorders>
            <w:vAlign w:val="bottom"/>
            <w:hideMark/>
          </w:tcPr>
          <w:p w:rsidR="00371CD1" w:rsidRPr="00B40740" w:rsidRDefault="00371CD1" w:rsidP="003E268E">
            <w:pPr>
              <w:jc w:val="right"/>
            </w:pPr>
            <w:r w:rsidRPr="00B40740">
              <w:t xml:space="preserve">                      - </w:t>
            </w:r>
          </w:p>
        </w:tc>
      </w:tr>
      <w:tr w:rsidR="00371CD1" w:rsidRPr="00371CD1" w:rsidTr="003E268E">
        <w:tc>
          <w:tcPr>
            <w:tcW w:w="781" w:type="dxa"/>
            <w:tcBorders>
              <w:top w:val="single" w:sz="6" w:space="0" w:color="auto"/>
              <w:left w:val="double" w:sz="6" w:space="0" w:color="auto"/>
              <w:bottom w:val="single" w:sz="6" w:space="0" w:color="auto"/>
              <w:right w:val="single" w:sz="6" w:space="0" w:color="auto"/>
            </w:tcBorders>
          </w:tcPr>
          <w:p w:rsidR="00371CD1" w:rsidRPr="00371CD1" w:rsidRDefault="00371CD1" w:rsidP="003E268E">
            <w:pPr>
              <w:spacing w:line="276" w:lineRule="auto"/>
              <w:rPr>
                <w:highlight w:val="yellow"/>
              </w:rPr>
            </w:pPr>
          </w:p>
        </w:tc>
        <w:tc>
          <w:tcPr>
            <w:tcW w:w="3544" w:type="dxa"/>
            <w:tcBorders>
              <w:top w:val="single" w:sz="6" w:space="0" w:color="auto"/>
              <w:left w:val="single" w:sz="6" w:space="0" w:color="auto"/>
              <w:bottom w:val="single" w:sz="6" w:space="0" w:color="auto"/>
              <w:right w:val="single" w:sz="6" w:space="0" w:color="auto"/>
            </w:tcBorders>
            <w:hideMark/>
          </w:tcPr>
          <w:p w:rsidR="00371CD1" w:rsidRPr="00B40740" w:rsidRDefault="00371CD1" w:rsidP="003E268E">
            <w:pPr>
              <w:spacing w:line="276" w:lineRule="auto"/>
            </w:pPr>
            <w:r w:rsidRPr="00B40740">
              <w:t>Финансовые вложения</w:t>
            </w:r>
          </w:p>
        </w:tc>
        <w:tc>
          <w:tcPr>
            <w:tcW w:w="851" w:type="dxa"/>
            <w:tcBorders>
              <w:top w:val="single" w:sz="6" w:space="0" w:color="auto"/>
              <w:left w:val="single" w:sz="6" w:space="0" w:color="auto"/>
              <w:bottom w:val="single" w:sz="6" w:space="0" w:color="auto"/>
              <w:right w:val="single" w:sz="6" w:space="0" w:color="auto"/>
            </w:tcBorders>
            <w:hideMark/>
          </w:tcPr>
          <w:p w:rsidR="00371CD1" w:rsidRPr="00B40740" w:rsidRDefault="00371CD1" w:rsidP="003E268E">
            <w:pPr>
              <w:spacing w:line="276" w:lineRule="auto"/>
              <w:jc w:val="center"/>
            </w:pPr>
            <w:r w:rsidRPr="00B40740">
              <w:t>1170</w:t>
            </w:r>
          </w:p>
        </w:tc>
        <w:tc>
          <w:tcPr>
            <w:tcW w:w="1572" w:type="dxa"/>
            <w:tcBorders>
              <w:top w:val="single" w:sz="6" w:space="0" w:color="auto"/>
              <w:left w:val="single" w:sz="6" w:space="0" w:color="auto"/>
              <w:bottom w:val="single" w:sz="6" w:space="0" w:color="auto"/>
              <w:right w:val="single" w:sz="6" w:space="0" w:color="auto"/>
            </w:tcBorders>
            <w:vAlign w:val="bottom"/>
            <w:hideMark/>
          </w:tcPr>
          <w:p w:rsidR="00371CD1" w:rsidRPr="00B40740" w:rsidRDefault="00371CD1" w:rsidP="003E268E">
            <w:pPr>
              <w:jc w:val="right"/>
            </w:pPr>
            <w:r w:rsidRPr="00B40740">
              <w:t xml:space="preserve">                 18 442 </w:t>
            </w:r>
          </w:p>
        </w:tc>
        <w:tc>
          <w:tcPr>
            <w:tcW w:w="1417" w:type="dxa"/>
            <w:tcBorders>
              <w:top w:val="single" w:sz="6" w:space="0" w:color="auto"/>
              <w:left w:val="single" w:sz="6" w:space="0" w:color="auto"/>
              <w:bottom w:val="single" w:sz="6" w:space="0" w:color="auto"/>
              <w:right w:val="single" w:sz="6" w:space="0" w:color="auto"/>
            </w:tcBorders>
            <w:vAlign w:val="bottom"/>
            <w:hideMark/>
          </w:tcPr>
          <w:p w:rsidR="00371CD1" w:rsidRPr="00B40740" w:rsidRDefault="00371CD1" w:rsidP="003E268E">
            <w:pPr>
              <w:jc w:val="right"/>
            </w:pPr>
            <w:r w:rsidRPr="00B40740">
              <w:t xml:space="preserve">              18 442 </w:t>
            </w:r>
          </w:p>
        </w:tc>
        <w:tc>
          <w:tcPr>
            <w:tcW w:w="1418" w:type="dxa"/>
            <w:tcBorders>
              <w:top w:val="single" w:sz="6" w:space="0" w:color="auto"/>
              <w:left w:val="single" w:sz="6" w:space="0" w:color="auto"/>
              <w:bottom w:val="single" w:sz="6" w:space="0" w:color="auto"/>
              <w:right w:val="double" w:sz="6" w:space="0" w:color="auto"/>
            </w:tcBorders>
            <w:vAlign w:val="bottom"/>
            <w:hideMark/>
          </w:tcPr>
          <w:p w:rsidR="00371CD1" w:rsidRPr="00B40740" w:rsidRDefault="00371CD1" w:rsidP="003E268E">
            <w:pPr>
              <w:jc w:val="right"/>
            </w:pPr>
            <w:r w:rsidRPr="00B40740">
              <w:t xml:space="preserve">              18 442  </w:t>
            </w:r>
          </w:p>
        </w:tc>
      </w:tr>
      <w:tr w:rsidR="00371CD1" w:rsidRPr="00371CD1" w:rsidTr="003E268E">
        <w:tc>
          <w:tcPr>
            <w:tcW w:w="781" w:type="dxa"/>
            <w:tcBorders>
              <w:top w:val="single" w:sz="6" w:space="0" w:color="auto"/>
              <w:left w:val="double" w:sz="6" w:space="0" w:color="auto"/>
              <w:bottom w:val="single" w:sz="6" w:space="0" w:color="auto"/>
              <w:right w:val="single" w:sz="6" w:space="0" w:color="auto"/>
            </w:tcBorders>
          </w:tcPr>
          <w:p w:rsidR="00371CD1" w:rsidRPr="00371CD1" w:rsidRDefault="00371CD1" w:rsidP="003E268E">
            <w:pPr>
              <w:spacing w:line="276" w:lineRule="auto"/>
              <w:rPr>
                <w:highlight w:val="yellow"/>
              </w:rPr>
            </w:pPr>
          </w:p>
        </w:tc>
        <w:tc>
          <w:tcPr>
            <w:tcW w:w="3544" w:type="dxa"/>
            <w:tcBorders>
              <w:top w:val="single" w:sz="6" w:space="0" w:color="auto"/>
              <w:left w:val="single" w:sz="6" w:space="0" w:color="auto"/>
              <w:bottom w:val="single" w:sz="6" w:space="0" w:color="auto"/>
              <w:right w:val="single" w:sz="6" w:space="0" w:color="auto"/>
            </w:tcBorders>
            <w:hideMark/>
          </w:tcPr>
          <w:p w:rsidR="00371CD1" w:rsidRPr="00B40740" w:rsidRDefault="00371CD1" w:rsidP="003E268E">
            <w:pPr>
              <w:spacing w:line="276" w:lineRule="auto"/>
            </w:pPr>
            <w:r w:rsidRPr="00B40740">
              <w:t>Отложенные налоговые активы</w:t>
            </w:r>
          </w:p>
        </w:tc>
        <w:tc>
          <w:tcPr>
            <w:tcW w:w="851" w:type="dxa"/>
            <w:tcBorders>
              <w:top w:val="single" w:sz="6" w:space="0" w:color="auto"/>
              <w:left w:val="single" w:sz="6" w:space="0" w:color="auto"/>
              <w:bottom w:val="single" w:sz="6" w:space="0" w:color="auto"/>
              <w:right w:val="single" w:sz="6" w:space="0" w:color="auto"/>
            </w:tcBorders>
            <w:hideMark/>
          </w:tcPr>
          <w:p w:rsidR="00371CD1" w:rsidRPr="00B40740" w:rsidRDefault="00371CD1" w:rsidP="003E268E">
            <w:pPr>
              <w:spacing w:line="276" w:lineRule="auto"/>
              <w:jc w:val="center"/>
            </w:pPr>
            <w:r w:rsidRPr="00B40740">
              <w:t>1180</w:t>
            </w:r>
          </w:p>
        </w:tc>
        <w:tc>
          <w:tcPr>
            <w:tcW w:w="1572" w:type="dxa"/>
            <w:tcBorders>
              <w:top w:val="single" w:sz="6" w:space="0" w:color="auto"/>
              <w:left w:val="single" w:sz="6" w:space="0" w:color="auto"/>
              <w:bottom w:val="single" w:sz="6" w:space="0" w:color="auto"/>
              <w:right w:val="single" w:sz="6" w:space="0" w:color="auto"/>
            </w:tcBorders>
            <w:vAlign w:val="bottom"/>
            <w:hideMark/>
          </w:tcPr>
          <w:p w:rsidR="00371CD1" w:rsidRPr="00B40740" w:rsidRDefault="00D73841" w:rsidP="003E268E">
            <w:pPr>
              <w:jc w:val="right"/>
            </w:pPr>
            <w:r w:rsidRPr="00B40740">
              <w:t>104 432</w:t>
            </w:r>
            <w:r w:rsidR="00371CD1" w:rsidRPr="00B40740">
              <w:t xml:space="preserve"> </w:t>
            </w:r>
          </w:p>
        </w:tc>
        <w:tc>
          <w:tcPr>
            <w:tcW w:w="1417" w:type="dxa"/>
            <w:tcBorders>
              <w:top w:val="single" w:sz="6" w:space="0" w:color="auto"/>
              <w:left w:val="single" w:sz="6" w:space="0" w:color="auto"/>
              <w:bottom w:val="single" w:sz="6" w:space="0" w:color="auto"/>
              <w:right w:val="single" w:sz="6" w:space="0" w:color="auto"/>
            </w:tcBorders>
            <w:vAlign w:val="bottom"/>
            <w:hideMark/>
          </w:tcPr>
          <w:p w:rsidR="00371CD1" w:rsidRPr="00B40740" w:rsidRDefault="00371CD1" w:rsidP="00D73841">
            <w:pPr>
              <w:jc w:val="right"/>
            </w:pPr>
            <w:r w:rsidRPr="00B40740">
              <w:t xml:space="preserve">            </w:t>
            </w:r>
            <w:r w:rsidR="00D73841" w:rsidRPr="00B40740">
              <w:t>143 053</w:t>
            </w:r>
            <w:r w:rsidRPr="00B40740">
              <w:t xml:space="preserve"> </w:t>
            </w:r>
          </w:p>
        </w:tc>
        <w:tc>
          <w:tcPr>
            <w:tcW w:w="1418" w:type="dxa"/>
            <w:tcBorders>
              <w:top w:val="single" w:sz="6" w:space="0" w:color="auto"/>
              <w:left w:val="single" w:sz="6" w:space="0" w:color="auto"/>
              <w:bottom w:val="single" w:sz="6" w:space="0" w:color="auto"/>
              <w:right w:val="double" w:sz="6" w:space="0" w:color="auto"/>
            </w:tcBorders>
            <w:vAlign w:val="bottom"/>
            <w:hideMark/>
          </w:tcPr>
          <w:p w:rsidR="00371CD1" w:rsidRPr="00B40740" w:rsidRDefault="00D73841" w:rsidP="003E268E">
            <w:pPr>
              <w:jc w:val="right"/>
            </w:pPr>
            <w:r w:rsidRPr="00B40740">
              <w:t>125 937</w:t>
            </w:r>
            <w:r w:rsidR="00371CD1" w:rsidRPr="00B40740">
              <w:t xml:space="preserve"> </w:t>
            </w:r>
          </w:p>
        </w:tc>
      </w:tr>
      <w:tr w:rsidR="00371CD1" w:rsidRPr="00371CD1" w:rsidTr="003E268E">
        <w:tc>
          <w:tcPr>
            <w:tcW w:w="781" w:type="dxa"/>
            <w:tcBorders>
              <w:top w:val="single" w:sz="6" w:space="0" w:color="auto"/>
              <w:left w:val="double" w:sz="6" w:space="0" w:color="auto"/>
              <w:bottom w:val="single" w:sz="6" w:space="0" w:color="auto"/>
              <w:right w:val="single" w:sz="6" w:space="0" w:color="auto"/>
            </w:tcBorders>
          </w:tcPr>
          <w:p w:rsidR="00371CD1" w:rsidRPr="00371CD1" w:rsidRDefault="00371CD1" w:rsidP="003E268E">
            <w:pPr>
              <w:spacing w:line="276" w:lineRule="auto"/>
              <w:rPr>
                <w:highlight w:val="yellow"/>
              </w:rPr>
            </w:pPr>
          </w:p>
        </w:tc>
        <w:tc>
          <w:tcPr>
            <w:tcW w:w="3544" w:type="dxa"/>
            <w:tcBorders>
              <w:top w:val="single" w:sz="6" w:space="0" w:color="auto"/>
              <w:left w:val="single" w:sz="6" w:space="0" w:color="auto"/>
              <w:bottom w:val="single" w:sz="6" w:space="0" w:color="auto"/>
              <w:right w:val="single" w:sz="6" w:space="0" w:color="auto"/>
            </w:tcBorders>
            <w:hideMark/>
          </w:tcPr>
          <w:p w:rsidR="00371CD1" w:rsidRPr="00B40740" w:rsidRDefault="00371CD1" w:rsidP="003E268E">
            <w:pPr>
              <w:spacing w:line="276" w:lineRule="auto"/>
            </w:pPr>
            <w:r w:rsidRPr="00B40740">
              <w:t xml:space="preserve">Прочие </w:t>
            </w:r>
            <w:proofErr w:type="spellStart"/>
            <w:r w:rsidRPr="00B40740">
              <w:t>внеоборотные</w:t>
            </w:r>
            <w:proofErr w:type="spellEnd"/>
            <w:r w:rsidRPr="00B40740">
              <w:t xml:space="preserve"> активы</w:t>
            </w:r>
          </w:p>
        </w:tc>
        <w:tc>
          <w:tcPr>
            <w:tcW w:w="851" w:type="dxa"/>
            <w:tcBorders>
              <w:top w:val="single" w:sz="6" w:space="0" w:color="auto"/>
              <w:left w:val="single" w:sz="6" w:space="0" w:color="auto"/>
              <w:bottom w:val="single" w:sz="6" w:space="0" w:color="auto"/>
              <w:right w:val="single" w:sz="6" w:space="0" w:color="auto"/>
            </w:tcBorders>
            <w:hideMark/>
          </w:tcPr>
          <w:p w:rsidR="00371CD1" w:rsidRPr="00B40740" w:rsidRDefault="00371CD1" w:rsidP="003E268E">
            <w:pPr>
              <w:spacing w:line="276" w:lineRule="auto"/>
              <w:jc w:val="center"/>
            </w:pPr>
            <w:r w:rsidRPr="00B40740">
              <w:t>1190</w:t>
            </w:r>
          </w:p>
        </w:tc>
        <w:tc>
          <w:tcPr>
            <w:tcW w:w="1572" w:type="dxa"/>
            <w:tcBorders>
              <w:top w:val="single" w:sz="6" w:space="0" w:color="auto"/>
              <w:left w:val="single" w:sz="6" w:space="0" w:color="auto"/>
              <w:bottom w:val="single" w:sz="6" w:space="0" w:color="auto"/>
              <w:right w:val="single" w:sz="6" w:space="0" w:color="auto"/>
            </w:tcBorders>
            <w:vAlign w:val="bottom"/>
            <w:hideMark/>
          </w:tcPr>
          <w:p w:rsidR="00371CD1" w:rsidRPr="00B40740" w:rsidRDefault="00D73841" w:rsidP="003E268E">
            <w:pPr>
              <w:jc w:val="right"/>
            </w:pPr>
            <w:r w:rsidRPr="00B40740">
              <w:t>1 673 303</w:t>
            </w:r>
            <w:r w:rsidR="00371CD1" w:rsidRPr="00B40740">
              <w:t xml:space="preserve"> </w:t>
            </w:r>
          </w:p>
        </w:tc>
        <w:tc>
          <w:tcPr>
            <w:tcW w:w="1417" w:type="dxa"/>
            <w:tcBorders>
              <w:top w:val="single" w:sz="6" w:space="0" w:color="auto"/>
              <w:left w:val="single" w:sz="6" w:space="0" w:color="auto"/>
              <w:bottom w:val="single" w:sz="6" w:space="0" w:color="auto"/>
              <w:right w:val="single" w:sz="6" w:space="0" w:color="auto"/>
            </w:tcBorders>
            <w:vAlign w:val="bottom"/>
            <w:hideMark/>
          </w:tcPr>
          <w:p w:rsidR="00371CD1" w:rsidRPr="00B40740" w:rsidRDefault="00D73841" w:rsidP="003E268E">
            <w:pPr>
              <w:jc w:val="right"/>
            </w:pPr>
            <w:r w:rsidRPr="00B40740">
              <w:t>1 692 395</w:t>
            </w:r>
            <w:r w:rsidR="00371CD1" w:rsidRPr="00B40740">
              <w:t xml:space="preserve"> </w:t>
            </w:r>
          </w:p>
        </w:tc>
        <w:tc>
          <w:tcPr>
            <w:tcW w:w="1418" w:type="dxa"/>
            <w:tcBorders>
              <w:top w:val="single" w:sz="6" w:space="0" w:color="auto"/>
              <w:left w:val="single" w:sz="6" w:space="0" w:color="auto"/>
              <w:bottom w:val="single" w:sz="6" w:space="0" w:color="auto"/>
              <w:right w:val="double" w:sz="6" w:space="0" w:color="auto"/>
            </w:tcBorders>
            <w:vAlign w:val="bottom"/>
            <w:hideMark/>
          </w:tcPr>
          <w:p w:rsidR="00371CD1" w:rsidRPr="00B40740" w:rsidRDefault="00D73841" w:rsidP="003E268E">
            <w:pPr>
              <w:jc w:val="right"/>
            </w:pPr>
            <w:r w:rsidRPr="00B40740">
              <w:t>1 291 453</w:t>
            </w:r>
            <w:r w:rsidR="00371CD1" w:rsidRPr="00B40740">
              <w:t xml:space="preserve"> </w:t>
            </w:r>
          </w:p>
        </w:tc>
      </w:tr>
      <w:tr w:rsidR="00371CD1" w:rsidRPr="00371CD1" w:rsidTr="003E268E">
        <w:tc>
          <w:tcPr>
            <w:tcW w:w="781" w:type="dxa"/>
            <w:tcBorders>
              <w:top w:val="single" w:sz="6" w:space="0" w:color="auto"/>
              <w:left w:val="double" w:sz="6" w:space="0" w:color="auto"/>
              <w:bottom w:val="single" w:sz="6" w:space="0" w:color="auto"/>
              <w:right w:val="single" w:sz="6" w:space="0" w:color="auto"/>
            </w:tcBorders>
          </w:tcPr>
          <w:p w:rsidR="00371CD1" w:rsidRPr="00371CD1" w:rsidRDefault="00371CD1" w:rsidP="003E268E">
            <w:pPr>
              <w:spacing w:line="276" w:lineRule="auto"/>
              <w:rPr>
                <w:highlight w:val="yellow"/>
              </w:rPr>
            </w:pPr>
          </w:p>
        </w:tc>
        <w:tc>
          <w:tcPr>
            <w:tcW w:w="3544" w:type="dxa"/>
            <w:tcBorders>
              <w:top w:val="single" w:sz="6" w:space="0" w:color="auto"/>
              <w:left w:val="single" w:sz="6" w:space="0" w:color="auto"/>
              <w:bottom w:val="single" w:sz="6" w:space="0" w:color="auto"/>
              <w:right w:val="single" w:sz="6" w:space="0" w:color="auto"/>
            </w:tcBorders>
            <w:hideMark/>
          </w:tcPr>
          <w:p w:rsidR="00371CD1" w:rsidRPr="00B40740" w:rsidRDefault="00371CD1" w:rsidP="003E268E">
            <w:pPr>
              <w:spacing w:line="276" w:lineRule="auto"/>
            </w:pPr>
            <w:r w:rsidRPr="00B40740">
              <w:t>Итого по разделу I</w:t>
            </w:r>
          </w:p>
        </w:tc>
        <w:tc>
          <w:tcPr>
            <w:tcW w:w="851" w:type="dxa"/>
            <w:tcBorders>
              <w:top w:val="single" w:sz="6" w:space="0" w:color="auto"/>
              <w:left w:val="single" w:sz="6" w:space="0" w:color="auto"/>
              <w:bottom w:val="single" w:sz="6" w:space="0" w:color="auto"/>
              <w:right w:val="single" w:sz="6" w:space="0" w:color="auto"/>
            </w:tcBorders>
            <w:hideMark/>
          </w:tcPr>
          <w:p w:rsidR="00371CD1" w:rsidRPr="00B40740" w:rsidRDefault="00371CD1" w:rsidP="003E268E">
            <w:pPr>
              <w:spacing w:line="276" w:lineRule="auto"/>
              <w:jc w:val="center"/>
            </w:pPr>
            <w:r w:rsidRPr="00B40740">
              <w:t>1100</w:t>
            </w:r>
          </w:p>
        </w:tc>
        <w:tc>
          <w:tcPr>
            <w:tcW w:w="1572" w:type="dxa"/>
            <w:tcBorders>
              <w:top w:val="single" w:sz="6" w:space="0" w:color="auto"/>
              <w:left w:val="single" w:sz="6" w:space="0" w:color="auto"/>
              <w:bottom w:val="single" w:sz="6" w:space="0" w:color="auto"/>
              <w:right w:val="single" w:sz="6" w:space="0" w:color="auto"/>
            </w:tcBorders>
            <w:vAlign w:val="bottom"/>
            <w:hideMark/>
          </w:tcPr>
          <w:p w:rsidR="00371CD1" w:rsidRPr="00B40740" w:rsidRDefault="00371CD1" w:rsidP="00D73841">
            <w:pPr>
              <w:jc w:val="right"/>
            </w:pPr>
            <w:r w:rsidRPr="00B40740">
              <w:t xml:space="preserve">          </w:t>
            </w:r>
            <w:r w:rsidR="00D73841" w:rsidRPr="00B40740">
              <w:t>16 300 622</w:t>
            </w:r>
            <w:r w:rsidRPr="00B40740">
              <w:t xml:space="preserve"> </w:t>
            </w:r>
          </w:p>
        </w:tc>
        <w:tc>
          <w:tcPr>
            <w:tcW w:w="1417" w:type="dxa"/>
            <w:tcBorders>
              <w:top w:val="single" w:sz="6" w:space="0" w:color="auto"/>
              <w:left w:val="single" w:sz="6" w:space="0" w:color="auto"/>
              <w:bottom w:val="single" w:sz="6" w:space="0" w:color="auto"/>
              <w:right w:val="single" w:sz="6" w:space="0" w:color="auto"/>
            </w:tcBorders>
            <w:vAlign w:val="bottom"/>
            <w:hideMark/>
          </w:tcPr>
          <w:p w:rsidR="00371CD1" w:rsidRPr="00B40740" w:rsidRDefault="00371CD1" w:rsidP="00D73841">
            <w:pPr>
              <w:jc w:val="right"/>
            </w:pPr>
            <w:r w:rsidRPr="00B40740">
              <w:t xml:space="preserve">       </w:t>
            </w:r>
            <w:r w:rsidR="00D73841" w:rsidRPr="00B40740">
              <w:t>16 747 283</w:t>
            </w:r>
            <w:r w:rsidRPr="00B40740">
              <w:t xml:space="preserve"> </w:t>
            </w:r>
          </w:p>
        </w:tc>
        <w:tc>
          <w:tcPr>
            <w:tcW w:w="1418" w:type="dxa"/>
            <w:tcBorders>
              <w:top w:val="single" w:sz="6" w:space="0" w:color="auto"/>
              <w:left w:val="single" w:sz="6" w:space="0" w:color="auto"/>
              <w:bottom w:val="single" w:sz="6" w:space="0" w:color="auto"/>
              <w:right w:val="double" w:sz="6" w:space="0" w:color="auto"/>
            </w:tcBorders>
            <w:vAlign w:val="bottom"/>
            <w:hideMark/>
          </w:tcPr>
          <w:p w:rsidR="00371CD1" w:rsidRPr="00B40740" w:rsidRDefault="00D73841" w:rsidP="003E268E">
            <w:pPr>
              <w:jc w:val="right"/>
            </w:pPr>
            <w:r w:rsidRPr="00B40740">
              <w:t>14</w:t>
            </w:r>
            <w:r w:rsidR="00FD7FA0" w:rsidRPr="00B40740">
              <w:t> 703 248</w:t>
            </w:r>
            <w:r w:rsidR="00371CD1" w:rsidRPr="00B40740">
              <w:t xml:space="preserve"> </w:t>
            </w:r>
          </w:p>
        </w:tc>
      </w:tr>
      <w:tr w:rsidR="00371CD1" w:rsidRPr="00371CD1" w:rsidTr="003E268E">
        <w:tc>
          <w:tcPr>
            <w:tcW w:w="781" w:type="dxa"/>
            <w:tcBorders>
              <w:top w:val="single" w:sz="6" w:space="0" w:color="auto"/>
              <w:left w:val="double" w:sz="6" w:space="0" w:color="auto"/>
              <w:right w:val="single" w:sz="6" w:space="0" w:color="auto"/>
            </w:tcBorders>
          </w:tcPr>
          <w:p w:rsidR="00371CD1" w:rsidRPr="00371CD1" w:rsidRDefault="00371CD1" w:rsidP="003E268E">
            <w:pPr>
              <w:spacing w:line="276" w:lineRule="auto"/>
              <w:rPr>
                <w:i/>
                <w:highlight w:val="yellow"/>
              </w:rPr>
            </w:pPr>
          </w:p>
        </w:tc>
        <w:tc>
          <w:tcPr>
            <w:tcW w:w="3544" w:type="dxa"/>
            <w:tcBorders>
              <w:top w:val="single" w:sz="6" w:space="0" w:color="auto"/>
              <w:left w:val="single" w:sz="6" w:space="0" w:color="auto"/>
              <w:right w:val="single" w:sz="6" w:space="0" w:color="auto"/>
            </w:tcBorders>
            <w:hideMark/>
          </w:tcPr>
          <w:p w:rsidR="00371CD1" w:rsidRPr="00F60F24" w:rsidRDefault="00371CD1" w:rsidP="003E268E">
            <w:pPr>
              <w:spacing w:line="276" w:lineRule="auto"/>
              <w:jc w:val="center"/>
              <w:rPr>
                <w:b/>
              </w:rPr>
            </w:pPr>
            <w:r w:rsidRPr="00F60F24">
              <w:rPr>
                <w:b/>
              </w:rPr>
              <w:t>II. ОБОРОТНЫЕ АКТИВЫ</w:t>
            </w:r>
          </w:p>
        </w:tc>
        <w:tc>
          <w:tcPr>
            <w:tcW w:w="851" w:type="dxa"/>
            <w:tcBorders>
              <w:top w:val="single" w:sz="6" w:space="0" w:color="auto"/>
              <w:left w:val="single" w:sz="6" w:space="0" w:color="auto"/>
              <w:right w:val="single" w:sz="6" w:space="0" w:color="auto"/>
            </w:tcBorders>
          </w:tcPr>
          <w:p w:rsidR="00371CD1" w:rsidRPr="00F60F24" w:rsidRDefault="00371CD1" w:rsidP="003E268E">
            <w:pPr>
              <w:spacing w:line="276" w:lineRule="auto"/>
            </w:pPr>
          </w:p>
        </w:tc>
        <w:tc>
          <w:tcPr>
            <w:tcW w:w="1572" w:type="dxa"/>
            <w:tcBorders>
              <w:top w:val="single" w:sz="6" w:space="0" w:color="auto"/>
              <w:left w:val="single" w:sz="6" w:space="0" w:color="auto"/>
              <w:right w:val="single" w:sz="6" w:space="0" w:color="auto"/>
            </w:tcBorders>
            <w:vAlign w:val="bottom"/>
          </w:tcPr>
          <w:p w:rsidR="00371CD1" w:rsidRPr="00F60F24" w:rsidRDefault="00371CD1" w:rsidP="003E268E">
            <w:pPr>
              <w:jc w:val="right"/>
            </w:pPr>
          </w:p>
        </w:tc>
        <w:tc>
          <w:tcPr>
            <w:tcW w:w="1417" w:type="dxa"/>
            <w:tcBorders>
              <w:top w:val="single" w:sz="6" w:space="0" w:color="auto"/>
              <w:left w:val="single" w:sz="6" w:space="0" w:color="auto"/>
              <w:right w:val="single" w:sz="6" w:space="0" w:color="auto"/>
            </w:tcBorders>
            <w:vAlign w:val="bottom"/>
          </w:tcPr>
          <w:p w:rsidR="00371CD1" w:rsidRPr="00F60F24" w:rsidRDefault="00371CD1" w:rsidP="003E268E">
            <w:pPr>
              <w:jc w:val="right"/>
            </w:pPr>
          </w:p>
        </w:tc>
        <w:tc>
          <w:tcPr>
            <w:tcW w:w="1418" w:type="dxa"/>
            <w:tcBorders>
              <w:top w:val="single" w:sz="6" w:space="0" w:color="auto"/>
              <w:left w:val="single" w:sz="6" w:space="0" w:color="auto"/>
              <w:right w:val="double" w:sz="6" w:space="0" w:color="auto"/>
            </w:tcBorders>
            <w:vAlign w:val="bottom"/>
          </w:tcPr>
          <w:p w:rsidR="00371CD1" w:rsidRPr="00F60F24" w:rsidRDefault="00371CD1" w:rsidP="003E268E">
            <w:pPr>
              <w:jc w:val="right"/>
            </w:pPr>
          </w:p>
        </w:tc>
      </w:tr>
      <w:tr w:rsidR="00A75562" w:rsidRPr="00371CD1" w:rsidTr="00A75562">
        <w:tc>
          <w:tcPr>
            <w:tcW w:w="781" w:type="dxa"/>
            <w:tcBorders>
              <w:left w:val="double" w:sz="6" w:space="0" w:color="auto"/>
              <w:bottom w:val="single" w:sz="6" w:space="0" w:color="auto"/>
              <w:right w:val="single" w:sz="6" w:space="0" w:color="auto"/>
            </w:tcBorders>
          </w:tcPr>
          <w:p w:rsidR="00A75562" w:rsidRPr="00371CD1" w:rsidRDefault="00A75562" w:rsidP="003E268E">
            <w:pPr>
              <w:spacing w:line="276" w:lineRule="auto"/>
              <w:rPr>
                <w:i/>
                <w:highlight w:val="yellow"/>
              </w:rPr>
            </w:pPr>
          </w:p>
        </w:tc>
        <w:tc>
          <w:tcPr>
            <w:tcW w:w="3544" w:type="dxa"/>
            <w:tcBorders>
              <w:left w:val="single" w:sz="6" w:space="0" w:color="auto"/>
              <w:bottom w:val="single" w:sz="6" w:space="0" w:color="auto"/>
              <w:right w:val="single" w:sz="6" w:space="0" w:color="auto"/>
            </w:tcBorders>
            <w:hideMark/>
          </w:tcPr>
          <w:p w:rsidR="00A75562" w:rsidRPr="00F60F24" w:rsidRDefault="00A75562" w:rsidP="003E268E">
            <w:pPr>
              <w:spacing w:line="276" w:lineRule="auto"/>
            </w:pPr>
            <w:r w:rsidRPr="00F60F24">
              <w:t>Запасы</w:t>
            </w:r>
          </w:p>
        </w:tc>
        <w:tc>
          <w:tcPr>
            <w:tcW w:w="851" w:type="dxa"/>
            <w:tcBorders>
              <w:left w:val="single" w:sz="6" w:space="0" w:color="auto"/>
              <w:bottom w:val="single" w:sz="6" w:space="0" w:color="auto"/>
              <w:right w:val="single" w:sz="6" w:space="0" w:color="auto"/>
            </w:tcBorders>
            <w:hideMark/>
          </w:tcPr>
          <w:p w:rsidR="00A75562" w:rsidRPr="00F60F24" w:rsidRDefault="00A75562" w:rsidP="003E268E">
            <w:pPr>
              <w:spacing w:line="276" w:lineRule="auto"/>
              <w:jc w:val="center"/>
            </w:pPr>
            <w:r w:rsidRPr="00F60F24">
              <w:t>1210</w:t>
            </w:r>
          </w:p>
        </w:tc>
        <w:tc>
          <w:tcPr>
            <w:tcW w:w="1572" w:type="dxa"/>
            <w:tcBorders>
              <w:left w:val="single" w:sz="6" w:space="0" w:color="auto"/>
              <w:bottom w:val="single" w:sz="6" w:space="0" w:color="auto"/>
              <w:right w:val="single" w:sz="6" w:space="0" w:color="auto"/>
            </w:tcBorders>
            <w:vAlign w:val="bottom"/>
            <w:hideMark/>
          </w:tcPr>
          <w:p w:rsidR="00A75562" w:rsidRPr="00F60F24" w:rsidRDefault="00A75562" w:rsidP="003E268E">
            <w:pPr>
              <w:jc w:val="right"/>
            </w:pPr>
            <w:r w:rsidRPr="00F60F24">
              <w:t xml:space="preserve">489 244 </w:t>
            </w:r>
          </w:p>
        </w:tc>
        <w:tc>
          <w:tcPr>
            <w:tcW w:w="1417" w:type="dxa"/>
            <w:tcBorders>
              <w:left w:val="single" w:sz="6" w:space="0" w:color="auto"/>
              <w:bottom w:val="single" w:sz="6" w:space="0" w:color="auto"/>
              <w:right w:val="single" w:sz="6" w:space="0" w:color="auto"/>
            </w:tcBorders>
            <w:vAlign w:val="bottom"/>
          </w:tcPr>
          <w:p w:rsidR="00A75562" w:rsidRPr="00F60F24" w:rsidRDefault="00A75562" w:rsidP="003E268E">
            <w:pPr>
              <w:jc w:val="right"/>
            </w:pPr>
            <w:r w:rsidRPr="00F60F24">
              <w:t>718 614</w:t>
            </w:r>
          </w:p>
        </w:tc>
        <w:tc>
          <w:tcPr>
            <w:tcW w:w="1418" w:type="dxa"/>
            <w:tcBorders>
              <w:left w:val="single" w:sz="6" w:space="0" w:color="auto"/>
              <w:bottom w:val="single" w:sz="6" w:space="0" w:color="auto"/>
              <w:right w:val="double" w:sz="6" w:space="0" w:color="auto"/>
            </w:tcBorders>
            <w:vAlign w:val="bottom"/>
            <w:hideMark/>
          </w:tcPr>
          <w:p w:rsidR="00A75562" w:rsidRPr="00F60F24" w:rsidRDefault="00A75562" w:rsidP="00121BB1">
            <w:pPr>
              <w:jc w:val="right"/>
            </w:pPr>
            <w:r w:rsidRPr="00F60F24">
              <w:t xml:space="preserve">477 061 </w:t>
            </w:r>
          </w:p>
        </w:tc>
      </w:tr>
      <w:tr w:rsidR="00A75562" w:rsidRPr="00371CD1" w:rsidTr="00A75562">
        <w:tc>
          <w:tcPr>
            <w:tcW w:w="781" w:type="dxa"/>
            <w:tcBorders>
              <w:top w:val="single" w:sz="6" w:space="0" w:color="auto"/>
              <w:left w:val="double" w:sz="6" w:space="0" w:color="auto"/>
              <w:bottom w:val="single" w:sz="6" w:space="0" w:color="auto"/>
              <w:right w:val="single" w:sz="6" w:space="0" w:color="auto"/>
            </w:tcBorders>
          </w:tcPr>
          <w:p w:rsidR="00A75562" w:rsidRPr="00371CD1" w:rsidRDefault="00A75562" w:rsidP="003E268E">
            <w:pPr>
              <w:spacing w:line="276" w:lineRule="auto"/>
              <w:rPr>
                <w:highlight w:val="yellow"/>
              </w:rPr>
            </w:pPr>
          </w:p>
        </w:tc>
        <w:tc>
          <w:tcPr>
            <w:tcW w:w="3544" w:type="dxa"/>
            <w:tcBorders>
              <w:top w:val="single" w:sz="6" w:space="0" w:color="auto"/>
              <w:left w:val="single" w:sz="6" w:space="0" w:color="auto"/>
              <w:bottom w:val="single" w:sz="6" w:space="0" w:color="auto"/>
              <w:right w:val="single" w:sz="6" w:space="0" w:color="auto"/>
            </w:tcBorders>
            <w:hideMark/>
          </w:tcPr>
          <w:p w:rsidR="00A75562" w:rsidRPr="00F60F24" w:rsidRDefault="00A75562" w:rsidP="003E268E">
            <w:pPr>
              <w:spacing w:line="276" w:lineRule="auto"/>
            </w:pPr>
            <w:r w:rsidRPr="00F60F24">
              <w:t>Налог на добавленную стоимость по приобретенным ценностям</w:t>
            </w:r>
          </w:p>
        </w:tc>
        <w:tc>
          <w:tcPr>
            <w:tcW w:w="851" w:type="dxa"/>
            <w:tcBorders>
              <w:top w:val="single" w:sz="6" w:space="0" w:color="auto"/>
              <w:left w:val="single" w:sz="6" w:space="0" w:color="auto"/>
              <w:bottom w:val="single" w:sz="6" w:space="0" w:color="auto"/>
              <w:right w:val="single" w:sz="6" w:space="0" w:color="auto"/>
            </w:tcBorders>
            <w:hideMark/>
          </w:tcPr>
          <w:p w:rsidR="00A75562" w:rsidRPr="00F60F24" w:rsidRDefault="00A75562" w:rsidP="003E268E">
            <w:pPr>
              <w:spacing w:line="276" w:lineRule="auto"/>
              <w:jc w:val="center"/>
            </w:pPr>
          </w:p>
          <w:p w:rsidR="00A75562" w:rsidRPr="00F60F24" w:rsidRDefault="00A75562" w:rsidP="003E268E">
            <w:pPr>
              <w:spacing w:line="276" w:lineRule="auto"/>
              <w:jc w:val="center"/>
            </w:pPr>
            <w:r w:rsidRPr="00F60F24">
              <w:t>1220</w:t>
            </w:r>
          </w:p>
        </w:tc>
        <w:tc>
          <w:tcPr>
            <w:tcW w:w="1572" w:type="dxa"/>
            <w:tcBorders>
              <w:top w:val="single" w:sz="6" w:space="0" w:color="auto"/>
              <w:left w:val="single" w:sz="6" w:space="0" w:color="auto"/>
              <w:bottom w:val="single" w:sz="6" w:space="0" w:color="auto"/>
              <w:right w:val="single" w:sz="6" w:space="0" w:color="auto"/>
            </w:tcBorders>
            <w:vAlign w:val="bottom"/>
            <w:hideMark/>
          </w:tcPr>
          <w:p w:rsidR="00A75562" w:rsidRPr="00F60F24" w:rsidRDefault="00A75562" w:rsidP="003E268E">
            <w:pPr>
              <w:jc w:val="right"/>
            </w:pPr>
            <w:r w:rsidRPr="00F60F24">
              <w:t xml:space="preserve">33 888 </w:t>
            </w:r>
          </w:p>
        </w:tc>
        <w:tc>
          <w:tcPr>
            <w:tcW w:w="1417" w:type="dxa"/>
            <w:tcBorders>
              <w:top w:val="single" w:sz="6" w:space="0" w:color="auto"/>
              <w:left w:val="single" w:sz="6" w:space="0" w:color="auto"/>
              <w:bottom w:val="single" w:sz="6" w:space="0" w:color="auto"/>
              <w:right w:val="single" w:sz="6" w:space="0" w:color="auto"/>
            </w:tcBorders>
            <w:vAlign w:val="bottom"/>
          </w:tcPr>
          <w:p w:rsidR="00A75562" w:rsidRPr="00F60F24" w:rsidRDefault="00A75562" w:rsidP="003E268E">
            <w:pPr>
              <w:jc w:val="right"/>
            </w:pPr>
            <w:r w:rsidRPr="00F60F24">
              <w:t>78 997</w:t>
            </w:r>
          </w:p>
        </w:tc>
        <w:tc>
          <w:tcPr>
            <w:tcW w:w="1418" w:type="dxa"/>
            <w:tcBorders>
              <w:top w:val="single" w:sz="6" w:space="0" w:color="auto"/>
              <w:left w:val="single" w:sz="6" w:space="0" w:color="auto"/>
              <w:bottom w:val="single" w:sz="6" w:space="0" w:color="auto"/>
              <w:right w:val="double" w:sz="6" w:space="0" w:color="auto"/>
            </w:tcBorders>
            <w:vAlign w:val="bottom"/>
            <w:hideMark/>
          </w:tcPr>
          <w:p w:rsidR="00A75562" w:rsidRPr="00F60F24" w:rsidRDefault="00A75562" w:rsidP="00121BB1">
            <w:pPr>
              <w:jc w:val="right"/>
            </w:pPr>
            <w:r w:rsidRPr="00F60F24">
              <w:t xml:space="preserve">              49 790 </w:t>
            </w:r>
          </w:p>
        </w:tc>
      </w:tr>
      <w:tr w:rsidR="00A75562" w:rsidRPr="00371CD1" w:rsidTr="00A75562">
        <w:tc>
          <w:tcPr>
            <w:tcW w:w="781" w:type="dxa"/>
            <w:tcBorders>
              <w:top w:val="single" w:sz="6" w:space="0" w:color="auto"/>
              <w:left w:val="double" w:sz="6" w:space="0" w:color="auto"/>
              <w:bottom w:val="single" w:sz="6" w:space="0" w:color="auto"/>
              <w:right w:val="single" w:sz="6" w:space="0" w:color="auto"/>
            </w:tcBorders>
          </w:tcPr>
          <w:p w:rsidR="00A75562" w:rsidRPr="00371CD1" w:rsidRDefault="00A75562" w:rsidP="003E268E">
            <w:pPr>
              <w:spacing w:line="276" w:lineRule="auto"/>
              <w:rPr>
                <w:highlight w:val="yellow"/>
              </w:rPr>
            </w:pPr>
          </w:p>
        </w:tc>
        <w:tc>
          <w:tcPr>
            <w:tcW w:w="3544" w:type="dxa"/>
            <w:tcBorders>
              <w:top w:val="single" w:sz="6" w:space="0" w:color="auto"/>
              <w:left w:val="single" w:sz="6" w:space="0" w:color="auto"/>
              <w:bottom w:val="single" w:sz="6" w:space="0" w:color="auto"/>
              <w:right w:val="single" w:sz="6" w:space="0" w:color="auto"/>
            </w:tcBorders>
            <w:hideMark/>
          </w:tcPr>
          <w:p w:rsidR="00A75562" w:rsidRPr="00F60F24" w:rsidRDefault="00A75562" w:rsidP="003E268E">
            <w:pPr>
              <w:spacing w:line="276" w:lineRule="auto"/>
            </w:pPr>
            <w:r w:rsidRPr="00F60F24">
              <w:t>Дебиторская задолженность</w:t>
            </w:r>
          </w:p>
        </w:tc>
        <w:tc>
          <w:tcPr>
            <w:tcW w:w="851" w:type="dxa"/>
            <w:tcBorders>
              <w:top w:val="single" w:sz="6" w:space="0" w:color="auto"/>
              <w:left w:val="single" w:sz="6" w:space="0" w:color="auto"/>
              <w:bottom w:val="single" w:sz="6" w:space="0" w:color="auto"/>
              <w:right w:val="single" w:sz="6" w:space="0" w:color="auto"/>
            </w:tcBorders>
            <w:hideMark/>
          </w:tcPr>
          <w:p w:rsidR="00A75562" w:rsidRPr="00F60F24" w:rsidRDefault="00A75562" w:rsidP="003E268E">
            <w:pPr>
              <w:spacing w:line="276" w:lineRule="auto"/>
              <w:jc w:val="center"/>
            </w:pPr>
            <w:r w:rsidRPr="00F60F24">
              <w:t>1230</w:t>
            </w:r>
          </w:p>
        </w:tc>
        <w:tc>
          <w:tcPr>
            <w:tcW w:w="1572" w:type="dxa"/>
            <w:tcBorders>
              <w:top w:val="single" w:sz="6" w:space="0" w:color="auto"/>
              <w:left w:val="single" w:sz="6" w:space="0" w:color="auto"/>
              <w:bottom w:val="single" w:sz="6" w:space="0" w:color="auto"/>
              <w:right w:val="single" w:sz="6" w:space="0" w:color="auto"/>
            </w:tcBorders>
            <w:vAlign w:val="bottom"/>
            <w:hideMark/>
          </w:tcPr>
          <w:p w:rsidR="00A75562" w:rsidRPr="00F60F24" w:rsidRDefault="00A75562" w:rsidP="003E268E">
            <w:pPr>
              <w:jc w:val="right"/>
            </w:pPr>
            <w:r w:rsidRPr="00F60F24">
              <w:t xml:space="preserve">12 668 540 </w:t>
            </w:r>
          </w:p>
        </w:tc>
        <w:tc>
          <w:tcPr>
            <w:tcW w:w="1417" w:type="dxa"/>
            <w:tcBorders>
              <w:top w:val="single" w:sz="6" w:space="0" w:color="auto"/>
              <w:left w:val="single" w:sz="6" w:space="0" w:color="auto"/>
              <w:bottom w:val="single" w:sz="6" w:space="0" w:color="auto"/>
              <w:right w:val="single" w:sz="6" w:space="0" w:color="auto"/>
            </w:tcBorders>
            <w:vAlign w:val="bottom"/>
          </w:tcPr>
          <w:p w:rsidR="00A75562" w:rsidRPr="00F60F24" w:rsidRDefault="00A75562" w:rsidP="003E268E">
            <w:pPr>
              <w:jc w:val="right"/>
            </w:pPr>
            <w:r w:rsidRPr="00F60F24">
              <w:t>10 951 710</w:t>
            </w:r>
          </w:p>
        </w:tc>
        <w:tc>
          <w:tcPr>
            <w:tcW w:w="1418" w:type="dxa"/>
            <w:tcBorders>
              <w:top w:val="single" w:sz="6" w:space="0" w:color="auto"/>
              <w:left w:val="single" w:sz="6" w:space="0" w:color="auto"/>
              <w:bottom w:val="single" w:sz="6" w:space="0" w:color="auto"/>
              <w:right w:val="double" w:sz="6" w:space="0" w:color="auto"/>
            </w:tcBorders>
            <w:vAlign w:val="bottom"/>
            <w:hideMark/>
          </w:tcPr>
          <w:p w:rsidR="00A75562" w:rsidRPr="00F60F24" w:rsidRDefault="00A75562" w:rsidP="00121BB1">
            <w:pPr>
              <w:jc w:val="right"/>
            </w:pPr>
            <w:r w:rsidRPr="00F60F24">
              <w:t xml:space="preserve">10 994 008 </w:t>
            </w:r>
          </w:p>
        </w:tc>
      </w:tr>
      <w:tr w:rsidR="00A75562" w:rsidRPr="00371CD1" w:rsidTr="003E268E">
        <w:tc>
          <w:tcPr>
            <w:tcW w:w="781" w:type="dxa"/>
            <w:tcBorders>
              <w:top w:val="single" w:sz="6" w:space="0" w:color="auto"/>
              <w:left w:val="double" w:sz="6" w:space="0" w:color="auto"/>
              <w:bottom w:val="single" w:sz="6" w:space="0" w:color="auto"/>
              <w:right w:val="single" w:sz="6" w:space="0" w:color="auto"/>
            </w:tcBorders>
          </w:tcPr>
          <w:p w:rsidR="00A75562" w:rsidRPr="00371CD1" w:rsidRDefault="00A75562" w:rsidP="003E268E">
            <w:pPr>
              <w:spacing w:line="276" w:lineRule="auto"/>
              <w:rPr>
                <w:highlight w:val="yellow"/>
              </w:rPr>
            </w:pPr>
          </w:p>
        </w:tc>
        <w:tc>
          <w:tcPr>
            <w:tcW w:w="3544" w:type="dxa"/>
            <w:tcBorders>
              <w:top w:val="single" w:sz="6" w:space="0" w:color="auto"/>
              <w:left w:val="single" w:sz="6" w:space="0" w:color="auto"/>
              <w:bottom w:val="single" w:sz="6" w:space="0" w:color="auto"/>
              <w:right w:val="single" w:sz="6" w:space="0" w:color="auto"/>
            </w:tcBorders>
          </w:tcPr>
          <w:p w:rsidR="00A75562" w:rsidRPr="00F60F24" w:rsidRDefault="00A75562" w:rsidP="003E268E">
            <w:pPr>
              <w:spacing w:line="276" w:lineRule="auto"/>
            </w:pPr>
            <w:r w:rsidRPr="00F60F24">
              <w:t>в том числе:                                                         Дебиторская задолженность, платежи по которой  ожидаются в течение 12 месяцев после отчетной даты</w:t>
            </w:r>
          </w:p>
        </w:tc>
        <w:tc>
          <w:tcPr>
            <w:tcW w:w="851" w:type="dxa"/>
            <w:tcBorders>
              <w:top w:val="single" w:sz="6" w:space="0" w:color="auto"/>
              <w:left w:val="single" w:sz="6" w:space="0" w:color="auto"/>
              <w:bottom w:val="single" w:sz="6" w:space="0" w:color="auto"/>
              <w:right w:val="single" w:sz="6" w:space="0" w:color="auto"/>
            </w:tcBorders>
            <w:vAlign w:val="bottom"/>
          </w:tcPr>
          <w:p w:rsidR="00A75562" w:rsidRPr="00F60F24" w:rsidRDefault="00A75562" w:rsidP="003E268E">
            <w:pPr>
              <w:spacing w:line="276" w:lineRule="auto"/>
              <w:jc w:val="center"/>
            </w:pPr>
            <w:r w:rsidRPr="00F60F24">
              <w:t>1231</w:t>
            </w:r>
          </w:p>
        </w:tc>
        <w:tc>
          <w:tcPr>
            <w:tcW w:w="1572" w:type="dxa"/>
            <w:tcBorders>
              <w:top w:val="single" w:sz="6" w:space="0" w:color="auto"/>
              <w:left w:val="single" w:sz="6" w:space="0" w:color="auto"/>
              <w:bottom w:val="single" w:sz="6" w:space="0" w:color="auto"/>
              <w:right w:val="single" w:sz="6" w:space="0" w:color="auto"/>
            </w:tcBorders>
            <w:vAlign w:val="bottom"/>
          </w:tcPr>
          <w:p w:rsidR="00A75562" w:rsidRPr="00F60F24" w:rsidRDefault="00A75562" w:rsidP="00A75562">
            <w:pPr>
              <w:jc w:val="right"/>
            </w:pPr>
            <w:r w:rsidRPr="00F60F24">
              <w:t xml:space="preserve">          12 600 474 </w:t>
            </w:r>
          </w:p>
        </w:tc>
        <w:tc>
          <w:tcPr>
            <w:tcW w:w="1417" w:type="dxa"/>
            <w:tcBorders>
              <w:top w:val="single" w:sz="6" w:space="0" w:color="auto"/>
              <w:left w:val="single" w:sz="6" w:space="0" w:color="auto"/>
              <w:bottom w:val="single" w:sz="6" w:space="0" w:color="auto"/>
              <w:right w:val="single" w:sz="6" w:space="0" w:color="auto"/>
            </w:tcBorders>
            <w:vAlign w:val="bottom"/>
          </w:tcPr>
          <w:p w:rsidR="00A75562" w:rsidRPr="00F60F24" w:rsidRDefault="00A75562" w:rsidP="003E268E">
            <w:pPr>
              <w:jc w:val="right"/>
            </w:pPr>
            <w:r w:rsidRPr="00F60F24">
              <w:t>10 883 894</w:t>
            </w:r>
          </w:p>
        </w:tc>
        <w:tc>
          <w:tcPr>
            <w:tcW w:w="1418" w:type="dxa"/>
            <w:tcBorders>
              <w:top w:val="single" w:sz="6" w:space="0" w:color="auto"/>
              <w:left w:val="single" w:sz="6" w:space="0" w:color="auto"/>
              <w:bottom w:val="single" w:sz="6" w:space="0" w:color="auto"/>
              <w:right w:val="double" w:sz="6" w:space="0" w:color="auto"/>
            </w:tcBorders>
            <w:vAlign w:val="bottom"/>
          </w:tcPr>
          <w:p w:rsidR="00A75562" w:rsidRPr="00F60F24" w:rsidRDefault="00A75562" w:rsidP="00121BB1">
            <w:pPr>
              <w:jc w:val="right"/>
            </w:pPr>
            <w:r w:rsidRPr="00F60F24">
              <w:t xml:space="preserve">10 933 471 </w:t>
            </w:r>
          </w:p>
        </w:tc>
      </w:tr>
      <w:tr w:rsidR="00A75562" w:rsidRPr="00371CD1" w:rsidTr="003E268E">
        <w:tc>
          <w:tcPr>
            <w:tcW w:w="781" w:type="dxa"/>
            <w:tcBorders>
              <w:top w:val="single" w:sz="6" w:space="0" w:color="auto"/>
              <w:left w:val="double" w:sz="6" w:space="0" w:color="auto"/>
              <w:bottom w:val="single" w:sz="6" w:space="0" w:color="auto"/>
              <w:right w:val="single" w:sz="6" w:space="0" w:color="auto"/>
            </w:tcBorders>
          </w:tcPr>
          <w:p w:rsidR="00A75562" w:rsidRPr="00371CD1" w:rsidRDefault="00A75562" w:rsidP="003E268E">
            <w:pPr>
              <w:spacing w:line="276" w:lineRule="auto"/>
              <w:rPr>
                <w:highlight w:val="yellow"/>
              </w:rPr>
            </w:pPr>
          </w:p>
        </w:tc>
        <w:tc>
          <w:tcPr>
            <w:tcW w:w="3544" w:type="dxa"/>
            <w:tcBorders>
              <w:top w:val="single" w:sz="6" w:space="0" w:color="auto"/>
              <w:left w:val="single" w:sz="6" w:space="0" w:color="auto"/>
              <w:bottom w:val="single" w:sz="6" w:space="0" w:color="auto"/>
              <w:right w:val="single" w:sz="6" w:space="0" w:color="auto"/>
            </w:tcBorders>
          </w:tcPr>
          <w:p w:rsidR="00A75562" w:rsidRPr="00F60F24" w:rsidRDefault="00A75562" w:rsidP="003E268E">
            <w:pPr>
              <w:spacing w:line="276" w:lineRule="auto"/>
            </w:pPr>
            <w:r w:rsidRPr="00F60F24">
              <w:t>Дебиторская задолженность, платежи по которой ожидаются более чем через 12 месяцев после отчетной даты</w:t>
            </w:r>
          </w:p>
        </w:tc>
        <w:tc>
          <w:tcPr>
            <w:tcW w:w="851" w:type="dxa"/>
            <w:tcBorders>
              <w:top w:val="single" w:sz="6" w:space="0" w:color="auto"/>
              <w:left w:val="single" w:sz="6" w:space="0" w:color="auto"/>
              <w:bottom w:val="single" w:sz="6" w:space="0" w:color="auto"/>
              <w:right w:val="single" w:sz="6" w:space="0" w:color="auto"/>
            </w:tcBorders>
            <w:vAlign w:val="bottom"/>
          </w:tcPr>
          <w:p w:rsidR="00A75562" w:rsidRPr="00F60F24" w:rsidRDefault="00A75562" w:rsidP="003E268E">
            <w:pPr>
              <w:spacing w:line="276" w:lineRule="auto"/>
              <w:jc w:val="center"/>
            </w:pPr>
            <w:r w:rsidRPr="00F60F24">
              <w:t>1232</w:t>
            </w:r>
          </w:p>
        </w:tc>
        <w:tc>
          <w:tcPr>
            <w:tcW w:w="1572" w:type="dxa"/>
            <w:tcBorders>
              <w:top w:val="single" w:sz="6" w:space="0" w:color="auto"/>
              <w:left w:val="single" w:sz="6" w:space="0" w:color="auto"/>
              <w:bottom w:val="single" w:sz="6" w:space="0" w:color="auto"/>
              <w:right w:val="single" w:sz="6" w:space="0" w:color="auto"/>
            </w:tcBorders>
            <w:vAlign w:val="bottom"/>
          </w:tcPr>
          <w:p w:rsidR="00A75562" w:rsidRPr="00F60F24" w:rsidRDefault="00586978" w:rsidP="003E268E">
            <w:pPr>
              <w:jc w:val="right"/>
            </w:pPr>
            <w:r w:rsidRPr="00F60F24">
              <w:t>68 066</w:t>
            </w:r>
            <w:r w:rsidR="00A75562" w:rsidRPr="00F60F24">
              <w:t xml:space="preserve"> </w:t>
            </w:r>
          </w:p>
        </w:tc>
        <w:tc>
          <w:tcPr>
            <w:tcW w:w="1417" w:type="dxa"/>
            <w:tcBorders>
              <w:top w:val="single" w:sz="6" w:space="0" w:color="auto"/>
              <w:left w:val="single" w:sz="6" w:space="0" w:color="auto"/>
              <w:bottom w:val="single" w:sz="6" w:space="0" w:color="auto"/>
              <w:right w:val="single" w:sz="6" w:space="0" w:color="auto"/>
            </w:tcBorders>
            <w:vAlign w:val="bottom"/>
          </w:tcPr>
          <w:p w:rsidR="00A75562" w:rsidRPr="00F60F24" w:rsidRDefault="00586978" w:rsidP="003E268E">
            <w:pPr>
              <w:jc w:val="right"/>
            </w:pPr>
            <w:r w:rsidRPr="00F60F24">
              <w:t>67 816</w:t>
            </w:r>
          </w:p>
        </w:tc>
        <w:tc>
          <w:tcPr>
            <w:tcW w:w="1418" w:type="dxa"/>
            <w:tcBorders>
              <w:top w:val="single" w:sz="6" w:space="0" w:color="auto"/>
              <w:left w:val="single" w:sz="6" w:space="0" w:color="auto"/>
              <w:bottom w:val="single" w:sz="6" w:space="0" w:color="auto"/>
              <w:right w:val="double" w:sz="6" w:space="0" w:color="auto"/>
            </w:tcBorders>
            <w:vAlign w:val="bottom"/>
          </w:tcPr>
          <w:p w:rsidR="00A75562" w:rsidRPr="00F60F24" w:rsidRDefault="00A75562" w:rsidP="00121BB1">
            <w:pPr>
              <w:jc w:val="right"/>
            </w:pPr>
            <w:r w:rsidRPr="00F60F24">
              <w:t xml:space="preserve">60 537 </w:t>
            </w:r>
          </w:p>
        </w:tc>
      </w:tr>
      <w:tr w:rsidR="00A75562" w:rsidRPr="00371CD1" w:rsidTr="003E268E">
        <w:tc>
          <w:tcPr>
            <w:tcW w:w="781" w:type="dxa"/>
            <w:tcBorders>
              <w:top w:val="single" w:sz="6" w:space="0" w:color="auto"/>
              <w:left w:val="double" w:sz="6" w:space="0" w:color="auto"/>
              <w:bottom w:val="single" w:sz="6" w:space="0" w:color="auto"/>
              <w:right w:val="single" w:sz="6" w:space="0" w:color="auto"/>
            </w:tcBorders>
          </w:tcPr>
          <w:p w:rsidR="00A75562" w:rsidRPr="00371CD1" w:rsidRDefault="00A75562" w:rsidP="003E268E">
            <w:pPr>
              <w:spacing w:line="276" w:lineRule="auto"/>
              <w:rPr>
                <w:highlight w:val="yellow"/>
              </w:rPr>
            </w:pPr>
          </w:p>
        </w:tc>
        <w:tc>
          <w:tcPr>
            <w:tcW w:w="3544" w:type="dxa"/>
            <w:tcBorders>
              <w:top w:val="single" w:sz="6" w:space="0" w:color="auto"/>
              <w:left w:val="single" w:sz="6" w:space="0" w:color="auto"/>
              <w:bottom w:val="single" w:sz="6" w:space="0" w:color="auto"/>
              <w:right w:val="single" w:sz="6" w:space="0" w:color="auto"/>
            </w:tcBorders>
            <w:hideMark/>
          </w:tcPr>
          <w:p w:rsidR="00A75562" w:rsidRPr="00F60F24" w:rsidRDefault="00A75562" w:rsidP="003E268E">
            <w:pPr>
              <w:spacing w:line="276" w:lineRule="auto"/>
            </w:pPr>
            <w:r w:rsidRPr="00F60F24">
              <w:t>Финансовые вложения (за исключением денежных эквивалентов)</w:t>
            </w:r>
          </w:p>
        </w:tc>
        <w:tc>
          <w:tcPr>
            <w:tcW w:w="851" w:type="dxa"/>
            <w:tcBorders>
              <w:top w:val="single" w:sz="6" w:space="0" w:color="auto"/>
              <w:left w:val="single" w:sz="6" w:space="0" w:color="auto"/>
              <w:bottom w:val="single" w:sz="6" w:space="0" w:color="auto"/>
              <w:right w:val="single" w:sz="6" w:space="0" w:color="auto"/>
            </w:tcBorders>
            <w:vAlign w:val="bottom"/>
            <w:hideMark/>
          </w:tcPr>
          <w:p w:rsidR="00A75562" w:rsidRPr="00F60F24" w:rsidRDefault="00A75562" w:rsidP="003E268E">
            <w:pPr>
              <w:spacing w:line="276" w:lineRule="auto"/>
              <w:jc w:val="center"/>
            </w:pPr>
            <w:r w:rsidRPr="00F60F24">
              <w:t>1240</w:t>
            </w:r>
          </w:p>
        </w:tc>
        <w:tc>
          <w:tcPr>
            <w:tcW w:w="1572" w:type="dxa"/>
            <w:tcBorders>
              <w:top w:val="single" w:sz="6" w:space="0" w:color="auto"/>
              <w:left w:val="single" w:sz="6" w:space="0" w:color="auto"/>
              <w:bottom w:val="single" w:sz="6" w:space="0" w:color="auto"/>
              <w:right w:val="single" w:sz="6" w:space="0" w:color="auto"/>
            </w:tcBorders>
            <w:vAlign w:val="bottom"/>
          </w:tcPr>
          <w:p w:rsidR="00A75562" w:rsidRPr="00F60F24" w:rsidRDefault="00586978" w:rsidP="003E268E">
            <w:pPr>
              <w:jc w:val="right"/>
            </w:pPr>
            <w:r w:rsidRPr="00F60F24">
              <w:t>-</w:t>
            </w:r>
          </w:p>
        </w:tc>
        <w:tc>
          <w:tcPr>
            <w:tcW w:w="1417" w:type="dxa"/>
            <w:tcBorders>
              <w:top w:val="single" w:sz="6" w:space="0" w:color="auto"/>
              <w:left w:val="single" w:sz="6" w:space="0" w:color="auto"/>
              <w:bottom w:val="single" w:sz="6" w:space="0" w:color="auto"/>
              <w:right w:val="single" w:sz="6" w:space="0" w:color="auto"/>
            </w:tcBorders>
            <w:vAlign w:val="bottom"/>
          </w:tcPr>
          <w:p w:rsidR="00A75562" w:rsidRPr="00F60F24" w:rsidRDefault="00586978" w:rsidP="003E268E">
            <w:pPr>
              <w:jc w:val="right"/>
            </w:pPr>
            <w:r w:rsidRPr="00F60F24">
              <w:t>-</w:t>
            </w:r>
          </w:p>
        </w:tc>
        <w:tc>
          <w:tcPr>
            <w:tcW w:w="1418" w:type="dxa"/>
            <w:tcBorders>
              <w:top w:val="single" w:sz="6" w:space="0" w:color="auto"/>
              <w:left w:val="single" w:sz="6" w:space="0" w:color="auto"/>
              <w:bottom w:val="single" w:sz="6" w:space="0" w:color="auto"/>
              <w:right w:val="double" w:sz="6" w:space="0" w:color="auto"/>
            </w:tcBorders>
            <w:vAlign w:val="bottom"/>
          </w:tcPr>
          <w:p w:rsidR="00A75562" w:rsidRPr="00F60F24" w:rsidRDefault="00A75562" w:rsidP="00121BB1">
            <w:pPr>
              <w:jc w:val="right"/>
            </w:pPr>
            <w:r w:rsidRPr="00F60F24">
              <w:t>174</w:t>
            </w:r>
          </w:p>
        </w:tc>
      </w:tr>
      <w:tr w:rsidR="00A75562" w:rsidRPr="00371CD1" w:rsidTr="003E268E">
        <w:tc>
          <w:tcPr>
            <w:tcW w:w="781" w:type="dxa"/>
            <w:tcBorders>
              <w:top w:val="single" w:sz="6" w:space="0" w:color="auto"/>
              <w:left w:val="double" w:sz="6" w:space="0" w:color="auto"/>
              <w:bottom w:val="single" w:sz="6" w:space="0" w:color="auto"/>
              <w:right w:val="single" w:sz="6" w:space="0" w:color="auto"/>
            </w:tcBorders>
          </w:tcPr>
          <w:p w:rsidR="00A75562" w:rsidRPr="00371CD1" w:rsidRDefault="00A75562" w:rsidP="003E268E">
            <w:pPr>
              <w:spacing w:line="276" w:lineRule="auto"/>
              <w:rPr>
                <w:highlight w:val="yellow"/>
              </w:rPr>
            </w:pPr>
          </w:p>
        </w:tc>
        <w:tc>
          <w:tcPr>
            <w:tcW w:w="3544" w:type="dxa"/>
            <w:tcBorders>
              <w:top w:val="single" w:sz="6" w:space="0" w:color="auto"/>
              <w:left w:val="single" w:sz="6" w:space="0" w:color="auto"/>
              <w:bottom w:val="single" w:sz="6" w:space="0" w:color="auto"/>
              <w:right w:val="single" w:sz="6" w:space="0" w:color="auto"/>
            </w:tcBorders>
          </w:tcPr>
          <w:p w:rsidR="00A75562" w:rsidRPr="00F60F24" w:rsidRDefault="00A75562" w:rsidP="003E268E">
            <w:r w:rsidRPr="00F60F24">
              <w:t>Краткосрочные производные финансовые инструменты, признаваемые  по справедливой стоимости через отчет о финансовых результатах</w:t>
            </w:r>
          </w:p>
        </w:tc>
        <w:tc>
          <w:tcPr>
            <w:tcW w:w="851" w:type="dxa"/>
            <w:tcBorders>
              <w:top w:val="single" w:sz="6" w:space="0" w:color="auto"/>
              <w:left w:val="single" w:sz="6" w:space="0" w:color="auto"/>
              <w:bottom w:val="single" w:sz="6" w:space="0" w:color="auto"/>
              <w:right w:val="single" w:sz="6" w:space="0" w:color="auto"/>
            </w:tcBorders>
            <w:vAlign w:val="bottom"/>
          </w:tcPr>
          <w:p w:rsidR="00A75562" w:rsidRPr="00F60F24" w:rsidRDefault="00A75562" w:rsidP="003E268E">
            <w:pPr>
              <w:spacing w:line="276" w:lineRule="auto"/>
              <w:jc w:val="center"/>
            </w:pPr>
            <w:r w:rsidRPr="00F60F24">
              <w:t>1241</w:t>
            </w:r>
          </w:p>
        </w:tc>
        <w:tc>
          <w:tcPr>
            <w:tcW w:w="1572" w:type="dxa"/>
            <w:tcBorders>
              <w:top w:val="single" w:sz="6" w:space="0" w:color="auto"/>
              <w:left w:val="single" w:sz="6" w:space="0" w:color="auto"/>
              <w:bottom w:val="single" w:sz="6" w:space="0" w:color="auto"/>
              <w:right w:val="single" w:sz="6" w:space="0" w:color="auto"/>
            </w:tcBorders>
            <w:vAlign w:val="bottom"/>
          </w:tcPr>
          <w:p w:rsidR="00A75562" w:rsidRPr="00F60F24" w:rsidRDefault="00A75562" w:rsidP="003E268E">
            <w:pPr>
              <w:jc w:val="right"/>
            </w:pPr>
            <w:r w:rsidRPr="00F60F24">
              <w:t>-</w:t>
            </w:r>
          </w:p>
        </w:tc>
        <w:tc>
          <w:tcPr>
            <w:tcW w:w="1417" w:type="dxa"/>
            <w:tcBorders>
              <w:top w:val="single" w:sz="6" w:space="0" w:color="auto"/>
              <w:left w:val="single" w:sz="6" w:space="0" w:color="auto"/>
              <w:bottom w:val="single" w:sz="6" w:space="0" w:color="auto"/>
              <w:right w:val="single" w:sz="6" w:space="0" w:color="auto"/>
            </w:tcBorders>
            <w:vAlign w:val="bottom"/>
          </w:tcPr>
          <w:p w:rsidR="00A75562" w:rsidRPr="00F60F24" w:rsidRDefault="00586978" w:rsidP="003E268E">
            <w:pPr>
              <w:jc w:val="right"/>
            </w:pPr>
            <w:r w:rsidRPr="00F60F24">
              <w:t>-</w:t>
            </w:r>
          </w:p>
        </w:tc>
        <w:tc>
          <w:tcPr>
            <w:tcW w:w="1418" w:type="dxa"/>
            <w:tcBorders>
              <w:top w:val="single" w:sz="6" w:space="0" w:color="auto"/>
              <w:left w:val="single" w:sz="6" w:space="0" w:color="auto"/>
              <w:bottom w:val="single" w:sz="6" w:space="0" w:color="auto"/>
              <w:right w:val="double" w:sz="6" w:space="0" w:color="auto"/>
            </w:tcBorders>
            <w:vAlign w:val="bottom"/>
          </w:tcPr>
          <w:p w:rsidR="00A75562" w:rsidRPr="00F60F24" w:rsidRDefault="00A75562" w:rsidP="00121BB1">
            <w:pPr>
              <w:jc w:val="right"/>
            </w:pPr>
            <w:r w:rsidRPr="00F60F24">
              <w:t>-</w:t>
            </w:r>
          </w:p>
        </w:tc>
      </w:tr>
      <w:tr w:rsidR="00A75562" w:rsidRPr="00371CD1" w:rsidTr="003E268E">
        <w:tc>
          <w:tcPr>
            <w:tcW w:w="781" w:type="dxa"/>
            <w:tcBorders>
              <w:top w:val="single" w:sz="6" w:space="0" w:color="auto"/>
              <w:left w:val="double" w:sz="6" w:space="0" w:color="auto"/>
              <w:bottom w:val="single" w:sz="6" w:space="0" w:color="auto"/>
              <w:right w:val="single" w:sz="6" w:space="0" w:color="auto"/>
            </w:tcBorders>
          </w:tcPr>
          <w:p w:rsidR="00A75562" w:rsidRPr="00371CD1" w:rsidRDefault="00A75562" w:rsidP="003E268E">
            <w:pPr>
              <w:spacing w:line="276" w:lineRule="auto"/>
              <w:rPr>
                <w:highlight w:val="yellow"/>
              </w:rPr>
            </w:pPr>
          </w:p>
        </w:tc>
        <w:tc>
          <w:tcPr>
            <w:tcW w:w="3544" w:type="dxa"/>
            <w:tcBorders>
              <w:top w:val="single" w:sz="6" w:space="0" w:color="auto"/>
              <w:left w:val="single" w:sz="6" w:space="0" w:color="auto"/>
              <w:bottom w:val="single" w:sz="6" w:space="0" w:color="auto"/>
              <w:right w:val="single" w:sz="6" w:space="0" w:color="auto"/>
            </w:tcBorders>
          </w:tcPr>
          <w:p w:rsidR="00A75562" w:rsidRPr="00F60F24" w:rsidRDefault="00A75562" w:rsidP="003E268E">
            <w:r w:rsidRPr="00F60F24">
              <w:t>Долгосрочные производные финансовые инструменты, признаваемые  по справедливой стоимости через отчет о финансовых результатах</w:t>
            </w:r>
          </w:p>
        </w:tc>
        <w:tc>
          <w:tcPr>
            <w:tcW w:w="851" w:type="dxa"/>
            <w:tcBorders>
              <w:top w:val="single" w:sz="6" w:space="0" w:color="auto"/>
              <w:left w:val="single" w:sz="6" w:space="0" w:color="auto"/>
              <w:bottom w:val="single" w:sz="6" w:space="0" w:color="auto"/>
              <w:right w:val="single" w:sz="6" w:space="0" w:color="auto"/>
            </w:tcBorders>
            <w:vAlign w:val="bottom"/>
          </w:tcPr>
          <w:p w:rsidR="00A75562" w:rsidRPr="00F60F24" w:rsidRDefault="00A75562" w:rsidP="003E268E">
            <w:pPr>
              <w:spacing w:line="276" w:lineRule="auto"/>
              <w:jc w:val="center"/>
            </w:pPr>
            <w:r w:rsidRPr="00F60F24">
              <w:t>1242</w:t>
            </w:r>
          </w:p>
        </w:tc>
        <w:tc>
          <w:tcPr>
            <w:tcW w:w="1572" w:type="dxa"/>
            <w:tcBorders>
              <w:top w:val="single" w:sz="6" w:space="0" w:color="auto"/>
              <w:left w:val="single" w:sz="6" w:space="0" w:color="auto"/>
              <w:bottom w:val="single" w:sz="6" w:space="0" w:color="auto"/>
              <w:right w:val="single" w:sz="6" w:space="0" w:color="auto"/>
            </w:tcBorders>
            <w:vAlign w:val="bottom"/>
          </w:tcPr>
          <w:p w:rsidR="00A75562" w:rsidRPr="00F60F24" w:rsidRDefault="00A75562" w:rsidP="003E268E">
            <w:pPr>
              <w:jc w:val="right"/>
            </w:pPr>
            <w:r w:rsidRPr="00F60F24">
              <w:t>-</w:t>
            </w:r>
          </w:p>
        </w:tc>
        <w:tc>
          <w:tcPr>
            <w:tcW w:w="1417" w:type="dxa"/>
            <w:tcBorders>
              <w:top w:val="single" w:sz="6" w:space="0" w:color="auto"/>
              <w:left w:val="single" w:sz="6" w:space="0" w:color="auto"/>
              <w:bottom w:val="single" w:sz="6" w:space="0" w:color="auto"/>
              <w:right w:val="single" w:sz="6" w:space="0" w:color="auto"/>
            </w:tcBorders>
            <w:vAlign w:val="bottom"/>
          </w:tcPr>
          <w:p w:rsidR="00A75562" w:rsidRPr="00F60F24" w:rsidRDefault="00586978" w:rsidP="003E268E">
            <w:pPr>
              <w:jc w:val="right"/>
            </w:pPr>
            <w:r w:rsidRPr="00F60F24">
              <w:t>-</w:t>
            </w:r>
          </w:p>
        </w:tc>
        <w:tc>
          <w:tcPr>
            <w:tcW w:w="1418" w:type="dxa"/>
            <w:tcBorders>
              <w:top w:val="single" w:sz="6" w:space="0" w:color="auto"/>
              <w:left w:val="single" w:sz="6" w:space="0" w:color="auto"/>
              <w:bottom w:val="single" w:sz="6" w:space="0" w:color="auto"/>
              <w:right w:val="double" w:sz="6" w:space="0" w:color="auto"/>
            </w:tcBorders>
            <w:vAlign w:val="bottom"/>
          </w:tcPr>
          <w:p w:rsidR="00A75562" w:rsidRPr="00F60F24" w:rsidRDefault="00A75562" w:rsidP="00121BB1">
            <w:pPr>
              <w:jc w:val="right"/>
            </w:pPr>
            <w:r w:rsidRPr="00F60F24">
              <w:t>-</w:t>
            </w:r>
          </w:p>
        </w:tc>
      </w:tr>
      <w:tr w:rsidR="00A75562" w:rsidRPr="00371CD1" w:rsidTr="003E268E">
        <w:tc>
          <w:tcPr>
            <w:tcW w:w="781" w:type="dxa"/>
            <w:tcBorders>
              <w:top w:val="single" w:sz="6" w:space="0" w:color="auto"/>
              <w:left w:val="double" w:sz="6" w:space="0" w:color="auto"/>
              <w:bottom w:val="single" w:sz="6" w:space="0" w:color="auto"/>
              <w:right w:val="single" w:sz="6" w:space="0" w:color="auto"/>
            </w:tcBorders>
          </w:tcPr>
          <w:p w:rsidR="00A75562" w:rsidRPr="00371CD1" w:rsidRDefault="00A75562" w:rsidP="003E268E">
            <w:pPr>
              <w:spacing w:line="276" w:lineRule="auto"/>
              <w:rPr>
                <w:highlight w:val="yellow"/>
              </w:rPr>
            </w:pPr>
          </w:p>
        </w:tc>
        <w:tc>
          <w:tcPr>
            <w:tcW w:w="3544" w:type="dxa"/>
            <w:tcBorders>
              <w:top w:val="single" w:sz="6" w:space="0" w:color="auto"/>
              <w:left w:val="single" w:sz="6" w:space="0" w:color="auto"/>
              <w:bottom w:val="single" w:sz="6" w:space="0" w:color="auto"/>
              <w:right w:val="single" w:sz="6" w:space="0" w:color="auto"/>
            </w:tcBorders>
            <w:hideMark/>
          </w:tcPr>
          <w:p w:rsidR="00A75562" w:rsidRPr="00F60F24" w:rsidRDefault="00A75562" w:rsidP="003E268E">
            <w:pPr>
              <w:spacing w:line="276" w:lineRule="auto"/>
            </w:pPr>
            <w:r w:rsidRPr="00F60F24">
              <w:t>Денежные средства и денежные эквиваленты</w:t>
            </w:r>
          </w:p>
        </w:tc>
        <w:tc>
          <w:tcPr>
            <w:tcW w:w="851" w:type="dxa"/>
            <w:tcBorders>
              <w:top w:val="single" w:sz="6" w:space="0" w:color="auto"/>
              <w:left w:val="single" w:sz="6" w:space="0" w:color="auto"/>
              <w:bottom w:val="single" w:sz="6" w:space="0" w:color="auto"/>
              <w:right w:val="single" w:sz="6" w:space="0" w:color="auto"/>
            </w:tcBorders>
            <w:vAlign w:val="bottom"/>
            <w:hideMark/>
          </w:tcPr>
          <w:p w:rsidR="00A75562" w:rsidRPr="00F60F24" w:rsidRDefault="00A75562" w:rsidP="003E268E">
            <w:pPr>
              <w:spacing w:line="276" w:lineRule="auto"/>
              <w:jc w:val="center"/>
            </w:pPr>
            <w:r w:rsidRPr="00F60F24">
              <w:t>1250</w:t>
            </w:r>
          </w:p>
        </w:tc>
        <w:tc>
          <w:tcPr>
            <w:tcW w:w="1572" w:type="dxa"/>
            <w:tcBorders>
              <w:top w:val="single" w:sz="6" w:space="0" w:color="auto"/>
              <w:left w:val="single" w:sz="6" w:space="0" w:color="auto"/>
              <w:bottom w:val="single" w:sz="6" w:space="0" w:color="auto"/>
              <w:right w:val="single" w:sz="6" w:space="0" w:color="auto"/>
            </w:tcBorders>
            <w:vAlign w:val="bottom"/>
          </w:tcPr>
          <w:p w:rsidR="00A75562" w:rsidRPr="00F60F24" w:rsidRDefault="00586978" w:rsidP="003E268E">
            <w:pPr>
              <w:jc w:val="right"/>
            </w:pPr>
            <w:r w:rsidRPr="00F60F24">
              <w:t>215</w:t>
            </w:r>
          </w:p>
        </w:tc>
        <w:tc>
          <w:tcPr>
            <w:tcW w:w="1417" w:type="dxa"/>
            <w:tcBorders>
              <w:top w:val="single" w:sz="6" w:space="0" w:color="auto"/>
              <w:left w:val="single" w:sz="6" w:space="0" w:color="auto"/>
              <w:bottom w:val="single" w:sz="6" w:space="0" w:color="auto"/>
              <w:right w:val="single" w:sz="6" w:space="0" w:color="auto"/>
            </w:tcBorders>
            <w:vAlign w:val="bottom"/>
          </w:tcPr>
          <w:p w:rsidR="00A75562" w:rsidRPr="00F60F24" w:rsidRDefault="00586978" w:rsidP="003E268E">
            <w:pPr>
              <w:jc w:val="right"/>
            </w:pPr>
            <w:r w:rsidRPr="00F60F24">
              <w:t>285</w:t>
            </w:r>
          </w:p>
        </w:tc>
        <w:tc>
          <w:tcPr>
            <w:tcW w:w="1418" w:type="dxa"/>
            <w:tcBorders>
              <w:top w:val="single" w:sz="6" w:space="0" w:color="auto"/>
              <w:left w:val="single" w:sz="6" w:space="0" w:color="auto"/>
              <w:bottom w:val="single" w:sz="6" w:space="0" w:color="auto"/>
              <w:right w:val="double" w:sz="6" w:space="0" w:color="auto"/>
            </w:tcBorders>
            <w:vAlign w:val="bottom"/>
          </w:tcPr>
          <w:p w:rsidR="00A75562" w:rsidRPr="00F60F24" w:rsidRDefault="00A75562" w:rsidP="00121BB1">
            <w:pPr>
              <w:jc w:val="right"/>
            </w:pPr>
            <w:r w:rsidRPr="00F60F24">
              <w:t>329</w:t>
            </w:r>
          </w:p>
        </w:tc>
      </w:tr>
      <w:tr w:rsidR="00A75562" w:rsidRPr="00371CD1" w:rsidTr="003E268E">
        <w:tc>
          <w:tcPr>
            <w:tcW w:w="781" w:type="dxa"/>
            <w:tcBorders>
              <w:top w:val="single" w:sz="6" w:space="0" w:color="auto"/>
              <w:left w:val="double" w:sz="6" w:space="0" w:color="auto"/>
              <w:bottom w:val="single" w:sz="6" w:space="0" w:color="auto"/>
              <w:right w:val="single" w:sz="6" w:space="0" w:color="auto"/>
            </w:tcBorders>
          </w:tcPr>
          <w:p w:rsidR="00A75562" w:rsidRPr="00371CD1" w:rsidRDefault="00A75562" w:rsidP="003E268E">
            <w:pPr>
              <w:spacing w:line="276" w:lineRule="auto"/>
              <w:rPr>
                <w:highlight w:val="yellow"/>
              </w:rPr>
            </w:pPr>
          </w:p>
        </w:tc>
        <w:tc>
          <w:tcPr>
            <w:tcW w:w="3544" w:type="dxa"/>
            <w:tcBorders>
              <w:top w:val="single" w:sz="6" w:space="0" w:color="auto"/>
              <w:left w:val="single" w:sz="6" w:space="0" w:color="auto"/>
              <w:bottom w:val="single" w:sz="6" w:space="0" w:color="auto"/>
              <w:right w:val="single" w:sz="6" w:space="0" w:color="auto"/>
            </w:tcBorders>
            <w:hideMark/>
          </w:tcPr>
          <w:p w:rsidR="00A75562" w:rsidRPr="00F60F24" w:rsidRDefault="00A75562" w:rsidP="003E268E">
            <w:pPr>
              <w:spacing w:line="276" w:lineRule="auto"/>
            </w:pPr>
            <w:r w:rsidRPr="00F60F24">
              <w:t>Прочие оборотные активы</w:t>
            </w:r>
          </w:p>
        </w:tc>
        <w:tc>
          <w:tcPr>
            <w:tcW w:w="851" w:type="dxa"/>
            <w:tcBorders>
              <w:top w:val="single" w:sz="6" w:space="0" w:color="auto"/>
              <w:left w:val="single" w:sz="6" w:space="0" w:color="auto"/>
              <w:bottom w:val="single" w:sz="6" w:space="0" w:color="auto"/>
              <w:right w:val="single" w:sz="6" w:space="0" w:color="auto"/>
            </w:tcBorders>
            <w:hideMark/>
          </w:tcPr>
          <w:p w:rsidR="00A75562" w:rsidRPr="00F60F24" w:rsidRDefault="00A75562" w:rsidP="003E268E">
            <w:pPr>
              <w:spacing w:line="276" w:lineRule="auto"/>
              <w:jc w:val="center"/>
            </w:pPr>
            <w:r w:rsidRPr="00F60F24">
              <w:t>1260</w:t>
            </w:r>
          </w:p>
        </w:tc>
        <w:tc>
          <w:tcPr>
            <w:tcW w:w="1572" w:type="dxa"/>
            <w:tcBorders>
              <w:top w:val="single" w:sz="6" w:space="0" w:color="auto"/>
              <w:left w:val="single" w:sz="6" w:space="0" w:color="auto"/>
              <w:bottom w:val="single" w:sz="6" w:space="0" w:color="auto"/>
              <w:right w:val="single" w:sz="6" w:space="0" w:color="auto"/>
            </w:tcBorders>
            <w:vAlign w:val="bottom"/>
          </w:tcPr>
          <w:p w:rsidR="00A75562" w:rsidRPr="00F60F24" w:rsidRDefault="00586978" w:rsidP="003E268E">
            <w:pPr>
              <w:jc w:val="right"/>
            </w:pPr>
            <w:r w:rsidRPr="00F60F24">
              <w:t>1 718</w:t>
            </w:r>
          </w:p>
        </w:tc>
        <w:tc>
          <w:tcPr>
            <w:tcW w:w="1417" w:type="dxa"/>
            <w:tcBorders>
              <w:top w:val="single" w:sz="6" w:space="0" w:color="auto"/>
              <w:left w:val="single" w:sz="6" w:space="0" w:color="auto"/>
              <w:bottom w:val="single" w:sz="6" w:space="0" w:color="auto"/>
              <w:right w:val="single" w:sz="6" w:space="0" w:color="auto"/>
            </w:tcBorders>
            <w:vAlign w:val="bottom"/>
          </w:tcPr>
          <w:p w:rsidR="00A75562" w:rsidRPr="00F60F24" w:rsidRDefault="00586978" w:rsidP="003E268E">
            <w:pPr>
              <w:jc w:val="right"/>
            </w:pPr>
            <w:r w:rsidRPr="00F60F24">
              <w:t>1 097</w:t>
            </w:r>
          </w:p>
        </w:tc>
        <w:tc>
          <w:tcPr>
            <w:tcW w:w="1418" w:type="dxa"/>
            <w:tcBorders>
              <w:top w:val="single" w:sz="6" w:space="0" w:color="auto"/>
              <w:left w:val="single" w:sz="6" w:space="0" w:color="auto"/>
              <w:bottom w:val="single" w:sz="6" w:space="0" w:color="auto"/>
              <w:right w:val="double" w:sz="6" w:space="0" w:color="auto"/>
            </w:tcBorders>
            <w:vAlign w:val="bottom"/>
          </w:tcPr>
          <w:p w:rsidR="00A75562" w:rsidRPr="00F60F24" w:rsidRDefault="00A75562" w:rsidP="00121BB1">
            <w:pPr>
              <w:jc w:val="right"/>
            </w:pPr>
            <w:r w:rsidRPr="00F60F24">
              <w:t>6 702</w:t>
            </w:r>
          </w:p>
        </w:tc>
      </w:tr>
      <w:tr w:rsidR="00A75562" w:rsidRPr="00371CD1" w:rsidTr="003E268E">
        <w:trPr>
          <w:trHeight w:val="931"/>
        </w:trPr>
        <w:tc>
          <w:tcPr>
            <w:tcW w:w="781" w:type="dxa"/>
            <w:tcBorders>
              <w:top w:val="single" w:sz="6" w:space="0" w:color="auto"/>
              <w:left w:val="double" w:sz="6" w:space="0" w:color="auto"/>
              <w:bottom w:val="single" w:sz="6" w:space="0" w:color="auto"/>
              <w:right w:val="single" w:sz="6" w:space="0" w:color="auto"/>
            </w:tcBorders>
          </w:tcPr>
          <w:p w:rsidR="00A75562" w:rsidRPr="00371CD1" w:rsidRDefault="00A75562" w:rsidP="003E268E">
            <w:pPr>
              <w:spacing w:line="276" w:lineRule="auto"/>
              <w:rPr>
                <w:highlight w:val="yellow"/>
              </w:rPr>
            </w:pPr>
          </w:p>
        </w:tc>
        <w:tc>
          <w:tcPr>
            <w:tcW w:w="3544" w:type="dxa"/>
            <w:tcBorders>
              <w:top w:val="single" w:sz="6" w:space="0" w:color="auto"/>
              <w:left w:val="single" w:sz="6" w:space="0" w:color="auto"/>
              <w:bottom w:val="single" w:sz="6" w:space="0" w:color="auto"/>
              <w:right w:val="single" w:sz="6" w:space="0" w:color="auto"/>
            </w:tcBorders>
          </w:tcPr>
          <w:p w:rsidR="00A75562" w:rsidRPr="00F60F24" w:rsidRDefault="00A75562" w:rsidP="003E268E">
            <w:r w:rsidRPr="00F60F24">
              <w:t>в том числе:</w:t>
            </w:r>
            <w:r w:rsidRPr="00F60F24">
              <w:br/>
              <w:t xml:space="preserve">Не предъявленная к оплате начисленная выручка по договорам строительного подряда  </w:t>
            </w:r>
          </w:p>
        </w:tc>
        <w:tc>
          <w:tcPr>
            <w:tcW w:w="851" w:type="dxa"/>
            <w:tcBorders>
              <w:top w:val="single" w:sz="6" w:space="0" w:color="auto"/>
              <w:left w:val="single" w:sz="6" w:space="0" w:color="auto"/>
              <w:bottom w:val="single" w:sz="6" w:space="0" w:color="auto"/>
              <w:right w:val="single" w:sz="6" w:space="0" w:color="auto"/>
            </w:tcBorders>
            <w:vAlign w:val="bottom"/>
          </w:tcPr>
          <w:p w:rsidR="00A75562" w:rsidRPr="00F60F24" w:rsidRDefault="00A75562" w:rsidP="003E268E">
            <w:pPr>
              <w:spacing w:line="276" w:lineRule="auto"/>
              <w:jc w:val="center"/>
            </w:pPr>
            <w:r w:rsidRPr="00F60F24">
              <w:t>1261</w:t>
            </w:r>
          </w:p>
        </w:tc>
        <w:tc>
          <w:tcPr>
            <w:tcW w:w="1572" w:type="dxa"/>
            <w:tcBorders>
              <w:top w:val="single" w:sz="6" w:space="0" w:color="auto"/>
              <w:left w:val="single" w:sz="6" w:space="0" w:color="auto"/>
              <w:bottom w:val="single" w:sz="6" w:space="0" w:color="auto"/>
              <w:right w:val="single" w:sz="6" w:space="0" w:color="auto"/>
            </w:tcBorders>
            <w:vAlign w:val="bottom"/>
          </w:tcPr>
          <w:p w:rsidR="00A75562" w:rsidRPr="00F60F24" w:rsidRDefault="00A75562" w:rsidP="003E268E">
            <w:pPr>
              <w:jc w:val="right"/>
            </w:pPr>
            <w:r w:rsidRPr="00F60F24">
              <w:t>-</w:t>
            </w:r>
          </w:p>
        </w:tc>
        <w:tc>
          <w:tcPr>
            <w:tcW w:w="1417" w:type="dxa"/>
            <w:tcBorders>
              <w:top w:val="single" w:sz="6" w:space="0" w:color="auto"/>
              <w:left w:val="single" w:sz="6" w:space="0" w:color="auto"/>
              <w:bottom w:val="single" w:sz="6" w:space="0" w:color="auto"/>
              <w:right w:val="single" w:sz="6" w:space="0" w:color="auto"/>
            </w:tcBorders>
            <w:vAlign w:val="bottom"/>
          </w:tcPr>
          <w:p w:rsidR="00A75562" w:rsidRPr="00F60F24" w:rsidRDefault="00586978" w:rsidP="003E268E">
            <w:pPr>
              <w:jc w:val="right"/>
            </w:pPr>
            <w:r w:rsidRPr="00F60F24">
              <w:t>-</w:t>
            </w:r>
          </w:p>
        </w:tc>
        <w:tc>
          <w:tcPr>
            <w:tcW w:w="1418" w:type="dxa"/>
            <w:tcBorders>
              <w:top w:val="single" w:sz="6" w:space="0" w:color="auto"/>
              <w:left w:val="single" w:sz="6" w:space="0" w:color="auto"/>
              <w:bottom w:val="single" w:sz="6" w:space="0" w:color="auto"/>
              <w:right w:val="double" w:sz="6" w:space="0" w:color="auto"/>
            </w:tcBorders>
            <w:vAlign w:val="bottom"/>
          </w:tcPr>
          <w:p w:rsidR="00A75562" w:rsidRPr="00F60F24" w:rsidRDefault="00A75562" w:rsidP="00121BB1">
            <w:pPr>
              <w:jc w:val="right"/>
            </w:pPr>
            <w:r w:rsidRPr="00F60F24">
              <w:t>-</w:t>
            </w:r>
          </w:p>
        </w:tc>
      </w:tr>
      <w:tr w:rsidR="00A75562" w:rsidRPr="00371CD1" w:rsidTr="003E268E">
        <w:tc>
          <w:tcPr>
            <w:tcW w:w="781" w:type="dxa"/>
            <w:tcBorders>
              <w:top w:val="single" w:sz="6" w:space="0" w:color="auto"/>
              <w:left w:val="double" w:sz="6" w:space="0" w:color="auto"/>
              <w:bottom w:val="single" w:sz="6" w:space="0" w:color="auto"/>
              <w:right w:val="single" w:sz="6" w:space="0" w:color="auto"/>
            </w:tcBorders>
          </w:tcPr>
          <w:p w:rsidR="00A75562" w:rsidRPr="00371CD1" w:rsidRDefault="00A75562" w:rsidP="003E268E">
            <w:pPr>
              <w:spacing w:line="276" w:lineRule="auto"/>
              <w:rPr>
                <w:highlight w:val="yellow"/>
              </w:rPr>
            </w:pPr>
          </w:p>
        </w:tc>
        <w:tc>
          <w:tcPr>
            <w:tcW w:w="3544" w:type="dxa"/>
            <w:tcBorders>
              <w:top w:val="single" w:sz="6" w:space="0" w:color="auto"/>
              <w:left w:val="single" w:sz="6" w:space="0" w:color="auto"/>
              <w:bottom w:val="single" w:sz="6" w:space="0" w:color="auto"/>
              <w:right w:val="single" w:sz="6" w:space="0" w:color="auto"/>
            </w:tcBorders>
            <w:hideMark/>
          </w:tcPr>
          <w:p w:rsidR="00A75562" w:rsidRPr="00F60F24" w:rsidRDefault="00A75562" w:rsidP="003E268E">
            <w:pPr>
              <w:spacing w:line="276" w:lineRule="auto"/>
            </w:pPr>
            <w:r w:rsidRPr="00F60F24">
              <w:t>Итого по разделу II</w:t>
            </w:r>
          </w:p>
        </w:tc>
        <w:tc>
          <w:tcPr>
            <w:tcW w:w="851" w:type="dxa"/>
            <w:tcBorders>
              <w:top w:val="single" w:sz="6" w:space="0" w:color="auto"/>
              <w:left w:val="single" w:sz="6" w:space="0" w:color="auto"/>
              <w:bottom w:val="single" w:sz="6" w:space="0" w:color="auto"/>
              <w:right w:val="single" w:sz="6" w:space="0" w:color="auto"/>
            </w:tcBorders>
            <w:hideMark/>
          </w:tcPr>
          <w:p w:rsidR="00A75562" w:rsidRPr="00F60F24" w:rsidRDefault="00A75562" w:rsidP="003E268E">
            <w:pPr>
              <w:spacing w:line="276" w:lineRule="auto"/>
              <w:jc w:val="center"/>
            </w:pPr>
            <w:r w:rsidRPr="00F60F24">
              <w:t>1200</w:t>
            </w:r>
          </w:p>
        </w:tc>
        <w:tc>
          <w:tcPr>
            <w:tcW w:w="1572" w:type="dxa"/>
            <w:tcBorders>
              <w:top w:val="single" w:sz="6" w:space="0" w:color="auto"/>
              <w:left w:val="single" w:sz="6" w:space="0" w:color="auto"/>
              <w:bottom w:val="single" w:sz="6" w:space="0" w:color="auto"/>
              <w:right w:val="single" w:sz="6" w:space="0" w:color="auto"/>
            </w:tcBorders>
            <w:vAlign w:val="bottom"/>
          </w:tcPr>
          <w:p w:rsidR="00A75562" w:rsidRPr="00F60F24" w:rsidRDefault="00586978" w:rsidP="00586978">
            <w:pPr>
              <w:jc w:val="right"/>
            </w:pPr>
            <w:r w:rsidRPr="00F60F24">
              <w:t>13 193 605</w:t>
            </w:r>
            <w:r w:rsidR="00A75562" w:rsidRPr="00F60F24">
              <w:t xml:space="preserve"> </w:t>
            </w:r>
          </w:p>
        </w:tc>
        <w:tc>
          <w:tcPr>
            <w:tcW w:w="1417" w:type="dxa"/>
            <w:tcBorders>
              <w:top w:val="single" w:sz="6" w:space="0" w:color="auto"/>
              <w:left w:val="single" w:sz="6" w:space="0" w:color="auto"/>
              <w:bottom w:val="single" w:sz="6" w:space="0" w:color="auto"/>
              <w:right w:val="single" w:sz="6" w:space="0" w:color="auto"/>
            </w:tcBorders>
            <w:vAlign w:val="bottom"/>
          </w:tcPr>
          <w:p w:rsidR="00A75562" w:rsidRPr="00F60F24" w:rsidRDefault="00586978" w:rsidP="00586978">
            <w:pPr>
              <w:jc w:val="right"/>
            </w:pPr>
            <w:r w:rsidRPr="00F60F24">
              <w:t>11 750 703</w:t>
            </w:r>
          </w:p>
        </w:tc>
        <w:tc>
          <w:tcPr>
            <w:tcW w:w="1418" w:type="dxa"/>
            <w:tcBorders>
              <w:top w:val="single" w:sz="6" w:space="0" w:color="auto"/>
              <w:left w:val="single" w:sz="6" w:space="0" w:color="auto"/>
              <w:bottom w:val="single" w:sz="6" w:space="0" w:color="auto"/>
              <w:right w:val="double" w:sz="6" w:space="0" w:color="auto"/>
            </w:tcBorders>
            <w:vAlign w:val="bottom"/>
          </w:tcPr>
          <w:p w:rsidR="00A75562" w:rsidRPr="00F60F24" w:rsidRDefault="00A75562" w:rsidP="00121BB1">
            <w:r w:rsidRPr="00F60F24">
              <w:t xml:space="preserve">       11 528 064 </w:t>
            </w:r>
          </w:p>
        </w:tc>
      </w:tr>
      <w:tr w:rsidR="00A75562" w:rsidRPr="00371CD1" w:rsidTr="003E268E">
        <w:tc>
          <w:tcPr>
            <w:tcW w:w="781" w:type="dxa"/>
            <w:tcBorders>
              <w:top w:val="single" w:sz="6" w:space="0" w:color="auto"/>
              <w:left w:val="double" w:sz="6" w:space="0" w:color="auto"/>
              <w:bottom w:val="double" w:sz="6" w:space="0" w:color="auto"/>
              <w:right w:val="single" w:sz="6" w:space="0" w:color="auto"/>
            </w:tcBorders>
          </w:tcPr>
          <w:p w:rsidR="00A75562" w:rsidRPr="00371CD1" w:rsidRDefault="00A75562" w:rsidP="003E268E">
            <w:pPr>
              <w:spacing w:line="276" w:lineRule="auto"/>
              <w:rPr>
                <w:highlight w:val="yellow"/>
              </w:rPr>
            </w:pPr>
          </w:p>
        </w:tc>
        <w:tc>
          <w:tcPr>
            <w:tcW w:w="3544" w:type="dxa"/>
            <w:tcBorders>
              <w:top w:val="single" w:sz="6" w:space="0" w:color="auto"/>
              <w:left w:val="single" w:sz="6" w:space="0" w:color="auto"/>
              <w:bottom w:val="double" w:sz="6" w:space="0" w:color="auto"/>
              <w:right w:val="single" w:sz="6" w:space="0" w:color="auto"/>
            </w:tcBorders>
            <w:hideMark/>
          </w:tcPr>
          <w:p w:rsidR="00A75562" w:rsidRPr="00F60F24" w:rsidRDefault="00A75562" w:rsidP="003E268E">
            <w:pPr>
              <w:spacing w:line="276" w:lineRule="auto"/>
              <w:rPr>
                <w:b/>
              </w:rPr>
            </w:pPr>
            <w:r w:rsidRPr="00F60F24">
              <w:rPr>
                <w:b/>
              </w:rPr>
              <w:t xml:space="preserve">БАЛАНС </w:t>
            </w:r>
          </w:p>
        </w:tc>
        <w:tc>
          <w:tcPr>
            <w:tcW w:w="851" w:type="dxa"/>
            <w:tcBorders>
              <w:top w:val="single" w:sz="6" w:space="0" w:color="auto"/>
              <w:left w:val="single" w:sz="6" w:space="0" w:color="auto"/>
              <w:bottom w:val="double" w:sz="6" w:space="0" w:color="auto"/>
              <w:right w:val="single" w:sz="6" w:space="0" w:color="auto"/>
            </w:tcBorders>
            <w:hideMark/>
          </w:tcPr>
          <w:p w:rsidR="00A75562" w:rsidRPr="00F60F24" w:rsidRDefault="00A75562" w:rsidP="003E268E">
            <w:pPr>
              <w:spacing w:line="276" w:lineRule="auto"/>
              <w:jc w:val="center"/>
            </w:pPr>
            <w:r w:rsidRPr="00F60F24">
              <w:t>1600</w:t>
            </w:r>
          </w:p>
        </w:tc>
        <w:tc>
          <w:tcPr>
            <w:tcW w:w="1572" w:type="dxa"/>
            <w:tcBorders>
              <w:top w:val="single" w:sz="6" w:space="0" w:color="auto"/>
              <w:left w:val="single" w:sz="6" w:space="0" w:color="auto"/>
              <w:bottom w:val="double" w:sz="6" w:space="0" w:color="auto"/>
              <w:right w:val="single" w:sz="6" w:space="0" w:color="auto"/>
            </w:tcBorders>
            <w:vAlign w:val="bottom"/>
          </w:tcPr>
          <w:p w:rsidR="00A75562" w:rsidRPr="00F60F24" w:rsidRDefault="00586978" w:rsidP="00586978">
            <w:pPr>
              <w:jc w:val="right"/>
              <w:rPr>
                <w:b/>
                <w:bCs/>
              </w:rPr>
            </w:pPr>
            <w:r w:rsidRPr="00F60F24">
              <w:rPr>
                <w:b/>
                <w:bCs/>
              </w:rPr>
              <w:t>29 494 227</w:t>
            </w:r>
            <w:r w:rsidR="00A75562" w:rsidRPr="00F60F24">
              <w:rPr>
                <w:b/>
                <w:bCs/>
              </w:rPr>
              <w:t xml:space="preserve"> </w:t>
            </w:r>
          </w:p>
        </w:tc>
        <w:tc>
          <w:tcPr>
            <w:tcW w:w="1417" w:type="dxa"/>
            <w:tcBorders>
              <w:top w:val="single" w:sz="6" w:space="0" w:color="auto"/>
              <w:left w:val="single" w:sz="6" w:space="0" w:color="auto"/>
              <w:bottom w:val="double" w:sz="6" w:space="0" w:color="auto"/>
              <w:right w:val="single" w:sz="6" w:space="0" w:color="auto"/>
            </w:tcBorders>
            <w:vAlign w:val="bottom"/>
          </w:tcPr>
          <w:p w:rsidR="00A75562" w:rsidRPr="00F60F24" w:rsidRDefault="00586978" w:rsidP="00586978">
            <w:pPr>
              <w:jc w:val="right"/>
              <w:rPr>
                <w:b/>
                <w:bCs/>
              </w:rPr>
            </w:pPr>
            <w:r w:rsidRPr="00F60F24">
              <w:rPr>
                <w:b/>
                <w:bCs/>
              </w:rPr>
              <w:t>28 497 986</w:t>
            </w:r>
          </w:p>
        </w:tc>
        <w:tc>
          <w:tcPr>
            <w:tcW w:w="1418" w:type="dxa"/>
            <w:tcBorders>
              <w:top w:val="single" w:sz="6" w:space="0" w:color="auto"/>
              <w:left w:val="single" w:sz="6" w:space="0" w:color="auto"/>
              <w:bottom w:val="double" w:sz="6" w:space="0" w:color="auto"/>
              <w:right w:val="double" w:sz="6" w:space="0" w:color="auto"/>
            </w:tcBorders>
            <w:vAlign w:val="bottom"/>
          </w:tcPr>
          <w:p w:rsidR="00A75562" w:rsidRPr="00F60F24" w:rsidRDefault="00A75562" w:rsidP="00121BB1">
            <w:pPr>
              <w:rPr>
                <w:b/>
                <w:bCs/>
              </w:rPr>
            </w:pPr>
            <w:r w:rsidRPr="00F60F24">
              <w:rPr>
                <w:b/>
                <w:bCs/>
              </w:rPr>
              <w:t xml:space="preserve">       26 231 312 </w:t>
            </w:r>
          </w:p>
        </w:tc>
      </w:tr>
    </w:tbl>
    <w:p w:rsidR="00371CD1" w:rsidRPr="00371CD1" w:rsidRDefault="00371CD1" w:rsidP="00371CD1">
      <w:pPr>
        <w:pStyle w:val="ThinDelim"/>
        <w:rPr>
          <w:sz w:val="20"/>
          <w:szCs w:val="20"/>
          <w:highlight w:val="yellow"/>
        </w:rPr>
      </w:pPr>
    </w:p>
    <w:tbl>
      <w:tblPr>
        <w:tblW w:w="9570" w:type="dxa"/>
        <w:tblLayout w:type="fixed"/>
        <w:tblCellMar>
          <w:left w:w="72" w:type="dxa"/>
          <w:right w:w="72" w:type="dxa"/>
        </w:tblCellMar>
        <w:tblLook w:val="04A0" w:firstRow="1" w:lastRow="0" w:firstColumn="1" w:lastColumn="0" w:noHBand="0" w:noVBand="1"/>
      </w:tblPr>
      <w:tblGrid>
        <w:gridCol w:w="781"/>
        <w:gridCol w:w="3544"/>
        <w:gridCol w:w="847"/>
        <w:gridCol w:w="1563"/>
        <w:gridCol w:w="1417"/>
        <w:gridCol w:w="1418"/>
      </w:tblGrid>
      <w:tr w:rsidR="00371CD1" w:rsidRPr="00EB379E" w:rsidTr="003E268E">
        <w:tc>
          <w:tcPr>
            <w:tcW w:w="781" w:type="dxa"/>
            <w:tcBorders>
              <w:top w:val="double" w:sz="6" w:space="0" w:color="auto"/>
              <w:left w:val="double" w:sz="6" w:space="0" w:color="auto"/>
              <w:bottom w:val="single" w:sz="6" w:space="0" w:color="auto"/>
              <w:right w:val="single" w:sz="6" w:space="0" w:color="auto"/>
            </w:tcBorders>
            <w:hideMark/>
          </w:tcPr>
          <w:p w:rsidR="00371CD1" w:rsidRPr="00EB379E" w:rsidRDefault="00371CD1" w:rsidP="003E268E">
            <w:pPr>
              <w:spacing w:line="276" w:lineRule="auto"/>
              <w:jc w:val="center"/>
            </w:pPr>
            <w:r w:rsidRPr="00EB379E">
              <w:t>Пояснения</w:t>
            </w:r>
          </w:p>
        </w:tc>
        <w:tc>
          <w:tcPr>
            <w:tcW w:w="3544" w:type="dxa"/>
            <w:tcBorders>
              <w:top w:val="double" w:sz="6" w:space="0" w:color="auto"/>
              <w:left w:val="single" w:sz="6" w:space="0" w:color="auto"/>
              <w:bottom w:val="single" w:sz="6" w:space="0" w:color="auto"/>
              <w:right w:val="single" w:sz="6" w:space="0" w:color="auto"/>
            </w:tcBorders>
            <w:hideMark/>
          </w:tcPr>
          <w:p w:rsidR="00371CD1" w:rsidRPr="00EB379E" w:rsidRDefault="00371CD1" w:rsidP="003E268E">
            <w:pPr>
              <w:spacing w:line="276" w:lineRule="auto"/>
              <w:jc w:val="center"/>
            </w:pPr>
            <w:r w:rsidRPr="00EB379E">
              <w:t>Наименование показателя</w:t>
            </w:r>
          </w:p>
        </w:tc>
        <w:tc>
          <w:tcPr>
            <w:tcW w:w="847" w:type="dxa"/>
            <w:tcBorders>
              <w:top w:val="double" w:sz="6" w:space="0" w:color="auto"/>
              <w:left w:val="single" w:sz="6" w:space="0" w:color="auto"/>
              <w:bottom w:val="single" w:sz="6" w:space="0" w:color="auto"/>
              <w:right w:val="single" w:sz="6" w:space="0" w:color="auto"/>
            </w:tcBorders>
            <w:hideMark/>
          </w:tcPr>
          <w:p w:rsidR="00371CD1" w:rsidRPr="00EB379E" w:rsidRDefault="00371CD1" w:rsidP="003E268E">
            <w:pPr>
              <w:spacing w:line="276" w:lineRule="auto"/>
              <w:jc w:val="center"/>
            </w:pPr>
            <w:r w:rsidRPr="00EB379E">
              <w:t xml:space="preserve">Код </w:t>
            </w:r>
          </w:p>
        </w:tc>
        <w:tc>
          <w:tcPr>
            <w:tcW w:w="1563" w:type="dxa"/>
            <w:tcBorders>
              <w:top w:val="double" w:sz="6" w:space="0" w:color="auto"/>
              <w:left w:val="single" w:sz="6" w:space="0" w:color="auto"/>
              <w:bottom w:val="single" w:sz="6" w:space="0" w:color="auto"/>
              <w:right w:val="single" w:sz="6" w:space="0" w:color="auto"/>
            </w:tcBorders>
            <w:hideMark/>
          </w:tcPr>
          <w:p w:rsidR="00371CD1" w:rsidRPr="00EB379E" w:rsidRDefault="00371CD1" w:rsidP="00091704">
            <w:pPr>
              <w:spacing w:line="276" w:lineRule="auto"/>
              <w:jc w:val="center"/>
            </w:pPr>
            <w:r w:rsidRPr="00EB379E">
              <w:t>На 31 марта 20</w:t>
            </w:r>
            <w:r w:rsidRPr="00EB379E">
              <w:rPr>
                <w:u w:val="single"/>
              </w:rPr>
              <w:t>1</w:t>
            </w:r>
            <w:r w:rsidR="00091704" w:rsidRPr="00EB379E">
              <w:rPr>
                <w:u w:val="single"/>
              </w:rPr>
              <w:t>8</w:t>
            </w:r>
            <w:r w:rsidRPr="00EB379E">
              <w:t xml:space="preserve"> г.</w:t>
            </w:r>
          </w:p>
        </w:tc>
        <w:tc>
          <w:tcPr>
            <w:tcW w:w="1417" w:type="dxa"/>
            <w:tcBorders>
              <w:top w:val="double" w:sz="6" w:space="0" w:color="auto"/>
              <w:left w:val="single" w:sz="6" w:space="0" w:color="auto"/>
              <w:bottom w:val="single" w:sz="6" w:space="0" w:color="auto"/>
              <w:right w:val="single" w:sz="6" w:space="0" w:color="auto"/>
            </w:tcBorders>
            <w:hideMark/>
          </w:tcPr>
          <w:p w:rsidR="00371CD1" w:rsidRPr="00EB379E" w:rsidRDefault="00371CD1" w:rsidP="00091704">
            <w:pPr>
              <w:spacing w:line="276" w:lineRule="auto"/>
              <w:jc w:val="center"/>
            </w:pPr>
            <w:r w:rsidRPr="00EB379E">
              <w:t>На 31 декабря 20</w:t>
            </w:r>
            <w:r w:rsidRPr="00EB379E">
              <w:rPr>
                <w:u w:val="single"/>
              </w:rPr>
              <w:t>1</w:t>
            </w:r>
            <w:r w:rsidR="00091704" w:rsidRPr="00EB379E">
              <w:rPr>
                <w:u w:val="single"/>
              </w:rPr>
              <w:t>7</w:t>
            </w:r>
            <w:r w:rsidRPr="00EB379E">
              <w:t xml:space="preserve"> г.</w:t>
            </w:r>
          </w:p>
        </w:tc>
        <w:tc>
          <w:tcPr>
            <w:tcW w:w="1418" w:type="dxa"/>
            <w:tcBorders>
              <w:top w:val="double" w:sz="6" w:space="0" w:color="auto"/>
              <w:left w:val="single" w:sz="6" w:space="0" w:color="auto"/>
              <w:bottom w:val="single" w:sz="6" w:space="0" w:color="auto"/>
              <w:right w:val="double" w:sz="6" w:space="0" w:color="auto"/>
            </w:tcBorders>
            <w:hideMark/>
          </w:tcPr>
          <w:p w:rsidR="00371CD1" w:rsidRPr="00EB379E" w:rsidRDefault="00371CD1" w:rsidP="00091704">
            <w:pPr>
              <w:spacing w:line="276" w:lineRule="auto"/>
              <w:jc w:val="center"/>
            </w:pPr>
            <w:r w:rsidRPr="00EB379E">
              <w:t>На 31 декабря 20</w:t>
            </w:r>
            <w:r w:rsidRPr="00EB379E">
              <w:rPr>
                <w:u w:val="single"/>
              </w:rPr>
              <w:t>1</w:t>
            </w:r>
            <w:r w:rsidR="00091704" w:rsidRPr="00EB379E">
              <w:rPr>
                <w:u w:val="single"/>
              </w:rPr>
              <w:t>6</w:t>
            </w:r>
            <w:r w:rsidRPr="00EB379E">
              <w:t xml:space="preserve"> г.</w:t>
            </w:r>
          </w:p>
        </w:tc>
      </w:tr>
      <w:tr w:rsidR="00371CD1" w:rsidRPr="00EB379E" w:rsidTr="003E268E">
        <w:tc>
          <w:tcPr>
            <w:tcW w:w="781" w:type="dxa"/>
            <w:tcBorders>
              <w:top w:val="single" w:sz="6" w:space="0" w:color="auto"/>
              <w:left w:val="double" w:sz="6" w:space="0" w:color="auto"/>
              <w:right w:val="single" w:sz="6" w:space="0" w:color="auto"/>
            </w:tcBorders>
            <w:hideMark/>
          </w:tcPr>
          <w:p w:rsidR="00371CD1" w:rsidRPr="00EB379E" w:rsidRDefault="00371CD1" w:rsidP="003E268E">
            <w:pPr>
              <w:spacing w:line="276" w:lineRule="auto"/>
              <w:jc w:val="center"/>
            </w:pPr>
          </w:p>
        </w:tc>
        <w:tc>
          <w:tcPr>
            <w:tcW w:w="3544" w:type="dxa"/>
            <w:tcBorders>
              <w:top w:val="single" w:sz="6" w:space="0" w:color="auto"/>
              <w:left w:val="single" w:sz="6" w:space="0" w:color="auto"/>
              <w:right w:val="single" w:sz="6" w:space="0" w:color="auto"/>
            </w:tcBorders>
            <w:hideMark/>
          </w:tcPr>
          <w:p w:rsidR="00371CD1" w:rsidRPr="00EB379E" w:rsidRDefault="00371CD1" w:rsidP="003E268E">
            <w:pPr>
              <w:spacing w:line="276" w:lineRule="auto"/>
              <w:jc w:val="center"/>
              <w:rPr>
                <w:b/>
              </w:rPr>
            </w:pPr>
            <w:r w:rsidRPr="00EB379E">
              <w:rPr>
                <w:b/>
              </w:rPr>
              <w:t>ПАССИВ</w:t>
            </w:r>
          </w:p>
        </w:tc>
        <w:tc>
          <w:tcPr>
            <w:tcW w:w="847" w:type="dxa"/>
            <w:tcBorders>
              <w:top w:val="single" w:sz="6" w:space="0" w:color="auto"/>
              <w:left w:val="single" w:sz="6" w:space="0" w:color="auto"/>
              <w:right w:val="single" w:sz="6" w:space="0" w:color="auto"/>
            </w:tcBorders>
          </w:tcPr>
          <w:p w:rsidR="00371CD1" w:rsidRPr="00EB379E" w:rsidRDefault="00371CD1" w:rsidP="003E268E">
            <w:pPr>
              <w:spacing w:line="276" w:lineRule="auto"/>
              <w:jc w:val="center"/>
            </w:pPr>
          </w:p>
        </w:tc>
        <w:tc>
          <w:tcPr>
            <w:tcW w:w="1563" w:type="dxa"/>
            <w:tcBorders>
              <w:top w:val="single" w:sz="6" w:space="0" w:color="auto"/>
              <w:left w:val="single" w:sz="6" w:space="0" w:color="auto"/>
              <w:right w:val="single" w:sz="6" w:space="0" w:color="auto"/>
            </w:tcBorders>
          </w:tcPr>
          <w:p w:rsidR="00371CD1" w:rsidRPr="00EB379E" w:rsidRDefault="00371CD1" w:rsidP="003E268E">
            <w:pPr>
              <w:spacing w:line="276" w:lineRule="auto"/>
              <w:jc w:val="center"/>
            </w:pPr>
          </w:p>
        </w:tc>
        <w:tc>
          <w:tcPr>
            <w:tcW w:w="1417" w:type="dxa"/>
            <w:tcBorders>
              <w:top w:val="single" w:sz="6" w:space="0" w:color="auto"/>
              <w:left w:val="single" w:sz="6" w:space="0" w:color="auto"/>
              <w:right w:val="single" w:sz="6" w:space="0" w:color="auto"/>
            </w:tcBorders>
          </w:tcPr>
          <w:p w:rsidR="00371CD1" w:rsidRPr="00EB379E" w:rsidRDefault="00371CD1" w:rsidP="003E268E">
            <w:pPr>
              <w:spacing w:line="276" w:lineRule="auto"/>
              <w:jc w:val="center"/>
            </w:pPr>
          </w:p>
        </w:tc>
        <w:tc>
          <w:tcPr>
            <w:tcW w:w="1418" w:type="dxa"/>
            <w:tcBorders>
              <w:top w:val="single" w:sz="6" w:space="0" w:color="auto"/>
              <w:left w:val="single" w:sz="6" w:space="0" w:color="auto"/>
              <w:right w:val="double" w:sz="6" w:space="0" w:color="auto"/>
            </w:tcBorders>
          </w:tcPr>
          <w:p w:rsidR="00371CD1" w:rsidRPr="00EB379E" w:rsidRDefault="00371CD1" w:rsidP="003E268E">
            <w:pPr>
              <w:spacing w:line="276" w:lineRule="auto"/>
              <w:jc w:val="center"/>
            </w:pPr>
          </w:p>
        </w:tc>
      </w:tr>
      <w:tr w:rsidR="00371CD1" w:rsidRPr="00EB379E" w:rsidTr="003E268E">
        <w:tc>
          <w:tcPr>
            <w:tcW w:w="781" w:type="dxa"/>
            <w:tcBorders>
              <w:left w:val="double" w:sz="6" w:space="0" w:color="auto"/>
              <w:right w:val="single" w:sz="6" w:space="0" w:color="auto"/>
            </w:tcBorders>
          </w:tcPr>
          <w:p w:rsidR="00371CD1" w:rsidRPr="00EB379E" w:rsidRDefault="00371CD1" w:rsidP="003E268E">
            <w:pPr>
              <w:spacing w:line="276" w:lineRule="auto"/>
            </w:pPr>
          </w:p>
        </w:tc>
        <w:tc>
          <w:tcPr>
            <w:tcW w:w="3544" w:type="dxa"/>
            <w:tcBorders>
              <w:left w:val="single" w:sz="6" w:space="0" w:color="auto"/>
              <w:right w:val="single" w:sz="6" w:space="0" w:color="auto"/>
            </w:tcBorders>
            <w:hideMark/>
          </w:tcPr>
          <w:p w:rsidR="00371CD1" w:rsidRPr="00EB379E" w:rsidRDefault="00371CD1" w:rsidP="003E268E">
            <w:pPr>
              <w:spacing w:line="276" w:lineRule="auto"/>
              <w:jc w:val="center"/>
              <w:rPr>
                <w:b/>
              </w:rPr>
            </w:pPr>
            <w:r w:rsidRPr="00EB379E">
              <w:rPr>
                <w:b/>
              </w:rPr>
              <w:t>III. КАПИТАЛ И РЕЗЕРВЫ</w:t>
            </w:r>
          </w:p>
        </w:tc>
        <w:tc>
          <w:tcPr>
            <w:tcW w:w="847" w:type="dxa"/>
            <w:tcBorders>
              <w:left w:val="single" w:sz="6" w:space="0" w:color="auto"/>
              <w:right w:val="single" w:sz="6" w:space="0" w:color="auto"/>
            </w:tcBorders>
          </w:tcPr>
          <w:p w:rsidR="00371CD1" w:rsidRPr="00EB379E" w:rsidRDefault="00371CD1" w:rsidP="003E268E">
            <w:pPr>
              <w:spacing w:line="276" w:lineRule="auto"/>
            </w:pPr>
          </w:p>
        </w:tc>
        <w:tc>
          <w:tcPr>
            <w:tcW w:w="1563" w:type="dxa"/>
            <w:tcBorders>
              <w:left w:val="single" w:sz="6" w:space="0" w:color="auto"/>
              <w:right w:val="single" w:sz="6" w:space="0" w:color="auto"/>
            </w:tcBorders>
          </w:tcPr>
          <w:p w:rsidR="00371CD1" w:rsidRPr="00EB379E" w:rsidRDefault="00371CD1" w:rsidP="003E268E">
            <w:pPr>
              <w:spacing w:line="276" w:lineRule="auto"/>
            </w:pPr>
          </w:p>
        </w:tc>
        <w:tc>
          <w:tcPr>
            <w:tcW w:w="1417" w:type="dxa"/>
            <w:tcBorders>
              <w:left w:val="single" w:sz="6" w:space="0" w:color="auto"/>
              <w:right w:val="single" w:sz="6" w:space="0" w:color="auto"/>
            </w:tcBorders>
          </w:tcPr>
          <w:p w:rsidR="00371CD1" w:rsidRPr="00EB379E" w:rsidRDefault="00371CD1" w:rsidP="003E268E">
            <w:pPr>
              <w:spacing w:line="276" w:lineRule="auto"/>
            </w:pPr>
          </w:p>
        </w:tc>
        <w:tc>
          <w:tcPr>
            <w:tcW w:w="1418" w:type="dxa"/>
            <w:tcBorders>
              <w:left w:val="single" w:sz="6" w:space="0" w:color="auto"/>
              <w:right w:val="double" w:sz="6" w:space="0" w:color="auto"/>
            </w:tcBorders>
          </w:tcPr>
          <w:p w:rsidR="00371CD1" w:rsidRPr="00EB379E" w:rsidRDefault="00371CD1" w:rsidP="003E268E">
            <w:pPr>
              <w:spacing w:line="276" w:lineRule="auto"/>
            </w:pPr>
          </w:p>
        </w:tc>
      </w:tr>
      <w:tr w:rsidR="00091704" w:rsidRPr="00EB379E" w:rsidTr="00091704">
        <w:tc>
          <w:tcPr>
            <w:tcW w:w="781" w:type="dxa"/>
            <w:tcBorders>
              <w:left w:val="double" w:sz="6" w:space="0" w:color="auto"/>
              <w:bottom w:val="single" w:sz="6" w:space="0" w:color="auto"/>
              <w:right w:val="single" w:sz="6" w:space="0" w:color="auto"/>
            </w:tcBorders>
          </w:tcPr>
          <w:p w:rsidR="00091704" w:rsidRPr="00EB379E" w:rsidRDefault="00091704" w:rsidP="003E268E">
            <w:pPr>
              <w:spacing w:line="276" w:lineRule="auto"/>
            </w:pPr>
          </w:p>
        </w:tc>
        <w:tc>
          <w:tcPr>
            <w:tcW w:w="3544" w:type="dxa"/>
            <w:tcBorders>
              <w:left w:val="single" w:sz="6" w:space="0" w:color="auto"/>
              <w:bottom w:val="single" w:sz="6" w:space="0" w:color="auto"/>
              <w:right w:val="single" w:sz="6" w:space="0" w:color="auto"/>
            </w:tcBorders>
            <w:hideMark/>
          </w:tcPr>
          <w:p w:rsidR="00091704" w:rsidRPr="00EB379E" w:rsidRDefault="00091704" w:rsidP="003E268E">
            <w:pPr>
              <w:spacing w:line="276" w:lineRule="auto"/>
            </w:pPr>
            <w:r w:rsidRPr="00EB379E">
              <w:t>Уставный капитал (складочный капитал, уставный фонд, вклады товарищей)</w:t>
            </w:r>
          </w:p>
        </w:tc>
        <w:tc>
          <w:tcPr>
            <w:tcW w:w="847" w:type="dxa"/>
            <w:tcBorders>
              <w:left w:val="single" w:sz="6" w:space="0" w:color="auto"/>
              <w:bottom w:val="single" w:sz="6" w:space="0" w:color="auto"/>
              <w:right w:val="single" w:sz="6" w:space="0" w:color="auto"/>
            </w:tcBorders>
            <w:vAlign w:val="bottom"/>
            <w:hideMark/>
          </w:tcPr>
          <w:p w:rsidR="00091704" w:rsidRPr="00EB379E" w:rsidRDefault="00091704" w:rsidP="003E268E">
            <w:pPr>
              <w:spacing w:line="276" w:lineRule="auto"/>
              <w:jc w:val="center"/>
            </w:pPr>
            <w:r w:rsidRPr="00EB379E">
              <w:t>1310</w:t>
            </w:r>
          </w:p>
        </w:tc>
        <w:tc>
          <w:tcPr>
            <w:tcW w:w="1563" w:type="dxa"/>
            <w:tcBorders>
              <w:left w:val="single" w:sz="6" w:space="0" w:color="auto"/>
              <w:bottom w:val="single" w:sz="6" w:space="0" w:color="auto"/>
              <w:right w:val="single" w:sz="6" w:space="0" w:color="auto"/>
            </w:tcBorders>
            <w:vAlign w:val="bottom"/>
            <w:hideMark/>
          </w:tcPr>
          <w:p w:rsidR="00091704" w:rsidRPr="00EB379E" w:rsidRDefault="00091704" w:rsidP="003E268E">
            <w:pPr>
              <w:jc w:val="right"/>
            </w:pPr>
            <w:r w:rsidRPr="00EB379E">
              <w:t xml:space="preserve">                       997 </w:t>
            </w:r>
          </w:p>
        </w:tc>
        <w:tc>
          <w:tcPr>
            <w:tcW w:w="1417" w:type="dxa"/>
            <w:tcBorders>
              <w:left w:val="single" w:sz="6" w:space="0" w:color="auto"/>
              <w:bottom w:val="single" w:sz="6" w:space="0" w:color="auto"/>
              <w:right w:val="single" w:sz="6" w:space="0" w:color="auto"/>
            </w:tcBorders>
            <w:vAlign w:val="bottom"/>
          </w:tcPr>
          <w:p w:rsidR="00091704" w:rsidRPr="00EB379E" w:rsidRDefault="00C4093B" w:rsidP="003E268E">
            <w:pPr>
              <w:jc w:val="right"/>
            </w:pPr>
            <w:r w:rsidRPr="00EB379E">
              <w:t>997</w:t>
            </w:r>
          </w:p>
        </w:tc>
        <w:tc>
          <w:tcPr>
            <w:tcW w:w="1418" w:type="dxa"/>
            <w:tcBorders>
              <w:left w:val="single" w:sz="6" w:space="0" w:color="auto"/>
              <w:bottom w:val="single" w:sz="6" w:space="0" w:color="auto"/>
              <w:right w:val="double" w:sz="6" w:space="0" w:color="auto"/>
            </w:tcBorders>
            <w:vAlign w:val="bottom"/>
            <w:hideMark/>
          </w:tcPr>
          <w:p w:rsidR="00091704" w:rsidRPr="00EB379E" w:rsidRDefault="00091704" w:rsidP="00121BB1">
            <w:pPr>
              <w:jc w:val="right"/>
            </w:pPr>
            <w:r w:rsidRPr="00EB379E">
              <w:t xml:space="preserve">                      997 </w:t>
            </w:r>
          </w:p>
        </w:tc>
      </w:tr>
      <w:tr w:rsidR="00091704" w:rsidRPr="00EB379E" w:rsidTr="00091704">
        <w:tc>
          <w:tcPr>
            <w:tcW w:w="781" w:type="dxa"/>
            <w:tcBorders>
              <w:top w:val="single" w:sz="6" w:space="0" w:color="auto"/>
              <w:left w:val="double" w:sz="6" w:space="0" w:color="auto"/>
              <w:bottom w:val="single" w:sz="6" w:space="0" w:color="auto"/>
              <w:right w:val="single" w:sz="6" w:space="0" w:color="auto"/>
            </w:tcBorders>
          </w:tcPr>
          <w:p w:rsidR="00091704" w:rsidRPr="00EB379E" w:rsidRDefault="00091704" w:rsidP="003E268E">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091704" w:rsidRPr="00EB379E" w:rsidRDefault="00091704" w:rsidP="003E268E">
            <w:pPr>
              <w:spacing w:line="276" w:lineRule="auto"/>
            </w:pPr>
            <w:r w:rsidRPr="00EB379E">
              <w:t>Собственные акции, выкупленные у акционеров</w:t>
            </w:r>
          </w:p>
        </w:tc>
        <w:tc>
          <w:tcPr>
            <w:tcW w:w="847" w:type="dxa"/>
            <w:tcBorders>
              <w:top w:val="single" w:sz="6" w:space="0" w:color="auto"/>
              <w:left w:val="single" w:sz="6" w:space="0" w:color="auto"/>
              <w:bottom w:val="single" w:sz="6" w:space="0" w:color="auto"/>
              <w:right w:val="single" w:sz="6" w:space="0" w:color="auto"/>
            </w:tcBorders>
            <w:hideMark/>
          </w:tcPr>
          <w:p w:rsidR="00091704" w:rsidRPr="00EB379E" w:rsidRDefault="00091704" w:rsidP="003E268E">
            <w:pPr>
              <w:spacing w:line="276" w:lineRule="auto"/>
              <w:jc w:val="center"/>
            </w:pPr>
            <w:r w:rsidRPr="00EB379E">
              <w:t>1320</w:t>
            </w:r>
          </w:p>
        </w:tc>
        <w:tc>
          <w:tcPr>
            <w:tcW w:w="1563" w:type="dxa"/>
            <w:tcBorders>
              <w:top w:val="single" w:sz="6" w:space="0" w:color="auto"/>
              <w:left w:val="single" w:sz="6" w:space="0" w:color="auto"/>
              <w:bottom w:val="single" w:sz="6" w:space="0" w:color="auto"/>
              <w:right w:val="single" w:sz="6" w:space="0" w:color="auto"/>
            </w:tcBorders>
            <w:vAlign w:val="bottom"/>
            <w:hideMark/>
          </w:tcPr>
          <w:p w:rsidR="00091704" w:rsidRPr="00EB379E" w:rsidRDefault="00091704" w:rsidP="003E268E">
            <w:pPr>
              <w:jc w:val="right"/>
            </w:pPr>
            <w:r w:rsidRPr="00EB379E">
              <w:t xml:space="preserve">                            - </w:t>
            </w:r>
          </w:p>
        </w:tc>
        <w:tc>
          <w:tcPr>
            <w:tcW w:w="1417" w:type="dxa"/>
            <w:tcBorders>
              <w:top w:val="single" w:sz="6" w:space="0" w:color="auto"/>
              <w:left w:val="single" w:sz="6" w:space="0" w:color="auto"/>
              <w:bottom w:val="single" w:sz="6" w:space="0" w:color="auto"/>
              <w:right w:val="single" w:sz="6" w:space="0" w:color="auto"/>
            </w:tcBorders>
            <w:vAlign w:val="bottom"/>
          </w:tcPr>
          <w:p w:rsidR="00091704" w:rsidRPr="00EB379E" w:rsidRDefault="00C4093B" w:rsidP="003E268E">
            <w:pPr>
              <w:jc w:val="right"/>
            </w:pPr>
            <w:r w:rsidRPr="00EB379E">
              <w:t>-</w:t>
            </w:r>
          </w:p>
        </w:tc>
        <w:tc>
          <w:tcPr>
            <w:tcW w:w="1418" w:type="dxa"/>
            <w:tcBorders>
              <w:top w:val="single" w:sz="6" w:space="0" w:color="auto"/>
              <w:left w:val="single" w:sz="6" w:space="0" w:color="auto"/>
              <w:bottom w:val="single" w:sz="6" w:space="0" w:color="auto"/>
              <w:right w:val="double" w:sz="6" w:space="0" w:color="auto"/>
            </w:tcBorders>
            <w:vAlign w:val="bottom"/>
            <w:hideMark/>
          </w:tcPr>
          <w:p w:rsidR="00091704" w:rsidRPr="00EB379E" w:rsidRDefault="00091704" w:rsidP="00121BB1">
            <w:pPr>
              <w:jc w:val="right"/>
            </w:pPr>
            <w:r w:rsidRPr="00EB379E">
              <w:t xml:space="preserve">                           - </w:t>
            </w:r>
          </w:p>
        </w:tc>
      </w:tr>
      <w:tr w:rsidR="00091704" w:rsidRPr="00EB379E" w:rsidTr="00091704">
        <w:tc>
          <w:tcPr>
            <w:tcW w:w="781" w:type="dxa"/>
            <w:tcBorders>
              <w:top w:val="single" w:sz="6" w:space="0" w:color="auto"/>
              <w:left w:val="double" w:sz="6" w:space="0" w:color="auto"/>
              <w:bottom w:val="single" w:sz="6" w:space="0" w:color="auto"/>
              <w:right w:val="single" w:sz="6" w:space="0" w:color="auto"/>
            </w:tcBorders>
          </w:tcPr>
          <w:p w:rsidR="00091704" w:rsidRPr="00EB379E" w:rsidRDefault="00091704" w:rsidP="003E268E">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091704" w:rsidRPr="00EB379E" w:rsidRDefault="00091704" w:rsidP="003E268E">
            <w:pPr>
              <w:spacing w:line="276" w:lineRule="auto"/>
            </w:pPr>
            <w:r w:rsidRPr="00EB379E">
              <w:t xml:space="preserve">Переоценка </w:t>
            </w:r>
            <w:proofErr w:type="spellStart"/>
            <w:r w:rsidRPr="00EB379E">
              <w:t>внеоборотных</w:t>
            </w:r>
            <w:proofErr w:type="spellEnd"/>
            <w:r w:rsidRPr="00EB379E">
              <w:t xml:space="preserve"> активов</w:t>
            </w:r>
          </w:p>
        </w:tc>
        <w:tc>
          <w:tcPr>
            <w:tcW w:w="847" w:type="dxa"/>
            <w:tcBorders>
              <w:top w:val="single" w:sz="6" w:space="0" w:color="auto"/>
              <w:left w:val="single" w:sz="6" w:space="0" w:color="auto"/>
              <w:bottom w:val="single" w:sz="6" w:space="0" w:color="auto"/>
              <w:right w:val="single" w:sz="6" w:space="0" w:color="auto"/>
            </w:tcBorders>
            <w:hideMark/>
          </w:tcPr>
          <w:p w:rsidR="00091704" w:rsidRPr="00EB379E" w:rsidRDefault="00091704" w:rsidP="003E268E">
            <w:pPr>
              <w:spacing w:line="276" w:lineRule="auto"/>
              <w:jc w:val="center"/>
            </w:pPr>
            <w:r w:rsidRPr="00EB379E">
              <w:t>1340</w:t>
            </w:r>
          </w:p>
        </w:tc>
        <w:tc>
          <w:tcPr>
            <w:tcW w:w="1563" w:type="dxa"/>
            <w:tcBorders>
              <w:top w:val="single" w:sz="6" w:space="0" w:color="auto"/>
              <w:left w:val="single" w:sz="6" w:space="0" w:color="auto"/>
              <w:bottom w:val="single" w:sz="6" w:space="0" w:color="auto"/>
              <w:right w:val="single" w:sz="6" w:space="0" w:color="auto"/>
            </w:tcBorders>
            <w:vAlign w:val="bottom"/>
            <w:hideMark/>
          </w:tcPr>
          <w:p w:rsidR="00091704" w:rsidRPr="00EB379E" w:rsidRDefault="00C4093B" w:rsidP="003E268E">
            <w:pPr>
              <w:jc w:val="right"/>
            </w:pPr>
            <w:r w:rsidRPr="00EB379E">
              <w:t>842 978</w:t>
            </w:r>
            <w:r w:rsidR="00091704" w:rsidRPr="00EB379E">
              <w:t xml:space="preserve"> </w:t>
            </w:r>
          </w:p>
        </w:tc>
        <w:tc>
          <w:tcPr>
            <w:tcW w:w="1417" w:type="dxa"/>
            <w:tcBorders>
              <w:top w:val="single" w:sz="6" w:space="0" w:color="auto"/>
              <w:left w:val="single" w:sz="6" w:space="0" w:color="auto"/>
              <w:bottom w:val="single" w:sz="6" w:space="0" w:color="auto"/>
              <w:right w:val="single" w:sz="6" w:space="0" w:color="auto"/>
            </w:tcBorders>
            <w:vAlign w:val="bottom"/>
          </w:tcPr>
          <w:p w:rsidR="00091704" w:rsidRPr="00EB379E" w:rsidRDefault="00C4093B" w:rsidP="003E268E">
            <w:pPr>
              <w:jc w:val="right"/>
            </w:pPr>
            <w:r w:rsidRPr="00EB379E">
              <w:t>843 176</w:t>
            </w:r>
          </w:p>
        </w:tc>
        <w:tc>
          <w:tcPr>
            <w:tcW w:w="1418" w:type="dxa"/>
            <w:tcBorders>
              <w:top w:val="single" w:sz="6" w:space="0" w:color="auto"/>
              <w:left w:val="single" w:sz="6" w:space="0" w:color="auto"/>
              <w:bottom w:val="single" w:sz="6" w:space="0" w:color="auto"/>
              <w:right w:val="double" w:sz="6" w:space="0" w:color="auto"/>
            </w:tcBorders>
            <w:vAlign w:val="bottom"/>
            <w:hideMark/>
          </w:tcPr>
          <w:p w:rsidR="00091704" w:rsidRPr="00EB379E" w:rsidRDefault="00091704" w:rsidP="00121BB1">
            <w:pPr>
              <w:jc w:val="right"/>
            </w:pPr>
            <w:r w:rsidRPr="00EB379E">
              <w:t xml:space="preserve">            846 878 </w:t>
            </w:r>
          </w:p>
        </w:tc>
      </w:tr>
      <w:tr w:rsidR="00091704" w:rsidRPr="00EB379E" w:rsidTr="003E268E">
        <w:tc>
          <w:tcPr>
            <w:tcW w:w="781" w:type="dxa"/>
            <w:tcBorders>
              <w:top w:val="single" w:sz="6" w:space="0" w:color="auto"/>
              <w:left w:val="double" w:sz="6" w:space="0" w:color="auto"/>
              <w:bottom w:val="single" w:sz="6" w:space="0" w:color="auto"/>
              <w:right w:val="single" w:sz="6" w:space="0" w:color="auto"/>
            </w:tcBorders>
          </w:tcPr>
          <w:p w:rsidR="00091704" w:rsidRPr="00EB379E" w:rsidRDefault="00091704" w:rsidP="003E268E">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091704" w:rsidRPr="00EB379E" w:rsidRDefault="00091704" w:rsidP="003E268E">
            <w:pPr>
              <w:spacing w:line="276" w:lineRule="auto"/>
            </w:pPr>
            <w:r w:rsidRPr="00EB379E">
              <w:t>Добавочный капитал (без переоценки)</w:t>
            </w:r>
          </w:p>
        </w:tc>
        <w:tc>
          <w:tcPr>
            <w:tcW w:w="847" w:type="dxa"/>
            <w:tcBorders>
              <w:top w:val="single" w:sz="6" w:space="0" w:color="auto"/>
              <w:left w:val="single" w:sz="6" w:space="0" w:color="auto"/>
              <w:bottom w:val="single" w:sz="6" w:space="0" w:color="auto"/>
              <w:right w:val="single" w:sz="6" w:space="0" w:color="auto"/>
            </w:tcBorders>
            <w:hideMark/>
          </w:tcPr>
          <w:p w:rsidR="00091704" w:rsidRPr="00EB379E" w:rsidRDefault="00091704" w:rsidP="003E268E">
            <w:pPr>
              <w:spacing w:line="276" w:lineRule="auto"/>
              <w:jc w:val="center"/>
            </w:pPr>
            <w:r w:rsidRPr="00EB379E">
              <w:t>1350</w:t>
            </w:r>
          </w:p>
        </w:tc>
        <w:tc>
          <w:tcPr>
            <w:tcW w:w="1563" w:type="dxa"/>
            <w:tcBorders>
              <w:top w:val="single" w:sz="6" w:space="0" w:color="auto"/>
              <w:left w:val="single" w:sz="6" w:space="0" w:color="auto"/>
              <w:bottom w:val="single" w:sz="6" w:space="0" w:color="auto"/>
              <w:right w:val="single" w:sz="6" w:space="0" w:color="auto"/>
            </w:tcBorders>
            <w:vAlign w:val="bottom"/>
          </w:tcPr>
          <w:p w:rsidR="00091704" w:rsidRPr="00EB379E" w:rsidRDefault="00091704" w:rsidP="003E268E">
            <w:pPr>
              <w:jc w:val="right"/>
            </w:pPr>
            <w:r w:rsidRPr="00EB379E">
              <w:t xml:space="preserve">                           - </w:t>
            </w:r>
          </w:p>
        </w:tc>
        <w:tc>
          <w:tcPr>
            <w:tcW w:w="1417" w:type="dxa"/>
            <w:tcBorders>
              <w:top w:val="single" w:sz="6" w:space="0" w:color="auto"/>
              <w:left w:val="single" w:sz="6" w:space="0" w:color="auto"/>
              <w:bottom w:val="single" w:sz="6" w:space="0" w:color="auto"/>
              <w:right w:val="single" w:sz="6" w:space="0" w:color="auto"/>
            </w:tcBorders>
            <w:vAlign w:val="bottom"/>
          </w:tcPr>
          <w:p w:rsidR="00091704" w:rsidRPr="00EB379E" w:rsidRDefault="00C4093B" w:rsidP="003E268E">
            <w:pPr>
              <w:jc w:val="right"/>
            </w:pPr>
            <w:r w:rsidRPr="00EB379E">
              <w:t>-</w:t>
            </w:r>
          </w:p>
        </w:tc>
        <w:tc>
          <w:tcPr>
            <w:tcW w:w="1418" w:type="dxa"/>
            <w:tcBorders>
              <w:top w:val="single" w:sz="6" w:space="0" w:color="auto"/>
              <w:left w:val="single" w:sz="6" w:space="0" w:color="auto"/>
              <w:bottom w:val="single" w:sz="6" w:space="0" w:color="auto"/>
              <w:right w:val="double" w:sz="6" w:space="0" w:color="auto"/>
            </w:tcBorders>
            <w:vAlign w:val="bottom"/>
          </w:tcPr>
          <w:p w:rsidR="00091704" w:rsidRPr="00EB379E" w:rsidRDefault="00091704" w:rsidP="00121BB1">
            <w:pPr>
              <w:jc w:val="right"/>
            </w:pPr>
            <w:r w:rsidRPr="00EB379E">
              <w:t xml:space="preserve">                        - </w:t>
            </w:r>
          </w:p>
        </w:tc>
      </w:tr>
      <w:tr w:rsidR="00091704" w:rsidRPr="00EB379E" w:rsidTr="003E268E">
        <w:tc>
          <w:tcPr>
            <w:tcW w:w="781" w:type="dxa"/>
            <w:tcBorders>
              <w:top w:val="single" w:sz="6" w:space="0" w:color="auto"/>
              <w:left w:val="double" w:sz="6" w:space="0" w:color="auto"/>
              <w:bottom w:val="single" w:sz="6" w:space="0" w:color="auto"/>
              <w:right w:val="single" w:sz="6" w:space="0" w:color="auto"/>
            </w:tcBorders>
          </w:tcPr>
          <w:p w:rsidR="00091704" w:rsidRPr="00EB379E" w:rsidRDefault="00091704" w:rsidP="003E268E">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091704" w:rsidRPr="00EB379E" w:rsidRDefault="00091704" w:rsidP="003E268E">
            <w:pPr>
              <w:spacing w:line="276" w:lineRule="auto"/>
            </w:pPr>
            <w:r w:rsidRPr="00EB379E">
              <w:t>Резервный капитал</w:t>
            </w:r>
          </w:p>
        </w:tc>
        <w:tc>
          <w:tcPr>
            <w:tcW w:w="847" w:type="dxa"/>
            <w:tcBorders>
              <w:top w:val="single" w:sz="6" w:space="0" w:color="auto"/>
              <w:left w:val="single" w:sz="6" w:space="0" w:color="auto"/>
              <w:bottom w:val="single" w:sz="6" w:space="0" w:color="auto"/>
              <w:right w:val="single" w:sz="6" w:space="0" w:color="auto"/>
            </w:tcBorders>
            <w:hideMark/>
          </w:tcPr>
          <w:p w:rsidR="00091704" w:rsidRPr="00EB379E" w:rsidRDefault="00091704" w:rsidP="003E268E">
            <w:pPr>
              <w:spacing w:line="276" w:lineRule="auto"/>
              <w:jc w:val="center"/>
            </w:pPr>
            <w:r w:rsidRPr="00EB379E">
              <w:t>1360</w:t>
            </w:r>
          </w:p>
        </w:tc>
        <w:tc>
          <w:tcPr>
            <w:tcW w:w="1563" w:type="dxa"/>
            <w:tcBorders>
              <w:top w:val="single" w:sz="6" w:space="0" w:color="auto"/>
              <w:left w:val="single" w:sz="6" w:space="0" w:color="auto"/>
              <w:bottom w:val="single" w:sz="6" w:space="0" w:color="auto"/>
              <w:right w:val="single" w:sz="6" w:space="0" w:color="auto"/>
            </w:tcBorders>
            <w:vAlign w:val="bottom"/>
          </w:tcPr>
          <w:p w:rsidR="00091704" w:rsidRPr="00EB379E" w:rsidRDefault="00091704" w:rsidP="003E268E">
            <w:pPr>
              <w:jc w:val="right"/>
            </w:pPr>
            <w:r w:rsidRPr="00EB379E">
              <w:t xml:space="preserve"> 150 </w:t>
            </w:r>
          </w:p>
        </w:tc>
        <w:tc>
          <w:tcPr>
            <w:tcW w:w="1417" w:type="dxa"/>
            <w:tcBorders>
              <w:top w:val="single" w:sz="6" w:space="0" w:color="auto"/>
              <w:left w:val="single" w:sz="6" w:space="0" w:color="auto"/>
              <w:bottom w:val="single" w:sz="6" w:space="0" w:color="auto"/>
              <w:right w:val="single" w:sz="6" w:space="0" w:color="auto"/>
            </w:tcBorders>
            <w:vAlign w:val="bottom"/>
          </w:tcPr>
          <w:p w:rsidR="00091704" w:rsidRPr="00EB379E" w:rsidRDefault="00C4093B" w:rsidP="003E268E">
            <w:pPr>
              <w:jc w:val="right"/>
            </w:pPr>
            <w:r w:rsidRPr="00EB379E">
              <w:t>150</w:t>
            </w:r>
          </w:p>
        </w:tc>
        <w:tc>
          <w:tcPr>
            <w:tcW w:w="1418" w:type="dxa"/>
            <w:tcBorders>
              <w:top w:val="single" w:sz="6" w:space="0" w:color="auto"/>
              <w:left w:val="single" w:sz="6" w:space="0" w:color="auto"/>
              <w:bottom w:val="single" w:sz="6" w:space="0" w:color="auto"/>
              <w:right w:val="double" w:sz="6" w:space="0" w:color="auto"/>
            </w:tcBorders>
            <w:vAlign w:val="bottom"/>
          </w:tcPr>
          <w:p w:rsidR="00091704" w:rsidRPr="00EB379E" w:rsidRDefault="00091704" w:rsidP="00121BB1">
            <w:pPr>
              <w:jc w:val="right"/>
            </w:pPr>
            <w:r w:rsidRPr="00EB379E">
              <w:t xml:space="preserve">                   150 </w:t>
            </w:r>
          </w:p>
        </w:tc>
      </w:tr>
      <w:tr w:rsidR="00091704" w:rsidRPr="00EB379E" w:rsidTr="003E268E">
        <w:tc>
          <w:tcPr>
            <w:tcW w:w="781" w:type="dxa"/>
            <w:tcBorders>
              <w:top w:val="single" w:sz="6" w:space="0" w:color="auto"/>
              <w:left w:val="double" w:sz="6" w:space="0" w:color="auto"/>
              <w:bottom w:val="single" w:sz="6" w:space="0" w:color="auto"/>
              <w:right w:val="single" w:sz="6" w:space="0" w:color="auto"/>
            </w:tcBorders>
          </w:tcPr>
          <w:p w:rsidR="00091704" w:rsidRPr="00EB379E" w:rsidRDefault="00091704" w:rsidP="003E268E">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091704" w:rsidRPr="00EB379E" w:rsidRDefault="00091704" w:rsidP="003E268E">
            <w:pPr>
              <w:spacing w:line="276" w:lineRule="auto"/>
            </w:pPr>
            <w:r w:rsidRPr="00EB379E">
              <w:t>Нераспределенная прибыль (непокрытый убыток)</w:t>
            </w:r>
          </w:p>
        </w:tc>
        <w:tc>
          <w:tcPr>
            <w:tcW w:w="847" w:type="dxa"/>
            <w:tcBorders>
              <w:top w:val="single" w:sz="6" w:space="0" w:color="auto"/>
              <w:left w:val="single" w:sz="6" w:space="0" w:color="auto"/>
              <w:bottom w:val="single" w:sz="6" w:space="0" w:color="auto"/>
              <w:right w:val="single" w:sz="6" w:space="0" w:color="auto"/>
            </w:tcBorders>
            <w:hideMark/>
          </w:tcPr>
          <w:p w:rsidR="00091704" w:rsidRPr="00EB379E" w:rsidRDefault="00091704" w:rsidP="003E268E">
            <w:pPr>
              <w:spacing w:line="276" w:lineRule="auto"/>
              <w:jc w:val="center"/>
            </w:pPr>
            <w:r w:rsidRPr="00EB379E">
              <w:t>1370</w:t>
            </w:r>
          </w:p>
        </w:tc>
        <w:tc>
          <w:tcPr>
            <w:tcW w:w="1563" w:type="dxa"/>
            <w:tcBorders>
              <w:top w:val="single" w:sz="6" w:space="0" w:color="auto"/>
              <w:left w:val="single" w:sz="6" w:space="0" w:color="auto"/>
              <w:bottom w:val="single" w:sz="6" w:space="0" w:color="auto"/>
              <w:right w:val="single" w:sz="6" w:space="0" w:color="auto"/>
            </w:tcBorders>
            <w:vAlign w:val="bottom"/>
          </w:tcPr>
          <w:p w:rsidR="00091704" w:rsidRPr="00EB379E" w:rsidRDefault="00C4093B" w:rsidP="003E268E">
            <w:pPr>
              <w:jc w:val="right"/>
            </w:pPr>
            <w:r w:rsidRPr="00EB379E">
              <w:t>23 594 832</w:t>
            </w:r>
            <w:r w:rsidR="00091704" w:rsidRPr="00EB379E">
              <w:t xml:space="preserve"> </w:t>
            </w:r>
          </w:p>
        </w:tc>
        <w:tc>
          <w:tcPr>
            <w:tcW w:w="1417" w:type="dxa"/>
            <w:tcBorders>
              <w:top w:val="single" w:sz="6" w:space="0" w:color="auto"/>
              <w:left w:val="single" w:sz="6" w:space="0" w:color="auto"/>
              <w:bottom w:val="single" w:sz="6" w:space="0" w:color="auto"/>
              <w:right w:val="single" w:sz="6" w:space="0" w:color="auto"/>
            </w:tcBorders>
            <w:vAlign w:val="bottom"/>
          </w:tcPr>
          <w:p w:rsidR="00091704" w:rsidRPr="00EB379E" w:rsidRDefault="00C4093B" w:rsidP="003E268E">
            <w:pPr>
              <w:jc w:val="right"/>
            </w:pPr>
            <w:r w:rsidRPr="00EB379E">
              <w:t>22 785 267</w:t>
            </w:r>
          </w:p>
        </w:tc>
        <w:tc>
          <w:tcPr>
            <w:tcW w:w="1418" w:type="dxa"/>
            <w:tcBorders>
              <w:top w:val="single" w:sz="6" w:space="0" w:color="auto"/>
              <w:left w:val="single" w:sz="6" w:space="0" w:color="auto"/>
              <w:bottom w:val="single" w:sz="6" w:space="0" w:color="auto"/>
              <w:right w:val="double" w:sz="6" w:space="0" w:color="auto"/>
            </w:tcBorders>
            <w:vAlign w:val="bottom"/>
          </w:tcPr>
          <w:p w:rsidR="00091704" w:rsidRPr="00EB379E" w:rsidRDefault="00091704" w:rsidP="00121BB1">
            <w:pPr>
              <w:jc w:val="right"/>
            </w:pPr>
            <w:r w:rsidRPr="00EB379E">
              <w:t xml:space="preserve">       20 460 030 </w:t>
            </w:r>
          </w:p>
        </w:tc>
      </w:tr>
      <w:tr w:rsidR="00091704" w:rsidRPr="00EB379E" w:rsidTr="003E268E">
        <w:tc>
          <w:tcPr>
            <w:tcW w:w="781" w:type="dxa"/>
            <w:tcBorders>
              <w:top w:val="single" w:sz="6" w:space="0" w:color="auto"/>
              <w:left w:val="double" w:sz="6" w:space="0" w:color="auto"/>
              <w:bottom w:val="single" w:sz="6" w:space="0" w:color="auto"/>
              <w:right w:val="single" w:sz="6" w:space="0" w:color="auto"/>
            </w:tcBorders>
          </w:tcPr>
          <w:p w:rsidR="00091704" w:rsidRPr="00EB379E" w:rsidRDefault="00091704" w:rsidP="003E268E">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091704" w:rsidRPr="00EB379E" w:rsidRDefault="00091704" w:rsidP="003E268E">
            <w:pPr>
              <w:spacing w:line="276" w:lineRule="auto"/>
            </w:pPr>
            <w:r w:rsidRPr="00EB379E">
              <w:t>Итого по разделу III</w:t>
            </w:r>
          </w:p>
        </w:tc>
        <w:tc>
          <w:tcPr>
            <w:tcW w:w="847" w:type="dxa"/>
            <w:tcBorders>
              <w:top w:val="single" w:sz="6" w:space="0" w:color="auto"/>
              <w:left w:val="single" w:sz="6" w:space="0" w:color="auto"/>
              <w:bottom w:val="single" w:sz="6" w:space="0" w:color="auto"/>
              <w:right w:val="single" w:sz="6" w:space="0" w:color="auto"/>
            </w:tcBorders>
            <w:hideMark/>
          </w:tcPr>
          <w:p w:rsidR="00091704" w:rsidRPr="00EB379E" w:rsidRDefault="00091704" w:rsidP="003E268E">
            <w:pPr>
              <w:spacing w:line="276" w:lineRule="auto"/>
              <w:jc w:val="center"/>
            </w:pPr>
            <w:r w:rsidRPr="00EB379E">
              <w:t>1300</w:t>
            </w:r>
          </w:p>
        </w:tc>
        <w:tc>
          <w:tcPr>
            <w:tcW w:w="1563" w:type="dxa"/>
            <w:tcBorders>
              <w:top w:val="single" w:sz="6" w:space="0" w:color="auto"/>
              <w:left w:val="single" w:sz="6" w:space="0" w:color="auto"/>
              <w:bottom w:val="single" w:sz="6" w:space="0" w:color="auto"/>
              <w:right w:val="single" w:sz="6" w:space="0" w:color="auto"/>
            </w:tcBorders>
            <w:vAlign w:val="bottom"/>
          </w:tcPr>
          <w:p w:rsidR="00091704" w:rsidRPr="00EB379E" w:rsidRDefault="00091704" w:rsidP="00C4093B">
            <w:pPr>
              <w:jc w:val="right"/>
            </w:pPr>
            <w:r w:rsidRPr="00EB379E">
              <w:t xml:space="preserve">          </w:t>
            </w:r>
            <w:r w:rsidR="00C4093B" w:rsidRPr="00EB379E">
              <w:t>24 438 957</w:t>
            </w:r>
            <w:r w:rsidRPr="00EB379E">
              <w:t xml:space="preserve"> </w:t>
            </w:r>
          </w:p>
        </w:tc>
        <w:tc>
          <w:tcPr>
            <w:tcW w:w="1417" w:type="dxa"/>
            <w:tcBorders>
              <w:top w:val="single" w:sz="6" w:space="0" w:color="auto"/>
              <w:left w:val="single" w:sz="6" w:space="0" w:color="auto"/>
              <w:bottom w:val="single" w:sz="6" w:space="0" w:color="auto"/>
              <w:right w:val="single" w:sz="6" w:space="0" w:color="auto"/>
            </w:tcBorders>
            <w:vAlign w:val="bottom"/>
          </w:tcPr>
          <w:p w:rsidR="00091704" w:rsidRPr="00EB379E" w:rsidRDefault="00C4093B" w:rsidP="003E268E">
            <w:pPr>
              <w:jc w:val="right"/>
            </w:pPr>
            <w:r w:rsidRPr="00EB379E">
              <w:t>23 629 590</w:t>
            </w:r>
          </w:p>
        </w:tc>
        <w:tc>
          <w:tcPr>
            <w:tcW w:w="1418" w:type="dxa"/>
            <w:tcBorders>
              <w:top w:val="single" w:sz="6" w:space="0" w:color="auto"/>
              <w:left w:val="single" w:sz="6" w:space="0" w:color="auto"/>
              <w:bottom w:val="single" w:sz="6" w:space="0" w:color="auto"/>
              <w:right w:val="double" w:sz="6" w:space="0" w:color="auto"/>
            </w:tcBorders>
            <w:vAlign w:val="bottom"/>
          </w:tcPr>
          <w:p w:rsidR="00091704" w:rsidRPr="00EB379E" w:rsidRDefault="00091704" w:rsidP="00121BB1">
            <w:pPr>
              <w:jc w:val="right"/>
            </w:pPr>
            <w:r w:rsidRPr="00EB379E">
              <w:t xml:space="preserve">       21 308 055 </w:t>
            </w:r>
          </w:p>
        </w:tc>
      </w:tr>
      <w:tr w:rsidR="00091704" w:rsidRPr="00EB379E" w:rsidTr="003E268E">
        <w:tc>
          <w:tcPr>
            <w:tcW w:w="781" w:type="dxa"/>
            <w:tcBorders>
              <w:top w:val="single" w:sz="6" w:space="0" w:color="auto"/>
              <w:left w:val="double" w:sz="6" w:space="0" w:color="auto"/>
              <w:right w:val="single" w:sz="6" w:space="0" w:color="auto"/>
            </w:tcBorders>
          </w:tcPr>
          <w:p w:rsidR="00091704" w:rsidRPr="00EB379E" w:rsidRDefault="00091704" w:rsidP="003E268E">
            <w:pPr>
              <w:spacing w:line="276" w:lineRule="auto"/>
            </w:pPr>
          </w:p>
        </w:tc>
        <w:tc>
          <w:tcPr>
            <w:tcW w:w="3544" w:type="dxa"/>
            <w:tcBorders>
              <w:top w:val="single" w:sz="6" w:space="0" w:color="auto"/>
              <w:left w:val="single" w:sz="6" w:space="0" w:color="auto"/>
              <w:right w:val="single" w:sz="6" w:space="0" w:color="auto"/>
            </w:tcBorders>
            <w:hideMark/>
          </w:tcPr>
          <w:p w:rsidR="00091704" w:rsidRPr="00EB379E" w:rsidRDefault="00091704" w:rsidP="003E268E">
            <w:pPr>
              <w:spacing w:line="276" w:lineRule="auto"/>
              <w:jc w:val="center"/>
              <w:rPr>
                <w:b/>
              </w:rPr>
            </w:pPr>
            <w:r w:rsidRPr="00EB379E">
              <w:rPr>
                <w:b/>
              </w:rPr>
              <w:t>IV. ДОЛГОСРОЧНЫЕ ОБЯЗАТЕЛЬСТВА</w:t>
            </w:r>
          </w:p>
        </w:tc>
        <w:tc>
          <w:tcPr>
            <w:tcW w:w="847" w:type="dxa"/>
            <w:tcBorders>
              <w:top w:val="single" w:sz="6" w:space="0" w:color="auto"/>
              <w:left w:val="single" w:sz="6" w:space="0" w:color="auto"/>
              <w:right w:val="single" w:sz="6" w:space="0" w:color="auto"/>
            </w:tcBorders>
          </w:tcPr>
          <w:p w:rsidR="00091704" w:rsidRPr="00EB379E" w:rsidRDefault="00091704" w:rsidP="003E268E">
            <w:pPr>
              <w:spacing w:line="276" w:lineRule="auto"/>
            </w:pPr>
          </w:p>
        </w:tc>
        <w:tc>
          <w:tcPr>
            <w:tcW w:w="1563" w:type="dxa"/>
            <w:tcBorders>
              <w:top w:val="single" w:sz="6" w:space="0" w:color="auto"/>
              <w:left w:val="single" w:sz="6" w:space="0" w:color="auto"/>
              <w:right w:val="single" w:sz="6" w:space="0" w:color="auto"/>
            </w:tcBorders>
          </w:tcPr>
          <w:p w:rsidR="00091704" w:rsidRPr="00EB379E" w:rsidRDefault="00091704" w:rsidP="003E268E">
            <w:pPr>
              <w:spacing w:line="276" w:lineRule="auto"/>
              <w:jc w:val="right"/>
            </w:pPr>
          </w:p>
        </w:tc>
        <w:tc>
          <w:tcPr>
            <w:tcW w:w="1417" w:type="dxa"/>
            <w:tcBorders>
              <w:top w:val="single" w:sz="6" w:space="0" w:color="auto"/>
              <w:left w:val="single" w:sz="6" w:space="0" w:color="auto"/>
              <w:right w:val="single" w:sz="6" w:space="0" w:color="auto"/>
            </w:tcBorders>
          </w:tcPr>
          <w:p w:rsidR="00091704" w:rsidRPr="00EB379E" w:rsidRDefault="00091704" w:rsidP="003E268E">
            <w:pPr>
              <w:spacing w:line="276" w:lineRule="auto"/>
              <w:jc w:val="right"/>
            </w:pPr>
          </w:p>
        </w:tc>
        <w:tc>
          <w:tcPr>
            <w:tcW w:w="1418" w:type="dxa"/>
            <w:tcBorders>
              <w:top w:val="single" w:sz="6" w:space="0" w:color="auto"/>
              <w:left w:val="single" w:sz="6" w:space="0" w:color="auto"/>
              <w:right w:val="double" w:sz="6" w:space="0" w:color="auto"/>
            </w:tcBorders>
          </w:tcPr>
          <w:p w:rsidR="00091704" w:rsidRPr="00EB379E" w:rsidRDefault="00091704" w:rsidP="00121BB1">
            <w:pPr>
              <w:spacing w:line="276" w:lineRule="auto"/>
              <w:jc w:val="right"/>
            </w:pPr>
          </w:p>
        </w:tc>
      </w:tr>
      <w:tr w:rsidR="00091704" w:rsidRPr="00EB379E" w:rsidTr="00091704">
        <w:tc>
          <w:tcPr>
            <w:tcW w:w="781" w:type="dxa"/>
            <w:tcBorders>
              <w:left w:val="double" w:sz="6" w:space="0" w:color="auto"/>
              <w:bottom w:val="single" w:sz="6" w:space="0" w:color="auto"/>
              <w:right w:val="single" w:sz="6" w:space="0" w:color="auto"/>
            </w:tcBorders>
          </w:tcPr>
          <w:p w:rsidR="00091704" w:rsidRPr="00EB379E" w:rsidRDefault="00091704" w:rsidP="003E268E">
            <w:pPr>
              <w:spacing w:line="276" w:lineRule="auto"/>
            </w:pPr>
          </w:p>
        </w:tc>
        <w:tc>
          <w:tcPr>
            <w:tcW w:w="3544" w:type="dxa"/>
            <w:tcBorders>
              <w:left w:val="single" w:sz="6" w:space="0" w:color="auto"/>
              <w:bottom w:val="single" w:sz="6" w:space="0" w:color="auto"/>
              <w:right w:val="single" w:sz="6" w:space="0" w:color="auto"/>
            </w:tcBorders>
            <w:vAlign w:val="bottom"/>
            <w:hideMark/>
          </w:tcPr>
          <w:p w:rsidR="00091704" w:rsidRPr="00EB379E" w:rsidRDefault="00091704" w:rsidP="003E268E">
            <w:pPr>
              <w:spacing w:line="276" w:lineRule="auto"/>
            </w:pPr>
            <w:r w:rsidRPr="00EB379E">
              <w:t>Заемные средства</w:t>
            </w:r>
          </w:p>
        </w:tc>
        <w:tc>
          <w:tcPr>
            <w:tcW w:w="847" w:type="dxa"/>
            <w:tcBorders>
              <w:left w:val="single" w:sz="6" w:space="0" w:color="auto"/>
              <w:bottom w:val="single" w:sz="6" w:space="0" w:color="auto"/>
              <w:right w:val="single" w:sz="6" w:space="0" w:color="auto"/>
            </w:tcBorders>
            <w:vAlign w:val="bottom"/>
            <w:hideMark/>
          </w:tcPr>
          <w:p w:rsidR="00091704" w:rsidRPr="00EB379E" w:rsidRDefault="00091704" w:rsidP="003E268E">
            <w:pPr>
              <w:spacing w:line="276" w:lineRule="auto"/>
              <w:jc w:val="center"/>
            </w:pPr>
            <w:r w:rsidRPr="00EB379E">
              <w:t>1410</w:t>
            </w:r>
          </w:p>
        </w:tc>
        <w:tc>
          <w:tcPr>
            <w:tcW w:w="1563" w:type="dxa"/>
            <w:tcBorders>
              <w:left w:val="single" w:sz="6" w:space="0" w:color="auto"/>
              <w:bottom w:val="single" w:sz="6" w:space="0" w:color="auto"/>
              <w:right w:val="single" w:sz="6" w:space="0" w:color="auto"/>
            </w:tcBorders>
            <w:vAlign w:val="bottom"/>
            <w:hideMark/>
          </w:tcPr>
          <w:p w:rsidR="00091704" w:rsidRPr="00EB379E" w:rsidRDefault="00091704" w:rsidP="003E268E">
            <w:pPr>
              <w:jc w:val="right"/>
            </w:pPr>
            <w:r w:rsidRPr="00EB379E">
              <w:t xml:space="preserve">                            - </w:t>
            </w:r>
          </w:p>
        </w:tc>
        <w:tc>
          <w:tcPr>
            <w:tcW w:w="1417" w:type="dxa"/>
            <w:tcBorders>
              <w:left w:val="single" w:sz="6" w:space="0" w:color="auto"/>
              <w:bottom w:val="single" w:sz="6" w:space="0" w:color="auto"/>
              <w:right w:val="single" w:sz="6" w:space="0" w:color="auto"/>
            </w:tcBorders>
            <w:vAlign w:val="bottom"/>
          </w:tcPr>
          <w:p w:rsidR="00091704" w:rsidRPr="00EB379E" w:rsidRDefault="00C4093B" w:rsidP="003E268E">
            <w:pPr>
              <w:jc w:val="right"/>
            </w:pPr>
            <w:r w:rsidRPr="00EB379E">
              <w:t>-</w:t>
            </w:r>
          </w:p>
        </w:tc>
        <w:tc>
          <w:tcPr>
            <w:tcW w:w="1418" w:type="dxa"/>
            <w:tcBorders>
              <w:left w:val="single" w:sz="6" w:space="0" w:color="auto"/>
              <w:bottom w:val="single" w:sz="6" w:space="0" w:color="auto"/>
              <w:right w:val="double" w:sz="6" w:space="0" w:color="auto"/>
            </w:tcBorders>
            <w:vAlign w:val="bottom"/>
            <w:hideMark/>
          </w:tcPr>
          <w:p w:rsidR="00091704" w:rsidRPr="00EB379E" w:rsidRDefault="00091704" w:rsidP="00121BB1">
            <w:pPr>
              <w:jc w:val="right"/>
            </w:pPr>
            <w:r w:rsidRPr="00EB379E">
              <w:t xml:space="preserve">                           - </w:t>
            </w:r>
          </w:p>
        </w:tc>
      </w:tr>
      <w:tr w:rsidR="00091704" w:rsidRPr="00EB379E" w:rsidTr="00091704">
        <w:tc>
          <w:tcPr>
            <w:tcW w:w="781" w:type="dxa"/>
            <w:tcBorders>
              <w:top w:val="single" w:sz="6" w:space="0" w:color="auto"/>
              <w:left w:val="double" w:sz="6" w:space="0" w:color="auto"/>
              <w:bottom w:val="single" w:sz="6" w:space="0" w:color="auto"/>
              <w:right w:val="single" w:sz="6" w:space="0" w:color="auto"/>
            </w:tcBorders>
          </w:tcPr>
          <w:p w:rsidR="00091704" w:rsidRPr="00EB379E" w:rsidRDefault="00091704" w:rsidP="003E268E">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091704" w:rsidRPr="00EB379E" w:rsidRDefault="00091704" w:rsidP="003E268E">
            <w:pPr>
              <w:spacing w:line="276" w:lineRule="auto"/>
            </w:pPr>
            <w:r w:rsidRPr="00EB379E">
              <w:t>Отложенные налоговые обязательства</w:t>
            </w:r>
          </w:p>
        </w:tc>
        <w:tc>
          <w:tcPr>
            <w:tcW w:w="847" w:type="dxa"/>
            <w:tcBorders>
              <w:top w:val="single" w:sz="6" w:space="0" w:color="auto"/>
              <w:left w:val="single" w:sz="6" w:space="0" w:color="auto"/>
              <w:bottom w:val="single" w:sz="6" w:space="0" w:color="auto"/>
              <w:right w:val="single" w:sz="6" w:space="0" w:color="auto"/>
            </w:tcBorders>
            <w:hideMark/>
          </w:tcPr>
          <w:p w:rsidR="00091704" w:rsidRPr="00EB379E" w:rsidRDefault="00091704" w:rsidP="003E268E">
            <w:pPr>
              <w:spacing w:line="276" w:lineRule="auto"/>
              <w:jc w:val="center"/>
            </w:pPr>
            <w:r w:rsidRPr="00EB379E">
              <w:t>1420</w:t>
            </w:r>
          </w:p>
        </w:tc>
        <w:tc>
          <w:tcPr>
            <w:tcW w:w="1563" w:type="dxa"/>
            <w:tcBorders>
              <w:top w:val="single" w:sz="6" w:space="0" w:color="auto"/>
              <w:left w:val="single" w:sz="6" w:space="0" w:color="auto"/>
              <w:bottom w:val="single" w:sz="6" w:space="0" w:color="auto"/>
              <w:right w:val="single" w:sz="6" w:space="0" w:color="auto"/>
            </w:tcBorders>
            <w:vAlign w:val="bottom"/>
            <w:hideMark/>
          </w:tcPr>
          <w:p w:rsidR="00091704" w:rsidRPr="00EB379E" w:rsidRDefault="00091704" w:rsidP="00C4093B">
            <w:pPr>
              <w:jc w:val="right"/>
            </w:pPr>
            <w:r w:rsidRPr="00EB379E">
              <w:t xml:space="preserve">            </w:t>
            </w:r>
            <w:r w:rsidR="00C4093B" w:rsidRPr="00EB379E">
              <w:t>1 506 298</w:t>
            </w:r>
            <w:r w:rsidRPr="00EB379E">
              <w:t xml:space="preserve"> </w:t>
            </w:r>
          </w:p>
        </w:tc>
        <w:tc>
          <w:tcPr>
            <w:tcW w:w="1417" w:type="dxa"/>
            <w:tcBorders>
              <w:top w:val="single" w:sz="6" w:space="0" w:color="auto"/>
              <w:left w:val="single" w:sz="6" w:space="0" w:color="auto"/>
              <w:bottom w:val="single" w:sz="6" w:space="0" w:color="auto"/>
              <w:right w:val="single" w:sz="6" w:space="0" w:color="auto"/>
            </w:tcBorders>
            <w:vAlign w:val="bottom"/>
          </w:tcPr>
          <w:p w:rsidR="00091704" w:rsidRPr="00EB379E" w:rsidRDefault="00C4093B" w:rsidP="003E268E">
            <w:pPr>
              <w:jc w:val="right"/>
            </w:pPr>
            <w:r w:rsidRPr="00EB379E">
              <w:t>1 450 004</w:t>
            </w:r>
          </w:p>
        </w:tc>
        <w:tc>
          <w:tcPr>
            <w:tcW w:w="1418" w:type="dxa"/>
            <w:tcBorders>
              <w:top w:val="single" w:sz="6" w:space="0" w:color="auto"/>
              <w:left w:val="single" w:sz="6" w:space="0" w:color="auto"/>
              <w:bottom w:val="single" w:sz="6" w:space="0" w:color="auto"/>
              <w:right w:val="double" w:sz="6" w:space="0" w:color="auto"/>
            </w:tcBorders>
            <w:vAlign w:val="bottom"/>
            <w:hideMark/>
          </w:tcPr>
          <w:p w:rsidR="00091704" w:rsidRPr="00EB379E" w:rsidRDefault="00091704" w:rsidP="00121BB1">
            <w:pPr>
              <w:jc w:val="right"/>
            </w:pPr>
            <w:r w:rsidRPr="00EB379E">
              <w:t xml:space="preserve">1 454 697 </w:t>
            </w:r>
          </w:p>
        </w:tc>
      </w:tr>
      <w:tr w:rsidR="00091704" w:rsidRPr="00EB379E" w:rsidTr="003E268E">
        <w:tc>
          <w:tcPr>
            <w:tcW w:w="781" w:type="dxa"/>
            <w:tcBorders>
              <w:top w:val="single" w:sz="6" w:space="0" w:color="auto"/>
              <w:left w:val="double" w:sz="6" w:space="0" w:color="auto"/>
              <w:bottom w:val="single" w:sz="6" w:space="0" w:color="auto"/>
              <w:right w:val="single" w:sz="6" w:space="0" w:color="auto"/>
            </w:tcBorders>
          </w:tcPr>
          <w:p w:rsidR="00091704" w:rsidRPr="00EB379E" w:rsidRDefault="00091704" w:rsidP="003E268E">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091704" w:rsidRPr="00EB379E" w:rsidRDefault="00091704" w:rsidP="003E268E">
            <w:pPr>
              <w:spacing w:line="276" w:lineRule="auto"/>
            </w:pPr>
            <w:r w:rsidRPr="00EB379E">
              <w:t>Оценочные обязательства</w:t>
            </w:r>
          </w:p>
        </w:tc>
        <w:tc>
          <w:tcPr>
            <w:tcW w:w="847" w:type="dxa"/>
            <w:tcBorders>
              <w:top w:val="single" w:sz="6" w:space="0" w:color="auto"/>
              <w:left w:val="single" w:sz="6" w:space="0" w:color="auto"/>
              <w:bottom w:val="single" w:sz="6" w:space="0" w:color="auto"/>
              <w:right w:val="single" w:sz="6" w:space="0" w:color="auto"/>
            </w:tcBorders>
            <w:hideMark/>
          </w:tcPr>
          <w:p w:rsidR="00091704" w:rsidRPr="00EB379E" w:rsidRDefault="00091704" w:rsidP="003E268E">
            <w:pPr>
              <w:spacing w:line="276" w:lineRule="auto"/>
              <w:jc w:val="center"/>
            </w:pPr>
            <w:r w:rsidRPr="00EB379E">
              <w:t>1430</w:t>
            </w:r>
          </w:p>
        </w:tc>
        <w:tc>
          <w:tcPr>
            <w:tcW w:w="1563" w:type="dxa"/>
            <w:tcBorders>
              <w:top w:val="single" w:sz="6" w:space="0" w:color="auto"/>
              <w:left w:val="single" w:sz="6" w:space="0" w:color="auto"/>
              <w:bottom w:val="single" w:sz="6" w:space="0" w:color="auto"/>
              <w:right w:val="single" w:sz="6" w:space="0" w:color="auto"/>
            </w:tcBorders>
            <w:vAlign w:val="bottom"/>
          </w:tcPr>
          <w:p w:rsidR="00091704" w:rsidRPr="00EB379E" w:rsidRDefault="00C4093B" w:rsidP="003E268E">
            <w:pPr>
              <w:jc w:val="right"/>
            </w:pPr>
            <w:r w:rsidRPr="00EB379E">
              <w:t>77 560</w:t>
            </w:r>
            <w:r w:rsidR="00091704" w:rsidRPr="00EB379E">
              <w:t xml:space="preserve"> </w:t>
            </w:r>
          </w:p>
        </w:tc>
        <w:tc>
          <w:tcPr>
            <w:tcW w:w="1417" w:type="dxa"/>
            <w:tcBorders>
              <w:top w:val="single" w:sz="6" w:space="0" w:color="auto"/>
              <w:left w:val="single" w:sz="6" w:space="0" w:color="auto"/>
              <w:bottom w:val="single" w:sz="6" w:space="0" w:color="auto"/>
              <w:right w:val="single" w:sz="6" w:space="0" w:color="auto"/>
            </w:tcBorders>
            <w:vAlign w:val="bottom"/>
          </w:tcPr>
          <w:p w:rsidR="00091704" w:rsidRPr="00EB379E" w:rsidRDefault="00C4093B" w:rsidP="003E268E">
            <w:pPr>
              <w:jc w:val="right"/>
            </w:pPr>
            <w:r w:rsidRPr="00EB379E">
              <w:t>76 039</w:t>
            </w:r>
          </w:p>
        </w:tc>
        <w:tc>
          <w:tcPr>
            <w:tcW w:w="1418" w:type="dxa"/>
            <w:tcBorders>
              <w:top w:val="single" w:sz="6" w:space="0" w:color="auto"/>
              <w:left w:val="single" w:sz="6" w:space="0" w:color="auto"/>
              <w:bottom w:val="single" w:sz="6" w:space="0" w:color="auto"/>
              <w:right w:val="double" w:sz="6" w:space="0" w:color="auto"/>
            </w:tcBorders>
            <w:vAlign w:val="bottom"/>
          </w:tcPr>
          <w:p w:rsidR="00091704" w:rsidRPr="00EB379E" w:rsidRDefault="00091704" w:rsidP="00121BB1">
            <w:pPr>
              <w:jc w:val="right"/>
            </w:pPr>
            <w:r w:rsidRPr="00EB379E">
              <w:t xml:space="preserve">            184 760 </w:t>
            </w:r>
          </w:p>
        </w:tc>
      </w:tr>
      <w:tr w:rsidR="00091704" w:rsidRPr="00EB379E" w:rsidTr="003E268E">
        <w:tc>
          <w:tcPr>
            <w:tcW w:w="781" w:type="dxa"/>
            <w:tcBorders>
              <w:top w:val="single" w:sz="6" w:space="0" w:color="auto"/>
              <w:left w:val="double" w:sz="6" w:space="0" w:color="auto"/>
              <w:bottom w:val="single" w:sz="6" w:space="0" w:color="auto"/>
              <w:right w:val="single" w:sz="6" w:space="0" w:color="auto"/>
            </w:tcBorders>
          </w:tcPr>
          <w:p w:rsidR="00091704" w:rsidRPr="00EB379E" w:rsidRDefault="00091704" w:rsidP="003E268E">
            <w:pPr>
              <w:spacing w:line="276" w:lineRule="auto"/>
            </w:pPr>
          </w:p>
        </w:tc>
        <w:tc>
          <w:tcPr>
            <w:tcW w:w="3544" w:type="dxa"/>
            <w:tcBorders>
              <w:top w:val="single" w:sz="6" w:space="0" w:color="auto"/>
              <w:left w:val="single" w:sz="6" w:space="0" w:color="auto"/>
              <w:bottom w:val="single" w:sz="6" w:space="0" w:color="auto"/>
              <w:right w:val="single" w:sz="6" w:space="0" w:color="auto"/>
            </w:tcBorders>
          </w:tcPr>
          <w:p w:rsidR="00091704" w:rsidRPr="00EB379E" w:rsidRDefault="00091704" w:rsidP="003E268E">
            <w:pPr>
              <w:spacing w:line="276" w:lineRule="auto"/>
            </w:pPr>
            <w:r w:rsidRPr="00EB379E">
              <w:t>Долгосрочные производные финансовые инструменты, признаваемые по справедливой стоимости через отчет о финансовых результатах</w:t>
            </w:r>
          </w:p>
        </w:tc>
        <w:tc>
          <w:tcPr>
            <w:tcW w:w="847" w:type="dxa"/>
            <w:tcBorders>
              <w:top w:val="single" w:sz="6" w:space="0" w:color="auto"/>
              <w:left w:val="single" w:sz="6" w:space="0" w:color="auto"/>
              <w:bottom w:val="single" w:sz="6" w:space="0" w:color="auto"/>
              <w:right w:val="single" w:sz="6" w:space="0" w:color="auto"/>
            </w:tcBorders>
            <w:vAlign w:val="bottom"/>
          </w:tcPr>
          <w:p w:rsidR="00091704" w:rsidRPr="00EB379E" w:rsidRDefault="00091704" w:rsidP="003E268E">
            <w:pPr>
              <w:spacing w:line="276" w:lineRule="auto"/>
              <w:jc w:val="center"/>
            </w:pPr>
            <w:r w:rsidRPr="00EB379E">
              <w:t>1440</w:t>
            </w:r>
          </w:p>
        </w:tc>
        <w:tc>
          <w:tcPr>
            <w:tcW w:w="1563" w:type="dxa"/>
            <w:tcBorders>
              <w:top w:val="single" w:sz="6" w:space="0" w:color="auto"/>
              <w:left w:val="single" w:sz="6" w:space="0" w:color="auto"/>
              <w:bottom w:val="single" w:sz="6" w:space="0" w:color="auto"/>
              <w:right w:val="single" w:sz="6" w:space="0" w:color="auto"/>
            </w:tcBorders>
            <w:vAlign w:val="bottom"/>
          </w:tcPr>
          <w:p w:rsidR="00091704" w:rsidRPr="00EB379E" w:rsidRDefault="00091704" w:rsidP="003E268E">
            <w:pPr>
              <w:jc w:val="right"/>
            </w:pPr>
            <w:r w:rsidRPr="00EB379E">
              <w:t xml:space="preserve">                            - </w:t>
            </w:r>
          </w:p>
        </w:tc>
        <w:tc>
          <w:tcPr>
            <w:tcW w:w="1417" w:type="dxa"/>
            <w:tcBorders>
              <w:top w:val="single" w:sz="6" w:space="0" w:color="auto"/>
              <w:left w:val="single" w:sz="6" w:space="0" w:color="auto"/>
              <w:bottom w:val="single" w:sz="6" w:space="0" w:color="auto"/>
              <w:right w:val="single" w:sz="6" w:space="0" w:color="auto"/>
            </w:tcBorders>
            <w:vAlign w:val="bottom"/>
          </w:tcPr>
          <w:p w:rsidR="00091704" w:rsidRPr="00EB379E" w:rsidRDefault="00C4093B" w:rsidP="003E268E">
            <w:pPr>
              <w:jc w:val="right"/>
            </w:pPr>
            <w:r w:rsidRPr="00EB379E">
              <w:t>-</w:t>
            </w:r>
          </w:p>
        </w:tc>
        <w:tc>
          <w:tcPr>
            <w:tcW w:w="1418" w:type="dxa"/>
            <w:tcBorders>
              <w:top w:val="single" w:sz="6" w:space="0" w:color="auto"/>
              <w:left w:val="single" w:sz="6" w:space="0" w:color="auto"/>
              <w:bottom w:val="single" w:sz="6" w:space="0" w:color="auto"/>
              <w:right w:val="double" w:sz="6" w:space="0" w:color="auto"/>
            </w:tcBorders>
            <w:vAlign w:val="bottom"/>
          </w:tcPr>
          <w:p w:rsidR="00091704" w:rsidRPr="00EB379E" w:rsidRDefault="00091704" w:rsidP="00121BB1">
            <w:pPr>
              <w:jc w:val="right"/>
            </w:pPr>
            <w:r w:rsidRPr="00EB379E">
              <w:t xml:space="preserve">                           - </w:t>
            </w:r>
          </w:p>
        </w:tc>
      </w:tr>
      <w:tr w:rsidR="00091704" w:rsidRPr="00EB379E" w:rsidTr="003E268E">
        <w:tc>
          <w:tcPr>
            <w:tcW w:w="781" w:type="dxa"/>
            <w:tcBorders>
              <w:top w:val="single" w:sz="6" w:space="0" w:color="auto"/>
              <w:left w:val="double" w:sz="6" w:space="0" w:color="auto"/>
              <w:bottom w:val="single" w:sz="6" w:space="0" w:color="auto"/>
              <w:right w:val="single" w:sz="6" w:space="0" w:color="auto"/>
            </w:tcBorders>
          </w:tcPr>
          <w:p w:rsidR="00091704" w:rsidRPr="00EB379E" w:rsidRDefault="00091704" w:rsidP="003E268E">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091704" w:rsidRPr="00EB379E" w:rsidRDefault="00091704" w:rsidP="003E268E">
            <w:pPr>
              <w:spacing w:line="276" w:lineRule="auto"/>
            </w:pPr>
            <w:r w:rsidRPr="00EB379E">
              <w:t>Прочие обязательства</w:t>
            </w:r>
          </w:p>
        </w:tc>
        <w:tc>
          <w:tcPr>
            <w:tcW w:w="847" w:type="dxa"/>
            <w:tcBorders>
              <w:top w:val="single" w:sz="6" w:space="0" w:color="auto"/>
              <w:left w:val="single" w:sz="6" w:space="0" w:color="auto"/>
              <w:bottom w:val="single" w:sz="6" w:space="0" w:color="auto"/>
              <w:right w:val="single" w:sz="6" w:space="0" w:color="auto"/>
            </w:tcBorders>
            <w:hideMark/>
          </w:tcPr>
          <w:p w:rsidR="00091704" w:rsidRPr="00EB379E" w:rsidRDefault="00091704" w:rsidP="003E268E">
            <w:pPr>
              <w:spacing w:line="276" w:lineRule="auto"/>
              <w:jc w:val="center"/>
            </w:pPr>
            <w:r w:rsidRPr="00EB379E">
              <w:t>1450</w:t>
            </w:r>
          </w:p>
        </w:tc>
        <w:tc>
          <w:tcPr>
            <w:tcW w:w="1563" w:type="dxa"/>
            <w:tcBorders>
              <w:top w:val="single" w:sz="6" w:space="0" w:color="auto"/>
              <w:left w:val="single" w:sz="6" w:space="0" w:color="auto"/>
              <w:bottom w:val="single" w:sz="6" w:space="0" w:color="auto"/>
              <w:right w:val="single" w:sz="6" w:space="0" w:color="auto"/>
            </w:tcBorders>
            <w:vAlign w:val="bottom"/>
          </w:tcPr>
          <w:p w:rsidR="00091704" w:rsidRPr="00EB379E" w:rsidRDefault="00EB379E" w:rsidP="003E268E">
            <w:pPr>
              <w:jc w:val="right"/>
            </w:pPr>
            <w:r w:rsidRPr="00EB379E">
              <w:t>16 225</w:t>
            </w:r>
            <w:r w:rsidR="00091704" w:rsidRPr="00EB379E">
              <w:t xml:space="preserve"> </w:t>
            </w:r>
          </w:p>
        </w:tc>
        <w:tc>
          <w:tcPr>
            <w:tcW w:w="1417" w:type="dxa"/>
            <w:tcBorders>
              <w:top w:val="single" w:sz="6" w:space="0" w:color="auto"/>
              <w:left w:val="single" w:sz="6" w:space="0" w:color="auto"/>
              <w:bottom w:val="single" w:sz="6" w:space="0" w:color="auto"/>
              <w:right w:val="single" w:sz="6" w:space="0" w:color="auto"/>
            </w:tcBorders>
            <w:vAlign w:val="bottom"/>
          </w:tcPr>
          <w:p w:rsidR="00091704" w:rsidRPr="00EB379E" w:rsidRDefault="00EB379E" w:rsidP="003E268E">
            <w:pPr>
              <w:jc w:val="right"/>
            </w:pPr>
            <w:r w:rsidRPr="00EB379E">
              <w:t>14 059</w:t>
            </w:r>
          </w:p>
        </w:tc>
        <w:tc>
          <w:tcPr>
            <w:tcW w:w="1418" w:type="dxa"/>
            <w:tcBorders>
              <w:top w:val="single" w:sz="6" w:space="0" w:color="auto"/>
              <w:left w:val="single" w:sz="6" w:space="0" w:color="auto"/>
              <w:bottom w:val="single" w:sz="6" w:space="0" w:color="auto"/>
              <w:right w:val="double" w:sz="6" w:space="0" w:color="auto"/>
            </w:tcBorders>
            <w:vAlign w:val="bottom"/>
          </w:tcPr>
          <w:p w:rsidR="00091704" w:rsidRPr="00EB379E" w:rsidRDefault="00091704" w:rsidP="00121BB1">
            <w:pPr>
              <w:jc w:val="right"/>
            </w:pPr>
            <w:r w:rsidRPr="00EB379E">
              <w:t xml:space="preserve">- </w:t>
            </w:r>
          </w:p>
        </w:tc>
      </w:tr>
      <w:tr w:rsidR="00091704" w:rsidRPr="00EB379E" w:rsidTr="003E268E">
        <w:tc>
          <w:tcPr>
            <w:tcW w:w="781" w:type="dxa"/>
            <w:tcBorders>
              <w:top w:val="single" w:sz="6" w:space="0" w:color="auto"/>
              <w:left w:val="double" w:sz="6" w:space="0" w:color="auto"/>
              <w:bottom w:val="single" w:sz="6" w:space="0" w:color="auto"/>
              <w:right w:val="single" w:sz="6" w:space="0" w:color="auto"/>
            </w:tcBorders>
          </w:tcPr>
          <w:p w:rsidR="00091704" w:rsidRPr="00EB379E" w:rsidRDefault="00091704" w:rsidP="003E268E">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091704" w:rsidRPr="00EB379E" w:rsidRDefault="00091704" w:rsidP="003E268E">
            <w:pPr>
              <w:spacing w:line="276" w:lineRule="auto"/>
            </w:pPr>
            <w:r w:rsidRPr="00EB379E">
              <w:t>Итого по разделу IV</w:t>
            </w:r>
          </w:p>
        </w:tc>
        <w:tc>
          <w:tcPr>
            <w:tcW w:w="847" w:type="dxa"/>
            <w:tcBorders>
              <w:top w:val="single" w:sz="6" w:space="0" w:color="auto"/>
              <w:left w:val="single" w:sz="6" w:space="0" w:color="auto"/>
              <w:bottom w:val="single" w:sz="6" w:space="0" w:color="auto"/>
              <w:right w:val="single" w:sz="6" w:space="0" w:color="auto"/>
            </w:tcBorders>
            <w:hideMark/>
          </w:tcPr>
          <w:p w:rsidR="00091704" w:rsidRPr="00EB379E" w:rsidRDefault="00091704" w:rsidP="003E268E">
            <w:pPr>
              <w:spacing w:line="276" w:lineRule="auto"/>
              <w:jc w:val="center"/>
            </w:pPr>
            <w:r w:rsidRPr="00EB379E">
              <w:t>1400</w:t>
            </w:r>
          </w:p>
        </w:tc>
        <w:tc>
          <w:tcPr>
            <w:tcW w:w="1563" w:type="dxa"/>
            <w:tcBorders>
              <w:top w:val="single" w:sz="6" w:space="0" w:color="auto"/>
              <w:left w:val="single" w:sz="6" w:space="0" w:color="auto"/>
              <w:bottom w:val="single" w:sz="6" w:space="0" w:color="auto"/>
              <w:right w:val="single" w:sz="6" w:space="0" w:color="auto"/>
            </w:tcBorders>
            <w:vAlign w:val="bottom"/>
          </w:tcPr>
          <w:p w:rsidR="00091704" w:rsidRPr="00EB379E" w:rsidRDefault="00EB379E" w:rsidP="003E268E">
            <w:pPr>
              <w:jc w:val="right"/>
            </w:pPr>
            <w:r w:rsidRPr="00EB379E">
              <w:t>1 600 083</w:t>
            </w:r>
            <w:r w:rsidR="00091704" w:rsidRPr="00EB379E">
              <w:t xml:space="preserve"> </w:t>
            </w:r>
          </w:p>
        </w:tc>
        <w:tc>
          <w:tcPr>
            <w:tcW w:w="1417" w:type="dxa"/>
            <w:tcBorders>
              <w:top w:val="single" w:sz="6" w:space="0" w:color="auto"/>
              <w:left w:val="single" w:sz="6" w:space="0" w:color="auto"/>
              <w:bottom w:val="single" w:sz="6" w:space="0" w:color="auto"/>
              <w:right w:val="single" w:sz="6" w:space="0" w:color="auto"/>
            </w:tcBorders>
            <w:vAlign w:val="bottom"/>
          </w:tcPr>
          <w:p w:rsidR="00091704" w:rsidRPr="00EB379E" w:rsidRDefault="00EB379E" w:rsidP="003E268E">
            <w:pPr>
              <w:jc w:val="right"/>
            </w:pPr>
            <w:r w:rsidRPr="00EB379E">
              <w:t>1 540 102</w:t>
            </w:r>
          </w:p>
        </w:tc>
        <w:tc>
          <w:tcPr>
            <w:tcW w:w="1418" w:type="dxa"/>
            <w:tcBorders>
              <w:top w:val="single" w:sz="6" w:space="0" w:color="auto"/>
              <w:left w:val="single" w:sz="6" w:space="0" w:color="auto"/>
              <w:bottom w:val="single" w:sz="6" w:space="0" w:color="auto"/>
              <w:right w:val="double" w:sz="6" w:space="0" w:color="auto"/>
            </w:tcBorders>
            <w:vAlign w:val="bottom"/>
          </w:tcPr>
          <w:p w:rsidR="00091704" w:rsidRPr="00EB379E" w:rsidRDefault="00091704" w:rsidP="00121BB1">
            <w:pPr>
              <w:jc w:val="right"/>
            </w:pPr>
            <w:r w:rsidRPr="00EB379E">
              <w:t xml:space="preserve">         1 639 457 </w:t>
            </w:r>
          </w:p>
        </w:tc>
      </w:tr>
      <w:tr w:rsidR="00091704" w:rsidRPr="00EB379E" w:rsidTr="003E268E">
        <w:tc>
          <w:tcPr>
            <w:tcW w:w="781" w:type="dxa"/>
            <w:tcBorders>
              <w:top w:val="single" w:sz="6" w:space="0" w:color="auto"/>
              <w:left w:val="double" w:sz="6" w:space="0" w:color="auto"/>
              <w:right w:val="single" w:sz="6" w:space="0" w:color="auto"/>
            </w:tcBorders>
          </w:tcPr>
          <w:p w:rsidR="00091704" w:rsidRPr="00EB379E" w:rsidRDefault="00091704" w:rsidP="003E268E">
            <w:pPr>
              <w:spacing w:line="276" w:lineRule="auto"/>
            </w:pPr>
          </w:p>
        </w:tc>
        <w:tc>
          <w:tcPr>
            <w:tcW w:w="3544" w:type="dxa"/>
            <w:tcBorders>
              <w:top w:val="single" w:sz="6" w:space="0" w:color="auto"/>
              <w:left w:val="single" w:sz="6" w:space="0" w:color="auto"/>
              <w:right w:val="single" w:sz="6" w:space="0" w:color="auto"/>
            </w:tcBorders>
            <w:hideMark/>
          </w:tcPr>
          <w:p w:rsidR="00091704" w:rsidRPr="00EB379E" w:rsidRDefault="00091704" w:rsidP="003E268E">
            <w:pPr>
              <w:spacing w:line="276" w:lineRule="auto"/>
              <w:jc w:val="center"/>
              <w:rPr>
                <w:b/>
              </w:rPr>
            </w:pPr>
            <w:r w:rsidRPr="00EB379E">
              <w:rPr>
                <w:b/>
              </w:rPr>
              <w:t>V. КРАТКОСРОЧНЫЕ ОБЯЗАТЕЛЬСТВА</w:t>
            </w:r>
          </w:p>
        </w:tc>
        <w:tc>
          <w:tcPr>
            <w:tcW w:w="847" w:type="dxa"/>
            <w:tcBorders>
              <w:top w:val="single" w:sz="6" w:space="0" w:color="auto"/>
              <w:left w:val="single" w:sz="6" w:space="0" w:color="auto"/>
              <w:right w:val="single" w:sz="6" w:space="0" w:color="auto"/>
            </w:tcBorders>
          </w:tcPr>
          <w:p w:rsidR="00091704" w:rsidRPr="00EB379E" w:rsidRDefault="00091704" w:rsidP="003E268E">
            <w:pPr>
              <w:spacing w:line="276" w:lineRule="auto"/>
            </w:pPr>
          </w:p>
        </w:tc>
        <w:tc>
          <w:tcPr>
            <w:tcW w:w="1563" w:type="dxa"/>
            <w:tcBorders>
              <w:top w:val="single" w:sz="6" w:space="0" w:color="auto"/>
              <w:left w:val="single" w:sz="6" w:space="0" w:color="auto"/>
              <w:right w:val="single" w:sz="6" w:space="0" w:color="auto"/>
            </w:tcBorders>
          </w:tcPr>
          <w:p w:rsidR="00091704" w:rsidRPr="00EB379E" w:rsidRDefault="00091704" w:rsidP="003E268E">
            <w:pPr>
              <w:spacing w:line="276" w:lineRule="auto"/>
              <w:jc w:val="right"/>
            </w:pPr>
          </w:p>
        </w:tc>
        <w:tc>
          <w:tcPr>
            <w:tcW w:w="1417" w:type="dxa"/>
            <w:tcBorders>
              <w:top w:val="single" w:sz="6" w:space="0" w:color="auto"/>
              <w:left w:val="single" w:sz="6" w:space="0" w:color="auto"/>
              <w:right w:val="single" w:sz="6" w:space="0" w:color="auto"/>
            </w:tcBorders>
          </w:tcPr>
          <w:p w:rsidR="00091704" w:rsidRPr="00EB379E" w:rsidRDefault="00091704" w:rsidP="003E268E">
            <w:pPr>
              <w:spacing w:line="276" w:lineRule="auto"/>
              <w:jc w:val="right"/>
            </w:pPr>
          </w:p>
        </w:tc>
        <w:tc>
          <w:tcPr>
            <w:tcW w:w="1418" w:type="dxa"/>
            <w:tcBorders>
              <w:top w:val="single" w:sz="6" w:space="0" w:color="auto"/>
              <w:left w:val="single" w:sz="6" w:space="0" w:color="auto"/>
              <w:right w:val="double" w:sz="6" w:space="0" w:color="auto"/>
            </w:tcBorders>
          </w:tcPr>
          <w:p w:rsidR="00091704" w:rsidRPr="00EB379E" w:rsidRDefault="00091704" w:rsidP="00121BB1">
            <w:pPr>
              <w:spacing w:line="276" w:lineRule="auto"/>
              <w:jc w:val="right"/>
            </w:pPr>
          </w:p>
        </w:tc>
      </w:tr>
      <w:tr w:rsidR="00091704" w:rsidRPr="00EB379E" w:rsidTr="00091704">
        <w:tc>
          <w:tcPr>
            <w:tcW w:w="781" w:type="dxa"/>
            <w:tcBorders>
              <w:left w:val="double" w:sz="6" w:space="0" w:color="auto"/>
              <w:bottom w:val="single" w:sz="6" w:space="0" w:color="auto"/>
              <w:right w:val="single" w:sz="6" w:space="0" w:color="auto"/>
            </w:tcBorders>
          </w:tcPr>
          <w:p w:rsidR="00091704" w:rsidRPr="00EB379E" w:rsidRDefault="00091704" w:rsidP="003E268E">
            <w:pPr>
              <w:spacing w:line="276" w:lineRule="auto"/>
            </w:pPr>
          </w:p>
        </w:tc>
        <w:tc>
          <w:tcPr>
            <w:tcW w:w="3544" w:type="dxa"/>
            <w:tcBorders>
              <w:left w:val="single" w:sz="6" w:space="0" w:color="auto"/>
              <w:bottom w:val="single" w:sz="6" w:space="0" w:color="auto"/>
              <w:right w:val="single" w:sz="6" w:space="0" w:color="auto"/>
            </w:tcBorders>
            <w:hideMark/>
          </w:tcPr>
          <w:p w:rsidR="00091704" w:rsidRPr="00EB379E" w:rsidRDefault="00091704" w:rsidP="003E268E">
            <w:pPr>
              <w:spacing w:line="276" w:lineRule="auto"/>
            </w:pPr>
            <w:r w:rsidRPr="00EB379E">
              <w:t>Заемные средства</w:t>
            </w:r>
          </w:p>
        </w:tc>
        <w:tc>
          <w:tcPr>
            <w:tcW w:w="847" w:type="dxa"/>
            <w:tcBorders>
              <w:left w:val="single" w:sz="6" w:space="0" w:color="auto"/>
              <w:bottom w:val="single" w:sz="6" w:space="0" w:color="auto"/>
              <w:right w:val="single" w:sz="6" w:space="0" w:color="auto"/>
            </w:tcBorders>
            <w:hideMark/>
          </w:tcPr>
          <w:p w:rsidR="00091704" w:rsidRPr="00EB379E" w:rsidRDefault="00091704" w:rsidP="003E268E">
            <w:pPr>
              <w:spacing w:line="276" w:lineRule="auto"/>
              <w:jc w:val="center"/>
            </w:pPr>
            <w:r w:rsidRPr="00EB379E">
              <w:t>1510</w:t>
            </w:r>
          </w:p>
        </w:tc>
        <w:tc>
          <w:tcPr>
            <w:tcW w:w="1563" w:type="dxa"/>
            <w:tcBorders>
              <w:left w:val="single" w:sz="6" w:space="0" w:color="auto"/>
              <w:bottom w:val="single" w:sz="6" w:space="0" w:color="auto"/>
              <w:right w:val="single" w:sz="6" w:space="0" w:color="auto"/>
            </w:tcBorders>
            <w:vAlign w:val="bottom"/>
            <w:hideMark/>
          </w:tcPr>
          <w:p w:rsidR="00091704" w:rsidRPr="00EB379E" w:rsidRDefault="00091704" w:rsidP="003E268E">
            <w:pPr>
              <w:jc w:val="right"/>
            </w:pPr>
            <w:r w:rsidRPr="00EB379E">
              <w:t xml:space="preserve">       -</w:t>
            </w:r>
          </w:p>
        </w:tc>
        <w:tc>
          <w:tcPr>
            <w:tcW w:w="1417" w:type="dxa"/>
            <w:tcBorders>
              <w:left w:val="single" w:sz="6" w:space="0" w:color="auto"/>
              <w:bottom w:val="single" w:sz="6" w:space="0" w:color="auto"/>
              <w:right w:val="single" w:sz="6" w:space="0" w:color="auto"/>
            </w:tcBorders>
            <w:vAlign w:val="bottom"/>
          </w:tcPr>
          <w:p w:rsidR="00091704" w:rsidRPr="00EB379E" w:rsidRDefault="00EB379E" w:rsidP="003E268E">
            <w:pPr>
              <w:jc w:val="right"/>
            </w:pPr>
            <w:r w:rsidRPr="00EB379E">
              <w:t>-</w:t>
            </w:r>
          </w:p>
        </w:tc>
        <w:tc>
          <w:tcPr>
            <w:tcW w:w="1418" w:type="dxa"/>
            <w:tcBorders>
              <w:left w:val="single" w:sz="6" w:space="0" w:color="auto"/>
              <w:bottom w:val="single" w:sz="6" w:space="0" w:color="auto"/>
              <w:right w:val="double" w:sz="6" w:space="0" w:color="auto"/>
            </w:tcBorders>
            <w:vAlign w:val="bottom"/>
            <w:hideMark/>
          </w:tcPr>
          <w:p w:rsidR="00091704" w:rsidRPr="00EB379E" w:rsidRDefault="00091704" w:rsidP="00121BB1">
            <w:pPr>
              <w:jc w:val="right"/>
            </w:pPr>
            <w:r w:rsidRPr="00EB379E">
              <w:t xml:space="preserve">                       - </w:t>
            </w:r>
          </w:p>
        </w:tc>
      </w:tr>
      <w:tr w:rsidR="00091704" w:rsidRPr="00EB379E" w:rsidTr="00091704">
        <w:tc>
          <w:tcPr>
            <w:tcW w:w="781" w:type="dxa"/>
            <w:tcBorders>
              <w:top w:val="single" w:sz="6" w:space="0" w:color="auto"/>
              <w:left w:val="double" w:sz="6" w:space="0" w:color="auto"/>
              <w:bottom w:val="single" w:sz="6" w:space="0" w:color="auto"/>
              <w:right w:val="single" w:sz="6" w:space="0" w:color="auto"/>
            </w:tcBorders>
          </w:tcPr>
          <w:p w:rsidR="00091704" w:rsidRPr="00EB379E" w:rsidRDefault="00091704" w:rsidP="003E268E">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091704" w:rsidRPr="00EB379E" w:rsidRDefault="00091704" w:rsidP="003E268E">
            <w:pPr>
              <w:spacing w:line="276" w:lineRule="auto"/>
            </w:pPr>
            <w:r w:rsidRPr="00EB379E">
              <w:t>Кредиторская задолженность</w:t>
            </w:r>
          </w:p>
        </w:tc>
        <w:tc>
          <w:tcPr>
            <w:tcW w:w="847" w:type="dxa"/>
            <w:tcBorders>
              <w:top w:val="single" w:sz="6" w:space="0" w:color="auto"/>
              <w:left w:val="single" w:sz="6" w:space="0" w:color="auto"/>
              <w:bottom w:val="single" w:sz="6" w:space="0" w:color="auto"/>
              <w:right w:val="single" w:sz="6" w:space="0" w:color="auto"/>
            </w:tcBorders>
            <w:hideMark/>
          </w:tcPr>
          <w:p w:rsidR="00091704" w:rsidRPr="00EB379E" w:rsidRDefault="00091704" w:rsidP="003E268E">
            <w:pPr>
              <w:spacing w:line="276" w:lineRule="auto"/>
              <w:jc w:val="center"/>
            </w:pPr>
            <w:r w:rsidRPr="00EB379E">
              <w:t>1520</w:t>
            </w:r>
          </w:p>
        </w:tc>
        <w:tc>
          <w:tcPr>
            <w:tcW w:w="1563" w:type="dxa"/>
            <w:tcBorders>
              <w:top w:val="single" w:sz="6" w:space="0" w:color="auto"/>
              <w:left w:val="single" w:sz="6" w:space="0" w:color="auto"/>
              <w:bottom w:val="single" w:sz="6" w:space="0" w:color="auto"/>
              <w:right w:val="single" w:sz="6" w:space="0" w:color="auto"/>
            </w:tcBorders>
            <w:vAlign w:val="bottom"/>
            <w:hideMark/>
          </w:tcPr>
          <w:p w:rsidR="00091704" w:rsidRPr="00EB379E" w:rsidRDefault="00EB379E" w:rsidP="003E268E">
            <w:pPr>
              <w:jc w:val="right"/>
            </w:pPr>
            <w:r w:rsidRPr="00EB379E">
              <w:t>3 016 418</w:t>
            </w:r>
            <w:r w:rsidR="00091704" w:rsidRPr="00EB379E">
              <w:t xml:space="preserve"> </w:t>
            </w:r>
          </w:p>
        </w:tc>
        <w:tc>
          <w:tcPr>
            <w:tcW w:w="1417" w:type="dxa"/>
            <w:tcBorders>
              <w:top w:val="single" w:sz="6" w:space="0" w:color="auto"/>
              <w:left w:val="single" w:sz="6" w:space="0" w:color="auto"/>
              <w:bottom w:val="single" w:sz="6" w:space="0" w:color="auto"/>
              <w:right w:val="single" w:sz="6" w:space="0" w:color="auto"/>
            </w:tcBorders>
            <w:vAlign w:val="bottom"/>
          </w:tcPr>
          <w:p w:rsidR="00091704" w:rsidRPr="00EB379E" w:rsidRDefault="00EB379E" w:rsidP="003E268E">
            <w:pPr>
              <w:jc w:val="right"/>
            </w:pPr>
            <w:r w:rsidRPr="00EB379E">
              <w:t>2 879 633</w:t>
            </w:r>
          </w:p>
        </w:tc>
        <w:tc>
          <w:tcPr>
            <w:tcW w:w="1418" w:type="dxa"/>
            <w:tcBorders>
              <w:top w:val="single" w:sz="6" w:space="0" w:color="auto"/>
              <w:left w:val="single" w:sz="6" w:space="0" w:color="auto"/>
              <w:bottom w:val="single" w:sz="6" w:space="0" w:color="auto"/>
              <w:right w:val="double" w:sz="6" w:space="0" w:color="auto"/>
            </w:tcBorders>
            <w:vAlign w:val="bottom"/>
            <w:hideMark/>
          </w:tcPr>
          <w:p w:rsidR="00091704" w:rsidRPr="00EB379E" w:rsidRDefault="00091704" w:rsidP="00121BB1">
            <w:pPr>
              <w:jc w:val="right"/>
            </w:pPr>
            <w:r w:rsidRPr="00EB379E">
              <w:t xml:space="preserve">2 939 413 </w:t>
            </w:r>
          </w:p>
        </w:tc>
      </w:tr>
      <w:tr w:rsidR="00091704" w:rsidRPr="00EB379E" w:rsidTr="003E268E">
        <w:trPr>
          <w:trHeight w:val="355"/>
        </w:trPr>
        <w:tc>
          <w:tcPr>
            <w:tcW w:w="781" w:type="dxa"/>
            <w:tcBorders>
              <w:top w:val="single" w:sz="6" w:space="0" w:color="auto"/>
              <w:left w:val="double" w:sz="6" w:space="0" w:color="auto"/>
              <w:bottom w:val="single" w:sz="6" w:space="0" w:color="auto"/>
              <w:right w:val="single" w:sz="6" w:space="0" w:color="auto"/>
            </w:tcBorders>
          </w:tcPr>
          <w:p w:rsidR="00091704" w:rsidRPr="00EB379E" w:rsidRDefault="00091704" w:rsidP="003E268E">
            <w:pPr>
              <w:spacing w:line="276" w:lineRule="auto"/>
            </w:pPr>
          </w:p>
        </w:tc>
        <w:tc>
          <w:tcPr>
            <w:tcW w:w="3544" w:type="dxa"/>
            <w:tcBorders>
              <w:top w:val="single" w:sz="6" w:space="0" w:color="auto"/>
              <w:left w:val="single" w:sz="6" w:space="0" w:color="auto"/>
              <w:bottom w:val="single" w:sz="6" w:space="0" w:color="auto"/>
              <w:right w:val="single" w:sz="6" w:space="0" w:color="auto"/>
            </w:tcBorders>
            <w:vAlign w:val="bottom"/>
            <w:hideMark/>
          </w:tcPr>
          <w:p w:rsidR="00091704" w:rsidRPr="00EB379E" w:rsidRDefault="00091704" w:rsidP="003E268E">
            <w:pPr>
              <w:spacing w:line="276" w:lineRule="auto"/>
            </w:pPr>
            <w:r w:rsidRPr="00EB379E">
              <w:t>Доходы будущих периодов</w:t>
            </w:r>
          </w:p>
        </w:tc>
        <w:tc>
          <w:tcPr>
            <w:tcW w:w="847" w:type="dxa"/>
            <w:tcBorders>
              <w:top w:val="single" w:sz="6" w:space="0" w:color="auto"/>
              <w:left w:val="single" w:sz="6" w:space="0" w:color="auto"/>
              <w:bottom w:val="single" w:sz="6" w:space="0" w:color="auto"/>
              <w:right w:val="single" w:sz="6" w:space="0" w:color="auto"/>
            </w:tcBorders>
            <w:vAlign w:val="bottom"/>
            <w:hideMark/>
          </w:tcPr>
          <w:p w:rsidR="00091704" w:rsidRPr="00EB379E" w:rsidRDefault="00091704" w:rsidP="003E268E">
            <w:pPr>
              <w:spacing w:line="276" w:lineRule="auto"/>
              <w:jc w:val="center"/>
            </w:pPr>
            <w:r w:rsidRPr="00EB379E">
              <w:t>1530</w:t>
            </w:r>
          </w:p>
        </w:tc>
        <w:tc>
          <w:tcPr>
            <w:tcW w:w="1563" w:type="dxa"/>
            <w:tcBorders>
              <w:top w:val="single" w:sz="6" w:space="0" w:color="auto"/>
              <w:left w:val="single" w:sz="6" w:space="0" w:color="auto"/>
              <w:bottom w:val="single" w:sz="6" w:space="0" w:color="auto"/>
              <w:right w:val="single" w:sz="6" w:space="0" w:color="auto"/>
            </w:tcBorders>
            <w:vAlign w:val="bottom"/>
          </w:tcPr>
          <w:p w:rsidR="00091704" w:rsidRPr="00EB379E" w:rsidRDefault="00091704" w:rsidP="00EB379E">
            <w:pPr>
              <w:jc w:val="right"/>
            </w:pPr>
            <w:r w:rsidRPr="00EB379E">
              <w:t xml:space="preserve">                            </w:t>
            </w:r>
            <w:r w:rsidR="00EB379E" w:rsidRPr="00EB379E">
              <w:t>-</w:t>
            </w:r>
            <w:r w:rsidRPr="00EB379E">
              <w:t xml:space="preserve"> </w:t>
            </w:r>
          </w:p>
        </w:tc>
        <w:tc>
          <w:tcPr>
            <w:tcW w:w="1417" w:type="dxa"/>
            <w:tcBorders>
              <w:top w:val="single" w:sz="6" w:space="0" w:color="auto"/>
              <w:left w:val="single" w:sz="6" w:space="0" w:color="auto"/>
              <w:bottom w:val="single" w:sz="6" w:space="0" w:color="auto"/>
              <w:right w:val="single" w:sz="6" w:space="0" w:color="auto"/>
            </w:tcBorders>
            <w:vAlign w:val="bottom"/>
          </w:tcPr>
          <w:p w:rsidR="00091704" w:rsidRPr="00EB379E" w:rsidRDefault="00EB379E" w:rsidP="003E268E">
            <w:pPr>
              <w:jc w:val="right"/>
            </w:pPr>
            <w:r w:rsidRPr="00EB379E">
              <w:t>8</w:t>
            </w:r>
          </w:p>
        </w:tc>
        <w:tc>
          <w:tcPr>
            <w:tcW w:w="1418" w:type="dxa"/>
            <w:tcBorders>
              <w:top w:val="single" w:sz="6" w:space="0" w:color="auto"/>
              <w:left w:val="single" w:sz="6" w:space="0" w:color="auto"/>
              <w:bottom w:val="single" w:sz="6" w:space="0" w:color="auto"/>
              <w:right w:val="double" w:sz="6" w:space="0" w:color="auto"/>
            </w:tcBorders>
            <w:vAlign w:val="bottom"/>
          </w:tcPr>
          <w:p w:rsidR="00091704" w:rsidRPr="00EB379E" w:rsidRDefault="00091704" w:rsidP="00121BB1">
            <w:pPr>
              <w:jc w:val="right"/>
            </w:pPr>
            <w:r w:rsidRPr="00EB379E">
              <w:t xml:space="preserve">                           - </w:t>
            </w:r>
          </w:p>
        </w:tc>
      </w:tr>
      <w:tr w:rsidR="00091704" w:rsidRPr="00EB379E" w:rsidTr="003E268E">
        <w:tc>
          <w:tcPr>
            <w:tcW w:w="781" w:type="dxa"/>
            <w:tcBorders>
              <w:top w:val="single" w:sz="6" w:space="0" w:color="auto"/>
              <w:left w:val="double" w:sz="6" w:space="0" w:color="auto"/>
              <w:bottom w:val="single" w:sz="6" w:space="0" w:color="auto"/>
              <w:right w:val="single" w:sz="6" w:space="0" w:color="auto"/>
            </w:tcBorders>
          </w:tcPr>
          <w:p w:rsidR="00091704" w:rsidRPr="00EB379E" w:rsidRDefault="00091704" w:rsidP="003E268E">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091704" w:rsidRPr="00EB379E" w:rsidRDefault="00091704" w:rsidP="003E268E">
            <w:pPr>
              <w:spacing w:line="276" w:lineRule="auto"/>
            </w:pPr>
            <w:r w:rsidRPr="00EB379E">
              <w:t>Оценочные обязательства</w:t>
            </w:r>
          </w:p>
        </w:tc>
        <w:tc>
          <w:tcPr>
            <w:tcW w:w="847" w:type="dxa"/>
            <w:tcBorders>
              <w:top w:val="single" w:sz="6" w:space="0" w:color="auto"/>
              <w:left w:val="single" w:sz="6" w:space="0" w:color="auto"/>
              <w:bottom w:val="single" w:sz="6" w:space="0" w:color="auto"/>
              <w:right w:val="single" w:sz="6" w:space="0" w:color="auto"/>
            </w:tcBorders>
            <w:hideMark/>
          </w:tcPr>
          <w:p w:rsidR="00091704" w:rsidRPr="00EB379E" w:rsidRDefault="00091704" w:rsidP="003E268E">
            <w:pPr>
              <w:spacing w:line="276" w:lineRule="auto"/>
              <w:jc w:val="center"/>
            </w:pPr>
            <w:r w:rsidRPr="00EB379E">
              <w:t>1540</w:t>
            </w:r>
          </w:p>
        </w:tc>
        <w:tc>
          <w:tcPr>
            <w:tcW w:w="1563" w:type="dxa"/>
            <w:tcBorders>
              <w:top w:val="single" w:sz="6" w:space="0" w:color="auto"/>
              <w:left w:val="single" w:sz="6" w:space="0" w:color="auto"/>
              <w:bottom w:val="single" w:sz="6" w:space="0" w:color="auto"/>
              <w:right w:val="single" w:sz="6" w:space="0" w:color="auto"/>
            </w:tcBorders>
            <w:vAlign w:val="bottom"/>
          </w:tcPr>
          <w:p w:rsidR="00091704" w:rsidRPr="00EB379E" w:rsidRDefault="00091704" w:rsidP="00EB379E">
            <w:pPr>
              <w:jc w:val="right"/>
            </w:pPr>
            <w:r w:rsidRPr="00EB379E">
              <w:t xml:space="preserve">               </w:t>
            </w:r>
            <w:r w:rsidR="00EB379E" w:rsidRPr="00EB379E">
              <w:t>428 257</w:t>
            </w:r>
            <w:r w:rsidRPr="00EB379E">
              <w:t xml:space="preserve"> </w:t>
            </w:r>
          </w:p>
        </w:tc>
        <w:tc>
          <w:tcPr>
            <w:tcW w:w="1417" w:type="dxa"/>
            <w:tcBorders>
              <w:top w:val="single" w:sz="6" w:space="0" w:color="auto"/>
              <w:left w:val="single" w:sz="6" w:space="0" w:color="auto"/>
              <w:bottom w:val="single" w:sz="6" w:space="0" w:color="auto"/>
              <w:right w:val="single" w:sz="6" w:space="0" w:color="auto"/>
            </w:tcBorders>
            <w:vAlign w:val="bottom"/>
          </w:tcPr>
          <w:p w:rsidR="00091704" w:rsidRPr="00EB379E" w:rsidRDefault="00EB379E" w:rsidP="003E268E">
            <w:pPr>
              <w:jc w:val="right"/>
            </w:pPr>
            <w:r w:rsidRPr="00EB379E">
              <w:t>438 115</w:t>
            </w:r>
          </w:p>
        </w:tc>
        <w:tc>
          <w:tcPr>
            <w:tcW w:w="1418" w:type="dxa"/>
            <w:tcBorders>
              <w:top w:val="single" w:sz="6" w:space="0" w:color="auto"/>
              <w:left w:val="single" w:sz="6" w:space="0" w:color="auto"/>
              <w:bottom w:val="single" w:sz="6" w:space="0" w:color="auto"/>
              <w:right w:val="double" w:sz="6" w:space="0" w:color="auto"/>
            </w:tcBorders>
            <w:vAlign w:val="bottom"/>
          </w:tcPr>
          <w:p w:rsidR="00091704" w:rsidRPr="00EB379E" w:rsidRDefault="00091704" w:rsidP="00121BB1">
            <w:pPr>
              <w:jc w:val="right"/>
            </w:pPr>
            <w:r w:rsidRPr="00EB379E">
              <w:t xml:space="preserve">            334 199 </w:t>
            </w:r>
          </w:p>
        </w:tc>
      </w:tr>
      <w:tr w:rsidR="00091704" w:rsidRPr="00EB379E" w:rsidTr="003E268E">
        <w:tc>
          <w:tcPr>
            <w:tcW w:w="781" w:type="dxa"/>
            <w:tcBorders>
              <w:top w:val="single" w:sz="6" w:space="0" w:color="auto"/>
              <w:left w:val="double" w:sz="6" w:space="0" w:color="auto"/>
              <w:bottom w:val="single" w:sz="6" w:space="0" w:color="auto"/>
              <w:right w:val="single" w:sz="6" w:space="0" w:color="auto"/>
            </w:tcBorders>
          </w:tcPr>
          <w:p w:rsidR="00091704" w:rsidRPr="00EB379E" w:rsidRDefault="00091704" w:rsidP="003E268E">
            <w:pPr>
              <w:spacing w:line="276" w:lineRule="auto"/>
            </w:pPr>
          </w:p>
        </w:tc>
        <w:tc>
          <w:tcPr>
            <w:tcW w:w="3544" w:type="dxa"/>
            <w:tcBorders>
              <w:top w:val="single" w:sz="6" w:space="0" w:color="auto"/>
              <w:left w:val="single" w:sz="6" w:space="0" w:color="auto"/>
              <w:bottom w:val="single" w:sz="6" w:space="0" w:color="auto"/>
              <w:right w:val="single" w:sz="6" w:space="0" w:color="auto"/>
            </w:tcBorders>
          </w:tcPr>
          <w:p w:rsidR="00091704" w:rsidRPr="00EB379E" w:rsidRDefault="00091704" w:rsidP="003E268E">
            <w:pPr>
              <w:spacing w:line="276" w:lineRule="auto"/>
            </w:pPr>
            <w:r w:rsidRPr="00EB379E">
              <w:t xml:space="preserve">Краткосрочные производные финансовые инструменты, признаваемые по справедливой стоимости через Отчет о финансовых </w:t>
            </w:r>
            <w:r w:rsidRPr="00EB379E">
              <w:lastRenderedPageBreak/>
              <w:t>результатах</w:t>
            </w:r>
          </w:p>
        </w:tc>
        <w:tc>
          <w:tcPr>
            <w:tcW w:w="847" w:type="dxa"/>
            <w:tcBorders>
              <w:top w:val="single" w:sz="6" w:space="0" w:color="auto"/>
              <w:left w:val="single" w:sz="6" w:space="0" w:color="auto"/>
              <w:bottom w:val="single" w:sz="6" w:space="0" w:color="auto"/>
              <w:right w:val="single" w:sz="6" w:space="0" w:color="auto"/>
            </w:tcBorders>
            <w:vAlign w:val="bottom"/>
          </w:tcPr>
          <w:p w:rsidR="00091704" w:rsidRPr="00EB379E" w:rsidRDefault="00091704" w:rsidP="003E268E">
            <w:pPr>
              <w:spacing w:line="276" w:lineRule="auto"/>
              <w:jc w:val="center"/>
            </w:pPr>
            <w:r w:rsidRPr="00EB379E">
              <w:lastRenderedPageBreak/>
              <w:t>1545</w:t>
            </w:r>
          </w:p>
        </w:tc>
        <w:tc>
          <w:tcPr>
            <w:tcW w:w="1563" w:type="dxa"/>
            <w:tcBorders>
              <w:top w:val="single" w:sz="6" w:space="0" w:color="auto"/>
              <w:left w:val="single" w:sz="6" w:space="0" w:color="auto"/>
              <w:bottom w:val="single" w:sz="6" w:space="0" w:color="auto"/>
              <w:right w:val="single" w:sz="6" w:space="0" w:color="auto"/>
            </w:tcBorders>
            <w:vAlign w:val="bottom"/>
          </w:tcPr>
          <w:p w:rsidR="00091704" w:rsidRPr="00EB379E" w:rsidRDefault="00091704" w:rsidP="003E268E">
            <w:pPr>
              <w:jc w:val="right"/>
            </w:pPr>
            <w:r w:rsidRPr="00EB379E">
              <w:t xml:space="preserve">                            - </w:t>
            </w:r>
          </w:p>
        </w:tc>
        <w:tc>
          <w:tcPr>
            <w:tcW w:w="1417" w:type="dxa"/>
            <w:tcBorders>
              <w:top w:val="single" w:sz="6" w:space="0" w:color="auto"/>
              <w:left w:val="single" w:sz="6" w:space="0" w:color="auto"/>
              <w:bottom w:val="single" w:sz="6" w:space="0" w:color="auto"/>
              <w:right w:val="single" w:sz="6" w:space="0" w:color="auto"/>
            </w:tcBorders>
            <w:vAlign w:val="bottom"/>
          </w:tcPr>
          <w:p w:rsidR="00091704" w:rsidRPr="00EB379E" w:rsidRDefault="00EB379E" w:rsidP="003E268E">
            <w:pPr>
              <w:jc w:val="right"/>
            </w:pPr>
            <w:r w:rsidRPr="00EB379E">
              <w:t>-</w:t>
            </w:r>
          </w:p>
        </w:tc>
        <w:tc>
          <w:tcPr>
            <w:tcW w:w="1418" w:type="dxa"/>
            <w:tcBorders>
              <w:top w:val="single" w:sz="6" w:space="0" w:color="auto"/>
              <w:left w:val="single" w:sz="6" w:space="0" w:color="auto"/>
              <w:bottom w:val="single" w:sz="6" w:space="0" w:color="auto"/>
              <w:right w:val="double" w:sz="6" w:space="0" w:color="auto"/>
            </w:tcBorders>
            <w:vAlign w:val="bottom"/>
          </w:tcPr>
          <w:p w:rsidR="00091704" w:rsidRPr="00EB379E" w:rsidRDefault="00091704" w:rsidP="00121BB1">
            <w:pPr>
              <w:jc w:val="right"/>
            </w:pPr>
            <w:r w:rsidRPr="00EB379E">
              <w:t xml:space="preserve">                           - </w:t>
            </w:r>
          </w:p>
        </w:tc>
      </w:tr>
      <w:tr w:rsidR="00091704" w:rsidRPr="00EB379E" w:rsidTr="003E268E">
        <w:tc>
          <w:tcPr>
            <w:tcW w:w="781" w:type="dxa"/>
            <w:tcBorders>
              <w:top w:val="single" w:sz="6" w:space="0" w:color="auto"/>
              <w:left w:val="double" w:sz="6" w:space="0" w:color="auto"/>
              <w:bottom w:val="single" w:sz="6" w:space="0" w:color="auto"/>
              <w:right w:val="single" w:sz="6" w:space="0" w:color="auto"/>
            </w:tcBorders>
          </w:tcPr>
          <w:p w:rsidR="00091704" w:rsidRPr="00EB379E" w:rsidRDefault="00091704" w:rsidP="003E268E">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091704" w:rsidRPr="00EB379E" w:rsidRDefault="00091704" w:rsidP="003E268E">
            <w:pPr>
              <w:spacing w:line="276" w:lineRule="auto"/>
            </w:pPr>
            <w:r w:rsidRPr="00EB379E">
              <w:t>Прочие обязательства</w:t>
            </w:r>
          </w:p>
        </w:tc>
        <w:tc>
          <w:tcPr>
            <w:tcW w:w="847" w:type="dxa"/>
            <w:tcBorders>
              <w:top w:val="single" w:sz="6" w:space="0" w:color="auto"/>
              <w:left w:val="single" w:sz="6" w:space="0" w:color="auto"/>
              <w:bottom w:val="single" w:sz="6" w:space="0" w:color="auto"/>
              <w:right w:val="single" w:sz="6" w:space="0" w:color="auto"/>
            </w:tcBorders>
            <w:hideMark/>
          </w:tcPr>
          <w:p w:rsidR="00091704" w:rsidRPr="00EB379E" w:rsidRDefault="00091704" w:rsidP="003E268E">
            <w:pPr>
              <w:spacing w:line="276" w:lineRule="auto"/>
              <w:jc w:val="center"/>
            </w:pPr>
            <w:r w:rsidRPr="00EB379E">
              <w:t>1550</w:t>
            </w:r>
          </w:p>
        </w:tc>
        <w:tc>
          <w:tcPr>
            <w:tcW w:w="1563" w:type="dxa"/>
            <w:tcBorders>
              <w:top w:val="single" w:sz="6" w:space="0" w:color="auto"/>
              <w:left w:val="single" w:sz="6" w:space="0" w:color="auto"/>
              <w:bottom w:val="single" w:sz="6" w:space="0" w:color="auto"/>
              <w:right w:val="single" w:sz="6" w:space="0" w:color="auto"/>
            </w:tcBorders>
            <w:vAlign w:val="bottom"/>
          </w:tcPr>
          <w:p w:rsidR="00091704" w:rsidRPr="00EB379E" w:rsidRDefault="00091704" w:rsidP="00EB379E">
            <w:pPr>
              <w:jc w:val="right"/>
            </w:pPr>
            <w:r w:rsidRPr="00EB379E">
              <w:t xml:space="preserve">                 </w:t>
            </w:r>
            <w:r w:rsidR="00EB379E" w:rsidRPr="00EB379E">
              <w:t>10 512</w:t>
            </w:r>
            <w:r w:rsidRPr="00EB379E">
              <w:t xml:space="preserve"> </w:t>
            </w:r>
          </w:p>
        </w:tc>
        <w:tc>
          <w:tcPr>
            <w:tcW w:w="1417" w:type="dxa"/>
            <w:tcBorders>
              <w:top w:val="single" w:sz="6" w:space="0" w:color="auto"/>
              <w:left w:val="single" w:sz="6" w:space="0" w:color="auto"/>
              <w:bottom w:val="single" w:sz="6" w:space="0" w:color="auto"/>
              <w:right w:val="single" w:sz="6" w:space="0" w:color="auto"/>
            </w:tcBorders>
            <w:vAlign w:val="bottom"/>
          </w:tcPr>
          <w:p w:rsidR="00091704" w:rsidRPr="00EB379E" w:rsidRDefault="00EB379E" w:rsidP="003E268E">
            <w:pPr>
              <w:jc w:val="right"/>
            </w:pPr>
            <w:r w:rsidRPr="00EB379E">
              <w:t>10 538</w:t>
            </w:r>
          </w:p>
        </w:tc>
        <w:tc>
          <w:tcPr>
            <w:tcW w:w="1418" w:type="dxa"/>
            <w:tcBorders>
              <w:top w:val="single" w:sz="6" w:space="0" w:color="auto"/>
              <w:left w:val="single" w:sz="6" w:space="0" w:color="auto"/>
              <w:bottom w:val="single" w:sz="6" w:space="0" w:color="auto"/>
              <w:right w:val="double" w:sz="6" w:space="0" w:color="auto"/>
            </w:tcBorders>
            <w:vAlign w:val="bottom"/>
          </w:tcPr>
          <w:p w:rsidR="00091704" w:rsidRPr="00EB379E" w:rsidRDefault="00091704" w:rsidP="00121BB1">
            <w:pPr>
              <w:jc w:val="right"/>
            </w:pPr>
            <w:r w:rsidRPr="00EB379E">
              <w:t xml:space="preserve">10 188 </w:t>
            </w:r>
          </w:p>
        </w:tc>
      </w:tr>
      <w:tr w:rsidR="00091704" w:rsidRPr="00EB379E" w:rsidTr="003E268E">
        <w:tc>
          <w:tcPr>
            <w:tcW w:w="781" w:type="dxa"/>
            <w:tcBorders>
              <w:top w:val="single" w:sz="6" w:space="0" w:color="auto"/>
              <w:left w:val="double" w:sz="6" w:space="0" w:color="auto"/>
              <w:bottom w:val="single" w:sz="6" w:space="0" w:color="auto"/>
              <w:right w:val="single" w:sz="6" w:space="0" w:color="auto"/>
            </w:tcBorders>
          </w:tcPr>
          <w:p w:rsidR="00091704" w:rsidRPr="00EB379E" w:rsidRDefault="00091704" w:rsidP="003E268E">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091704" w:rsidRPr="00EB379E" w:rsidRDefault="00091704" w:rsidP="003E268E">
            <w:pPr>
              <w:spacing w:line="276" w:lineRule="auto"/>
            </w:pPr>
            <w:r w:rsidRPr="00EB379E">
              <w:t>Итого по разделу V</w:t>
            </w:r>
          </w:p>
        </w:tc>
        <w:tc>
          <w:tcPr>
            <w:tcW w:w="847" w:type="dxa"/>
            <w:tcBorders>
              <w:top w:val="single" w:sz="6" w:space="0" w:color="auto"/>
              <w:left w:val="single" w:sz="6" w:space="0" w:color="auto"/>
              <w:bottom w:val="single" w:sz="6" w:space="0" w:color="auto"/>
              <w:right w:val="single" w:sz="6" w:space="0" w:color="auto"/>
            </w:tcBorders>
            <w:hideMark/>
          </w:tcPr>
          <w:p w:rsidR="00091704" w:rsidRPr="00EB379E" w:rsidRDefault="00091704" w:rsidP="003E268E">
            <w:pPr>
              <w:spacing w:line="276" w:lineRule="auto"/>
              <w:jc w:val="center"/>
            </w:pPr>
            <w:r w:rsidRPr="00EB379E">
              <w:t>1500</w:t>
            </w:r>
          </w:p>
        </w:tc>
        <w:tc>
          <w:tcPr>
            <w:tcW w:w="1563" w:type="dxa"/>
            <w:tcBorders>
              <w:top w:val="single" w:sz="6" w:space="0" w:color="auto"/>
              <w:left w:val="single" w:sz="6" w:space="0" w:color="auto"/>
              <w:bottom w:val="single" w:sz="6" w:space="0" w:color="auto"/>
              <w:right w:val="single" w:sz="6" w:space="0" w:color="auto"/>
            </w:tcBorders>
            <w:vAlign w:val="bottom"/>
          </w:tcPr>
          <w:p w:rsidR="00091704" w:rsidRPr="00EB379E" w:rsidRDefault="00091704" w:rsidP="00EB379E">
            <w:pPr>
              <w:jc w:val="right"/>
            </w:pPr>
            <w:r w:rsidRPr="00EB379E">
              <w:t xml:space="preserve">            </w:t>
            </w:r>
            <w:r w:rsidR="00EB379E" w:rsidRPr="00EB379E">
              <w:t>3 455 187</w:t>
            </w:r>
            <w:r w:rsidRPr="00EB379E">
              <w:t xml:space="preserve"> </w:t>
            </w:r>
          </w:p>
        </w:tc>
        <w:tc>
          <w:tcPr>
            <w:tcW w:w="1417" w:type="dxa"/>
            <w:tcBorders>
              <w:top w:val="single" w:sz="6" w:space="0" w:color="auto"/>
              <w:left w:val="single" w:sz="6" w:space="0" w:color="auto"/>
              <w:bottom w:val="single" w:sz="6" w:space="0" w:color="auto"/>
              <w:right w:val="single" w:sz="6" w:space="0" w:color="auto"/>
            </w:tcBorders>
            <w:vAlign w:val="bottom"/>
          </w:tcPr>
          <w:p w:rsidR="00091704" w:rsidRPr="00EB379E" w:rsidRDefault="00EB379E" w:rsidP="003E268E">
            <w:pPr>
              <w:jc w:val="right"/>
            </w:pPr>
            <w:r w:rsidRPr="00EB379E">
              <w:t>3 328 294</w:t>
            </w:r>
          </w:p>
        </w:tc>
        <w:tc>
          <w:tcPr>
            <w:tcW w:w="1418" w:type="dxa"/>
            <w:tcBorders>
              <w:top w:val="single" w:sz="6" w:space="0" w:color="auto"/>
              <w:left w:val="single" w:sz="6" w:space="0" w:color="auto"/>
              <w:bottom w:val="single" w:sz="6" w:space="0" w:color="auto"/>
              <w:right w:val="double" w:sz="6" w:space="0" w:color="auto"/>
            </w:tcBorders>
            <w:vAlign w:val="bottom"/>
          </w:tcPr>
          <w:p w:rsidR="00091704" w:rsidRPr="00EB379E" w:rsidRDefault="00091704" w:rsidP="00121BB1">
            <w:pPr>
              <w:jc w:val="right"/>
            </w:pPr>
            <w:r w:rsidRPr="00EB379E">
              <w:t xml:space="preserve">         3 283 800 </w:t>
            </w:r>
          </w:p>
        </w:tc>
      </w:tr>
      <w:tr w:rsidR="00091704" w:rsidRPr="00EB379E" w:rsidTr="003E268E">
        <w:tc>
          <w:tcPr>
            <w:tcW w:w="781" w:type="dxa"/>
            <w:tcBorders>
              <w:top w:val="single" w:sz="6" w:space="0" w:color="auto"/>
              <w:left w:val="double" w:sz="6" w:space="0" w:color="auto"/>
              <w:bottom w:val="double" w:sz="6" w:space="0" w:color="auto"/>
              <w:right w:val="single" w:sz="6" w:space="0" w:color="auto"/>
            </w:tcBorders>
          </w:tcPr>
          <w:p w:rsidR="00091704" w:rsidRPr="00EB379E" w:rsidRDefault="00091704" w:rsidP="003E268E">
            <w:pPr>
              <w:spacing w:line="276" w:lineRule="auto"/>
            </w:pPr>
          </w:p>
        </w:tc>
        <w:tc>
          <w:tcPr>
            <w:tcW w:w="3544" w:type="dxa"/>
            <w:tcBorders>
              <w:top w:val="single" w:sz="6" w:space="0" w:color="auto"/>
              <w:left w:val="single" w:sz="6" w:space="0" w:color="auto"/>
              <w:bottom w:val="double" w:sz="6" w:space="0" w:color="auto"/>
              <w:right w:val="single" w:sz="6" w:space="0" w:color="auto"/>
            </w:tcBorders>
            <w:hideMark/>
          </w:tcPr>
          <w:p w:rsidR="00091704" w:rsidRPr="00EB379E" w:rsidRDefault="00091704" w:rsidP="003E268E">
            <w:pPr>
              <w:spacing w:line="276" w:lineRule="auto"/>
              <w:rPr>
                <w:b/>
              </w:rPr>
            </w:pPr>
            <w:r w:rsidRPr="00EB379E">
              <w:rPr>
                <w:b/>
              </w:rPr>
              <w:t xml:space="preserve">БАЛАНС </w:t>
            </w:r>
          </w:p>
        </w:tc>
        <w:tc>
          <w:tcPr>
            <w:tcW w:w="847" w:type="dxa"/>
            <w:tcBorders>
              <w:top w:val="single" w:sz="6" w:space="0" w:color="auto"/>
              <w:left w:val="single" w:sz="6" w:space="0" w:color="auto"/>
              <w:bottom w:val="double" w:sz="6" w:space="0" w:color="auto"/>
              <w:right w:val="single" w:sz="6" w:space="0" w:color="auto"/>
            </w:tcBorders>
            <w:hideMark/>
          </w:tcPr>
          <w:p w:rsidR="00091704" w:rsidRPr="00EB379E" w:rsidRDefault="00091704" w:rsidP="003E268E">
            <w:pPr>
              <w:spacing w:line="276" w:lineRule="auto"/>
              <w:jc w:val="center"/>
            </w:pPr>
            <w:r w:rsidRPr="00EB379E">
              <w:t>1700</w:t>
            </w:r>
          </w:p>
        </w:tc>
        <w:tc>
          <w:tcPr>
            <w:tcW w:w="1563" w:type="dxa"/>
            <w:tcBorders>
              <w:top w:val="single" w:sz="6" w:space="0" w:color="auto"/>
              <w:left w:val="single" w:sz="6" w:space="0" w:color="auto"/>
              <w:bottom w:val="double" w:sz="6" w:space="0" w:color="auto"/>
              <w:right w:val="single" w:sz="6" w:space="0" w:color="auto"/>
            </w:tcBorders>
            <w:vAlign w:val="bottom"/>
          </w:tcPr>
          <w:p w:rsidR="00091704" w:rsidRPr="00EB379E" w:rsidRDefault="00091704" w:rsidP="00EB379E">
            <w:pPr>
              <w:jc w:val="right"/>
              <w:rPr>
                <w:b/>
                <w:bCs/>
              </w:rPr>
            </w:pPr>
            <w:r w:rsidRPr="00EB379E">
              <w:rPr>
                <w:b/>
                <w:bCs/>
              </w:rPr>
              <w:t xml:space="preserve">         </w:t>
            </w:r>
            <w:r w:rsidR="00EB379E" w:rsidRPr="00EB379E">
              <w:rPr>
                <w:b/>
                <w:bCs/>
              </w:rPr>
              <w:t>29 494 227</w:t>
            </w:r>
            <w:r w:rsidRPr="00EB379E">
              <w:rPr>
                <w:b/>
                <w:bCs/>
              </w:rPr>
              <w:t xml:space="preserve"> </w:t>
            </w:r>
          </w:p>
        </w:tc>
        <w:tc>
          <w:tcPr>
            <w:tcW w:w="1417" w:type="dxa"/>
            <w:tcBorders>
              <w:top w:val="single" w:sz="6" w:space="0" w:color="auto"/>
              <w:left w:val="single" w:sz="6" w:space="0" w:color="auto"/>
              <w:bottom w:val="double" w:sz="6" w:space="0" w:color="auto"/>
              <w:right w:val="single" w:sz="6" w:space="0" w:color="auto"/>
            </w:tcBorders>
            <w:vAlign w:val="bottom"/>
          </w:tcPr>
          <w:p w:rsidR="00091704" w:rsidRPr="00EB379E" w:rsidRDefault="00EB379E" w:rsidP="003E268E">
            <w:pPr>
              <w:jc w:val="right"/>
              <w:rPr>
                <w:b/>
                <w:bCs/>
              </w:rPr>
            </w:pPr>
            <w:r w:rsidRPr="00EB379E">
              <w:rPr>
                <w:b/>
                <w:bCs/>
              </w:rPr>
              <w:t>28 497 986</w:t>
            </w:r>
          </w:p>
        </w:tc>
        <w:tc>
          <w:tcPr>
            <w:tcW w:w="1418" w:type="dxa"/>
            <w:tcBorders>
              <w:top w:val="single" w:sz="6" w:space="0" w:color="auto"/>
              <w:left w:val="single" w:sz="6" w:space="0" w:color="auto"/>
              <w:bottom w:val="double" w:sz="6" w:space="0" w:color="auto"/>
              <w:right w:val="double" w:sz="6" w:space="0" w:color="auto"/>
            </w:tcBorders>
            <w:vAlign w:val="bottom"/>
          </w:tcPr>
          <w:p w:rsidR="00091704" w:rsidRPr="00EB379E" w:rsidRDefault="00091704" w:rsidP="00121BB1">
            <w:pPr>
              <w:jc w:val="right"/>
              <w:rPr>
                <w:b/>
                <w:bCs/>
              </w:rPr>
            </w:pPr>
            <w:r w:rsidRPr="00EB379E">
              <w:rPr>
                <w:b/>
                <w:bCs/>
              </w:rPr>
              <w:t xml:space="preserve">       26 231 312 </w:t>
            </w:r>
          </w:p>
        </w:tc>
      </w:tr>
    </w:tbl>
    <w:p w:rsidR="00EB379E" w:rsidRPr="00EB379E" w:rsidRDefault="00371CD1" w:rsidP="00371CD1">
      <w:pPr>
        <w:ind w:left="200"/>
        <w:rPr>
          <w:rStyle w:val="Subst"/>
          <w:bCs/>
          <w:iCs/>
        </w:rPr>
      </w:pPr>
      <w:r w:rsidRPr="00EB379E">
        <w:rPr>
          <w:rStyle w:val="Subst"/>
          <w:bCs/>
          <w:iCs/>
        </w:rPr>
        <w:t xml:space="preserve">Руководитель  </w:t>
      </w:r>
      <w:r w:rsidR="00EB379E" w:rsidRPr="00EB379E">
        <w:rPr>
          <w:rStyle w:val="Subst"/>
          <w:bCs/>
          <w:iCs/>
        </w:rPr>
        <w:t>Д.Ю. Зубарев</w:t>
      </w:r>
    </w:p>
    <w:p w:rsidR="00371CD1" w:rsidRPr="00EB379E" w:rsidRDefault="00371CD1" w:rsidP="00371CD1">
      <w:pPr>
        <w:ind w:left="200"/>
      </w:pPr>
      <w:r w:rsidRPr="00EB379E">
        <w:rPr>
          <w:rStyle w:val="Subst"/>
          <w:bCs/>
          <w:iCs/>
        </w:rPr>
        <w:t xml:space="preserve">Главный бухгалтер  Е.А. </w:t>
      </w:r>
      <w:r w:rsidR="00EB379E" w:rsidRPr="00EB379E">
        <w:rPr>
          <w:rStyle w:val="Subst"/>
          <w:bCs/>
          <w:iCs/>
        </w:rPr>
        <w:t>Демид</w:t>
      </w:r>
      <w:r w:rsidRPr="00EB379E">
        <w:rPr>
          <w:rStyle w:val="Subst"/>
          <w:bCs/>
          <w:iCs/>
        </w:rPr>
        <w:t xml:space="preserve">ова по доверенности № </w:t>
      </w:r>
      <w:r w:rsidR="00EB379E" w:rsidRPr="00EB379E">
        <w:rPr>
          <w:rStyle w:val="Subst"/>
          <w:bCs/>
          <w:iCs/>
        </w:rPr>
        <w:t>599</w:t>
      </w:r>
      <w:r w:rsidRPr="00EB379E">
        <w:rPr>
          <w:rStyle w:val="Subst"/>
          <w:bCs/>
          <w:iCs/>
        </w:rPr>
        <w:t xml:space="preserve"> от 01.01.201</w:t>
      </w:r>
      <w:r w:rsidR="00EB379E" w:rsidRPr="00EB379E">
        <w:rPr>
          <w:rStyle w:val="Subst"/>
          <w:bCs/>
          <w:iCs/>
        </w:rPr>
        <w:t>8</w:t>
      </w:r>
      <w:r w:rsidRPr="00EB379E">
        <w:rPr>
          <w:rStyle w:val="Subst"/>
          <w:bCs/>
          <w:iCs/>
        </w:rPr>
        <w:t>г.</w:t>
      </w:r>
    </w:p>
    <w:p w:rsidR="00371CD1" w:rsidRPr="00EB379E" w:rsidRDefault="00371CD1" w:rsidP="00371CD1">
      <w:pPr>
        <w:ind w:left="200"/>
      </w:pPr>
    </w:p>
    <w:p w:rsidR="00371CD1" w:rsidRPr="00EB379E" w:rsidRDefault="00371CD1" w:rsidP="00371CD1">
      <w:pPr>
        <w:pStyle w:val="Headingbalance"/>
      </w:pPr>
      <w:r w:rsidRPr="00EB379E">
        <w:t>Отчет о финансовых результатах</w:t>
      </w:r>
    </w:p>
    <w:p w:rsidR="00371CD1" w:rsidRPr="00531C02" w:rsidRDefault="00371CD1" w:rsidP="00371CD1">
      <w:pPr>
        <w:jc w:val="center"/>
        <w:rPr>
          <w:b/>
          <w:bCs/>
        </w:rPr>
      </w:pPr>
      <w:r w:rsidRPr="00531C02">
        <w:rPr>
          <w:b/>
          <w:bCs/>
        </w:rPr>
        <w:t xml:space="preserve">за </w:t>
      </w:r>
      <w:r w:rsidRPr="00531C02">
        <w:rPr>
          <w:b/>
          <w:bCs/>
          <w:u w:val="single"/>
        </w:rPr>
        <w:t>январь - март</w:t>
      </w:r>
      <w:r w:rsidRPr="00531C02">
        <w:rPr>
          <w:b/>
          <w:bCs/>
        </w:rPr>
        <w:t xml:space="preserve"> 20</w:t>
      </w:r>
      <w:r w:rsidRPr="00531C02">
        <w:rPr>
          <w:b/>
          <w:bCs/>
          <w:u w:val="single"/>
        </w:rPr>
        <w:t>1</w:t>
      </w:r>
      <w:r w:rsidR="00757EF0" w:rsidRPr="00531C02">
        <w:rPr>
          <w:b/>
          <w:bCs/>
          <w:u w:val="single"/>
        </w:rPr>
        <w:t>8</w:t>
      </w:r>
      <w:r w:rsidRPr="00531C02">
        <w:rPr>
          <w:b/>
          <w:bCs/>
        </w:rPr>
        <w:t xml:space="preserve"> г.</w:t>
      </w:r>
    </w:p>
    <w:tbl>
      <w:tblPr>
        <w:tblW w:w="10987" w:type="dxa"/>
        <w:tblLayout w:type="fixed"/>
        <w:tblCellMar>
          <w:left w:w="72" w:type="dxa"/>
          <w:right w:w="72" w:type="dxa"/>
        </w:tblCellMar>
        <w:tblLook w:val="04A0" w:firstRow="1" w:lastRow="0" w:firstColumn="1" w:lastColumn="0" w:noHBand="0" w:noVBand="1"/>
      </w:tblPr>
      <w:tblGrid>
        <w:gridCol w:w="512"/>
        <w:gridCol w:w="4663"/>
        <w:gridCol w:w="851"/>
        <w:gridCol w:w="35"/>
        <w:gridCol w:w="1666"/>
        <w:gridCol w:w="475"/>
        <w:gridCol w:w="350"/>
        <w:gridCol w:w="177"/>
        <w:gridCol w:w="699"/>
        <w:gridCol w:w="1559"/>
      </w:tblGrid>
      <w:tr w:rsidR="00371CD1" w:rsidRPr="00531C02" w:rsidTr="003E268E">
        <w:trPr>
          <w:gridAfter w:val="1"/>
          <w:wAfter w:w="1559" w:type="dxa"/>
        </w:trPr>
        <w:tc>
          <w:tcPr>
            <w:tcW w:w="6061" w:type="dxa"/>
            <w:gridSpan w:val="4"/>
          </w:tcPr>
          <w:p w:rsidR="00371CD1" w:rsidRPr="00531C02" w:rsidRDefault="00371CD1" w:rsidP="003E268E">
            <w:pPr>
              <w:spacing w:line="276" w:lineRule="auto"/>
            </w:pPr>
          </w:p>
        </w:tc>
        <w:tc>
          <w:tcPr>
            <w:tcW w:w="1666" w:type="dxa"/>
          </w:tcPr>
          <w:p w:rsidR="00371CD1" w:rsidRPr="00531C02" w:rsidRDefault="00371CD1" w:rsidP="003E268E">
            <w:pPr>
              <w:spacing w:line="276" w:lineRule="auto"/>
            </w:pPr>
          </w:p>
        </w:tc>
        <w:tc>
          <w:tcPr>
            <w:tcW w:w="1701" w:type="dxa"/>
            <w:gridSpan w:val="4"/>
            <w:tcBorders>
              <w:top w:val="single" w:sz="6" w:space="0" w:color="auto"/>
              <w:left w:val="single" w:sz="6" w:space="0" w:color="auto"/>
              <w:bottom w:val="single" w:sz="6" w:space="0" w:color="auto"/>
              <w:right w:val="single" w:sz="6" w:space="0" w:color="auto"/>
            </w:tcBorders>
            <w:hideMark/>
          </w:tcPr>
          <w:p w:rsidR="00371CD1" w:rsidRPr="00531C02" w:rsidRDefault="00371CD1" w:rsidP="003E268E">
            <w:pPr>
              <w:spacing w:line="276" w:lineRule="auto"/>
              <w:jc w:val="center"/>
            </w:pPr>
            <w:r w:rsidRPr="00531C02">
              <w:t>Коды</w:t>
            </w:r>
          </w:p>
        </w:tc>
      </w:tr>
      <w:tr w:rsidR="00371CD1" w:rsidRPr="00531C02" w:rsidTr="003E268E">
        <w:trPr>
          <w:gridAfter w:val="1"/>
          <w:wAfter w:w="1559" w:type="dxa"/>
        </w:trPr>
        <w:tc>
          <w:tcPr>
            <w:tcW w:w="7727" w:type="dxa"/>
            <w:gridSpan w:val="5"/>
            <w:hideMark/>
          </w:tcPr>
          <w:p w:rsidR="00371CD1" w:rsidRPr="00531C02" w:rsidRDefault="00371CD1" w:rsidP="003E268E">
            <w:pPr>
              <w:spacing w:line="276" w:lineRule="auto"/>
              <w:jc w:val="right"/>
            </w:pPr>
            <w:r w:rsidRPr="00531C02">
              <w:t>Форма по ОКУД</w:t>
            </w:r>
          </w:p>
        </w:tc>
        <w:tc>
          <w:tcPr>
            <w:tcW w:w="1701" w:type="dxa"/>
            <w:gridSpan w:val="4"/>
            <w:tcBorders>
              <w:top w:val="single" w:sz="6" w:space="0" w:color="auto"/>
              <w:left w:val="single" w:sz="6" w:space="0" w:color="auto"/>
              <w:bottom w:val="single" w:sz="6" w:space="0" w:color="auto"/>
              <w:right w:val="single" w:sz="6" w:space="0" w:color="auto"/>
            </w:tcBorders>
            <w:hideMark/>
          </w:tcPr>
          <w:p w:rsidR="00371CD1" w:rsidRPr="00531C02" w:rsidRDefault="00371CD1" w:rsidP="003E268E">
            <w:pPr>
              <w:spacing w:line="276" w:lineRule="auto"/>
              <w:jc w:val="center"/>
              <w:rPr>
                <w:b/>
                <w:bCs/>
              </w:rPr>
            </w:pPr>
            <w:r w:rsidRPr="00531C02">
              <w:rPr>
                <w:b/>
                <w:bCs/>
              </w:rPr>
              <w:t>710002</w:t>
            </w:r>
          </w:p>
        </w:tc>
      </w:tr>
      <w:tr w:rsidR="00371CD1" w:rsidRPr="00531C02" w:rsidTr="003E268E">
        <w:trPr>
          <w:gridAfter w:val="1"/>
          <w:wAfter w:w="1559" w:type="dxa"/>
        </w:trPr>
        <w:tc>
          <w:tcPr>
            <w:tcW w:w="6061" w:type="dxa"/>
            <w:gridSpan w:val="4"/>
          </w:tcPr>
          <w:p w:rsidR="00371CD1" w:rsidRPr="00531C02" w:rsidRDefault="00371CD1" w:rsidP="003E268E">
            <w:pPr>
              <w:spacing w:line="276" w:lineRule="auto"/>
            </w:pPr>
          </w:p>
        </w:tc>
        <w:tc>
          <w:tcPr>
            <w:tcW w:w="1666" w:type="dxa"/>
            <w:hideMark/>
          </w:tcPr>
          <w:p w:rsidR="00371CD1" w:rsidRPr="00531C02" w:rsidRDefault="00371CD1" w:rsidP="003E268E">
            <w:pPr>
              <w:spacing w:line="276" w:lineRule="auto"/>
              <w:jc w:val="right"/>
            </w:pPr>
            <w:r w:rsidRPr="00531C02">
              <w:t>Дата</w:t>
            </w:r>
          </w:p>
        </w:tc>
        <w:tc>
          <w:tcPr>
            <w:tcW w:w="475" w:type="dxa"/>
            <w:tcBorders>
              <w:top w:val="single" w:sz="6" w:space="0" w:color="auto"/>
              <w:left w:val="single" w:sz="6" w:space="0" w:color="auto"/>
              <w:bottom w:val="single" w:sz="6" w:space="0" w:color="auto"/>
              <w:right w:val="single" w:sz="6" w:space="0" w:color="auto"/>
            </w:tcBorders>
            <w:hideMark/>
          </w:tcPr>
          <w:p w:rsidR="00371CD1" w:rsidRPr="00531C02" w:rsidRDefault="00371CD1" w:rsidP="003E268E">
            <w:pPr>
              <w:spacing w:line="276" w:lineRule="auto"/>
              <w:jc w:val="center"/>
              <w:rPr>
                <w:b/>
                <w:bCs/>
              </w:rPr>
            </w:pPr>
            <w:r w:rsidRPr="00531C02">
              <w:rPr>
                <w:b/>
                <w:bCs/>
              </w:rPr>
              <w:t>31</w:t>
            </w:r>
          </w:p>
        </w:tc>
        <w:tc>
          <w:tcPr>
            <w:tcW w:w="527" w:type="dxa"/>
            <w:gridSpan w:val="2"/>
            <w:tcBorders>
              <w:top w:val="single" w:sz="6" w:space="0" w:color="auto"/>
              <w:left w:val="single" w:sz="6" w:space="0" w:color="auto"/>
              <w:bottom w:val="single" w:sz="6" w:space="0" w:color="auto"/>
              <w:right w:val="single" w:sz="6" w:space="0" w:color="auto"/>
            </w:tcBorders>
          </w:tcPr>
          <w:p w:rsidR="00371CD1" w:rsidRPr="00531C02" w:rsidRDefault="00371CD1" w:rsidP="003E268E">
            <w:pPr>
              <w:spacing w:line="276" w:lineRule="auto"/>
              <w:jc w:val="center"/>
              <w:rPr>
                <w:b/>
                <w:bCs/>
              </w:rPr>
            </w:pPr>
            <w:r w:rsidRPr="00531C02">
              <w:rPr>
                <w:b/>
                <w:bCs/>
              </w:rPr>
              <w:t>03</w:t>
            </w:r>
          </w:p>
        </w:tc>
        <w:tc>
          <w:tcPr>
            <w:tcW w:w="699" w:type="dxa"/>
            <w:tcBorders>
              <w:top w:val="single" w:sz="6" w:space="0" w:color="auto"/>
              <w:left w:val="single" w:sz="6" w:space="0" w:color="auto"/>
              <w:bottom w:val="single" w:sz="6" w:space="0" w:color="auto"/>
              <w:right w:val="single" w:sz="6" w:space="0" w:color="auto"/>
            </w:tcBorders>
          </w:tcPr>
          <w:p w:rsidR="00371CD1" w:rsidRPr="00531C02" w:rsidRDefault="00371CD1" w:rsidP="00757EF0">
            <w:pPr>
              <w:spacing w:line="276" w:lineRule="auto"/>
              <w:jc w:val="center"/>
              <w:rPr>
                <w:b/>
                <w:bCs/>
              </w:rPr>
            </w:pPr>
            <w:r w:rsidRPr="00531C02">
              <w:rPr>
                <w:b/>
                <w:bCs/>
              </w:rPr>
              <w:t>201</w:t>
            </w:r>
            <w:r w:rsidR="00757EF0" w:rsidRPr="00531C02">
              <w:rPr>
                <w:b/>
                <w:bCs/>
              </w:rPr>
              <w:t>8</w:t>
            </w:r>
          </w:p>
        </w:tc>
      </w:tr>
      <w:tr w:rsidR="00371CD1" w:rsidRPr="00531C02" w:rsidTr="003E268E">
        <w:trPr>
          <w:gridAfter w:val="1"/>
          <w:wAfter w:w="1559" w:type="dxa"/>
        </w:trPr>
        <w:tc>
          <w:tcPr>
            <w:tcW w:w="6061" w:type="dxa"/>
            <w:gridSpan w:val="4"/>
            <w:hideMark/>
          </w:tcPr>
          <w:p w:rsidR="00371CD1" w:rsidRPr="00531C02" w:rsidRDefault="00371CD1" w:rsidP="003E268E">
            <w:pPr>
              <w:spacing w:line="276" w:lineRule="auto"/>
              <w:rPr>
                <w:b/>
                <w:bCs/>
              </w:rPr>
            </w:pPr>
            <w:r w:rsidRPr="00531C02">
              <w:t>Организация:</w:t>
            </w:r>
            <w:r w:rsidRPr="00531C02">
              <w:rPr>
                <w:b/>
                <w:bCs/>
              </w:rPr>
              <w:t xml:space="preserve"> Публичное акционерное общество "Саратовский нефтеперерабатывающий завод"</w:t>
            </w:r>
          </w:p>
        </w:tc>
        <w:tc>
          <w:tcPr>
            <w:tcW w:w="1666" w:type="dxa"/>
            <w:hideMark/>
          </w:tcPr>
          <w:p w:rsidR="00371CD1" w:rsidRPr="00531C02" w:rsidRDefault="00371CD1" w:rsidP="003E268E">
            <w:pPr>
              <w:spacing w:line="276" w:lineRule="auto"/>
              <w:jc w:val="right"/>
            </w:pPr>
            <w:r w:rsidRPr="00531C02">
              <w:t>по ОКПО</w:t>
            </w:r>
          </w:p>
        </w:tc>
        <w:tc>
          <w:tcPr>
            <w:tcW w:w="1701" w:type="dxa"/>
            <w:gridSpan w:val="4"/>
            <w:tcBorders>
              <w:top w:val="single" w:sz="6" w:space="0" w:color="auto"/>
              <w:left w:val="single" w:sz="6" w:space="0" w:color="auto"/>
              <w:bottom w:val="single" w:sz="6" w:space="0" w:color="auto"/>
              <w:right w:val="single" w:sz="6" w:space="0" w:color="auto"/>
            </w:tcBorders>
            <w:hideMark/>
          </w:tcPr>
          <w:p w:rsidR="00371CD1" w:rsidRPr="00531C02" w:rsidRDefault="00371CD1" w:rsidP="003E268E">
            <w:pPr>
              <w:spacing w:line="276" w:lineRule="auto"/>
              <w:jc w:val="center"/>
              <w:rPr>
                <w:b/>
                <w:bCs/>
              </w:rPr>
            </w:pPr>
            <w:r w:rsidRPr="00531C02">
              <w:rPr>
                <w:b/>
                <w:bCs/>
              </w:rPr>
              <w:t>05766646</w:t>
            </w:r>
          </w:p>
        </w:tc>
      </w:tr>
      <w:tr w:rsidR="00371CD1" w:rsidRPr="00531C02" w:rsidTr="003E268E">
        <w:trPr>
          <w:gridAfter w:val="1"/>
          <w:wAfter w:w="1559" w:type="dxa"/>
        </w:trPr>
        <w:tc>
          <w:tcPr>
            <w:tcW w:w="6061" w:type="dxa"/>
            <w:gridSpan w:val="4"/>
            <w:hideMark/>
          </w:tcPr>
          <w:p w:rsidR="00371CD1" w:rsidRPr="00531C02" w:rsidRDefault="00371CD1" w:rsidP="003E268E">
            <w:pPr>
              <w:spacing w:line="276" w:lineRule="auto"/>
            </w:pPr>
            <w:r w:rsidRPr="00531C02">
              <w:t>Идентификационный номер налогоплательщика</w:t>
            </w:r>
          </w:p>
        </w:tc>
        <w:tc>
          <w:tcPr>
            <w:tcW w:w="1666" w:type="dxa"/>
            <w:hideMark/>
          </w:tcPr>
          <w:p w:rsidR="00371CD1" w:rsidRPr="00531C02" w:rsidRDefault="00371CD1" w:rsidP="003E268E">
            <w:pPr>
              <w:spacing w:line="276" w:lineRule="auto"/>
              <w:jc w:val="right"/>
            </w:pPr>
            <w:r w:rsidRPr="00531C02">
              <w:t>ИНН</w:t>
            </w:r>
          </w:p>
        </w:tc>
        <w:tc>
          <w:tcPr>
            <w:tcW w:w="1701" w:type="dxa"/>
            <w:gridSpan w:val="4"/>
            <w:tcBorders>
              <w:top w:val="single" w:sz="6" w:space="0" w:color="auto"/>
              <w:left w:val="single" w:sz="6" w:space="0" w:color="auto"/>
              <w:bottom w:val="single" w:sz="6" w:space="0" w:color="auto"/>
              <w:right w:val="single" w:sz="6" w:space="0" w:color="auto"/>
            </w:tcBorders>
            <w:hideMark/>
          </w:tcPr>
          <w:p w:rsidR="00371CD1" w:rsidRPr="00531C02" w:rsidRDefault="00371CD1" w:rsidP="003E268E">
            <w:pPr>
              <w:spacing w:line="276" w:lineRule="auto"/>
              <w:jc w:val="center"/>
              <w:rPr>
                <w:b/>
                <w:bCs/>
              </w:rPr>
            </w:pPr>
            <w:r w:rsidRPr="00531C02">
              <w:rPr>
                <w:b/>
                <w:bCs/>
              </w:rPr>
              <w:t>6451114900</w:t>
            </w:r>
          </w:p>
        </w:tc>
      </w:tr>
      <w:tr w:rsidR="00371CD1" w:rsidRPr="00531C02" w:rsidTr="003E268E">
        <w:trPr>
          <w:gridAfter w:val="1"/>
          <w:wAfter w:w="1559" w:type="dxa"/>
        </w:trPr>
        <w:tc>
          <w:tcPr>
            <w:tcW w:w="6061" w:type="dxa"/>
            <w:gridSpan w:val="4"/>
            <w:hideMark/>
          </w:tcPr>
          <w:p w:rsidR="00371CD1" w:rsidRPr="00531C02" w:rsidRDefault="00371CD1" w:rsidP="003E268E">
            <w:pPr>
              <w:spacing w:line="276" w:lineRule="auto"/>
              <w:rPr>
                <w:b/>
                <w:bCs/>
              </w:rPr>
            </w:pPr>
            <w:r w:rsidRPr="00531C02">
              <w:t>Вид экономической деятельности:</w:t>
            </w:r>
            <w:r w:rsidRPr="00531C02">
              <w:rPr>
                <w:b/>
                <w:bCs/>
              </w:rPr>
              <w:t xml:space="preserve"> Производство нефтепродуктов</w:t>
            </w:r>
          </w:p>
        </w:tc>
        <w:tc>
          <w:tcPr>
            <w:tcW w:w="1666" w:type="dxa"/>
            <w:hideMark/>
          </w:tcPr>
          <w:p w:rsidR="00371CD1" w:rsidRPr="00531C02" w:rsidRDefault="00371CD1" w:rsidP="003E268E">
            <w:pPr>
              <w:spacing w:line="276" w:lineRule="auto"/>
              <w:jc w:val="right"/>
            </w:pPr>
            <w:r w:rsidRPr="00531C02">
              <w:t>по ОКВЭД</w:t>
            </w:r>
          </w:p>
        </w:tc>
        <w:tc>
          <w:tcPr>
            <w:tcW w:w="1701" w:type="dxa"/>
            <w:gridSpan w:val="4"/>
            <w:tcBorders>
              <w:top w:val="single" w:sz="6" w:space="0" w:color="auto"/>
              <w:left w:val="single" w:sz="6" w:space="0" w:color="auto"/>
              <w:bottom w:val="single" w:sz="6" w:space="0" w:color="auto"/>
              <w:right w:val="single" w:sz="6" w:space="0" w:color="auto"/>
            </w:tcBorders>
            <w:hideMark/>
          </w:tcPr>
          <w:p w:rsidR="00371CD1" w:rsidRPr="00531C02" w:rsidRDefault="00371CD1" w:rsidP="003E268E">
            <w:pPr>
              <w:spacing w:line="276" w:lineRule="auto"/>
              <w:jc w:val="center"/>
              <w:rPr>
                <w:b/>
                <w:bCs/>
              </w:rPr>
            </w:pPr>
            <w:r w:rsidRPr="00531C02">
              <w:rPr>
                <w:b/>
                <w:bCs/>
              </w:rPr>
              <w:t>19.20</w:t>
            </w:r>
          </w:p>
        </w:tc>
      </w:tr>
      <w:tr w:rsidR="00371CD1" w:rsidRPr="00531C02" w:rsidTr="003E268E">
        <w:trPr>
          <w:gridAfter w:val="1"/>
          <w:wAfter w:w="1559" w:type="dxa"/>
        </w:trPr>
        <w:tc>
          <w:tcPr>
            <w:tcW w:w="6061" w:type="dxa"/>
            <w:gridSpan w:val="4"/>
            <w:hideMark/>
          </w:tcPr>
          <w:p w:rsidR="00371CD1" w:rsidRPr="00531C02" w:rsidRDefault="00371CD1" w:rsidP="003E268E">
            <w:pPr>
              <w:spacing w:line="276" w:lineRule="auto"/>
              <w:rPr>
                <w:b/>
                <w:bCs/>
              </w:rPr>
            </w:pPr>
            <w:r w:rsidRPr="00531C02">
              <w:t xml:space="preserve">Организационно-правовая форма / </w:t>
            </w:r>
            <w:proofErr w:type="gramStart"/>
            <w:r w:rsidRPr="00531C02">
              <w:t>форма</w:t>
            </w:r>
            <w:proofErr w:type="gramEnd"/>
            <w:r w:rsidRPr="00531C02">
              <w:t xml:space="preserve"> собственности:</w:t>
            </w:r>
            <w:r w:rsidR="00531C02">
              <w:rPr>
                <w:b/>
                <w:bCs/>
              </w:rPr>
              <w:t xml:space="preserve"> П</w:t>
            </w:r>
            <w:r w:rsidRPr="00531C02">
              <w:rPr>
                <w:b/>
                <w:bCs/>
              </w:rPr>
              <w:t xml:space="preserve">убличное акционерное общество / Совместная частная </w:t>
            </w:r>
            <w:r w:rsidR="00757EF0" w:rsidRPr="00531C02">
              <w:rPr>
                <w:b/>
                <w:bCs/>
              </w:rPr>
              <w:t xml:space="preserve">и иностранная </w:t>
            </w:r>
            <w:r w:rsidRPr="00531C02">
              <w:rPr>
                <w:b/>
                <w:bCs/>
              </w:rPr>
              <w:t>собственность</w:t>
            </w:r>
          </w:p>
        </w:tc>
        <w:tc>
          <w:tcPr>
            <w:tcW w:w="1666" w:type="dxa"/>
            <w:hideMark/>
          </w:tcPr>
          <w:p w:rsidR="00371CD1" w:rsidRPr="00531C02" w:rsidRDefault="00371CD1" w:rsidP="003E268E">
            <w:pPr>
              <w:spacing w:line="276" w:lineRule="auto"/>
              <w:jc w:val="right"/>
            </w:pPr>
            <w:r w:rsidRPr="00531C02">
              <w:t>по ОКОПФ / ОКФС</w:t>
            </w:r>
          </w:p>
        </w:tc>
        <w:tc>
          <w:tcPr>
            <w:tcW w:w="825" w:type="dxa"/>
            <w:gridSpan w:val="2"/>
            <w:tcBorders>
              <w:top w:val="single" w:sz="6" w:space="0" w:color="auto"/>
              <w:left w:val="single" w:sz="6" w:space="0" w:color="auto"/>
              <w:bottom w:val="single" w:sz="6" w:space="0" w:color="auto"/>
              <w:right w:val="single" w:sz="6" w:space="0" w:color="auto"/>
            </w:tcBorders>
            <w:hideMark/>
          </w:tcPr>
          <w:p w:rsidR="00371CD1" w:rsidRPr="00531C02" w:rsidRDefault="00371CD1" w:rsidP="003E268E">
            <w:pPr>
              <w:spacing w:line="276" w:lineRule="auto"/>
              <w:jc w:val="center"/>
              <w:rPr>
                <w:b/>
                <w:bCs/>
              </w:rPr>
            </w:pPr>
            <w:r w:rsidRPr="00531C02">
              <w:rPr>
                <w:b/>
                <w:bCs/>
              </w:rPr>
              <w:t xml:space="preserve">12247 </w:t>
            </w:r>
          </w:p>
        </w:tc>
        <w:tc>
          <w:tcPr>
            <w:tcW w:w="876" w:type="dxa"/>
            <w:gridSpan w:val="2"/>
            <w:tcBorders>
              <w:top w:val="single" w:sz="6" w:space="0" w:color="auto"/>
              <w:left w:val="single" w:sz="6" w:space="0" w:color="auto"/>
              <w:bottom w:val="single" w:sz="6" w:space="0" w:color="auto"/>
              <w:right w:val="single" w:sz="6" w:space="0" w:color="auto"/>
            </w:tcBorders>
          </w:tcPr>
          <w:p w:rsidR="00371CD1" w:rsidRPr="00531C02" w:rsidRDefault="00757EF0" w:rsidP="003E268E">
            <w:pPr>
              <w:spacing w:line="276" w:lineRule="auto"/>
              <w:jc w:val="center"/>
              <w:rPr>
                <w:b/>
                <w:bCs/>
              </w:rPr>
            </w:pPr>
            <w:r w:rsidRPr="00531C02">
              <w:rPr>
                <w:b/>
                <w:bCs/>
              </w:rPr>
              <w:t>34</w:t>
            </w:r>
          </w:p>
        </w:tc>
      </w:tr>
      <w:tr w:rsidR="00371CD1" w:rsidRPr="00531C02" w:rsidTr="003E268E">
        <w:trPr>
          <w:gridAfter w:val="1"/>
          <w:wAfter w:w="1559" w:type="dxa"/>
        </w:trPr>
        <w:tc>
          <w:tcPr>
            <w:tcW w:w="6061" w:type="dxa"/>
            <w:gridSpan w:val="4"/>
            <w:hideMark/>
          </w:tcPr>
          <w:p w:rsidR="00371CD1" w:rsidRPr="00531C02" w:rsidRDefault="00371CD1" w:rsidP="003E268E">
            <w:pPr>
              <w:spacing w:line="276" w:lineRule="auto"/>
              <w:rPr>
                <w:b/>
                <w:bCs/>
              </w:rPr>
            </w:pPr>
            <w:r w:rsidRPr="00531C02">
              <w:t>Единица измерения:</w:t>
            </w:r>
            <w:r w:rsidRPr="00531C02">
              <w:rPr>
                <w:b/>
                <w:bCs/>
              </w:rPr>
              <w:t xml:space="preserve"> тыс. руб.</w:t>
            </w:r>
          </w:p>
        </w:tc>
        <w:tc>
          <w:tcPr>
            <w:tcW w:w="1666" w:type="dxa"/>
            <w:hideMark/>
          </w:tcPr>
          <w:p w:rsidR="00371CD1" w:rsidRPr="00531C02" w:rsidRDefault="00371CD1" w:rsidP="003E268E">
            <w:pPr>
              <w:spacing w:line="276" w:lineRule="auto"/>
              <w:jc w:val="right"/>
            </w:pPr>
            <w:r w:rsidRPr="00531C02">
              <w:t>по ОКЕИ</w:t>
            </w:r>
          </w:p>
        </w:tc>
        <w:tc>
          <w:tcPr>
            <w:tcW w:w="1701" w:type="dxa"/>
            <w:gridSpan w:val="4"/>
            <w:tcBorders>
              <w:top w:val="single" w:sz="6" w:space="0" w:color="auto"/>
              <w:left w:val="single" w:sz="6" w:space="0" w:color="auto"/>
              <w:bottom w:val="single" w:sz="6" w:space="0" w:color="auto"/>
              <w:right w:val="single" w:sz="6" w:space="0" w:color="auto"/>
            </w:tcBorders>
            <w:hideMark/>
          </w:tcPr>
          <w:p w:rsidR="00371CD1" w:rsidRPr="00531C02" w:rsidRDefault="00371CD1" w:rsidP="003E268E">
            <w:pPr>
              <w:spacing w:line="276" w:lineRule="auto"/>
              <w:jc w:val="center"/>
              <w:rPr>
                <w:b/>
                <w:bCs/>
              </w:rPr>
            </w:pPr>
            <w:r w:rsidRPr="00531C02">
              <w:rPr>
                <w:b/>
                <w:bCs/>
              </w:rPr>
              <w:t>384</w:t>
            </w:r>
          </w:p>
        </w:tc>
      </w:tr>
      <w:tr w:rsidR="00371CD1" w:rsidRPr="00371CD1" w:rsidTr="003E268E">
        <w:trPr>
          <w:gridAfter w:val="1"/>
          <w:wAfter w:w="1559" w:type="dxa"/>
        </w:trPr>
        <w:tc>
          <w:tcPr>
            <w:tcW w:w="6061" w:type="dxa"/>
            <w:gridSpan w:val="4"/>
            <w:hideMark/>
          </w:tcPr>
          <w:p w:rsidR="00371CD1" w:rsidRPr="00531C02" w:rsidRDefault="00371CD1" w:rsidP="003E268E">
            <w:pPr>
              <w:spacing w:line="276" w:lineRule="auto"/>
              <w:rPr>
                <w:b/>
                <w:bCs/>
              </w:rPr>
            </w:pPr>
          </w:p>
        </w:tc>
        <w:tc>
          <w:tcPr>
            <w:tcW w:w="1666" w:type="dxa"/>
          </w:tcPr>
          <w:p w:rsidR="00371CD1" w:rsidRPr="00531C02" w:rsidRDefault="00371CD1" w:rsidP="003E268E">
            <w:pPr>
              <w:spacing w:line="276" w:lineRule="auto"/>
            </w:pPr>
          </w:p>
        </w:tc>
        <w:tc>
          <w:tcPr>
            <w:tcW w:w="1701" w:type="dxa"/>
            <w:gridSpan w:val="4"/>
          </w:tcPr>
          <w:p w:rsidR="00371CD1" w:rsidRPr="00531C02" w:rsidRDefault="00371CD1" w:rsidP="003E268E">
            <w:pPr>
              <w:spacing w:line="276" w:lineRule="auto"/>
            </w:pPr>
          </w:p>
        </w:tc>
      </w:tr>
      <w:tr w:rsidR="00371CD1" w:rsidRPr="00371CD1" w:rsidTr="003E268E">
        <w:trPr>
          <w:gridAfter w:val="1"/>
          <w:wAfter w:w="1559" w:type="dxa"/>
        </w:trPr>
        <w:tc>
          <w:tcPr>
            <w:tcW w:w="512" w:type="dxa"/>
            <w:tcBorders>
              <w:top w:val="double" w:sz="6" w:space="0" w:color="auto"/>
              <w:left w:val="double" w:sz="6" w:space="0" w:color="auto"/>
              <w:bottom w:val="single" w:sz="6" w:space="0" w:color="auto"/>
              <w:right w:val="single" w:sz="6" w:space="0" w:color="auto"/>
            </w:tcBorders>
            <w:hideMark/>
          </w:tcPr>
          <w:p w:rsidR="00371CD1" w:rsidRPr="004B137A" w:rsidRDefault="00371CD1" w:rsidP="003E268E">
            <w:pPr>
              <w:spacing w:line="276" w:lineRule="auto"/>
              <w:jc w:val="center"/>
            </w:pPr>
            <w:r w:rsidRPr="004B137A">
              <w:t>Пояснения</w:t>
            </w:r>
          </w:p>
        </w:tc>
        <w:tc>
          <w:tcPr>
            <w:tcW w:w="4663" w:type="dxa"/>
            <w:tcBorders>
              <w:top w:val="double" w:sz="6" w:space="0" w:color="auto"/>
              <w:left w:val="single" w:sz="6" w:space="0" w:color="auto"/>
              <w:bottom w:val="single" w:sz="6" w:space="0" w:color="auto"/>
              <w:right w:val="single" w:sz="6" w:space="0" w:color="auto"/>
            </w:tcBorders>
            <w:hideMark/>
          </w:tcPr>
          <w:p w:rsidR="00371CD1" w:rsidRPr="004B137A" w:rsidRDefault="00371CD1" w:rsidP="003E268E">
            <w:pPr>
              <w:spacing w:line="276" w:lineRule="auto"/>
              <w:jc w:val="center"/>
            </w:pPr>
            <w:r w:rsidRPr="004B137A">
              <w:t>Наименование показателя</w:t>
            </w:r>
          </w:p>
        </w:tc>
        <w:tc>
          <w:tcPr>
            <w:tcW w:w="851" w:type="dxa"/>
            <w:tcBorders>
              <w:top w:val="double" w:sz="6" w:space="0" w:color="auto"/>
              <w:left w:val="single" w:sz="6" w:space="0" w:color="auto"/>
              <w:bottom w:val="single" w:sz="6" w:space="0" w:color="auto"/>
              <w:right w:val="single" w:sz="6" w:space="0" w:color="auto"/>
            </w:tcBorders>
            <w:hideMark/>
          </w:tcPr>
          <w:p w:rsidR="00371CD1" w:rsidRPr="004B137A" w:rsidRDefault="00371CD1" w:rsidP="003E268E">
            <w:pPr>
              <w:spacing w:line="276" w:lineRule="auto"/>
              <w:jc w:val="center"/>
            </w:pPr>
            <w:r w:rsidRPr="004B137A">
              <w:t xml:space="preserve">Код </w:t>
            </w:r>
          </w:p>
        </w:tc>
        <w:tc>
          <w:tcPr>
            <w:tcW w:w="1701" w:type="dxa"/>
            <w:gridSpan w:val="2"/>
            <w:tcBorders>
              <w:top w:val="double" w:sz="6" w:space="0" w:color="auto"/>
              <w:left w:val="single" w:sz="6" w:space="0" w:color="auto"/>
              <w:bottom w:val="single" w:sz="6" w:space="0" w:color="auto"/>
              <w:right w:val="single" w:sz="6" w:space="0" w:color="auto"/>
            </w:tcBorders>
            <w:hideMark/>
          </w:tcPr>
          <w:p w:rsidR="00371CD1" w:rsidRPr="004B137A" w:rsidRDefault="00371CD1" w:rsidP="003E268E">
            <w:pPr>
              <w:spacing w:line="276" w:lineRule="auto"/>
              <w:jc w:val="center"/>
            </w:pPr>
            <w:r w:rsidRPr="004B137A">
              <w:t xml:space="preserve"> За  январь-март </w:t>
            </w:r>
          </w:p>
          <w:p w:rsidR="00371CD1" w:rsidRPr="004B137A" w:rsidRDefault="00371CD1" w:rsidP="001B00D1">
            <w:pPr>
              <w:spacing w:line="276" w:lineRule="auto"/>
              <w:jc w:val="center"/>
            </w:pPr>
            <w:r w:rsidRPr="004B137A">
              <w:t>20</w:t>
            </w:r>
            <w:r w:rsidRPr="004B137A">
              <w:rPr>
                <w:u w:val="single"/>
              </w:rPr>
              <w:t>1</w:t>
            </w:r>
            <w:r w:rsidR="001B00D1" w:rsidRPr="004B137A">
              <w:rPr>
                <w:u w:val="single"/>
              </w:rPr>
              <w:t>8</w:t>
            </w:r>
            <w:r w:rsidRPr="004B137A">
              <w:t xml:space="preserve"> г.</w:t>
            </w:r>
          </w:p>
        </w:tc>
        <w:tc>
          <w:tcPr>
            <w:tcW w:w="1701" w:type="dxa"/>
            <w:gridSpan w:val="4"/>
            <w:tcBorders>
              <w:top w:val="double" w:sz="6" w:space="0" w:color="auto"/>
              <w:left w:val="single" w:sz="6" w:space="0" w:color="auto"/>
              <w:bottom w:val="single" w:sz="6" w:space="0" w:color="auto"/>
              <w:right w:val="double" w:sz="6" w:space="0" w:color="auto"/>
            </w:tcBorders>
            <w:hideMark/>
          </w:tcPr>
          <w:p w:rsidR="00371CD1" w:rsidRPr="004B137A" w:rsidRDefault="00371CD1" w:rsidP="003E268E">
            <w:pPr>
              <w:spacing w:line="276" w:lineRule="auto"/>
              <w:jc w:val="center"/>
            </w:pPr>
            <w:r w:rsidRPr="004B137A">
              <w:t xml:space="preserve"> За  январь – март </w:t>
            </w:r>
          </w:p>
          <w:p w:rsidR="00371CD1" w:rsidRPr="004B137A" w:rsidRDefault="00371CD1" w:rsidP="001B00D1">
            <w:pPr>
              <w:spacing w:line="276" w:lineRule="auto"/>
              <w:jc w:val="center"/>
            </w:pPr>
            <w:r w:rsidRPr="004B137A">
              <w:t>20</w:t>
            </w:r>
            <w:r w:rsidRPr="004B137A">
              <w:rPr>
                <w:u w:val="single"/>
              </w:rPr>
              <w:t>1</w:t>
            </w:r>
            <w:r w:rsidR="001B00D1" w:rsidRPr="004B137A">
              <w:rPr>
                <w:u w:val="single"/>
              </w:rPr>
              <w:t>7</w:t>
            </w:r>
            <w:r w:rsidRPr="004B137A">
              <w:t xml:space="preserve"> г.</w:t>
            </w:r>
          </w:p>
        </w:tc>
      </w:tr>
      <w:tr w:rsidR="001B00D1" w:rsidRPr="00371CD1" w:rsidTr="001B00D1">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1B00D1" w:rsidRPr="004B137A" w:rsidRDefault="001B00D1" w:rsidP="003E268E">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1B00D1" w:rsidRPr="004B137A" w:rsidRDefault="001B00D1" w:rsidP="003E268E">
            <w:pPr>
              <w:spacing w:line="276" w:lineRule="auto"/>
            </w:pPr>
            <w:r w:rsidRPr="004B137A">
              <w:t>Выручка</w:t>
            </w:r>
          </w:p>
        </w:tc>
        <w:tc>
          <w:tcPr>
            <w:tcW w:w="851" w:type="dxa"/>
            <w:tcBorders>
              <w:top w:val="single" w:sz="6" w:space="0" w:color="auto"/>
              <w:left w:val="single" w:sz="6" w:space="0" w:color="auto"/>
              <w:bottom w:val="single" w:sz="6" w:space="0" w:color="auto"/>
              <w:right w:val="single" w:sz="6" w:space="0" w:color="auto"/>
            </w:tcBorders>
            <w:hideMark/>
          </w:tcPr>
          <w:p w:rsidR="001B00D1" w:rsidRPr="004B137A" w:rsidRDefault="001B00D1" w:rsidP="003E268E">
            <w:pPr>
              <w:spacing w:line="276" w:lineRule="auto"/>
              <w:jc w:val="center"/>
            </w:pPr>
            <w:r w:rsidRPr="004B137A">
              <w:t>2110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1B00D1" w:rsidRPr="004B137A" w:rsidRDefault="00AE4549" w:rsidP="003E268E">
            <w:pPr>
              <w:spacing w:line="276" w:lineRule="auto"/>
              <w:jc w:val="right"/>
            </w:pPr>
            <w:r w:rsidRPr="004B137A">
              <w:t>2 882 222</w:t>
            </w:r>
          </w:p>
        </w:tc>
        <w:tc>
          <w:tcPr>
            <w:tcW w:w="1701" w:type="dxa"/>
            <w:gridSpan w:val="4"/>
            <w:tcBorders>
              <w:top w:val="single" w:sz="6" w:space="0" w:color="auto"/>
              <w:left w:val="single" w:sz="6" w:space="0" w:color="auto"/>
              <w:bottom w:val="single" w:sz="6" w:space="0" w:color="auto"/>
              <w:right w:val="double" w:sz="6" w:space="0" w:color="auto"/>
            </w:tcBorders>
            <w:vAlign w:val="bottom"/>
            <w:hideMark/>
          </w:tcPr>
          <w:p w:rsidR="001B00D1" w:rsidRPr="004B137A" w:rsidRDefault="001B00D1" w:rsidP="00121BB1">
            <w:pPr>
              <w:spacing w:line="276" w:lineRule="auto"/>
              <w:jc w:val="right"/>
            </w:pPr>
            <w:r w:rsidRPr="004B137A">
              <w:t>3 159 676</w:t>
            </w:r>
          </w:p>
        </w:tc>
      </w:tr>
      <w:tr w:rsidR="001B00D1" w:rsidRPr="00371CD1" w:rsidTr="001B00D1">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1B00D1" w:rsidRPr="004B137A" w:rsidRDefault="001B00D1" w:rsidP="003E268E">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1B00D1" w:rsidRPr="004B137A" w:rsidRDefault="001B00D1" w:rsidP="003E268E">
            <w:pPr>
              <w:spacing w:line="276" w:lineRule="auto"/>
            </w:pPr>
            <w:r w:rsidRPr="004B137A">
              <w:t>Себестоимость продаж</w:t>
            </w:r>
          </w:p>
        </w:tc>
        <w:tc>
          <w:tcPr>
            <w:tcW w:w="851" w:type="dxa"/>
            <w:tcBorders>
              <w:top w:val="single" w:sz="6" w:space="0" w:color="auto"/>
              <w:left w:val="single" w:sz="6" w:space="0" w:color="auto"/>
              <w:bottom w:val="single" w:sz="6" w:space="0" w:color="auto"/>
              <w:right w:val="single" w:sz="6" w:space="0" w:color="auto"/>
            </w:tcBorders>
            <w:hideMark/>
          </w:tcPr>
          <w:p w:rsidR="001B00D1" w:rsidRPr="004B137A" w:rsidRDefault="001B00D1" w:rsidP="003E268E">
            <w:pPr>
              <w:spacing w:line="276" w:lineRule="auto"/>
              <w:jc w:val="center"/>
            </w:pPr>
            <w:r w:rsidRPr="004B137A">
              <w:t>2120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1B00D1" w:rsidRPr="004B137A" w:rsidRDefault="004B137A" w:rsidP="003E268E">
            <w:pPr>
              <w:spacing w:line="276" w:lineRule="auto"/>
              <w:jc w:val="right"/>
            </w:pPr>
            <w:r w:rsidRPr="004B137A">
              <w:t>(1 726 268)</w:t>
            </w:r>
          </w:p>
        </w:tc>
        <w:tc>
          <w:tcPr>
            <w:tcW w:w="1701" w:type="dxa"/>
            <w:gridSpan w:val="4"/>
            <w:tcBorders>
              <w:top w:val="single" w:sz="6" w:space="0" w:color="auto"/>
              <w:left w:val="single" w:sz="6" w:space="0" w:color="auto"/>
              <w:bottom w:val="single" w:sz="6" w:space="0" w:color="auto"/>
              <w:right w:val="double" w:sz="6" w:space="0" w:color="auto"/>
            </w:tcBorders>
            <w:vAlign w:val="bottom"/>
            <w:hideMark/>
          </w:tcPr>
          <w:p w:rsidR="001B00D1" w:rsidRPr="004B137A" w:rsidRDefault="001B00D1" w:rsidP="00121BB1">
            <w:pPr>
              <w:spacing w:line="276" w:lineRule="auto"/>
              <w:jc w:val="right"/>
            </w:pPr>
            <w:r w:rsidRPr="004B137A">
              <w:t>(1 717 086)</w:t>
            </w:r>
          </w:p>
        </w:tc>
      </w:tr>
      <w:tr w:rsidR="001B00D1" w:rsidRPr="00371CD1" w:rsidTr="003E268E">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1B00D1" w:rsidRPr="004B137A" w:rsidRDefault="001B00D1" w:rsidP="003E268E">
            <w:pPr>
              <w:spacing w:line="276" w:lineRule="auto"/>
            </w:pPr>
          </w:p>
        </w:tc>
        <w:tc>
          <w:tcPr>
            <w:tcW w:w="4663" w:type="dxa"/>
            <w:tcBorders>
              <w:top w:val="single" w:sz="6" w:space="0" w:color="auto"/>
              <w:left w:val="single" w:sz="6" w:space="0" w:color="auto"/>
              <w:bottom w:val="single" w:sz="6" w:space="0" w:color="auto"/>
              <w:right w:val="single" w:sz="6" w:space="0" w:color="auto"/>
            </w:tcBorders>
          </w:tcPr>
          <w:p w:rsidR="001B00D1" w:rsidRPr="004B137A" w:rsidRDefault="001B00D1" w:rsidP="003E268E">
            <w:pPr>
              <w:spacing w:line="276" w:lineRule="auto"/>
            </w:pPr>
            <w:r w:rsidRPr="004B137A">
              <w:t>Расходы, связанные с разведкой и оценкой запасов нефти и газа</w:t>
            </w:r>
          </w:p>
        </w:tc>
        <w:tc>
          <w:tcPr>
            <w:tcW w:w="851" w:type="dxa"/>
            <w:tcBorders>
              <w:top w:val="single" w:sz="6" w:space="0" w:color="auto"/>
              <w:left w:val="single" w:sz="6" w:space="0" w:color="auto"/>
              <w:bottom w:val="single" w:sz="6" w:space="0" w:color="auto"/>
              <w:right w:val="single" w:sz="6" w:space="0" w:color="auto"/>
            </w:tcBorders>
            <w:vAlign w:val="bottom"/>
          </w:tcPr>
          <w:p w:rsidR="001B00D1" w:rsidRPr="004B137A" w:rsidRDefault="001B00D1" w:rsidP="003E268E">
            <w:pPr>
              <w:spacing w:line="276" w:lineRule="auto"/>
              <w:jc w:val="center"/>
            </w:pPr>
            <w:r w:rsidRPr="004B137A">
              <w:t>2130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1B00D1" w:rsidRPr="004B137A" w:rsidRDefault="004B137A" w:rsidP="003E268E">
            <w:pPr>
              <w:spacing w:line="276" w:lineRule="auto"/>
              <w:jc w:val="right"/>
            </w:pPr>
            <w:r w:rsidRPr="004B137A">
              <w:t>-</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1B00D1" w:rsidRPr="004B137A" w:rsidRDefault="001B00D1" w:rsidP="00121BB1">
            <w:pPr>
              <w:spacing w:line="276" w:lineRule="auto"/>
              <w:jc w:val="right"/>
            </w:pPr>
            <w:r w:rsidRPr="004B137A">
              <w:t>-</w:t>
            </w:r>
          </w:p>
        </w:tc>
      </w:tr>
      <w:tr w:rsidR="001B00D1" w:rsidRPr="00371CD1" w:rsidTr="003E268E">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1B00D1" w:rsidRPr="004B137A" w:rsidRDefault="001B00D1" w:rsidP="003E268E">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1B00D1" w:rsidRPr="004B137A" w:rsidRDefault="001B00D1" w:rsidP="003E268E">
            <w:pPr>
              <w:spacing w:line="276" w:lineRule="auto"/>
            </w:pPr>
            <w:r w:rsidRPr="004B137A">
              <w:t>Валовая прибыль (убыток)</w:t>
            </w:r>
          </w:p>
        </w:tc>
        <w:tc>
          <w:tcPr>
            <w:tcW w:w="851" w:type="dxa"/>
            <w:tcBorders>
              <w:top w:val="single" w:sz="6" w:space="0" w:color="auto"/>
              <w:left w:val="single" w:sz="6" w:space="0" w:color="auto"/>
              <w:bottom w:val="single" w:sz="6" w:space="0" w:color="auto"/>
              <w:right w:val="single" w:sz="6" w:space="0" w:color="auto"/>
            </w:tcBorders>
            <w:hideMark/>
          </w:tcPr>
          <w:p w:rsidR="001B00D1" w:rsidRPr="004B137A" w:rsidRDefault="001B00D1" w:rsidP="003E268E">
            <w:pPr>
              <w:spacing w:line="276" w:lineRule="auto"/>
              <w:jc w:val="center"/>
            </w:pPr>
            <w:r w:rsidRPr="004B137A">
              <w:t>2100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1B00D1" w:rsidRPr="004B137A" w:rsidRDefault="004B137A" w:rsidP="003E268E">
            <w:pPr>
              <w:spacing w:line="276" w:lineRule="auto"/>
              <w:jc w:val="right"/>
            </w:pPr>
            <w:r w:rsidRPr="004B137A">
              <w:t>1 155 954</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1B00D1" w:rsidRPr="004B137A" w:rsidRDefault="001B00D1" w:rsidP="00121BB1">
            <w:pPr>
              <w:spacing w:line="276" w:lineRule="auto"/>
              <w:jc w:val="right"/>
            </w:pPr>
            <w:r w:rsidRPr="004B137A">
              <w:t>1 442 590</w:t>
            </w:r>
          </w:p>
        </w:tc>
      </w:tr>
      <w:tr w:rsidR="001B00D1" w:rsidRPr="00371CD1" w:rsidTr="003E268E">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1B00D1" w:rsidRPr="004B137A" w:rsidRDefault="001B00D1" w:rsidP="003E268E">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1B00D1" w:rsidRPr="004B137A" w:rsidRDefault="001B00D1" w:rsidP="003E268E">
            <w:pPr>
              <w:spacing w:line="276" w:lineRule="auto"/>
            </w:pPr>
            <w:r w:rsidRPr="004B137A">
              <w:t>Коммерческие расходы</w:t>
            </w:r>
          </w:p>
        </w:tc>
        <w:tc>
          <w:tcPr>
            <w:tcW w:w="851" w:type="dxa"/>
            <w:tcBorders>
              <w:top w:val="single" w:sz="6" w:space="0" w:color="auto"/>
              <w:left w:val="single" w:sz="6" w:space="0" w:color="auto"/>
              <w:bottom w:val="single" w:sz="6" w:space="0" w:color="auto"/>
              <w:right w:val="single" w:sz="6" w:space="0" w:color="auto"/>
            </w:tcBorders>
            <w:hideMark/>
          </w:tcPr>
          <w:p w:rsidR="001B00D1" w:rsidRPr="004B137A" w:rsidRDefault="001B00D1" w:rsidP="003E268E">
            <w:pPr>
              <w:spacing w:line="276" w:lineRule="auto"/>
              <w:jc w:val="center"/>
            </w:pPr>
            <w:r w:rsidRPr="004B137A">
              <w:t>2210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1B00D1" w:rsidRPr="004B137A" w:rsidRDefault="004B137A" w:rsidP="003E268E">
            <w:pPr>
              <w:spacing w:line="276" w:lineRule="auto"/>
              <w:jc w:val="right"/>
            </w:pPr>
            <w:r w:rsidRPr="004B137A">
              <w:t>(335)</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1B00D1" w:rsidRPr="004B137A" w:rsidRDefault="001B00D1" w:rsidP="00121BB1">
            <w:pPr>
              <w:spacing w:line="276" w:lineRule="auto"/>
              <w:jc w:val="right"/>
            </w:pPr>
            <w:r w:rsidRPr="004B137A">
              <w:t>(220)</w:t>
            </w:r>
          </w:p>
        </w:tc>
      </w:tr>
      <w:tr w:rsidR="001B00D1" w:rsidRPr="00371CD1" w:rsidTr="003E268E">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1B00D1" w:rsidRPr="004B137A" w:rsidRDefault="001B00D1" w:rsidP="003E268E">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1B00D1" w:rsidRPr="004B137A" w:rsidRDefault="001B00D1" w:rsidP="003E268E">
            <w:pPr>
              <w:spacing w:line="276" w:lineRule="auto"/>
            </w:pPr>
            <w:r w:rsidRPr="004B137A">
              <w:t>Общехозяйственные и административные расходы</w:t>
            </w:r>
          </w:p>
        </w:tc>
        <w:tc>
          <w:tcPr>
            <w:tcW w:w="851" w:type="dxa"/>
            <w:tcBorders>
              <w:top w:val="single" w:sz="6" w:space="0" w:color="auto"/>
              <w:left w:val="single" w:sz="6" w:space="0" w:color="auto"/>
              <w:bottom w:val="single" w:sz="6" w:space="0" w:color="auto"/>
              <w:right w:val="single" w:sz="6" w:space="0" w:color="auto"/>
            </w:tcBorders>
            <w:hideMark/>
          </w:tcPr>
          <w:p w:rsidR="001B00D1" w:rsidRPr="004B137A" w:rsidRDefault="001B00D1" w:rsidP="003E268E">
            <w:pPr>
              <w:spacing w:line="276" w:lineRule="auto"/>
              <w:jc w:val="center"/>
            </w:pPr>
            <w:r w:rsidRPr="004B137A">
              <w:t>2220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1B00D1" w:rsidRPr="004B137A" w:rsidRDefault="004B137A" w:rsidP="003E268E">
            <w:pPr>
              <w:spacing w:line="276" w:lineRule="auto"/>
              <w:jc w:val="right"/>
            </w:pPr>
            <w:r w:rsidRPr="004B137A">
              <w:t>(134 815)</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1B00D1" w:rsidRPr="004B137A" w:rsidRDefault="001B00D1" w:rsidP="00121BB1">
            <w:pPr>
              <w:spacing w:line="276" w:lineRule="auto"/>
              <w:jc w:val="right"/>
            </w:pPr>
            <w:r w:rsidRPr="004B137A">
              <w:t>(117 126)</w:t>
            </w:r>
          </w:p>
        </w:tc>
      </w:tr>
      <w:tr w:rsidR="001B00D1" w:rsidRPr="00371CD1" w:rsidTr="003E268E">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1B00D1" w:rsidRPr="004B137A" w:rsidRDefault="001B00D1" w:rsidP="003E268E">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1B00D1" w:rsidRPr="004B137A" w:rsidRDefault="001B00D1" w:rsidP="003E268E">
            <w:pPr>
              <w:spacing w:line="276" w:lineRule="auto"/>
            </w:pPr>
            <w:r w:rsidRPr="004B137A">
              <w:t>Прибыль (убыток) от продаж</w:t>
            </w:r>
          </w:p>
        </w:tc>
        <w:tc>
          <w:tcPr>
            <w:tcW w:w="851" w:type="dxa"/>
            <w:tcBorders>
              <w:top w:val="single" w:sz="6" w:space="0" w:color="auto"/>
              <w:left w:val="single" w:sz="6" w:space="0" w:color="auto"/>
              <w:bottom w:val="single" w:sz="6" w:space="0" w:color="auto"/>
              <w:right w:val="single" w:sz="6" w:space="0" w:color="auto"/>
            </w:tcBorders>
            <w:hideMark/>
          </w:tcPr>
          <w:p w:rsidR="001B00D1" w:rsidRPr="004B137A" w:rsidRDefault="001B00D1" w:rsidP="003E268E">
            <w:pPr>
              <w:spacing w:line="276" w:lineRule="auto"/>
              <w:jc w:val="center"/>
            </w:pPr>
            <w:r w:rsidRPr="004B137A">
              <w:t>2200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1B00D1" w:rsidRPr="004B137A" w:rsidRDefault="004B137A" w:rsidP="003E268E">
            <w:pPr>
              <w:spacing w:line="276" w:lineRule="auto"/>
              <w:jc w:val="right"/>
            </w:pPr>
            <w:r w:rsidRPr="004B137A">
              <w:t>1 020 804</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1B00D1" w:rsidRPr="004B137A" w:rsidRDefault="001B00D1" w:rsidP="00121BB1">
            <w:pPr>
              <w:spacing w:line="276" w:lineRule="auto"/>
              <w:jc w:val="right"/>
            </w:pPr>
            <w:r w:rsidRPr="004B137A">
              <w:t>1 325 244</w:t>
            </w:r>
          </w:p>
        </w:tc>
      </w:tr>
      <w:tr w:rsidR="001B00D1" w:rsidRPr="00371CD1" w:rsidTr="003E268E">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1B00D1" w:rsidRPr="004B137A" w:rsidRDefault="001B00D1" w:rsidP="003E268E">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1B00D1" w:rsidRPr="004B137A" w:rsidRDefault="001B00D1" w:rsidP="003E268E">
            <w:pPr>
              <w:spacing w:line="276" w:lineRule="auto"/>
            </w:pPr>
            <w:r w:rsidRPr="004B137A">
              <w:t>Доходы от участия в других организациях</w:t>
            </w:r>
          </w:p>
        </w:tc>
        <w:tc>
          <w:tcPr>
            <w:tcW w:w="851" w:type="dxa"/>
            <w:tcBorders>
              <w:top w:val="single" w:sz="6" w:space="0" w:color="auto"/>
              <w:left w:val="single" w:sz="6" w:space="0" w:color="auto"/>
              <w:bottom w:val="single" w:sz="6" w:space="0" w:color="auto"/>
              <w:right w:val="single" w:sz="6" w:space="0" w:color="auto"/>
            </w:tcBorders>
            <w:hideMark/>
          </w:tcPr>
          <w:p w:rsidR="001B00D1" w:rsidRPr="004B137A" w:rsidRDefault="001B00D1" w:rsidP="003E268E">
            <w:pPr>
              <w:spacing w:line="276" w:lineRule="auto"/>
              <w:jc w:val="center"/>
            </w:pPr>
            <w:r w:rsidRPr="004B137A">
              <w:t>2310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1B00D1" w:rsidRPr="004B137A" w:rsidRDefault="004B137A" w:rsidP="003E268E">
            <w:pPr>
              <w:spacing w:line="276" w:lineRule="auto"/>
              <w:jc w:val="right"/>
            </w:pPr>
            <w:r w:rsidRPr="004B137A">
              <w:t>-</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1B00D1" w:rsidRPr="004B137A" w:rsidRDefault="001B00D1" w:rsidP="00121BB1">
            <w:pPr>
              <w:spacing w:line="276" w:lineRule="auto"/>
              <w:jc w:val="right"/>
            </w:pPr>
            <w:r w:rsidRPr="004B137A">
              <w:t>-</w:t>
            </w:r>
          </w:p>
        </w:tc>
      </w:tr>
      <w:tr w:rsidR="001B00D1" w:rsidRPr="00371CD1" w:rsidTr="003E268E">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1B00D1" w:rsidRPr="004B137A" w:rsidRDefault="001B00D1" w:rsidP="003E268E">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1B00D1" w:rsidRPr="004B137A" w:rsidRDefault="001B00D1" w:rsidP="003E268E">
            <w:pPr>
              <w:spacing w:line="276" w:lineRule="auto"/>
            </w:pPr>
            <w:r w:rsidRPr="004B137A">
              <w:t>Проценты к получению</w:t>
            </w:r>
          </w:p>
        </w:tc>
        <w:tc>
          <w:tcPr>
            <w:tcW w:w="851" w:type="dxa"/>
            <w:tcBorders>
              <w:top w:val="single" w:sz="6" w:space="0" w:color="auto"/>
              <w:left w:val="single" w:sz="6" w:space="0" w:color="auto"/>
              <w:bottom w:val="single" w:sz="6" w:space="0" w:color="auto"/>
              <w:right w:val="single" w:sz="6" w:space="0" w:color="auto"/>
            </w:tcBorders>
            <w:hideMark/>
          </w:tcPr>
          <w:p w:rsidR="001B00D1" w:rsidRPr="004B137A" w:rsidRDefault="001B00D1" w:rsidP="003E268E">
            <w:pPr>
              <w:spacing w:line="276" w:lineRule="auto"/>
              <w:jc w:val="center"/>
            </w:pPr>
            <w:r w:rsidRPr="004B137A">
              <w:t>2320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1B00D1" w:rsidRPr="004B137A" w:rsidRDefault="004B137A" w:rsidP="003E268E">
            <w:pPr>
              <w:spacing w:line="276" w:lineRule="auto"/>
              <w:jc w:val="right"/>
            </w:pPr>
            <w:r w:rsidRPr="004B137A">
              <w:t>353</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1B00D1" w:rsidRPr="004B137A" w:rsidRDefault="001B00D1" w:rsidP="00121BB1">
            <w:pPr>
              <w:spacing w:line="276" w:lineRule="auto"/>
              <w:jc w:val="right"/>
            </w:pPr>
            <w:r w:rsidRPr="004B137A">
              <w:t>470</w:t>
            </w:r>
          </w:p>
        </w:tc>
      </w:tr>
      <w:tr w:rsidR="001B00D1" w:rsidRPr="00371CD1" w:rsidTr="003E268E">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1B00D1" w:rsidRPr="004B137A" w:rsidRDefault="001B00D1" w:rsidP="003E268E">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1B00D1" w:rsidRPr="004B137A" w:rsidRDefault="001B00D1" w:rsidP="003E268E">
            <w:pPr>
              <w:spacing w:line="276" w:lineRule="auto"/>
            </w:pPr>
            <w:r w:rsidRPr="004B137A">
              <w:t>Проценты к уплате</w:t>
            </w:r>
          </w:p>
        </w:tc>
        <w:tc>
          <w:tcPr>
            <w:tcW w:w="851" w:type="dxa"/>
            <w:tcBorders>
              <w:top w:val="single" w:sz="6" w:space="0" w:color="auto"/>
              <w:left w:val="single" w:sz="6" w:space="0" w:color="auto"/>
              <w:bottom w:val="single" w:sz="6" w:space="0" w:color="auto"/>
              <w:right w:val="single" w:sz="6" w:space="0" w:color="auto"/>
            </w:tcBorders>
            <w:hideMark/>
          </w:tcPr>
          <w:p w:rsidR="001B00D1" w:rsidRPr="004B137A" w:rsidRDefault="001B00D1" w:rsidP="003E268E">
            <w:pPr>
              <w:spacing w:line="276" w:lineRule="auto"/>
              <w:jc w:val="center"/>
            </w:pPr>
            <w:r w:rsidRPr="004B137A">
              <w:t>2330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1B00D1" w:rsidRPr="004B137A" w:rsidRDefault="004B137A" w:rsidP="003E268E">
            <w:pPr>
              <w:spacing w:line="276" w:lineRule="auto"/>
              <w:jc w:val="right"/>
            </w:pPr>
            <w:r w:rsidRPr="004B137A">
              <w:t>(1 521)</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1B00D1" w:rsidRPr="004B137A" w:rsidRDefault="001B00D1" w:rsidP="00121BB1">
            <w:pPr>
              <w:spacing w:line="276" w:lineRule="auto"/>
              <w:jc w:val="right"/>
            </w:pPr>
            <w:r w:rsidRPr="004B137A">
              <w:t>(3 972)</w:t>
            </w:r>
          </w:p>
        </w:tc>
      </w:tr>
      <w:tr w:rsidR="001B00D1" w:rsidRPr="00371CD1" w:rsidTr="003E268E">
        <w:tc>
          <w:tcPr>
            <w:tcW w:w="512" w:type="dxa"/>
            <w:tcBorders>
              <w:top w:val="single" w:sz="6" w:space="0" w:color="auto"/>
              <w:left w:val="double" w:sz="6" w:space="0" w:color="auto"/>
              <w:bottom w:val="single" w:sz="6" w:space="0" w:color="auto"/>
              <w:right w:val="single" w:sz="6" w:space="0" w:color="auto"/>
            </w:tcBorders>
          </w:tcPr>
          <w:p w:rsidR="001B00D1" w:rsidRPr="004B137A" w:rsidRDefault="001B00D1" w:rsidP="003E268E">
            <w:pPr>
              <w:spacing w:line="276" w:lineRule="auto"/>
            </w:pPr>
          </w:p>
        </w:tc>
        <w:tc>
          <w:tcPr>
            <w:tcW w:w="4663" w:type="dxa"/>
            <w:tcBorders>
              <w:top w:val="single" w:sz="6" w:space="0" w:color="auto"/>
              <w:left w:val="single" w:sz="6" w:space="0" w:color="auto"/>
              <w:bottom w:val="single" w:sz="6" w:space="0" w:color="auto"/>
              <w:right w:val="single" w:sz="6" w:space="0" w:color="auto"/>
            </w:tcBorders>
            <w:vAlign w:val="bottom"/>
          </w:tcPr>
          <w:p w:rsidR="001B00D1" w:rsidRPr="004B137A" w:rsidRDefault="001B00D1" w:rsidP="003E268E">
            <w:r w:rsidRPr="004B137A">
              <w:t>Доходы от изменения справедливой стоимости производных финансовых инструментов</w:t>
            </w:r>
          </w:p>
        </w:tc>
        <w:tc>
          <w:tcPr>
            <w:tcW w:w="851" w:type="dxa"/>
            <w:tcBorders>
              <w:top w:val="single" w:sz="6" w:space="0" w:color="auto"/>
              <w:left w:val="single" w:sz="6" w:space="0" w:color="auto"/>
              <w:bottom w:val="single" w:sz="6" w:space="0" w:color="auto"/>
              <w:right w:val="single" w:sz="6" w:space="0" w:color="auto"/>
            </w:tcBorders>
            <w:vAlign w:val="bottom"/>
          </w:tcPr>
          <w:p w:rsidR="001B00D1" w:rsidRPr="004B137A" w:rsidRDefault="001B00D1" w:rsidP="003E268E">
            <w:pPr>
              <w:jc w:val="center"/>
            </w:pPr>
            <w:r w:rsidRPr="004B137A">
              <w:t>2333</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1B00D1" w:rsidRPr="004B137A" w:rsidRDefault="004B137A" w:rsidP="003E268E">
            <w:pPr>
              <w:spacing w:line="276" w:lineRule="auto"/>
              <w:jc w:val="right"/>
            </w:pPr>
            <w:r w:rsidRPr="004B137A">
              <w:t>-</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1B00D1" w:rsidRPr="004B137A" w:rsidRDefault="001B00D1" w:rsidP="00121BB1">
            <w:pPr>
              <w:spacing w:line="276" w:lineRule="auto"/>
              <w:jc w:val="right"/>
            </w:pPr>
            <w:r w:rsidRPr="004B137A">
              <w:t>-</w:t>
            </w:r>
          </w:p>
        </w:tc>
        <w:tc>
          <w:tcPr>
            <w:tcW w:w="1559" w:type="dxa"/>
          </w:tcPr>
          <w:p w:rsidR="001B00D1" w:rsidRPr="00371CD1" w:rsidRDefault="001B00D1" w:rsidP="003E268E">
            <w:pPr>
              <w:spacing w:line="276" w:lineRule="auto"/>
              <w:jc w:val="right"/>
              <w:rPr>
                <w:highlight w:val="yellow"/>
              </w:rPr>
            </w:pPr>
          </w:p>
        </w:tc>
      </w:tr>
      <w:tr w:rsidR="001B00D1" w:rsidRPr="00371CD1" w:rsidTr="003E268E">
        <w:tc>
          <w:tcPr>
            <w:tcW w:w="512" w:type="dxa"/>
            <w:tcBorders>
              <w:top w:val="single" w:sz="6" w:space="0" w:color="auto"/>
              <w:left w:val="double" w:sz="6" w:space="0" w:color="auto"/>
              <w:bottom w:val="single" w:sz="6" w:space="0" w:color="auto"/>
              <w:right w:val="single" w:sz="6" w:space="0" w:color="auto"/>
            </w:tcBorders>
          </w:tcPr>
          <w:p w:rsidR="001B00D1" w:rsidRPr="004B137A" w:rsidRDefault="001B00D1" w:rsidP="003E268E">
            <w:pPr>
              <w:spacing w:line="276" w:lineRule="auto"/>
            </w:pPr>
          </w:p>
        </w:tc>
        <w:tc>
          <w:tcPr>
            <w:tcW w:w="4663" w:type="dxa"/>
            <w:tcBorders>
              <w:top w:val="single" w:sz="6" w:space="0" w:color="auto"/>
              <w:left w:val="single" w:sz="6" w:space="0" w:color="auto"/>
              <w:bottom w:val="single" w:sz="6" w:space="0" w:color="auto"/>
              <w:right w:val="single" w:sz="6" w:space="0" w:color="auto"/>
            </w:tcBorders>
            <w:vAlign w:val="bottom"/>
          </w:tcPr>
          <w:p w:rsidR="001B00D1" w:rsidRPr="004B137A" w:rsidRDefault="001B00D1" w:rsidP="003E268E">
            <w:r w:rsidRPr="004B137A">
              <w:t>Расходы от изменения справедливой стоимости производных финансовых инструментов</w:t>
            </w:r>
          </w:p>
        </w:tc>
        <w:tc>
          <w:tcPr>
            <w:tcW w:w="851" w:type="dxa"/>
            <w:tcBorders>
              <w:top w:val="single" w:sz="6" w:space="0" w:color="auto"/>
              <w:left w:val="single" w:sz="6" w:space="0" w:color="auto"/>
              <w:bottom w:val="single" w:sz="6" w:space="0" w:color="auto"/>
              <w:right w:val="single" w:sz="6" w:space="0" w:color="auto"/>
            </w:tcBorders>
            <w:vAlign w:val="bottom"/>
          </w:tcPr>
          <w:p w:rsidR="001B00D1" w:rsidRPr="004B137A" w:rsidRDefault="001B00D1" w:rsidP="003E268E">
            <w:pPr>
              <w:jc w:val="center"/>
            </w:pPr>
            <w:r w:rsidRPr="004B137A">
              <w:t>2334</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1B00D1" w:rsidRPr="004B137A" w:rsidRDefault="004B137A" w:rsidP="003E268E">
            <w:pPr>
              <w:spacing w:line="276" w:lineRule="auto"/>
              <w:jc w:val="right"/>
            </w:pPr>
            <w:r w:rsidRPr="004B137A">
              <w:t>-</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1B00D1" w:rsidRPr="004B137A" w:rsidRDefault="001B00D1" w:rsidP="00121BB1">
            <w:pPr>
              <w:spacing w:line="276" w:lineRule="auto"/>
              <w:jc w:val="right"/>
            </w:pPr>
            <w:r w:rsidRPr="004B137A">
              <w:t>-</w:t>
            </w:r>
          </w:p>
        </w:tc>
        <w:tc>
          <w:tcPr>
            <w:tcW w:w="1559" w:type="dxa"/>
          </w:tcPr>
          <w:p w:rsidR="001B00D1" w:rsidRPr="00371CD1" w:rsidRDefault="001B00D1" w:rsidP="003E268E">
            <w:pPr>
              <w:spacing w:line="276" w:lineRule="auto"/>
              <w:jc w:val="right"/>
              <w:rPr>
                <w:highlight w:val="yellow"/>
              </w:rPr>
            </w:pPr>
          </w:p>
        </w:tc>
      </w:tr>
      <w:tr w:rsidR="001B00D1" w:rsidRPr="00371CD1" w:rsidTr="003E268E">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1B00D1" w:rsidRPr="004B137A" w:rsidRDefault="001B00D1" w:rsidP="003E268E">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1B00D1" w:rsidRPr="004B137A" w:rsidRDefault="001B00D1" w:rsidP="003E268E">
            <w:pPr>
              <w:spacing w:line="276" w:lineRule="auto"/>
            </w:pPr>
            <w:r w:rsidRPr="004B137A">
              <w:t>Прочие доходы</w:t>
            </w:r>
          </w:p>
        </w:tc>
        <w:tc>
          <w:tcPr>
            <w:tcW w:w="851" w:type="dxa"/>
            <w:tcBorders>
              <w:top w:val="single" w:sz="6" w:space="0" w:color="auto"/>
              <w:left w:val="single" w:sz="6" w:space="0" w:color="auto"/>
              <w:bottom w:val="single" w:sz="6" w:space="0" w:color="auto"/>
              <w:right w:val="single" w:sz="6" w:space="0" w:color="auto"/>
            </w:tcBorders>
            <w:hideMark/>
          </w:tcPr>
          <w:p w:rsidR="001B00D1" w:rsidRPr="004B137A" w:rsidRDefault="001B00D1" w:rsidP="003E268E">
            <w:pPr>
              <w:spacing w:line="276" w:lineRule="auto"/>
              <w:jc w:val="center"/>
            </w:pPr>
            <w:r w:rsidRPr="004B137A">
              <w:t>2340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1B00D1" w:rsidRPr="004B137A" w:rsidRDefault="004B137A" w:rsidP="003E268E">
            <w:pPr>
              <w:spacing w:line="276" w:lineRule="auto"/>
              <w:jc w:val="right"/>
            </w:pPr>
            <w:r w:rsidRPr="004B137A">
              <w:t>244 491</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1B00D1" w:rsidRPr="004B137A" w:rsidRDefault="001B00D1" w:rsidP="00121BB1">
            <w:pPr>
              <w:spacing w:line="276" w:lineRule="auto"/>
              <w:jc w:val="right"/>
            </w:pPr>
            <w:r w:rsidRPr="004B137A">
              <w:t>20 353</w:t>
            </w:r>
          </w:p>
        </w:tc>
      </w:tr>
      <w:tr w:rsidR="001B00D1" w:rsidRPr="00371CD1" w:rsidTr="003E268E">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1B00D1" w:rsidRPr="004B137A" w:rsidRDefault="001B00D1" w:rsidP="003E268E">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1B00D1" w:rsidRPr="004B137A" w:rsidRDefault="001B00D1" w:rsidP="003E268E">
            <w:pPr>
              <w:spacing w:line="276" w:lineRule="auto"/>
            </w:pPr>
            <w:r w:rsidRPr="004B137A">
              <w:t>Прочие расходы</w:t>
            </w:r>
          </w:p>
        </w:tc>
        <w:tc>
          <w:tcPr>
            <w:tcW w:w="851" w:type="dxa"/>
            <w:tcBorders>
              <w:top w:val="single" w:sz="6" w:space="0" w:color="auto"/>
              <w:left w:val="single" w:sz="6" w:space="0" w:color="auto"/>
              <w:bottom w:val="single" w:sz="6" w:space="0" w:color="auto"/>
              <w:right w:val="single" w:sz="6" w:space="0" w:color="auto"/>
            </w:tcBorders>
            <w:hideMark/>
          </w:tcPr>
          <w:p w:rsidR="001B00D1" w:rsidRPr="004B137A" w:rsidRDefault="001B00D1" w:rsidP="003E268E">
            <w:pPr>
              <w:spacing w:line="276" w:lineRule="auto"/>
              <w:jc w:val="center"/>
            </w:pPr>
            <w:r w:rsidRPr="004B137A">
              <w:t>2350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1B00D1" w:rsidRPr="004B137A" w:rsidRDefault="004B137A" w:rsidP="003E268E">
            <w:pPr>
              <w:spacing w:line="276" w:lineRule="auto"/>
              <w:jc w:val="right"/>
            </w:pPr>
            <w:r w:rsidRPr="004B137A">
              <w:t>(267 221)</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1B00D1" w:rsidRPr="004B137A" w:rsidRDefault="001B00D1" w:rsidP="00121BB1">
            <w:pPr>
              <w:spacing w:line="276" w:lineRule="auto"/>
              <w:jc w:val="right"/>
            </w:pPr>
            <w:r w:rsidRPr="004B137A">
              <w:t>(14 173)</w:t>
            </w:r>
          </w:p>
        </w:tc>
      </w:tr>
      <w:tr w:rsidR="001B00D1" w:rsidRPr="00371CD1" w:rsidTr="003E268E">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1B00D1" w:rsidRPr="004B137A" w:rsidRDefault="001B00D1" w:rsidP="003E268E">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1B00D1" w:rsidRPr="004B137A" w:rsidRDefault="001B00D1" w:rsidP="003E268E">
            <w:pPr>
              <w:spacing w:line="276" w:lineRule="auto"/>
            </w:pPr>
            <w:r w:rsidRPr="004B137A">
              <w:t>Прибыль (убыток) до налогообложения</w:t>
            </w:r>
          </w:p>
        </w:tc>
        <w:tc>
          <w:tcPr>
            <w:tcW w:w="851" w:type="dxa"/>
            <w:tcBorders>
              <w:top w:val="single" w:sz="6" w:space="0" w:color="auto"/>
              <w:left w:val="single" w:sz="6" w:space="0" w:color="auto"/>
              <w:bottom w:val="single" w:sz="6" w:space="0" w:color="auto"/>
              <w:right w:val="single" w:sz="6" w:space="0" w:color="auto"/>
            </w:tcBorders>
            <w:hideMark/>
          </w:tcPr>
          <w:p w:rsidR="001B00D1" w:rsidRPr="004B137A" w:rsidRDefault="001B00D1" w:rsidP="003E268E">
            <w:pPr>
              <w:spacing w:line="276" w:lineRule="auto"/>
              <w:jc w:val="center"/>
            </w:pPr>
            <w:r w:rsidRPr="004B137A">
              <w:t>2300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1B00D1" w:rsidRPr="004B137A" w:rsidRDefault="004B137A" w:rsidP="003E268E">
            <w:pPr>
              <w:spacing w:line="276" w:lineRule="auto"/>
              <w:jc w:val="right"/>
            </w:pPr>
            <w:r w:rsidRPr="004B137A">
              <w:t>996 906</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1B00D1" w:rsidRPr="004B137A" w:rsidRDefault="001B00D1" w:rsidP="00121BB1">
            <w:pPr>
              <w:spacing w:line="276" w:lineRule="auto"/>
              <w:jc w:val="right"/>
            </w:pPr>
            <w:r w:rsidRPr="004B137A">
              <w:t>1 327 922</w:t>
            </w:r>
          </w:p>
        </w:tc>
      </w:tr>
      <w:tr w:rsidR="001B00D1" w:rsidRPr="00371CD1" w:rsidTr="003E268E">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1B00D1" w:rsidRPr="004B137A" w:rsidRDefault="001B00D1" w:rsidP="003E268E">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1B00D1" w:rsidRPr="004B137A" w:rsidRDefault="001B00D1" w:rsidP="003E268E">
            <w:pPr>
              <w:spacing w:line="276" w:lineRule="auto"/>
            </w:pPr>
            <w:r w:rsidRPr="004B137A">
              <w:t>Текущий налог на прибыль</w:t>
            </w:r>
          </w:p>
        </w:tc>
        <w:tc>
          <w:tcPr>
            <w:tcW w:w="851" w:type="dxa"/>
            <w:tcBorders>
              <w:top w:val="single" w:sz="6" w:space="0" w:color="auto"/>
              <w:left w:val="single" w:sz="6" w:space="0" w:color="auto"/>
              <w:bottom w:val="single" w:sz="6" w:space="0" w:color="auto"/>
              <w:right w:val="single" w:sz="6" w:space="0" w:color="auto"/>
            </w:tcBorders>
            <w:hideMark/>
          </w:tcPr>
          <w:p w:rsidR="001B00D1" w:rsidRPr="004B137A" w:rsidRDefault="001B00D1" w:rsidP="003E268E">
            <w:pPr>
              <w:spacing w:line="276" w:lineRule="auto"/>
              <w:jc w:val="center"/>
            </w:pPr>
            <w:r w:rsidRPr="004B137A">
              <w:t>2410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1B00D1" w:rsidRPr="004B137A" w:rsidRDefault="004B137A" w:rsidP="003E268E">
            <w:pPr>
              <w:spacing w:line="276" w:lineRule="auto"/>
              <w:jc w:val="right"/>
            </w:pPr>
            <w:r w:rsidRPr="004B137A">
              <w:t>(143 518)</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1B00D1" w:rsidRPr="004B137A" w:rsidRDefault="001B00D1" w:rsidP="00121BB1">
            <w:pPr>
              <w:spacing w:line="276" w:lineRule="auto"/>
              <w:jc w:val="right"/>
            </w:pPr>
            <w:r w:rsidRPr="004B137A">
              <w:t>(242 142)</w:t>
            </w:r>
          </w:p>
        </w:tc>
      </w:tr>
      <w:tr w:rsidR="001B00D1" w:rsidRPr="00371CD1" w:rsidTr="003E268E">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1B00D1" w:rsidRPr="004B137A" w:rsidRDefault="001B00D1" w:rsidP="003E268E">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1B00D1" w:rsidRPr="004B137A" w:rsidRDefault="001B00D1" w:rsidP="003E268E">
            <w:pPr>
              <w:spacing w:line="276" w:lineRule="auto"/>
            </w:pPr>
            <w:r w:rsidRPr="004B137A">
              <w:t xml:space="preserve">в </w:t>
            </w:r>
            <w:proofErr w:type="spellStart"/>
            <w:r w:rsidRPr="004B137A">
              <w:t>т.ч</w:t>
            </w:r>
            <w:proofErr w:type="spellEnd"/>
            <w:r w:rsidRPr="004B137A">
              <w:t>. постоянные налоговые активы (обязательства)</w:t>
            </w:r>
          </w:p>
        </w:tc>
        <w:tc>
          <w:tcPr>
            <w:tcW w:w="851" w:type="dxa"/>
            <w:tcBorders>
              <w:top w:val="single" w:sz="6" w:space="0" w:color="auto"/>
              <w:left w:val="single" w:sz="6" w:space="0" w:color="auto"/>
              <w:bottom w:val="single" w:sz="6" w:space="0" w:color="auto"/>
              <w:right w:val="single" w:sz="6" w:space="0" w:color="auto"/>
            </w:tcBorders>
            <w:hideMark/>
          </w:tcPr>
          <w:p w:rsidR="001B00D1" w:rsidRPr="004B137A" w:rsidRDefault="001B00D1" w:rsidP="003E268E">
            <w:pPr>
              <w:spacing w:line="276" w:lineRule="auto"/>
              <w:jc w:val="center"/>
            </w:pPr>
            <w:r w:rsidRPr="004B137A">
              <w:t>2421</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1B00D1" w:rsidRPr="004B137A" w:rsidRDefault="004B137A" w:rsidP="003E268E">
            <w:pPr>
              <w:spacing w:line="276" w:lineRule="auto"/>
              <w:jc w:val="right"/>
            </w:pPr>
            <w:r w:rsidRPr="004B137A">
              <w:t>22 638</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1B00D1" w:rsidRPr="004B137A" w:rsidRDefault="001B00D1" w:rsidP="00121BB1">
            <w:pPr>
              <w:spacing w:line="276" w:lineRule="auto"/>
              <w:jc w:val="right"/>
            </w:pPr>
            <w:r w:rsidRPr="004B137A">
              <w:t>44 850</w:t>
            </w:r>
          </w:p>
        </w:tc>
      </w:tr>
      <w:tr w:rsidR="001B00D1" w:rsidRPr="00371CD1" w:rsidTr="003E268E">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1B00D1" w:rsidRPr="004B137A" w:rsidRDefault="001B00D1" w:rsidP="003E268E">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1B00D1" w:rsidRPr="004B137A" w:rsidRDefault="001B00D1" w:rsidP="003E268E">
            <w:pPr>
              <w:spacing w:line="276" w:lineRule="auto"/>
            </w:pPr>
            <w:r w:rsidRPr="004B137A">
              <w:t>Изменение отложенных налоговых обязательств</w:t>
            </w:r>
          </w:p>
        </w:tc>
        <w:tc>
          <w:tcPr>
            <w:tcW w:w="851" w:type="dxa"/>
            <w:tcBorders>
              <w:top w:val="single" w:sz="6" w:space="0" w:color="auto"/>
              <w:left w:val="single" w:sz="6" w:space="0" w:color="auto"/>
              <w:bottom w:val="single" w:sz="6" w:space="0" w:color="auto"/>
              <w:right w:val="single" w:sz="6" w:space="0" w:color="auto"/>
            </w:tcBorders>
            <w:hideMark/>
          </w:tcPr>
          <w:p w:rsidR="001B00D1" w:rsidRPr="004B137A" w:rsidRDefault="001B00D1" w:rsidP="003E268E">
            <w:pPr>
              <w:spacing w:line="276" w:lineRule="auto"/>
              <w:jc w:val="center"/>
            </w:pPr>
            <w:r w:rsidRPr="004B137A">
              <w:t>2430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1B00D1" w:rsidRPr="004B137A" w:rsidRDefault="004B137A" w:rsidP="003E268E">
            <w:pPr>
              <w:spacing w:line="276" w:lineRule="auto"/>
              <w:jc w:val="right"/>
            </w:pPr>
            <w:r w:rsidRPr="004B137A">
              <w:t xml:space="preserve">(56 294) </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1B00D1" w:rsidRPr="004B137A" w:rsidRDefault="001B00D1" w:rsidP="00121BB1">
            <w:pPr>
              <w:spacing w:line="276" w:lineRule="auto"/>
              <w:jc w:val="right"/>
            </w:pPr>
            <w:r w:rsidRPr="004B137A">
              <w:t>2 679</w:t>
            </w:r>
          </w:p>
        </w:tc>
      </w:tr>
      <w:tr w:rsidR="001B00D1" w:rsidRPr="00371CD1" w:rsidTr="003E268E">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1B00D1" w:rsidRPr="004B137A" w:rsidRDefault="001B00D1" w:rsidP="003E268E">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1B00D1" w:rsidRPr="004B137A" w:rsidRDefault="001B00D1" w:rsidP="003E268E">
            <w:pPr>
              <w:spacing w:line="276" w:lineRule="auto"/>
            </w:pPr>
            <w:r w:rsidRPr="004B137A">
              <w:t>Изменение отложенных налоговых активов</w:t>
            </w:r>
          </w:p>
        </w:tc>
        <w:tc>
          <w:tcPr>
            <w:tcW w:w="851" w:type="dxa"/>
            <w:tcBorders>
              <w:top w:val="single" w:sz="6" w:space="0" w:color="auto"/>
              <w:left w:val="single" w:sz="6" w:space="0" w:color="auto"/>
              <w:bottom w:val="single" w:sz="6" w:space="0" w:color="auto"/>
              <w:right w:val="single" w:sz="6" w:space="0" w:color="auto"/>
            </w:tcBorders>
            <w:hideMark/>
          </w:tcPr>
          <w:p w:rsidR="001B00D1" w:rsidRPr="004B137A" w:rsidRDefault="001B00D1" w:rsidP="003E268E">
            <w:pPr>
              <w:spacing w:line="276" w:lineRule="auto"/>
              <w:jc w:val="center"/>
            </w:pPr>
            <w:r w:rsidRPr="004B137A">
              <w:t>2450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1B00D1" w:rsidRPr="004B137A" w:rsidRDefault="004B137A" w:rsidP="003E268E">
            <w:pPr>
              <w:spacing w:line="276" w:lineRule="auto"/>
              <w:jc w:val="right"/>
            </w:pPr>
            <w:r w:rsidRPr="004B137A">
              <w:t>(38 621)</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1B00D1" w:rsidRPr="004B137A" w:rsidRDefault="001B00D1" w:rsidP="00121BB1">
            <w:pPr>
              <w:spacing w:line="276" w:lineRule="auto"/>
              <w:jc w:val="right"/>
            </w:pPr>
            <w:r w:rsidRPr="004B137A">
              <w:t>(13 805)</w:t>
            </w:r>
          </w:p>
        </w:tc>
      </w:tr>
      <w:tr w:rsidR="001B00D1" w:rsidRPr="00371CD1" w:rsidTr="003E268E">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1B00D1" w:rsidRPr="004B137A" w:rsidRDefault="001B00D1" w:rsidP="003E268E">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1B00D1" w:rsidRPr="004B137A" w:rsidRDefault="001B00D1" w:rsidP="003E268E">
            <w:pPr>
              <w:spacing w:line="276" w:lineRule="auto"/>
            </w:pPr>
            <w:r w:rsidRPr="004B137A">
              <w:t>Прочее</w:t>
            </w:r>
          </w:p>
        </w:tc>
        <w:tc>
          <w:tcPr>
            <w:tcW w:w="851" w:type="dxa"/>
            <w:tcBorders>
              <w:top w:val="single" w:sz="6" w:space="0" w:color="auto"/>
              <w:left w:val="single" w:sz="6" w:space="0" w:color="auto"/>
              <w:bottom w:val="single" w:sz="6" w:space="0" w:color="auto"/>
              <w:right w:val="single" w:sz="6" w:space="0" w:color="auto"/>
            </w:tcBorders>
            <w:hideMark/>
          </w:tcPr>
          <w:p w:rsidR="001B00D1" w:rsidRPr="004B137A" w:rsidRDefault="001B00D1" w:rsidP="003E268E">
            <w:pPr>
              <w:spacing w:line="276" w:lineRule="auto"/>
              <w:jc w:val="center"/>
            </w:pPr>
            <w:r w:rsidRPr="004B137A">
              <w:t>2460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1B00D1" w:rsidRPr="004B137A" w:rsidRDefault="004B137A" w:rsidP="003E268E">
            <w:pPr>
              <w:spacing w:line="276" w:lineRule="auto"/>
              <w:jc w:val="right"/>
            </w:pPr>
            <w:r w:rsidRPr="004B137A">
              <w:t>50 894</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1B00D1" w:rsidRPr="004B137A" w:rsidRDefault="001B00D1" w:rsidP="00121BB1">
            <w:pPr>
              <w:spacing w:line="276" w:lineRule="auto"/>
              <w:jc w:val="right"/>
            </w:pPr>
            <w:r w:rsidRPr="004B137A">
              <w:t>25 201</w:t>
            </w:r>
          </w:p>
        </w:tc>
      </w:tr>
      <w:tr w:rsidR="001B00D1" w:rsidRPr="00371CD1" w:rsidTr="003E268E">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1B00D1" w:rsidRPr="004B137A" w:rsidRDefault="001B00D1" w:rsidP="003E268E">
            <w:pPr>
              <w:spacing w:line="276" w:lineRule="auto"/>
            </w:pPr>
          </w:p>
        </w:tc>
        <w:tc>
          <w:tcPr>
            <w:tcW w:w="4663" w:type="dxa"/>
            <w:tcBorders>
              <w:top w:val="single" w:sz="6" w:space="0" w:color="auto"/>
              <w:left w:val="single" w:sz="6" w:space="0" w:color="auto"/>
              <w:bottom w:val="single" w:sz="6" w:space="0" w:color="auto"/>
              <w:right w:val="single" w:sz="6" w:space="0" w:color="auto"/>
            </w:tcBorders>
          </w:tcPr>
          <w:p w:rsidR="001B00D1" w:rsidRPr="004B137A" w:rsidRDefault="001B00D1" w:rsidP="003E268E">
            <w:r w:rsidRPr="004B137A">
              <w:t xml:space="preserve">       Налог на прибыль прошлых лет</w:t>
            </w:r>
          </w:p>
        </w:tc>
        <w:tc>
          <w:tcPr>
            <w:tcW w:w="851" w:type="dxa"/>
            <w:tcBorders>
              <w:top w:val="single" w:sz="6" w:space="0" w:color="auto"/>
              <w:left w:val="single" w:sz="6" w:space="0" w:color="auto"/>
              <w:bottom w:val="single" w:sz="6" w:space="0" w:color="auto"/>
              <w:right w:val="single" w:sz="6" w:space="0" w:color="auto"/>
            </w:tcBorders>
            <w:vAlign w:val="center"/>
          </w:tcPr>
          <w:p w:rsidR="001B00D1" w:rsidRPr="004B137A" w:rsidRDefault="001B00D1" w:rsidP="003E268E">
            <w:pPr>
              <w:jc w:val="center"/>
            </w:pPr>
            <w:r w:rsidRPr="004B137A">
              <w:t>2461</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1B00D1" w:rsidRPr="004B137A" w:rsidRDefault="004B137A" w:rsidP="003E268E">
            <w:pPr>
              <w:spacing w:line="276" w:lineRule="auto"/>
              <w:jc w:val="right"/>
            </w:pPr>
            <w:r w:rsidRPr="004B137A">
              <w:t>50 894</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1B00D1" w:rsidRPr="004B137A" w:rsidRDefault="001B00D1" w:rsidP="00121BB1">
            <w:pPr>
              <w:spacing w:line="276" w:lineRule="auto"/>
              <w:jc w:val="right"/>
            </w:pPr>
            <w:r w:rsidRPr="004B137A">
              <w:t>25 201</w:t>
            </w:r>
          </w:p>
        </w:tc>
      </w:tr>
      <w:tr w:rsidR="001B00D1" w:rsidRPr="00371CD1" w:rsidTr="003E268E">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1B00D1" w:rsidRPr="004B137A" w:rsidRDefault="001B00D1" w:rsidP="003E268E">
            <w:pPr>
              <w:spacing w:line="276" w:lineRule="auto"/>
            </w:pPr>
          </w:p>
        </w:tc>
        <w:tc>
          <w:tcPr>
            <w:tcW w:w="4663" w:type="dxa"/>
            <w:tcBorders>
              <w:top w:val="single" w:sz="6" w:space="0" w:color="auto"/>
              <w:left w:val="single" w:sz="6" w:space="0" w:color="auto"/>
              <w:bottom w:val="single" w:sz="6" w:space="0" w:color="auto"/>
              <w:right w:val="single" w:sz="6" w:space="0" w:color="auto"/>
            </w:tcBorders>
            <w:vAlign w:val="center"/>
          </w:tcPr>
          <w:p w:rsidR="001B00D1" w:rsidRPr="004B137A" w:rsidRDefault="001B00D1" w:rsidP="003E268E">
            <w:r w:rsidRPr="004B137A">
              <w:t xml:space="preserve">       Налог на вмененный доход</w:t>
            </w:r>
          </w:p>
        </w:tc>
        <w:tc>
          <w:tcPr>
            <w:tcW w:w="851" w:type="dxa"/>
            <w:tcBorders>
              <w:top w:val="single" w:sz="6" w:space="0" w:color="auto"/>
              <w:left w:val="single" w:sz="6" w:space="0" w:color="auto"/>
              <w:bottom w:val="single" w:sz="6" w:space="0" w:color="auto"/>
              <w:right w:val="single" w:sz="6" w:space="0" w:color="auto"/>
            </w:tcBorders>
            <w:vAlign w:val="center"/>
          </w:tcPr>
          <w:p w:rsidR="001B00D1" w:rsidRPr="004B137A" w:rsidRDefault="001B00D1" w:rsidP="003E268E">
            <w:pPr>
              <w:jc w:val="center"/>
            </w:pPr>
            <w:r w:rsidRPr="004B137A">
              <w:t>2464</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1B00D1" w:rsidRPr="004B137A" w:rsidRDefault="004B137A" w:rsidP="003E268E">
            <w:pPr>
              <w:spacing w:line="276" w:lineRule="auto"/>
              <w:jc w:val="right"/>
            </w:pPr>
            <w:r w:rsidRPr="004B137A">
              <w:t>-</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1B00D1" w:rsidRPr="004B137A" w:rsidRDefault="001B00D1" w:rsidP="00121BB1">
            <w:pPr>
              <w:spacing w:line="276" w:lineRule="auto"/>
              <w:jc w:val="right"/>
            </w:pPr>
            <w:r w:rsidRPr="004B137A">
              <w:t>-</w:t>
            </w:r>
          </w:p>
        </w:tc>
      </w:tr>
      <w:tr w:rsidR="001B00D1" w:rsidRPr="00371CD1" w:rsidTr="003E268E">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1B00D1" w:rsidRPr="004B137A" w:rsidRDefault="001B00D1" w:rsidP="003E268E">
            <w:pPr>
              <w:spacing w:line="276" w:lineRule="auto"/>
            </w:pPr>
          </w:p>
        </w:tc>
        <w:tc>
          <w:tcPr>
            <w:tcW w:w="4663" w:type="dxa"/>
            <w:tcBorders>
              <w:top w:val="single" w:sz="6" w:space="0" w:color="auto"/>
              <w:left w:val="single" w:sz="6" w:space="0" w:color="auto"/>
              <w:bottom w:val="single" w:sz="6" w:space="0" w:color="auto"/>
              <w:right w:val="single" w:sz="6" w:space="0" w:color="auto"/>
            </w:tcBorders>
            <w:vAlign w:val="center"/>
          </w:tcPr>
          <w:p w:rsidR="001B00D1" w:rsidRPr="004B137A" w:rsidRDefault="001B00D1" w:rsidP="003E268E">
            <w:r w:rsidRPr="004B137A">
              <w:t xml:space="preserve">       Перераспределение налога на прибыль  внутри КГН</w:t>
            </w:r>
          </w:p>
        </w:tc>
        <w:tc>
          <w:tcPr>
            <w:tcW w:w="851" w:type="dxa"/>
            <w:tcBorders>
              <w:top w:val="single" w:sz="6" w:space="0" w:color="auto"/>
              <w:left w:val="single" w:sz="6" w:space="0" w:color="auto"/>
              <w:bottom w:val="single" w:sz="6" w:space="0" w:color="auto"/>
              <w:right w:val="single" w:sz="6" w:space="0" w:color="auto"/>
            </w:tcBorders>
            <w:vAlign w:val="center"/>
          </w:tcPr>
          <w:p w:rsidR="001B00D1" w:rsidRPr="004B137A" w:rsidRDefault="001B00D1" w:rsidP="003E268E">
            <w:pPr>
              <w:jc w:val="center"/>
            </w:pPr>
            <w:r w:rsidRPr="004B137A">
              <w:t>2465</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1B00D1" w:rsidRPr="004B137A" w:rsidRDefault="004B137A" w:rsidP="003E268E">
            <w:pPr>
              <w:spacing w:line="276" w:lineRule="auto"/>
              <w:jc w:val="right"/>
            </w:pPr>
            <w:r w:rsidRPr="004B137A">
              <w:t>-</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1B00D1" w:rsidRPr="004B137A" w:rsidRDefault="001B00D1" w:rsidP="00121BB1">
            <w:pPr>
              <w:spacing w:line="276" w:lineRule="auto"/>
              <w:jc w:val="right"/>
            </w:pPr>
            <w:r w:rsidRPr="004B137A">
              <w:t>-</w:t>
            </w:r>
          </w:p>
        </w:tc>
      </w:tr>
      <w:tr w:rsidR="001B00D1" w:rsidRPr="00371CD1" w:rsidTr="003E268E">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1B00D1" w:rsidRPr="004B137A" w:rsidRDefault="001B00D1" w:rsidP="003E268E">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1B00D1" w:rsidRPr="004B137A" w:rsidRDefault="001B00D1" w:rsidP="003E268E">
            <w:pPr>
              <w:spacing w:line="276" w:lineRule="auto"/>
            </w:pPr>
            <w:r w:rsidRPr="004B137A">
              <w:t>Чистая прибыль (убыток)</w:t>
            </w:r>
          </w:p>
        </w:tc>
        <w:tc>
          <w:tcPr>
            <w:tcW w:w="851" w:type="dxa"/>
            <w:tcBorders>
              <w:top w:val="single" w:sz="6" w:space="0" w:color="auto"/>
              <w:left w:val="single" w:sz="6" w:space="0" w:color="auto"/>
              <w:bottom w:val="single" w:sz="6" w:space="0" w:color="auto"/>
              <w:right w:val="single" w:sz="6" w:space="0" w:color="auto"/>
            </w:tcBorders>
            <w:hideMark/>
          </w:tcPr>
          <w:p w:rsidR="001B00D1" w:rsidRPr="004B137A" w:rsidRDefault="001B00D1" w:rsidP="003E268E">
            <w:pPr>
              <w:spacing w:line="276" w:lineRule="auto"/>
              <w:jc w:val="center"/>
            </w:pPr>
            <w:r w:rsidRPr="004B137A">
              <w:t>2400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1B00D1" w:rsidRPr="004B137A" w:rsidRDefault="004B137A" w:rsidP="003E268E">
            <w:pPr>
              <w:spacing w:line="276" w:lineRule="auto"/>
              <w:jc w:val="right"/>
            </w:pPr>
            <w:r w:rsidRPr="004B137A">
              <w:t>809 367</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1B00D1" w:rsidRPr="004B137A" w:rsidRDefault="001B00D1" w:rsidP="00121BB1">
            <w:pPr>
              <w:spacing w:line="276" w:lineRule="auto"/>
              <w:jc w:val="right"/>
            </w:pPr>
            <w:r w:rsidRPr="004B137A">
              <w:t>1 099 855</w:t>
            </w:r>
          </w:p>
        </w:tc>
      </w:tr>
      <w:tr w:rsidR="001B00D1" w:rsidRPr="00371CD1" w:rsidTr="003E268E">
        <w:trPr>
          <w:gridAfter w:val="1"/>
          <w:wAfter w:w="1559" w:type="dxa"/>
        </w:trPr>
        <w:tc>
          <w:tcPr>
            <w:tcW w:w="512" w:type="dxa"/>
            <w:vMerge w:val="restart"/>
            <w:tcBorders>
              <w:top w:val="single" w:sz="6" w:space="0" w:color="auto"/>
              <w:left w:val="double" w:sz="6" w:space="0" w:color="auto"/>
              <w:right w:val="single" w:sz="6" w:space="0" w:color="auto"/>
            </w:tcBorders>
          </w:tcPr>
          <w:p w:rsidR="001B00D1" w:rsidRPr="004B137A" w:rsidRDefault="001B00D1" w:rsidP="003E268E">
            <w:pPr>
              <w:spacing w:line="276" w:lineRule="auto"/>
            </w:pPr>
          </w:p>
        </w:tc>
        <w:tc>
          <w:tcPr>
            <w:tcW w:w="4663" w:type="dxa"/>
            <w:tcBorders>
              <w:top w:val="single" w:sz="6" w:space="0" w:color="auto"/>
              <w:left w:val="single" w:sz="6" w:space="0" w:color="auto"/>
              <w:right w:val="single" w:sz="6" w:space="0" w:color="auto"/>
            </w:tcBorders>
            <w:hideMark/>
          </w:tcPr>
          <w:p w:rsidR="001B00D1" w:rsidRPr="004B137A" w:rsidRDefault="001B00D1" w:rsidP="003E268E">
            <w:pPr>
              <w:spacing w:line="276" w:lineRule="auto"/>
            </w:pPr>
            <w:r w:rsidRPr="004B137A">
              <w:t>СПРАВОЧНО:</w:t>
            </w:r>
          </w:p>
        </w:tc>
        <w:tc>
          <w:tcPr>
            <w:tcW w:w="851" w:type="dxa"/>
            <w:tcBorders>
              <w:top w:val="single" w:sz="6" w:space="0" w:color="auto"/>
              <w:left w:val="single" w:sz="6" w:space="0" w:color="auto"/>
              <w:right w:val="single" w:sz="6" w:space="0" w:color="auto"/>
            </w:tcBorders>
          </w:tcPr>
          <w:p w:rsidR="001B00D1" w:rsidRPr="004B137A" w:rsidRDefault="001B00D1" w:rsidP="003E268E">
            <w:pPr>
              <w:spacing w:line="276" w:lineRule="auto"/>
            </w:pPr>
          </w:p>
        </w:tc>
        <w:tc>
          <w:tcPr>
            <w:tcW w:w="1701" w:type="dxa"/>
            <w:gridSpan w:val="2"/>
            <w:tcBorders>
              <w:top w:val="single" w:sz="6" w:space="0" w:color="auto"/>
              <w:left w:val="single" w:sz="6" w:space="0" w:color="auto"/>
              <w:right w:val="single" w:sz="6" w:space="0" w:color="auto"/>
            </w:tcBorders>
            <w:vAlign w:val="bottom"/>
          </w:tcPr>
          <w:p w:rsidR="001B00D1" w:rsidRPr="004B137A" w:rsidRDefault="001B00D1" w:rsidP="003E268E">
            <w:pPr>
              <w:spacing w:line="276" w:lineRule="auto"/>
              <w:jc w:val="right"/>
            </w:pPr>
          </w:p>
        </w:tc>
        <w:tc>
          <w:tcPr>
            <w:tcW w:w="1701" w:type="dxa"/>
            <w:gridSpan w:val="4"/>
            <w:tcBorders>
              <w:top w:val="single" w:sz="6" w:space="0" w:color="auto"/>
              <w:left w:val="single" w:sz="6" w:space="0" w:color="auto"/>
              <w:right w:val="double" w:sz="6" w:space="0" w:color="auto"/>
            </w:tcBorders>
            <w:vAlign w:val="bottom"/>
          </w:tcPr>
          <w:p w:rsidR="001B00D1" w:rsidRPr="004B137A" w:rsidRDefault="001B00D1" w:rsidP="00121BB1">
            <w:pPr>
              <w:spacing w:line="276" w:lineRule="auto"/>
              <w:jc w:val="right"/>
            </w:pPr>
          </w:p>
        </w:tc>
      </w:tr>
      <w:tr w:rsidR="001B00D1" w:rsidRPr="00371CD1" w:rsidTr="003E268E">
        <w:trPr>
          <w:gridAfter w:val="1"/>
          <w:wAfter w:w="1559" w:type="dxa"/>
        </w:trPr>
        <w:tc>
          <w:tcPr>
            <w:tcW w:w="512" w:type="dxa"/>
            <w:vMerge/>
            <w:tcBorders>
              <w:left w:val="double" w:sz="6" w:space="0" w:color="auto"/>
              <w:bottom w:val="single" w:sz="6" w:space="0" w:color="auto"/>
              <w:right w:val="single" w:sz="6" w:space="0" w:color="auto"/>
            </w:tcBorders>
          </w:tcPr>
          <w:p w:rsidR="001B00D1" w:rsidRPr="004B137A" w:rsidRDefault="001B00D1" w:rsidP="003E268E">
            <w:pPr>
              <w:spacing w:line="276" w:lineRule="auto"/>
            </w:pPr>
          </w:p>
        </w:tc>
        <w:tc>
          <w:tcPr>
            <w:tcW w:w="4663" w:type="dxa"/>
            <w:tcBorders>
              <w:left w:val="single" w:sz="6" w:space="0" w:color="auto"/>
              <w:bottom w:val="single" w:sz="6" w:space="0" w:color="auto"/>
              <w:right w:val="single" w:sz="6" w:space="0" w:color="auto"/>
            </w:tcBorders>
            <w:hideMark/>
          </w:tcPr>
          <w:p w:rsidR="001B00D1" w:rsidRPr="004B137A" w:rsidRDefault="001B00D1" w:rsidP="003E268E">
            <w:pPr>
              <w:spacing w:line="276" w:lineRule="auto"/>
            </w:pPr>
            <w:r w:rsidRPr="004B137A">
              <w:t xml:space="preserve">Результат от переоценки </w:t>
            </w:r>
            <w:proofErr w:type="spellStart"/>
            <w:r w:rsidRPr="004B137A">
              <w:t>внеоборотных</w:t>
            </w:r>
            <w:proofErr w:type="spellEnd"/>
            <w:r w:rsidRPr="004B137A">
              <w:t xml:space="preserve"> активов, не включаемый в чистую прибыль (убыток) периода</w:t>
            </w:r>
          </w:p>
        </w:tc>
        <w:tc>
          <w:tcPr>
            <w:tcW w:w="851" w:type="dxa"/>
            <w:tcBorders>
              <w:left w:val="single" w:sz="6" w:space="0" w:color="auto"/>
              <w:bottom w:val="single" w:sz="6" w:space="0" w:color="auto"/>
              <w:right w:val="single" w:sz="6" w:space="0" w:color="auto"/>
            </w:tcBorders>
            <w:vAlign w:val="bottom"/>
            <w:hideMark/>
          </w:tcPr>
          <w:p w:rsidR="001B00D1" w:rsidRPr="004B137A" w:rsidRDefault="001B00D1" w:rsidP="003E268E">
            <w:pPr>
              <w:spacing w:line="276" w:lineRule="auto"/>
              <w:jc w:val="center"/>
            </w:pPr>
            <w:r w:rsidRPr="004B137A">
              <w:t>2510</w:t>
            </w:r>
          </w:p>
        </w:tc>
        <w:tc>
          <w:tcPr>
            <w:tcW w:w="1701" w:type="dxa"/>
            <w:gridSpan w:val="2"/>
            <w:tcBorders>
              <w:left w:val="single" w:sz="6" w:space="0" w:color="auto"/>
              <w:bottom w:val="single" w:sz="6" w:space="0" w:color="auto"/>
              <w:right w:val="single" w:sz="6" w:space="0" w:color="auto"/>
            </w:tcBorders>
            <w:vAlign w:val="bottom"/>
          </w:tcPr>
          <w:p w:rsidR="001B00D1" w:rsidRPr="004B137A" w:rsidRDefault="004B137A" w:rsidP="003E268E">
            <w:pPr>
              <w:spacing w:line="276" w:lineRule="auto"/>
              <w:jc w:val="right"/>
            </w:pPr>
            <w:r w:rsidRPr="004B137A">
              <w:t>-</w:t>
            </w:r>
          </w:p>
        </w:tc>
        <w:tc>
          <w:tcPr>
            <w:tcW w:w="1701" w:type="dxa"/>
            <w:gridSpan w:val="4"/>
            <w:tcBorders>
              <w:left w:val="single" w:sz="6" w:space="0" w:color="auto"/>
              <w:bottom w:val="single" w:sz="6" w:space="0" w:color="auto"/>
              <w:right w:val="double" w:sz="6" w:space="0" w:color="auto"/>
            </w:tcBorders>
            <w:vAlign w:val="bottom"/>
          </w:tcPr>
          <w:p w:rsidR="001B00D1" w:rsidRPr="004B137A" w:rsidRDefault="001B00D1" w:rsidP="00121BB1">
            <w:pPr>
              <w:spacing w:line="276" w:lineRule="auto"/>
              <w:jc w:val="right"/>
            </w:pPr>
            <w:r w:rsidRPr="004B137A">
              <w:t>-</w:t>
            </w:r>
          </w:p>
        </w:tc>
      </w:tr>
      <w:tr w:rsidR="001B00D1" w:rsidRPr="00371CD1" w:rsidTr="003E268E">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1B00D1" w:rsidRPr="004B137A" w:rsidRDefault="001B00D1" w:rsidP="003E268E">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1B00D1" w:rsidRPr="004B137A" w:rsidRDefault="001B00D1" w:rsidP="003E268E">
            <w:pPr>
              <w:spacing w:line="276" w:lineRule="auto"/>
            </w:pPr>
            <w:r w:rsidRPr="004B137A">
              <w:t>Результат от прочих операций, не включаемый в чистую прибыль (убыток) периода</w:t>
            </w:r>
          </w:p>
        </w:tc>
        <w:tc>
          <w:tcPr>
            <w:tcW w:w="851" w:type="dxa"/>
            <w:tcBorders>
              <w:top w:val="single" w:sz="6" w:space="0" w:color="auto"/>
              <w:left w:val="single" w:sz="6" w:space="0" w:color="auto"/>
              <w:bottom w:val="single" w:sz="6" w:space="0" w:color="auto"/>
              <w:right w:val="single" w:sz="6" w:space="0" w:color="auto"/>
            </w:tcBorders>
            <w:vAlign w:val="bottom"/>
            <w:hideMark/>
          </w:tcPr>
          <w:p w:rsidR="001B00D1" w:rsidRPr="004B137A" w:rsidRDefault="001B00D1" w:rsidP="003E268E">
            <w:pPr>
              <w:spacing w:line="276" w:lineRule="auto"/>
              <w:jc w:val="center"/>
            </w:pPr>
            <w:r w:rsidRPr="004B137A">
              <w:t>2520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1B00D1" w:rsidRPr="004B137A" w:rsidRDefault="004B137A" w:rsidP="003E268E">
            <w:pPr>
              <w:spacing w:line="276" w:lineRule="auto"/>
              <w:jc w:val="right"/>
            </w:pPr>
            <w:r w:rsidRPr="004B137A">
              <w:t>-</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1B00D1" w:rsidRPr="004B137A" w:rsidRDefault="001B00D1" w:rsidP="00121BB1">
            <w:pPr>
              <w:spacing w:line="276" w:lineRule="auto"/>
              <w:jc w:val="right"/>
            </w:pPr>
            <w:r w:rsidRPr="004B137A">
              <w:t>-</w:t>
            </w:r>
          </w:p>
        </w:tc>
      </w:tr>
      <w:tr w:rsidR="001B00D1" w:rsidRPr="00371CD1" w:rsidTr="003E268E">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1B00D1" w:rsidRPr="004B137A" w:rsidRDefault="001B00D1" w:rsidP="003E268E">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1B00D1" w:rsidRPr="004B137A" w:rsidRDefault="001B00D1" w:rsidP="003E268E">
            <w:pPr>
              <w:spacing w:line="276" w:lineRule="auto"/>
            </w:pPr>
            <w:r w:rsidRPr="004B137A">
              <w:t>Совокупный финансовый результат периода</w:t>
            </w:r>
          </w:p>
        </w:tc>
        <w:tc>
          <w:tcPr>
            <w:tcW w:w="851" w:type="dxa"/>
            <w:tcBorders>
              <w:top w:val="single" w:sz="6" w:space="0" w:color="auto"/>
              <w:left w:val="single" w:sz="6" w:space="0" w:color="auto"/>
              <w:bottom w:val="single" w:sz="6" w:space="0" w:color="auto"/>
              <w:right w:val="single" w:sz="6" w:space="0" w:color="auto"/>
            </w:tcBorders>
            <w:hideMark/>
          </w:tcPr>
          <w:p w:rsidR="001B00D1" w:rsidRPr="004B137A" w:rsidRDefault="001B00D1" w:rsidP="003E268E">
            <w:pPr>
              <w:spacing w:line="276" w:lineRule="auto"/>
              <w:jc w:val="center"/>
            </w:pPr>
            <w:r w:rsidRPr="004B137A">
              <w:t>2500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1B00D1" w:rsidRPr="004B137A" w:rsidRDefault="004B137A" w:rsidP="003E268E">
            <w:pPr>
              <w:spacing w:line="276" w:lineRule="auto"/>
              <w:jc w:val="right"/>
            </w:pPr>
            <w:r w:rsidRPr="004B137A">
              <w:t>809 367</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1B00D1" w:rsidRPr="004B137A" w:rsidRDefault="001B00D1" w:rsidP="00121BB1">
            <w:pPr>
              <w:spacing w:line="276" w:lineRule="auto"/>
              <w:jc w:val="right"/>
            </w:pPr>
            <w:r w:rsidRPr="004B137A">
              <w:t>1 099 855</w:t>
            </w:r>
          </w:p>
        </w:tc>
      </w:tr>
      <w:tr w:rsidR="001B00D1" w:rsidRPr="00371CD1" w:rsidTr="003E268E">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1B00D1" w:rsidRPr="004B137A" w:rsidRDefault="001B00D1" w:rsidP="003E268E">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1B00D1" w:rsidRPr="004B137A" w:rsidRDefault="001B00D1" w:rsidP="003E268E">
            <w:pPr>
              <w:spacing w:line="276" w:lineRule="auto"/>
            </w:pPr>
            <w:r w:rsidRPr="004B137A">
              <w:t>Базовая прибыль (убыток) на акцию</w:t>
            </w:r>
          </w:p>
        </w:tc>
        <w:tc>
          <w:tcPr>
            <w:tcW w:w="851" w:type="dxa"/>
            <w:tcBorders>
              <w:top w:val="single" w:sz="6" w:space="0" w:color="auto"/>
              <w:left w:val="single" w:sz="6" w:space="0" w:color="auto"/>
              <w:bottom w:val="single" w:sz="6" w:space="0" w:color="auto"/>
              <w:right w:val="single" w:sz="6" w:space="0" w:color="auto"/>
            </w:tcBorders>
            <w:hideMark/>
          </w:tcPr>
          <w:p w:rsidR="001B00D1" w:rsidRPr="004B137A" w:rsidRDefault="001B00D1" w:rsidP="003E268E">
            <w:pPr>
              <w:spacing w:line="276" w:lineRule="auto"/>
              <w:jc w:val="center"/>
            </w:pPr>
            <w:r w:rsidRPr="004B137A">
              <w:t>2900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1B00D1" w:rsidRPr="004B137A" w:rsidRDefault="004B137A" w:rsidP="003E268E">
            <w:pPr>
              <w:spacing w:line="276" w:lineRule="auto"/>
              <w:jc w:val="right"/>
            </w:pPr>
            <w:r w:rsidRPr="004B137A">
              <w:t>1</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1B00D1" w:rsidRPr="004B137A" w:rsidRDefault="001B00D1" w:rsidP="00121BB1">
            <w:pPr>
              <w:spacing w:line="276" w:lineRule="auto"/>
              <w:jc w:val="right"/>
            </w:pPr>
            <w:r w:rsidRPr="004B137A">
              <w:t>1</w:t>
            </w:r>
          </w:p>
        </w:tc>
      </w:tr>
      <w:tr w:rsidR="001B00D1" w:rsidRPr="00371CD1" w:rsidTr="003E268E">
        <w:trPr>
          <w:gridAfter w:val="1"/>
          <w:wAfter w:w="1559" w:type="dxa"/>
        </w:trPr>
        <w:tc>
          <w:tcPr>
            <w:tcW w:w="512" w:type="dxa"/>
            <w:tcBorders>
              <w:top w:val="single" w:sz="6" w:space="0" w:color="auto"/>
              <w:left w:val="double" w:sz="6" w:space="0" w:color="auto"/>
              <w:bottom w:val="double" w:sz="6" w:space="0" w:color="auto"/>
              <w:right w:val="single" w:sz="6" w:space="0" w:color="auto"/>
            </w:tcBorders>
          </w:tcPr>
          <w:p w:rsidR="001B00D1" w:rsidRPr="004B137A" w:rsidRDefault="001B00D1" w:rsidP="003E268E">
            <w:pPr>
              <w:spacing w:line="276" w:lineRule="auto"/>
            </w:pPr>
          </w:p>
        </w:tc>
        <w:tc>
          <w:tcPr>
            <w:tcW w:w="4663" w:type="dxa"/>
            <w:tcBorders>
              <w:top w:val="single" w:sz="6" w:space="0" w:color="auto"/>
              <w:left w:val="single" w:sz="6" w:space="0" w:color="auto"/>
              <w:bottom w:val="double" w:sz="6" w:space="0" w:color="auto"/>
              <w:right w:val="single" w:sz="6" w:space="0" w:color="auto"/>
            </w:tcBorders>
            <w:hideMark/>
          </w:tcPr>
          <w:p w:rsidR="001B00D1" w:rsidRPr="004B137A" w:rsidRDefault="001B00D1" w:rsidP="003E268E">
            <w:pPr>
              <w:spacing w:line="276" w:lineRule="auto"/>
            </w:pPr>
            <w:r w:rsidRPr="004B137A">
              <w:t>Разводненная прибыль (убыток) на акцию</w:t>
            </w:r>
          </w:p>
        </w:tc>
        <w:tc>
          <w:tcPr>
            <w:tcW w:w="851" w:type="dxa"/>
            <w:tcBorders>
              <w:top w:val="single" w:sz="6" w:space="0" w:color="auto"/>
              <w:left w:val="single" w:sz="6" w:space="0" w:color="auto"/>
              <w:bottom w:val="double" w:sz="6" w:space="0" w:color="auto"/>
              <w:right w:val="single" w:sz="6" w:space="0" w:color="auto"/>
            </w:tcBorders>
            <w:hideMark/>
          </w:tcPr>
          <w:p w:rsidR="001B00D1" w:rsidRPr="004B137A" w:rsidRDefault="001B00D1" w:rsidP="003E268E">
            <w:pPr>
              <w:spacing w:line="276" w:lineRule="auto"/>
              <w:jc w:val="center"/>
            </w:pPr>
            <w:r w:rsidRPr="004B137A">
              <w:t>2910</w:t>
            </w:r>
          </w:p>
        </w:tc>
        <w:tc>
          <w:tcPr>
            <w:tcW w:w="1701" w:type="dxa"/>
            <w:gridSpan w:val="2"/>
            <w:tcBorders>
              <w:top w:val="single" w:sz="6" w:space="0" w:color="auto"/>
              <w:left w:val="single" w:sz="6" w:space="0" w:color="auto"/>
              <w:bottom w:val="double" w:sz="6" w:space="0" w:color="auto"/>
              <w:right w:val="single" w:sz="6" w:space="0" w:color="auto"/>
            </w:tcBorders>
            <w:vAlign w:val="bottom"/>
          </w:tcPr>
          <w:p w:rsidR="001B00D1" w:rsidRPr="004B137A" w:rsidRDefault="004B137A" w:rsidP="003E268E">
            <w:pPr>
              <w:spacing w:line="276" w:lineRule="auto"/>
              <w:jc w:val="right"/>
            </w:pPr>
            <w:r w:rsidRPr="004B137A">
              <w:t>-</w:t>
            </w:r>
          </w:p>
        </w:tc>
        <w:tc>
          <w:tcPr>
            <w:tcW w:w="1701" w:type="dxa"/>
            <w:gridSpan w:val="4"/>
            <w:tcBorders>
              <w:top w:val="single" w:sz="6" w:space="0" w:color="auto"/>
              <w:left w:val="single" w:sz="6" w:space="0" w:color="auto"/>
              <w:bottom w:val="double" w:sz="6" w:space="0" w:color="auto"/>
              <w:right w:val="double" w:sz="6" w:space="0" w:color="auto"/>
            </w:tcBorders>
            <w:vAlign w:val="bottom"/>
          </w:tcPr>
          <w:p w:rsidR="001B00D1" w:rsidRPr="004B137A" w:rsidRDefault="001B00D1" w:rsidP="00121BB1">
            <w:pPr>
              <w:spacing w:line="276" w:lineRule="auto"/>
              <w:jc w:val="right"/>
            </w:pPr>
            <w:r w:rsidRPr="004B137A">
              <w:t>-</w:t>
            </w:r>
          </w:p>
        </w:tc>
      </w:tr>
    </w:tbl>
    <w:p w:rsidR="001B00D1" w:rsidRPr="00EB379E" w:rsidRDefault="001B00D1" w:rsidP="001B00D1">
      <w:pPr>
        <w:ind w:left="200"/>
        <w:rPr>
          <w:rStyle w:val="Subst"/>
          <w:bCs/>
          <w:iCs/>
        </w:rPr>
      </w:pPr>
      <w:r w:rsidRPr="00EB379E">
        <w:rPr>
          <w:rStyle w:val="Subst"/>
          <w:bCs/>
          <w:iCs/>
        </w:rPr>
        <w:t>Руководитель  Д.Ю. Зубарев</w:t>
      </w:r>
    </w:p>
    <w:p w:rsidR="001B00D1" w:rsidRPr="00EB379E" w:rsidRDefault="001B00D1" w:rsidP="001B00D1">
      <w:pPr>
        <w:ind w:left="200"/>
      </w:pPr>
      <w:r w:rsidRPr="00EB379E">
        <w:rPr>
          <w:rStyle w:val="Subst"/>
          <w:bCs/>
          <w:iCs/>
        </w:rPr>
        <w:t>Главный бухгалтер  Е.А. Демидова по доверенности № 599 от 01.01.2018г.</w:t>
      </w:r>
    </w:p>
    <w:p w:rsidR="00BF09A6" w:rsidRDefault="00BF09A6" w:rsidP="001E2651">
      <w:pPr>
        <w:pStyle w:val="20"/>
        <w:spacing w:after="120"/>
        <w:rPr>
          <w:rFonts w:eastAsiaTheme="minorEastAsia"/>
          <w:bCs w:val="0"/>
          <w:szCs w:val="20"/>
        </w:rPr>
      </w:pPr>
      <w:bookmarkStart w:id="91" w:name="_Toc514054483"/>
      <w:r>
        <w:rPr>
          <w:rFonts w:eastAsiaTheme="minorEastAsia"/>
          <w:bCs w:val="0"/>
          <w:szCs w:val="20"/>
        </w:rPr>
        <w:t>7.3.  Консолидированная финансовая отчетность эмитента</w:t>
      </w:r>
      <w:bookmarkEnd w:id="91"/>
    </w:p>
    <w:p w:rsidR="004701BB" w:rsidRDefault="004701BB" w:rsidP="001E2651">
      <w:pPr>
        <w:pStyle w:val="Default"/>
        <w:ind w:left="142" w:right="27"/>
        <w:jc w:val="both"/>
        <w:rPr>
          <w:sz w:val="20"/>
          <w:szCs w:val="20"/>
        </w:rPr>
      </w:pPr>
      <w:r>
        <w:rPr>
          <w:b/>
          <w:bCs/>
          <w:i/>
          <w:iCs/>
          <w:sz w:val="20"/>
          <w:szCs w:val="20"/>
        </w:rPr>
        <w:t xml:space="preserve">Эмитент не составляет консолидированную финансовую отчетность. </w:t>
      </w:r>
    </w:p>
    <w:p w:rsidR="004701BB" w:rsidRDefault="004701BB" w:rsidP="001E2651">
      <w:pPr>
        <w:pStyle w:val="Default"/>
        <w:ind w:left="142" w:right="27"/>
        <w:jc w:val="both"/>
        <w:rPr>
          <w:sz w:val="20"/>
          <w:szCs w:val="20"/>
        </w:rPr>
      </w:pPr>
      <w:r>
        <w:rPr>
          <w:sz w:val="20"/>
          <w:szCs w:val="20"/>
        </w:rPr>
        <w:t xml:space="preserve">Основание, в силу которого эмитент не обязан составлять консолидированную финансовую отчетность: </w:t>
      </w:r>
      <w:r>
        <w:rPr>
          <w:b/>
          <w:bCs/>
          <w:i/>
          <w:iCs/>
          <w:sz w:val="20"/>
          <w:szCs w:val="20"/>
        </w:rPr>
        <w:t xml:space="preserve">Эмитент не имеет подконтрольных обществ и не попадает под действие Международного стандарта финансовой отчетности (IFRS) 10 "Консолидированная финансовая отчетность". Эмитент не является организацией, на которую распространяются требования  Федерального закона от 27.07.2010 N 208-ФЗ "О консолидированной финансовой отчетности". </w:t>
      </w:r>
      <w:r>
        <w:rPr>
          <w:rStyle w:val="Subst"/>
          <w:sz w:val="20"/>
          <w:szCs w:val="20"/>
        </w:rPr>
        <w:t>Ценные бумаги эмитента не включены в котировальный список ценных бумаг, допущенных к организованным торгам. Составление консолидированной финансовой отчетности не предусмотрено уставом эмитента.</w:t>
      </w:r>
    </w:p>
    <w:p w:rsidR="004701BB" w:rsidRDefault="004701BB" w:rsidP="004701BB">
      <w:pPr>
        <w:spacing w:after="120"/>
        <w:ind w:left="142" w:right="27"/>
        <w:jc w:val="both"/>
        <w:rPr>
          <w:b/>
          <w:bCs/>
          <w:i/>
          <w:iCs/>
        </w:rPr>
      </w:pPr>
      <w:r>
        <w:t xml:space="preserve">Дополнительная информация: </w:t>
      </w:r>
      <w:r>
        <w:rPr>
          <w:b/>
          <w:bCs/>
          <w:i/>
          <w:iCs/>
        </w:rPr>
        <w:t>Отсутствует.</w:t>
      </w:r>
    </w:p>
    <w:p w:rsidR="00BF09A6" w:rsidRPr="00664C49" w:rsidRDefault="00BF09A6" w:rsidP="001E2651">
      <w:pPr>
        <w:pStyle w:val="20"/>
        <w:spacing w:after="120"/>
        <w:rPr>
          <w:rFonts w:eastAsiaTheme="minorEastAsia"/>
        </w:rPr>
      </w:pPr>
      <w:bookmarkStart w:id="92" w:name="_Toc514054484"/>
      <w:r w:rsidRPr="00664C49">
        <w:rPr>
          <w:rFonts w:eastAsiaTheme="minorEastAsia"/>
        </w:rPr>
        <w:t>7.4. Сведения об учетной политике эмитента</w:t>
      </w:r>
      <w:bookmarkEnd w:id="92"/>
    </w:p>
    <w:p w:rsidR="006C18AE" w:rsidRDefault="006C18AE" w:rsidP="006C18AE">
      <w:pPr>
        <w:spacing w:before="120"/>
        <w:jc w:val="both"/>
      </w:pPr>
      <w:r w:rsidRPr="001C2FD1">
        <w:t xml:space="preserve">Раскрываются основные положения учетной политики эмитента, самостоятельно определенной эмитентом в соответствии с законодательством Российской Федерации о бухгалтерском учете и утвержденной приказом или распоряжением лица, ответственного за организацию и состояние бухгалтерского учета эмитента. </w:t>
      </w:r>
    </w:p>
    <w:p w:rsidR="0001105F" w:rsidRPr="0015416D" w:rsidRDefault="0001105F" w:rsidP="0001105F">
      <w:pPr>
        <w:spacing w:before="0" w:after="0"/>
        <w:ind w:firstLine="142"/>
        <w:jc w:val="both"/>
        <w:rPr>
          <w:b/>
          <w:i/>
        </w:rPr>
      </w:pPr>
      <w:r w:rsidRPr="0015416D">
        <w:rPr>
          <w:b/>
          <w:i/>
        </w:rPr>
        <w:t>Учетная политика устанавливает правила ведения бухгалтерского учета и формирования бухгалтерской (финансовой) отчетности Общества. Основными положениями являются:</w:t>
      </w:r>
    </w:p>
    <w:p w:rsidR="0001105F" w:rsidRPr="0015416D" w:rsidRDefault="0001105F" w:rsidP="0001105F">
      <w:pPr>
        <w:spacing w:before="0" w:after="0"/>
        <w:ind w:firstLine="142"/>
        <w:jc w:val="center"/>
        <w:rPr>
          <w:b/>
          <w:i/>
          <w:u w:val="single"/>
        </w:rPr>
      </w:pPr>
      <w:r w:rsidRPr="0015416D">
        <w:rPr>
          <w:b/>
          <w:i/>
          <w:u w:val="single"/>
        </w:rPr>
        <w:t>Оборудование к установке</w:t>
      </w:r>
    </w:p>
    <w:p w:rsidR="0001105F" w:rsidRPr="0015416D" w:rsidRDefault="0001105F" w:rsidP="0001105F">
      <w:pPr>
        <w:pStyle w:val="23"/>
        <w:ind w:firstLine="142"/>
        <w:rPr>
          <w:b/>
          <w:i/>
          <w:sz w:val="20"/>
          <w:szCs w:val="20"/>
        </w:rPr>
      </w:pPr>
      <w:r w:rsidRPr="0015416D">
        <w:rPr>
          <w:b/>
          <w:i/>
          <w:sz w:val="20"/>
          <w:szCs w:val="20"/>
        </w:rPr>
        <w:t xml:space="preserve">Оборудование к установке принимается к учету по фактической себестоимости. </w:t>
      </w:r>
    </w:p>
    <w:p w:rsidR="0001105F" w:rsidRPr="0015416D" w:rsidRDefault="0001105F" w:rsidP="0001105F">
      <w:pPr>
        <w:spacing w:before="0" w:after="0"/>
        <w:ind w:firstLine="142"/>
        <w:jc w:val="both"/>
        <w:rPr>
          <w:b/>
          <w:i/>
        </w:rPr>
      </w:pPr>
      <w:r w:rsidRPr="0015416D">
        <w:rPr>
          <w:b/>
          <w:i/>
        </w:rPr>
        <w:t xml:space="preserve">Отклонения в стоимости оборудования к установке накапливаются на отдельном </w:t>
      </w:r>
      <w:proofErr w:type="spellStart"/>
      <w:r w:rsidRPr="0015416D">
        <w:rPr>
          <w:b/>
          <w:i/>
        </w:rPr>
        <w:t>субсчете</w:t>
      </w:r>
      <w:proofErr w:type="spellEnd"/>
      <w:r w:rsidRPr="0015416D">
        <w:rPr>
          <w:b/>
          <w:i/>
        </w:rPr>
        <w:t xml:space="preserve"> к счету 16 «Отклонение в стоимости материальных ценностей» и списываются в конце месяца в дебет счетов по всем направлениям движения оборудования к установке (кроме внутреннего перемещения).</w:t>
      </w:r>
    </w:p>
    <w:p w:rsidR="0001105F" w:rsidRPr="0015416D" w:rsidRDefault="0001105F" w:rsidP="0001105F">
      <w:pPr>
        <w:pStyle w:val="23"/>
        <w:ind w:firstLine="142"/>
        <w:jc w:val="center"/>
        <w:rPr>
          <w:b/>
          <w:i/>
          <w:sz w:val="20"/>
          <w:szCs w:val="20"/>
          <w:u w:val="single"/>
        </w:rPr>
      </w:pPr>
      <w:r w:rsidRPr="0015416D">
        <w:rPr>
          <w:b/>
          <w:i/>
          <w:sz w:val="20"/>
          <w:szCs w:val="20"/>
          <w:u w:val="single"/>
        </w:rPr>
        <w:t>Капитальное строительство</w:t>
      </w:r>
    </w:p>
    <w:p w:rsidR="0001105F" w:rsidRPr="0015416D" w:rsidRDefault="0001105F" w:rsidP="0001105F">
      <w:pPr>
        <w:spacing w:before="0" w:after="0"/>
        <w:ind w:firstLine="142"/>
        <w:jc w:val="both"/>
        <w:rPr>
          <w:b/>
          <w:i/>
        </w:rPr>
      </w:pPr>
      <w:r w:rsidRPr="0015416D">
        <w:rPr>
          <w:b/>
          <w:i/>
        </w:rPr>
        <w:t xml:space="preserve">Единицей учета затрат по строительству объектов основных средств является объект капитального строительства. Объекты капитального строительства учитываются по фактической себестоимости. </w:t>
      </w:r>
    </w:p>
    <w:p w:rsidR="0001105F" w:rsidRPr="0015416D" w:rsidRDefault="0001105F" w:rsidP="0001105F">
      <w:pPr>
        <w:spacing w:before="0" w:after="0"/>
        <w:ind w:firstLine="142"/>
        <w:jc w:val="both"/>
        <w:rPr>
          <w:b/>
          <w:i/>
        </w:rPr>
      </w:pPr>
      <w:proofErr w:type="gramStart"/>
      <w:r w:rsidRPr="0015416D">
        <w:rPr>
          <w:b/>
          <w:i/>
        </w:rPr>
        <w:t xml:space="preserve">Затраты, связанные с консервацией объектов незавершенного строительства, а также расходы по последующей </w:t>
      </w:r>
      <w:proofErr w:type="spellStart"/>
      <w:r w:rsidRPr="0015416D">
        <w:rPr>
          <w:b/>
          <w:i/>
        </w:rPr>
        <w:t>расконсервации</w:t>
      </w:r>
      <w:proofErr w:type="spellEnd"/>
      <w:r w:rsidRPr="0015416D">
        <w:rPr>
          <w:b/>
          <w:i/>
        </w:rPr>
        <w:t xml:space="preserve"> учитываются в стоимости объектов капитального строительства.</w:t>
      </w:r>
      <w:proofErr w:type="gramEnd"/>
    </w:p>
    <w:p w:rsidR="0001105F" w:rsidRPr="0015416D" w:rsidRDefault="0001105F" w:rsidP="0001105F">
      <w:pPr>
        <w:spacing w:before="0" w:after="0"/>
        <w:ind w:firstLine="142"/>
        <w:jc w:val="center"/>
        <w:rPr>
          <w:b/>
          <w:i/>
          <w:u w:val="single"/>
        </w:rPr>
      </w:pPr>
      <w:r w:rsidRPr="0015416D">
        <w:rPr>
          <w:b/>
          <w:i/>
          <w:u w:val="single"/>
        </w:rPr>
        <w:t>Основные средства</w:t>
      </w:r>
    </w:p>
    <w:p w:rsidR="0001105F" w:rsidRPr="0015416D" w:rsidRDefault="0001105F" w:rsidP="0001105F">
      <w:pPr>
        <w:pStyle w:val="aa"/>
        <w:ind w:left="0" w:firstLine="142"/>
        <w:jc w:val="both"/>
        <w:rPr>
          <w:b/>
          <w:i/>
          <w:sz w:val="20"/>
          <w:szCs w:val="20"/>
          <w:lang w:val="ru-RU"/>
        </w:rPr>
      </w:pPr>
      <w:r w:rsidRPr="0015416D">
        <w:rPr>
          <w:b/>
          <w:i/>
          <w:sz w:val="20"/>
          <w:szCs w:val="20"/>
          <w:lang w:val="ru-RU"/>
        </w:rPr>
        <w:t xml:space="preserve">Объекты стоимостью не более 40 000 рублей за единицу отражаются в бухгалтерской отчетности в составе МПЗ. В целях обеспечения сохранности этих объектов в производстве или при эксплуатации в Обществе организуется </w:t>
      </w:r>
      <w:proofErr w:type="gramStart"/>
      <w:r w:rsidRPr="0015416D">
        <w:rPr>
          <w:b/>
          <w:i/>
          <w:sz w:val="20"/>
          <w:szCs w:val="20"/>
          <w:lang w:val="ru-RU"/>
        </w:rPr>
        <w:t>контроль за</w:t>
      </w:r>
      <w:proofErr w:type="gramEnd"/>
      <w:r w:rsidRPr="0015416D">
        <w:rPr>
          <w:b/>
          <w:i/>
          <w:sz w:val="20"/>
          <w:szCs w:val="20"/>
          <w:lang w:val="ru-RU"/>
        </w:rPr>
        <w:t xml:space="preserve"> их движением.</w:t>
      </w:r>
    </w:p>
    <w:p w:rsidR="0001105F" w:rsidRPr="0015416D" w:rsidRDefault="0001105F" w:rsidP="0001105F">
      <w:pPr>
        <w:pStyle w:val="S0"/>
        <w:ind w:firstLine="142"/>
        <w:rPr>
          <w:b/>
          <w:i/>
          <w:sz w:val="20"/>
          <w:szCs w:val="20"/>
        </w:rPr>
      </w:pPr>
    </w:p>
    <w:p w:rsidR="0001105F" w:rsidRPr="0015416D" w:rsidRDefault="0001105F" w:rsidP="0001105F">
      <w:pPr>
        <w:pStyle w:val="S0"/>
        <w:ind w:firstLine="142"/>
        <w:rPr>
          <w:b/>
          <w:i/>
          <w:sz w:val="20"/>
          <w:szCs w:val="20"/>
        </w:rPr>
      </w:pPr>
      <w:r w:rsidRPr="0015416D">
        <w:rPr>
          <w:b/>
          <w:i/>
          <w:sz w:val="20"/>
          <w:szCs w:val="20"/>
        </w:rPr>
        <w:t>Независимо от стоимости, в составе основных средств отражаются:</w:t>
      </w:r>
    </w:p>
    <w:p w:rsidR="0001105F" w:rsidRPr="0015416D" w:rsidRDefault="0001105F" w:rsidP="0001105F">
      <w:pPr>
        <w:widowControl/>
        <w:numPr>
          <w:ilvl w:val="0"/>
          <w:numId w:val="28"/>
        </w:numPr>
        <w:tabs>
          <w:tab w:val="clear" w:pos="1550"/>
          <w:tab w:val="num" w:pos="539"/>
        </w:tabs>
        <w:autoSpaceDE/>
        <w:autoSpaceDN/>
        <w:adjustRightInd/>
        <w:spacing w:before="0" w:after="0"/>
        <w:ind w:left="538" w:firstLine="142"/>
        <w:jc w:val="both"/>
        <w:rPr>
          <w:b/>
          <w:i/>
        </w:rPr>
      </w:pPr>
      <w:r w:rsidRPr="0015416D">
        <w:rPr>
          <w:b/>
          <w:i/>
        </w:rPr>
        <w:t>земельные участки;</w:t>
      </w:r>
    </w:p>
    <w:p w:rsidR="0001105F" w:rsidRPr="0015416D" w:rsidRDefault="0001105F" w:rsidP="0001105F">
      <w:pPr>
        <w:widowControl/>
        <w:numPr>
          <w:ilvl w:val="0"/>
          <w:numId w:val="28"/>
        </w:numPr>
        <w:tabs>
          <w:tab w:val="clear" w:pos="1550"/>
          <w:tab w:val="num" w:pos="539"/>
        </w:tabs>
        <w:autoSpaceDE/>
        <w:autoSpaceDN/>
        <w:adjustRightInd/>
        <w:spacing w:before="0" w:after="0"/>
        <w:ind w:left="538" w:firstLine="142"/>
        <w:jc w:val="both"/>
        <w:rPr>
          <w:b/>
          <w:i/>
        </w:rPr>
      </w:pPr>
      <w:r w:rsidRPr="0015416D">
        <w:rPr>
          <w:b/>
          <w:i/>
        </w:rPr>
        <w:lastRenderedPageBreak/>
        <w:t xml:space="preserve">здания; </w:t>
      </w:r>
    </w:p>
    <w:p w:rsidR="0001105F" w:rsidRPr="0015416D" w:rsidRDefault="0001105F" w:rsidP="0001105F">
      <w:pPr>
        <w:widowControl/>
        <w:numPr>
          <w:ilvl w:val="0"/>
          <w:numId w:val="28"/>
        </w:numPr>
        <w:tabs>
          <w:tab w:val="clear" w:pos="1550"/>
          <w:tab w:val="num" w:pos="539"/>
        </w:tabs>
        <w:autoSpaceDE/>
        <w:autoSpaceDN/>
        <w:adjustRightInd/>
        <w:spacing w:before="0" w:after="0"/>
        <w:ind w:left="538" w:firstLine="142"/>
        <w:jc w:val="both"/>
        <w:rPr>
          <w:b/>
          <w:i/>
        </w:rPr>
      </w:pPr>
      <w:r w:rsidRPr="0015416D">
        <w:rPr>
          <w:b/>
          <w:i/>
        </w:rPr>
        <w:t xml:space="preserve">сооружения; </w:t>
      </w:r>
    </w:p>
    <w:p w:rsidR="0001105F" w:rsidRPr="0015416D" w:rsidRDefault="0001105F" w:rsidP="0001105F">
      <w:pPr>
        <w:widowControl/>
        <w:numPr>
          <w:ilvl w:val="0"/>
          <w:numId w:val="28"/>
        </w:numPr>
        <w:tabs>
          <w:tab w:val="clear" w:pos="1550"/>
          <w:tab w:val="num" w:pos="539"/>
        </w:tabs>
        <w:autoSpaceDE/>
        <w:autoSpaceDN/>
        <w:adjustRightInd/>
        <w:spacing w:before="0" w:after="0"/>
        <w:ind w:left="538" w:firstLine="142"/>
        <w:jc w:val="both"/>
        <w:rPr>
          <w:b/>
          <w:i/>
        </w:rPr>
      </w:pPr>
      <w:r w:rsidRPr="0015416D">
        <w:rPr>
          <w:b/>
          <w:i/>
        </w:rPr>
        <w:t xml:space="preserve">передаточные устройства; </w:t>
      </w:r>
    </w:p>
    <w:p w:rsidR="0001105F" w:rsidRPr="0015416D" w:rsidRDefault="0001105F" w:rsidP="0001105F">
      <w:pPr>
        <w:widowControl/>
        <w:numPr>
          <w:ilvl w:val="0"/>
          <w:numId w:val="28"/>
        </w:numPr>
        <w:tabs>
          <w:tab w:val="clear" w:pos="1550"/>
          <w:tab w:val="num" w:pos="539"/>
        </w:tabs>
        <w:autoSpaceDE/>
        <w:autoSpaceDN/>
        <w:adjustRightInd/>
        <w:spacing w:before="0" w:after="0"/>
        <w:ind w:left="538" w:firstLine="142"/>
        <w:jc w:val="both"/>
        <w:rPr>
          <w:b/>
          <w:i/>
        </w:rPr>
      </w:pPr>
      <w:r w:rsidRPr="0015416D">
        <w:rPr>
          <w:b/>
          <w:i/>
        </w:rPr>
        <w:t>транспортные средства;</w:t>
      </w:r>
    </w:p>
    <w:p w:rsidR="0001105F" w:rsidRPr="0015416D" w:rsidRDefault="0001105F" w:rsidP="0001105F">
      <w:pPr>
        <w:widowControl/>
        <w:numPr>
          <w:ilvl w:val="0"/>
          <w:numId w:val="28"/>
        </w:numPr>
        <w:tabs>
          <w:tab w:val="clear" w:pos="1550"/>
          <w:tab w:val="num" w:pos="539"/>
        </w:tabs>
        <w:autoSpaceDE/>
        <w:autoSpaceDN/>
        <w:adjustRightInd/>
        <w:spacing w:before="0" w:after="0"/>
        <w:ind w:left="538" w:firstLine="142"/>
        <w:jc w:val="both"/>
        <w:rPr>
          <w:b/>
          <w:i/>
        </w:rPr>
      </w:pPr>
      <w:r w:rsidRPr="0015416D">
        <w:rPr>
          <w:b/>
          <w:i/>
        </w:rPr>
        <w:t>объекты, находящиеся в общей долевой или совместной собственности.</w:t>
      </w:r>
    </w:p>
    <w:p w:rsidR="0001105F" w:rsidRPr="0015416D" w:rsidRDefault="0001105F" w:rsidP="0001105F">
      <w:pPr>
        <w:pStyle w:val="S0"/>
        <w:ind w:firstLine="142"/>
        <w:rPr>
          <w:b/>
          <w:i/>
          <w:sz w:val="20"/>
          <w:szCs w:val="20"/>
        </w:rPr>
      </w:pPr>
      <w:r w:rsidRPr="0015416D">
        <w:rPr>
          <w:b/>
          <w:i/>
          <w:sz w:val="20"/>
          <w:szCs w:val="20"/>
        </w:rPr>
        <w:t xml:space="preserve">Объекты, предназначенные для передачи в аренду, отражаются в бухгалтерском учете и отчетности следующим способом: </w:t>
      </w:r>
    </w:p>
    <w:p w:rsidR="0001105F" w:rsidRPr="0015416D" w:rsidRDefault="0001105F" w:rsidP="0001105F">
      <w:pPr>
        <w:widowControl/>
        <w:numPr>
          <w:ilvl w:val="0"/>
          <w:numId w:val="29"/>
        </w:numPr>
        <w:tabs>
          <w:tab w:val="clear" w:pos="720"/>
          <w:tab w:val="left" w:pos="539"/>
        </w:tabs>
        <w:autoSpaceDE/>
        <w:autoSpaceDN/>
        <w:adjustRightInd/>
        <w:spacing w:before="0" w:after="0"/>
        <w:ind w:left="896" w:firstLine="142"/>
        <w:jc w:val="both"/>
        <w:rPr>
          <w:b/>
          <w:i/>
        </w:rPr>
      </w:pPr>
      <w:r w:rsidRPr="0015416D">
        <w:rPr>
          <w:b/>
          <w:i/>
        </w:rPr>
        <w:t>объекты стоимостью не более 40 000 рублей – в составе МПЗ;</w:t>
      </w:r>
    </w:p>
    <w:p w:rsidR="0001105F" w:rsidRPr="0015416D" w:rsidRDefault="0001105F" w:rsidP="0001105F">
      <w:pPr>
        <w:widowControl/>
        <w:numPr>
          <w:ilvl w:val="0"/>
          <w:numId w:val="29"/>
        </w:numPr>
        <w:tabs>
          <w:tab w:val="clear" w:pos="720"/>
          <w:tab w:val="left" w:pos="539"/>
        </w:tabs>
        <w:autoSpaceDE/>
        <w:autoSpaceDN/>
        <w:adjustRightInd/>
        <w:spacing w:before="0" w:after="0"/>
        <w:ind w:left="896" w:firstLine="142"/>
        <w:jc w:val="both"/>
        <w:rPr>
          <w:b/>
          <w:i/>
        </w:rPr>
      </w:pPr>
      <w:r w:rsidRPr="0015416D">
        <w:rPr>
          <w:b/>
          <w:i/>
        </w:rPr>
        <w:t>объекты стоимостью более 40 000 рублей – в составе основных средств.</w:t>
      </w:r>
    </w:p>
    <w:p w:rsidR="0001105F" w:rsidRPr="0015416D" w:rsidRDefault="0001105F" w:rsidP="0001105F">
      <w:pPr>
        <w:spacing w:before="0" w:after="0"/>
        <w:ind w:firstLine="142"/>
        <w:jc w:val="both"/>
        <w:rPr>
          <w:b/>
          <w:i/>
        </w:rPr>
      </w:pPr>
      <w:r w:rsidRPr="0015416D">
        <w:rPr>
          <w:b/>
          <w:i/>
        </w:rPr>
        <w:t>Переоценка основных средств не осуществляется.</w:t>
      </w:r>
    </w:p>
    <w:p w:rsidR="0001105F" w:rsidRPr="0015416D" w:rsidRDefault="0001105F" w:rsidP="0001105F">
      <w:pPr>
        <w:spacing w:before="0" w:after="0"/>
        <w:ind w:firstLine="142"/>
        <w:jc w:val="both"/>
        <w:rPr>
          <w:b/>
          <w:i/>
        </w:rPr>
      </w:pPr>
      <w:proofErr w:type="gramStart"/>
      <w:r w:rsidRPr="0015416D">
        <w:rPr>
          <w:b/>
          <w:i/>
        </w:rPr>
        <w:t>Амортизация начисляется линейным способом, за исключением автотранспортных средств, принятых к учету до 01.01.2002 г. и по которым в соответствии с Постановлением Совмина СССР от 22.10.1990 г. № 1072 «О единых нормах амортизационных отчислений на полное восстановление основных фондов народного хозяйства СССР», амортизация начисляется способом списания стоимости в процентах от стоимости машины на 1000 км пробега.</w:t>
      </w:r>
      <w:proofErr w:type="gramEnd"/>
    </w:p>
    <w:p w:rsidR="0001105F" w:rsidRPr="0015416D" w:rsidRDefault="0001105F" w:rsidP="0001105F">
      <w:pPr>
        <w:spacing w:before="0" w:after="0"/>
        <w:ind w:firstLine="142"/>
        <w:jc w:val="both"/>
        <w:rPr>
          <w:b/>
          <w:i/>
        </w:rPr>
      </w:pPr>
      <w:r w:rsidRPr="0015416D">
        <w:rPr>
          <w:b/>
          <w:i/>
        </w:rPr>
        <w:t>Сроки полезного использования устанавливаются в соответствии с Классификацией основных средств.</w:t>
      </w:r>
    </w:p>
    <w:p w:rsidR="0001105F" w:rsidRPr="0015416D" w:rsidRDefault="0001105F" w:rsidP="004137D1">
      <w:pPr>
        <w:spacing w:before="0" w:after="0"/>
        <w:ind w:firstLine="142"/>
        <w:jc w:val="center"/>
        <w:rPr>
          <w:b/>
          <w:i/>
          <w:u w:val="single"/>
        </w:rPr>
      </w:pPr>
      <w:r w:rsidRPr="0015416D">
        <w:rPr>
          <w:b/>
          <w:i/>
          <w:u w:val="single"/>
        </w:rPr>
        <w:t>Нематериальные активы</w:t>
      </w:r>
    </w:p>
    <w:p w:rsidR="0001105F" w:rsidRPr="0015416D" w:rsidRDefault="0001105F" w:rsidP="0001105F">
      <w:pPr>
        <w:spacing w:before="0" w:after="0"/>
        <w:ind w:firstLine="142"/>
        <w:jc w:val="both"/>
        <w:rPr>
          <w:b/>
          <w:i/>
        </w:rPr>
      </w:pPr>
      <w:r w:rsidRPr="0015416D">
        <w:rPr>
          <w:b/>
          <w:i/>
        </w:rPr>
        <w:t>В составе нематериальных активов учитываются:</w:t>
      </w:r>
    </w:p>
    <w:p w:rsidR="0001105F" w:rsidRPr="0015416D" w:rsidRDefault="0001105F" w:rsidP="0001105F">
      <w:pPr>
        <w:widowControl/>
        <w:numPr>
          <w:ilvl w:val="0"/>
          <w:numId w:val="30"/>
        </w:numPr>
        <w:tabs>
          <w:tab w:val="clear" w:pos="720"/>
          <w:tab w:val="left" w:pos="539"/>
        </w:tabs>
        <w:autoSpaceDE/>
        <w:autoSpaceDN/>
        <w:adjustRightInd/>
        <w:spacing w:before="0" w:after="0"/>
        <w:ind w:left="538" w:firstLine="142"/>
        <w:jc w:val="both"/>
        <w:rPr>
          <w:b/>
          <w:i/>
        </w:rPr>
      </w:pPr>
      <w:r w:rsidRPr="0015416D">
        <w:rPr>
          <w:b/>
          <w:i/>
        </w:rPr>
        <w:t>исключительное право патентообладателя на изобретение, промышленный образец, полезную модель;</w:t>
      </w:r>
    </w:p>
    <w:p w:rsidR="0001105F" w:rsidRPr="0015416D" w:rsidRDefault="0001105F" w:rsidP="0001105F">
      <w:pPr>
        <w:widowControl/>
        <w:numPr>
          <w:ilvl w:val="0"/>
          <w:numId w:val="30"/>
        </w:numPr>
        <w:tabs>
          <w:tab w:val="clear" w:pos="720"/>
          <w:tab w:val="left" w:pos="539"/>
        </w:tabs>
        <w:autoSpaceDE/>
        <w:autoSpaceDN/>
        <w:adjustRightInd/>
        <w:spacing w:before="0" w:after="0"/>
        <w:ind w:left="538" w:firstLine="142"/>
        <w:jc w:val="both"/>
        <w:rPr>
          <w:b/>
          <w:i/>
        </w:rPr>
      </w:pPr>
      <w:r w:rsidRPr="0015416D">
        <w:rPr>
          <w:b/>
          <w:i/>
        </w:rPr>
        <w:t>исключительное право на программы для ЭВМ, базы данных;</w:t>
      </w:r>
    </w:p>
    <w:p w:rsidR="0001105F" w:rsidRPr="0015416D" w:rsidRDefault="0001105F" w:rsidP="0001105F">
      <w:pPr>
        <w:widowControl/>
        <w:numPr>
          <w:ilvl w:val="0"/>
          <w:numId w:val="30"/>
        </w:numPr>
        <w:tabs>
          <w:tab w:val="clear" w:pos="720"/>
          <w:tab w:val="left" w:pos="539"/>
        </w:tabs>
        <w:autoSpaceDE/>
        <w:autoSpaceDN/>
        <w:adjustRightInd/>
        <w:spacing w:before="0" w:after="0"/>
        <w:ind w:left="538" w:firstLine="142"/>
        <w:jc w:val="both"/>
        <w:rPr>
          <w:b/>
          <w:i/>
        </w:rPr>
      </w:pPr>
      <w:r w:rsidRPr="0015416D">
        <w:rPr>
          <w:b/>
          <w:i/>
        </w:rPr>
        <w:t>исключительное право на товарный знак и знак обслуживания, наименование места происхождения товаров;</w:t>
      </w:r>
    </w:p>
    <w:p w:rsidR="0001105F" w:rsidRPr="0015416D" w:rsidRDefault="0001105F" w:rsidP="0001105F">
      <w:pPr>
        <w:widowControl/>
        <w:numPr>
          <w:ilvl w:val="0"/>
          <w:numId w:val="30"/>
        </w:numPr>
        <w:tabs>
          <w:tab w:val="clear" w:pos="720"/>
          <w:tab w:val="left" w:pos="539"/>
        </w:tabs>
        <w:autoSpaceDE/>
        <w:autoSpaceDN/>
        <w:adjustRightInd/>
        <w:spacing w:before="0" w:after="0"/>
        <w:ind w:left="538" w:firstLine="142"/>
        <w:jc w:val="both"/>
        <w:rPr>
          <w:b/>
          <w:i/>
        </w:rPr>
      </w:pPr>
      <w:r w:rsidRPr="0015416D">
        <w:rPr>
          <w:b/>
          <w:i/>
        </w:rPr>
        <w:t>исключительное право на секреты производства (ноу-хау);</w:t>
      </w:r>
    </w:p>
    <w:p w:rsidR="0001105F" w:rsidRPr="0015416D" w:rsidRDefault="0001105F" w:rsidP="0001105F">
      <w:pPr>
        <w:widowControl/>
        <w:numPr>
          <w:ilvl w:val="0"/>
          <w:numId w:val="30"/>
        </w:numPr>
        <w:tabs>
          <w:tab w:val="clear" w:pos="720"/>
          <w:tab w:val="left" w:pos="539"/>
        </w:tabs>
        <w:autoSpaceDE/>
        <w:autoSpaceDN/>
        <w:adjustRightInd/>
        <w:spacing w:before="0" w:after="0"/>
        <w:ind w:left="538" w:firstLine="142"/>
        <w:jc w:val="both"/>
        <w:rPr>
          <w:b/>
          <w:i/>
        </w:rPr>
      </w:pPr>
      <w:r w:rsidRPr="0015416D">
        <w:rPr>
          <w:b/>
          <w:i/>
        </w:rPr>
        <w:t>прочие лицензии на права пользования недрами (на добычу подземных вод);</w:t>
      </w:r>
    </w:p>
    <w:p w:rsidR="0001105F" w:rsidRPr="0015416D" w:rsidRDefault="0001105F" w:rsidP="0001105F">
      <w:pPr>
        <w:widowControl/>
        <w:numPr>
          <w:ilvl w:val="0"/>
          <w:numId w:val="30"/>
        </w:numPr>
        <w:tabs>
          <w:tab w:val="clear" w:pos="720"/>
          <w:tab w:val="left" w:pos="539"/>
        </w:tabs>
        <w:autoSpaceDE/>
        <w:autoSpaceDN/>
        <w:adjustRightInd/>
        <w:spacing w:before="0" w:after="0"/>
        <w:ind w:left="538" w:firstLine="142"/>
        <w:jc w:val="both"/>
        <w:rPr>
          <w:b/>
          <w:i/>
        </w:rPr>
      </w:pPr>
      <w:r w:rsidRPr="0015416D">
        <w:rPr>
          <w:b/>
          <w:i/>
        </w:rPr>
        <w:t>цифровые, электронные карты и прочие пространственные данные;</w:t>
      </w:r>
    </w:p>
    <w:p w:rsidR="0001105F" w:rsidRPr="0015416D" w:rsidRDefault="0001105F" w:rsidP="0001105F">
      <w:pPr>
        <w:widowControl/>
        <w:numPr>
          <w:ilvl w:val="0"/>
          <w:numId w:val="30"/>
        </w:numPr>
        <w:tabs>
          <w:tab w:val="clear" w:pos="720"/>
          <w:tab w:val="left" w:pos="539"/>
        </w:tabs>
        <w:autoSpaceDE/>
        <w:autoSpaceDN/>
        <w:adjustRightInd/>
        <w:spacing w:before="0" w:after="0"/>
        <w:ind w:left="538" w:firstLine="142"/>
        <w:jc w:val="both"/>
        <w:rPr>
          <w:b/>
          <w:i/>
        </w:rPr>
      </w:pPr>
      <w:r w:rsidRPr="0015416D">
        <w:rPr>
          <w:b/>
          <w:i/>
        </w:rPr>
        <w:t xml:space="preserve">сложные объекты, включающие несколько охраняемых результатов интеллектуальной деятельности (в </w:t>
      </w:r>
      <w:proofErr w:type="spellStart"/>
      <w:r w:rsidRPr="0015416D">
        <w:rPr>
          <w:b/>
          <w:i/>
        </w:rPr>
        <w:t>т.ч</w:t>
      </w:r>
      <w:proofErr w:type="spellEnd"/>
      <w:r w:rsidRPr="0015416D">
        <w:rPr>
          <w:b/>
          <w:i/>
        </w:rPr>
        <w:t>. сочетающие в себе исключительные и неисключительные права), например:</w:t>
      </w:r>
    </w:p>
    <w:p w:rsidR="0001105F" w:rsidRPr="0015416D" w:rsidRDefault="0001105F" w:rsidP="0001105F">
      <w:pPr>
        <w:widowControl/>
        <w:numPr>
          <w:ilvl w:val="0"/>
          <w:numId w:val="31"/>
        </w:numPr>
        <w:tabs>
          <w:tab w:val="clear" w:pos="720"/>
          <w:tab w:val="left" w:pos="539"/>
        </w:tabs>
        <w:autoSpaceDE/>
        <w:autoSpaceDN/>
        <w:adjustRightInd/>
        <w:spacing w:before="0" w:after="0"/>
        <w:ind w:left="896" w:firstLine="142"/>
        <w:jc w:val="both"/>
        <w:rPr>
          <w:b/>
          <w:i/>
        </w:rPr>
      </w:pPr>
      <w:r w:rsidRPr="0015416D">
        <w:rPr>
          <w:b/>
          <w:i/>
        </w:rPr>
        <w:t>программа ЭВМ;</w:t>
      </w:r>
    </w:p>
    <w:p w:rsidR="0001105F" w:rsidRPr="0015416D" w:rsidRDefault="0001105F" w:rsidP="0001105F">
      <w:pPr>
        <w:widowControl/>
        <w:numPr>
          <w:ilvl w:val="0"/>
          <w:numId w:val="31"/>
        </w:numPr>
        <w:tabs>
          <w:tab w:val="clear" w:pos="720"/>
          <w:tab w:val="left" w:pos="539"/>
        </w:tabs>
        <w:autoSpaceDE/>
        <w:autoSpaceDN/>
        <w:adjustRightInd/>
        <w:spacing w:before="0" w:after="0"/>
        <w:ind w:left="896" w:firstLine="142"/>
        <w:jc w:val="both"/>
        <w:rPr>
          <w:b/>
          <w:i/>
        </w:rPr>
      </w:pPr>
      <w:r w:rsidRPr="0015416D">
        <w:rPr>
          <w:b/>
          <w:i/>
        </w:rPr>
        <w:t>мультимедийный продукт;</w:t>
      </w:r>
    </w:p>
    <w:p w:rsidR="0001105F" w:rsidRPr="0015416D" w:rsidRDefault="0001105F" w:rsidP="0001105F">
      <w:pPr>
        <w:widowControl/>
        <w:numPr>
          <w:ilvl w:val="0"/>
          <w:numId w:val="31"/>
        </w:numPr>
        <w:tabs>
          <w:tab w:val="clear" w:pos="720"/>
          <w:tab w:val="left" w:pos="539"/>
        </w:tabs>
        <w:autoSpaceDE/>
        <w:autoSpaceDN/>
        <w:adjustRightInd/>
        <w:spacing w:before="0" w:after="0"/>
        <w:ind w:left="896" w:firstLine="142"/>
        <w:jc w:val="both"/>
        <w:rPr>
          <w:b/>
          <w:i/>
        </w:rPr>
      </w:pPr>
      <w:r w:rsidRPr="0015416D">
        <w:rPr>
          <w:b/>
          <w:i/>
        </w:rPr>
        <w:t xml:space="preserve">аудиовизуальное произведение (кинематографическое произведение или произведение, выраженное средствами, аналогичными </w:t>
      </w:r>
      <w:proofErr w:type="gramStart"/>
      <w:r w:rsidRPr="0015416D">
        <w:rPr>
          <w:b/>
          <w:i/>
        </w:rPr>
        <w:t>кинематографическим</w:t>
      </w:r>
      <w:proofErr w:type="gramEnd"/>
      <w:r w:rsidRPr="0015416D">
        <w:rPr>
          <w:b/>
          <w:i/>
        </w:rPr>
        <w:t xml:space="preserve"> (теле- и видеофильм и пр.));</w:t>
      </w:r>
    </w:p>
    <w:p w:rsidR="0001105F" w:rsidRPr="0015416D" w:rsidRDefault="0001105F" w:rsidP="0001105F">
      <w:pPr>
        <w:widowControl/>
        <w:numPr>
          <w:ilvl w:val="0"/>
          <w:numId w:val="31"/>
        </w:numPr>
        <w:tabs>
          <w:tab w:val="clear" w:pos="720"/>
          <w:tab w:val="left" w:pos="539"/>
        </w:tabs>
        <w:autoSpaceDE/>
        <w:autoSpaceDN/>
        <w:adjustRightInd/>
        <w:spacing w:before="0" w:after="0"/>
        <w:ind w:left="896" w:firstLine="142"/>
        <w:jc w:val="both"/>
        <w:rPr>
          <w:b/>
          <w:i/>
        </w:rPr>
      </w:pPr>
      <w:r w:rsidRPr="0015416D">
        <w:rPr>
          <w:b/>
          <w:i/>
        </w:rPr>
        <w:t xml:space="preserve">интернет-сайт; </w:t>
      </w:r>
    </w:p>
    <w:p w:rsidR="0001105F" w:rsidRPr="0015416D" w:rsidRDefault="0001105F" w:rsidP="0001105F">
      <w:pPr>
        <w:widowControl/>
        <w:numPr>
          <w:ilvl w:val="0"/>
          <w:numId w:val="31"/>
        </w:numPr>
        <w:tabs>
          <w:tab w:val="clear" w:pos="720"/>
          <w:tab w:val="left" w:pos="539"/>
        </w:tabs>
        <w:autoSpaceDE/>
        <w:autoSpaceDN/>
        <w:adjustRightInd/>
        <w:spacing w:before="0" w:after="0"/>
        <w:ind w:left="896" w:firstLine="142"/>
        <w:jc w:val="both"/>
        <w:rPr>
          <w:b/>
          <w:i/>
        </w:rPr>
      </w:pPr>
      <w:r w:rsidRPr="0015416D">
        <w:rPr>
          <w:b/>
          <w:i/>
        </w:rPr>
        <w:t>технология и пр.;</w:t>
      </w:r>
    </w:p>
    <w:p w:rsidR="0001105F" w:rsidRPr="0015416D" w:rsidRDefault="0001105F" w:rsidP="0001105F">
      <w:pPr>
        <w:widowControl/>
        <w:numPr>
          <w:ilvl w:val="0"/>
          <w:numId w:val="30"/>
        </w:numPr>
        <w:tabs>
          <w:tab w:val="clear" w:pos="720"/>
          <w:tab w:val="num" w:pos="539"/>
        </w:tabs>
        <w:autoSpaceDE/>
        <w:autoSpaceDN/>
        <w:adjustRightInd/>
        <w:spacing w:before="0" w:after="0"/>
        <w:ind w:left="538" w:firstLine="142"/>
        <w:jc w:val="both"/>
        <w:rPr>
          <w:b/>
          <w:i/>
        </w:rPr>
      </w:pPr>
      <w:r w:rsidRPr="0015416D">
        <w:rPr>
          <w:b/>
          <w:i/>
        </w:rPr>
        <w:t>прочие НМА.</w:t>
      </w:r>
    </w:p>
    <w:p w:rsidR="0001105F" w:rsidRPr="0015416D" w:rsidRDefault="0001105F" w:rsidP="0001105F">
      <w:pPr>
        <w:spacing w:before="0" w:after="0"/>
        <w:ind w:firstLine="142"/>
        <w:jc w:val="both"/>
        <w:rPr>
          <w:b/>
          <w:i/>
        </w:rPr>
      </w:pPr>
      <w:r w:rsidRPr="0015416D">
        <w:rPr>
          <w:b/>
          <w:i/>
        </w:rPr>
        <w:t>Общество не переоценивает нематериальные активы.</w:t>
      </w:r>
    </w:p>
    <w:p w:rsidR="0001105F" w:rsidRPr="0015416D" w:rsidRDefault="0001105F" w:rsidP="0001105F">
      <w:pPr>
        <w:spacing w:before="0" w:after="0"/>
        <w:ind w:firstLine="142"/>
        <w:jc w:val="both"/>
        <w:rPr>
          <w:b/>
          <w:i/>
        </w:rPr>
      </w:pPr>
      <w:r w:rsidRPr="0015416D">
        <w:rPr>
          <w:b/>
          <w:i/>
        </w:rPr>
        <w:t>Амортизация нематериальных активов начисляется линейным способом.</w:t>
      </w:r>
    </w:p>
    <w:p w:rsidR="0001105F" w:rsidRPr="0015416D" w:rsidRDefault="0001105F" w:rsidP="0001105F">
      <w:pPr>
        <w:spacing w:before="0" w:after="0"/>
        <w:ind w:firstLine="142"/>
        <w:jc w:val="both"/>
        <w:rPr>
          <w:b/>
          <w:i/>
        </w:rPr>
      </w:pPr>
      <w:r w:rsidRPr="0015416D">
        <w:rPr>
          <w:b/>
          <w:i/>
        </w:rPr>
        <w:t xml:space="preserve">Общество не проводит проверку НМА и капитальных вложений в </w:t>
      </w:r>
      <w:proofErr w:type="gramStart"/>
      <w:r w:rsidRPr="0015416D">
        <w:rPr>
          <w:b/>
          <w:i/>
        </w:rPr>
        <w:t>незавершенные</w:t>
      </w:r>
      <w:proofErr w:type="gramEnd"/>
      <w:r w:rsidRPr="0015416D">
        <w:rPr>
          <w:b/>
          <w:i/>
        </w:rPr>
        <w:t xml:space="preserve"> НМА на обесценение. </w:t>
      </w:r>
    </w:p>
    <w:p w:rsidR="0001105F" w:rsidRPr="0015416D" w:rsidRDefault="0001105F" w:rsidP="004137D1">
      <w:pPr>
        <w:spacing w:before="0" w:after="0"/>
        <w:ind w:firstLine="142"/>
        <w:jc w:val="center"/>
        <w:rPr>
          <w:b/>
          <w:i/>
          <w:u w:val="single"/>
        </w:rPr>
      </w:pPr>
      <w:r w:rsidRPr="0015416D">
        <w:rPr>
          <w:b/>
          <w:i/>
          <w:u w:val="single"/>
        </w:rPr>
        <w:t>Материально-производственные запасы</w:t>
      </w:r>
    </w:p>
    <w:p w:rsidR="0001105F" w:rsidRPr="0015416D" w:rsidRDefault="0001105F" w:rsidP="0001105F">
      <w:pPr>
        <w:spacing w:before="0" w:after="0"/>
        <w:ind w:firstLine="142"/>
        <w:jc w:val="both"/>
        <w:rPr>
          <w:b/>
          <w:i/>
        </w:rPr>
      </w:pPr>
      <w:r w:rsidRPr="0015416D">
        <w:rPr>
          <w:b/>
          <w:i/>
        </w:rPr>
        <w:t>Единицей бухгалтерского учета МПЗ является партия.</w:t>
      </w:r>
    </w:p>
    <w:p w:rsidR="0001105F" w:rsidRPr="0015416D" w:rsidRDefault="0001105F" w:rsidP="0001105F">
      <w:pPr>
        <w:spacing w:before="0" w:after="0"/>
        <w:ind w:firstLine="142"/>
        <w:jc w:val="both"/>
        <w:rPr>
          <w:b/>
          <w:i/>
        </w:rPr>
      </w:pPr>
      <w:r w:rsidRPr="0015416D">
        <w:rPr>
          <w:b/>
          <w:i/>
        </w:rPr>
        <w:t>При формировании фактической себестоимости материалов используются учетные цены, в качестве учетных цен применяются договорные цены.</w:t>
      </w:r>
    </w:p>
    <w:p w:rsidR="0001105F" w:rsidRPr="0015416D" w:rsidRDefault="0001105F" w:rsidP="0001105F">
      <w:pPr>
        <w:pStyle w:val="S0"/>
        <w:ind w:firstLine="142"/>
        <w:rPr>
          <w:b/>
          <w:i/>
          <w:sz w:val="20"/>
          <w:szCs w:val="20"/>
        </w:rPr>
      </w:pPr>
      <w:r w:rsidRPr="0015416D">
        <w:rPr>
          <w:b/>
          <w:i/>
          <w:sz w:val="20"/>
          <w:szCs w:val="20"/>
        </w:rPr>
        <w:t>Оценка запасов при их выбытии производится по себестоимости первых по времени приобретения МПЗ (способ ФИФО).</w:t>
      </w:r>
    </w:p>
    <w:p w:rsidR="0001105F" w:rsidRPr="0015416D" w:rsidRDefault="0001105F" w:rsidP="0001105F">
      <w:pPr>
        <w:spacing w:before="0" w:after="0"/>
        <w:ind w:firstLine="142"/>
        <w:jc w:val="both"/>
        <w:rPr>
          <w:b/>
          <w:i/>
        </w:rPr>
      </w:pPr>
      <w:r w:rsidRPr="0015416D">
        <w:rPr>
          <w:b/>
          <w:i/>
        </w:rPr>
        <w:t xml:space="preserve">МПЗ, не </w:t>
      </w:r>
      <w:proofErr w:type="gramStart"/>
      <w:r w:rsidRPr="0015416D">
        <w:rPr>
          <w:b/>
          <w:i/>
        </w:rPr>
        <w:t>принадлежащие</w:t>
      </w:r>
      <w:proofErr w:type="gramEnd"/>
      <w:r w:rsidRPr="0015416D">
        <w:rPr>
          <w:b/>
          <w:i/>
        </w:rPr>
        <w:t xml:space="preserve"> Обществу, но находящиеся в его пользовании или распоряжении, учитываются на </w:t>
      </w:r>
      <w:proofErr w:type="spellStart"/>
      <w:r w:rsidRPr="0015416D">
        <w:rPr>
          <w:b/>
          <w:i/>
        </w:rPr>
        <w:t>забалансовых</w:t>
      </w:r>
      <w:proofErr w:type="spellEnd"/>
      <w:r w:rsidRPr="0015416D">
        <w:rPr>
          <w:b/>
          <w:i/>
        </w:rPr>
        <w:t xml:space="preserve"> счетах в оценке, предусмотренной в договоре, или в оценке, согласованной с их собственником.</w:t>
      </w:r>
    </w:p>
    <w:p w:rsidR="0001105F" w:rsidRPr="0015416D" w:rsidRDefault="0001105F" w:rsidP="0001105F">
      <w:pPr>
        <w:spacing w:before="0" w:after="0"/>
        <w:ind w:firstLine="142"/>
        <w:jc w:val="both"/>
        <w:rPr>
          <w:b/>
          <w:i/>
        </w:rPr>
      </w:pPr>
      <w:r w:rsidRPr="0015416D">
        <w:rPr>
          <w:b/>
          <w:i/>
        </w:rPr>
        <w:t>Резерв под снижение стоимости материальных ценностей создается по состоянию на 01 декабря отчетного года.</w:t>
      </w:r>
    </w:p>
    <w:p w:rsidR="004137D1" w:rsidRPr="0015416D" w:rsidRDefault="0001105F" w:rsidP="004137D1">
      <w:pPr>
        <w:spacing w:before="0" w:after="0"/>
        <w:ind w:firstLine="142"/>
        <w:jc w:val="center"/>
        <w:rPr>
          <w:b/>
          <w:i/>
          <w:u w:val="single"/>
        </w:rPr>
      </w:pPr>
      <w:r w:rsidRPr="0015416D">
        <w:rPr>
          <w:b/>
          <w:i/>
          <w:u w:val="single"/>
        </w:rPr>
        <w:t xml:space="preserve">Специальные инструменты, специальные приспособления, </w:t>
      </w:r>
    </w:p>
    <w:p w:rsidR="0001105F" w:rsidRPr="0015416D" w:rsidRDefault="0001105F" w:rsidP="004137D1">
      <w:pPr>
        <w:spacing w:before="0" w:after="0"/>
        <w:ind w:firstLine="142"/>
        <w:jc w:val="center"/>
        <w:rPr>
          <w:b/>
          <w:i/>
          <w:u w:val="single"/>
        </w:rPr>
      </w:pPr>
      <w:r w:rsidRPr="0015416D">
        <w:rPr>
          <w:b/>
          <w:i/>
          <w:u w:val="single"/>
        </w:rPr>
        <w:t>специальное оборудование и специальная одежда</w:t>
      </w:r>
    </w:p>
    <w:p w:rsidR="0001105F" w:rsidRPr="0015416D" w:rsidRDefault="0001105F" w:rsidP="0001105F">
      <w:pPr>
        <w:spacing w:before="0" w:after="0"/>
        <w:ind w:firstLine="142"/>
        <w:jc w:val="both"/>
        <w:rPr>
          <w:b/>
          <w:i/>
        </w:rPr>
      </w:pPr>
      <w:r w:rsidRPr="0015416D">
        <w:rPr>
          <w:b/>
          <w:i/>
        </w:rPr>
        <w:t>Специальные инструменты, специальные приспособления, специальное оборудование и специальная одежда учитываются в составе оборотных активов и принимаются к бухгалтерскому учету по фактической себестоимости.</w:t>
      </w:r>
    </w:p>
    <w:p w:rsidR="0001105F" w:rsidRPr="0015416D" w:rsidRDefault="0001105F" w:rsidP="0001105F">
      <w:pPr>
        <w:spacing w:before="0" w:after="0"/>
        <w:ind w:firstLine="142"/>
        <w:jc w:val="both"/>
        <w:rPr>
          <w:b/>
          <w:i/>
        </w:rPr>
      </w:pPr>
      <w:r w:rsidRPr="0015416D">
        <w:rPr>
          <w:b/>
          <w:i/>
        </w:rPr>
        <w:t>Стоимость специального инструмента, специальных приспособлений, специального оборудования полностью списывается на расходы при передаче в производство (эксплуатацию).</w:t>
      </w:r>
    </w:p>
    <w:p w:rsidR="0001105F" w:rsidRPr="0015416D" w:rsidRDefault="0001105F" w:rsidP="0001105F">
      <w:pPr>
        <w:spacing w:before="0" w:after="0"/>
        <w:ind w:firstLine="142"/>
        <w:jc w:val="both"/>
        <w:rPr>
          <w:b/>
          <w:i/>
        </w:rPr>
      </w:pPr>
      <w:r w:rsidRPr="0015416D">
        <w:rPr>
          <w:b/>
          <w:i/>
        </w:rPr>
        <w:t>Стоимость специальной одежды погашается линейным способом.</w:t>
      </w:r>
    </w:p>
    <w:p w:rsidR="0001105F" w:rsidRPr="0015416D" w:rsidRDefault="0001105F" w:rsidP="004137D1">
      <w:pPr>
        <w:spacing w:before="0" w:after="0"/>
        <w:ind w:firstLine="142"/>
        <w:jc w:val="center"/>
        <w:rPr>
          <w:b/>
          <w:i/>
          <w:u w:val="single"/>
        </w:rPr>
      </w:pPr>
      <w:r w:rsidRPr="0015416D">
        <w:rPr>
          <w:b/>
          <w:i/>
          <w:u w:val="single"/>
        </w:rPr>
        <w:t>Расходы будущих периодов</w:t>
      </w:r>
    </w:p>
    <w:p w:rsidR="0001105F" w:rsidRPr="0015416D" w:rsidRDefault="0001105F" w:rsidP="0001105F">
      <w:pPr>
        <w:spacing w:before="0" w:after="0"/>
        <w:ind w:firstLine="142"/>
        <w:jc w:val="both"/>
        <w:rPr>
          <w:b/>
          <w:i/>
        </w:rPr>
      </w:pPr>
      <w:r w:rsidRPr="0015416D">
        <w:rPr>
          <w:b/>
          <w:i/>
        </w:rPr>
        <w:lastRenderedPageBreak/>
        <w:t>В составе расходов будущих периодов учитываются затраты Общества, произведенные в отчетном периоде, но определенно относящиеся к получению дохода в будущих периодах, следующих за отчетным, и на момент составления отчетности обеспечивающие будущие экономические выгоды.</w:t>
      </w:r>
    </w:p>
    <w:p w:rsidR="0001105F" w:rsidRPr="0015416D" w:rsidRDefault="0001105F" w:rsidP="0001105F">
      <w:pPr>
        <w:spacing w:before="0" w:after="0"/>
        <w:ind w:firstLine="142"/>
        <w:jc w:val="both"/>
        <w:rPr>
          <w:b/>
          <w:i/>
        </w:rPr>
      </w:pPr>
      <w:r w:rsidRPr="0015416D">
        <w:rPr>
          <w:b/>
          <w:i/>
        </w:rPr>
        <w:t>Единицей бухгалтерского учета расходов будущих периодов является инвентарный объект.</w:t>
      </w:r>
    </w:p>
    <w:p w:rsidR="0001105F" w:rsidRPr="0015416D" w:rsidRDefault="0001105F" w:rsidP="0001105F">
      <w:pPr>
        <w:spacing w:before="0" w:after="0"/>
        <w:ind w:firstLine="142"/>
        <w:jc w:val="both"/>
        <w:rPr>
          <w:b/>
          <w:i/>
        </w:rPr>
      </w:pPr>
      <w:r w:rsidRPr="0015416D">
        <w:rPr>
          <w:b/>
          <w:i/>
        </w:rPr>
        <w:t>Расходы будущих периодов оцениваются по фактическим затратам.</w:t>
      </w:r>
    </w:p>
    <w:p w:rsidR="0001105F" w:rsidRPr="0015416D" w:rsidRDefault="0001105F" w:rsidP="0001105F">
      <w:pPr>
        <w:spacing w:before="0" w:after="0"/>
        <w:ind w:firstLine="142"/>
        <w:jc w:val="both"/>
        <w:rPr>
          <w:b/>
          <w:i/>
        </w:rPr>
      </w:pPr>
      <w:r w:rsidRPr="0015416D">
        <w:rPr>
          <w:b/>
          <w:i/>
        </w:rPr>
        <w:t>Период списания расходов будущих периодов определяется по видам расходов, в момент их принятия к бухгалтерскому учету.</w:t>
      </w:r>
    </w:p>
    <w:p w:rsidR="0001105F" w:rsidRPr="0015416D" w:rsidRDefault="0001105F" w:rsidP="0001105F">
      <w:pPr>
        <w:spacing w:before="0" w:after="0"/>
        <w:ind w:firstLine="142"/>
        <w:jc w:val="both"/>
        <w:rPr>
          <w:b/>
          <w:i/>
          <w:u w:val="single"/>
        </w:rPr>
      </w:pPr>
      <w:r w:rsidRPr="0015416D">
        <w:rPr>
          <w:b/>
          <w:i/>
        </w:rPr>
        <w:t xml:space="preserve">Информация о расходах будущих периодов отражается в составе </w:t>
      </w:r>
      <w:proofErr w:type="spellStart"/>
      <w:r w:rsidRPr="0015416D">
        <w:rPr>
          <w:b/>
          <w:i/>
        </w:rPr>
        <w:t>внеоборотных</w:t>
      </w:r>
      <w:proofErr w:type="spellEnd"/>
      <w:r w:rsidRPr="0015416D">
        <w:rPr>
          <w:b/>
          <w:i/>
        </w:rPr>
        <w:t xml:space="preserve"> активов по статье «Прочие </w:t>
      </w:r>
      <w:proofErr w:type="spellStart"/>
      <w:r w:rsidRPr="0015416D">
        <w:rPr>
          <w:b/>
          <w:i/>
        </w:rPr>
        <w:t>внеоборотные</w:t>
      </w:r>
      <w:proofErr w:type="spellEnd"/>
      <w:r w:rsidRPr="0015416D">
        <w:rPr>
          <w:b/>
          <w:i/>
        </w:rPr>
        <w:t xml:space="preserve"> активы» бухгалтерского баланса</w:t>
      </w:r>
      <w:r w:rsidRPr="0015416D">
        <w:rPr>
          <w:b/>
          <w:i/>
          <w:u w:val="single"/>
        </w:rPr>
        <w:t>.</w:t>
      </w:r>
    </w:p>
    <w:p w:rsidR="0001105F" w:rsidRPr="0015416D" w:rsidRDefault="0001105F" w:rsidP="00595A3F">
      <w:pPr>
        <w:spacing w:before="0" w:after="0"/>
        <w:ind w:firstLine="142"/>
        <w:jc w:val="center"/>
        <w:rPr>
          <w:b/>
          <w:i/>
          <w:u w:val="single"/>
        </w:rPr>
      </w:pPr>
      <w:r w:rsidRPr="0015416D">
        <w:rPr>
          <w:b/>
          <w:i/>
          <w:u w:val="single"/>
        </w:rPr>
        <w:t>Особенности учета катализаторов</w:t>
      </w:r>
    </w:p>
    <w:p w:rsidR="0001105F" w:rsidRPr="0015416D" w:rsidRDefault="0001105F" w:rsidP="0001105F">
      <w:pPr>
        <w:spacing w:before="0" w:after="0"/>
        <w:ind w:firstLine="142"/>
        <w:jc w:val="both"/>
        <w:rPr>
          <w:b/>
          <w:i/>
        </w:rPr>
      </w:pPr>
      <w:r w:rsidRPr="0015416D">
        <w:rPr>
          <w:b/>
          <w:i/>
        </w:rPr>
        <w:t xml:space="preserve">Катализаторы принимаются к учету на дату </w:t>
      </w:r>
      <w:proofErr w:type="gramStart"/>
      <w:r w:rsidRPr="0015416D">
        <w:rPr>
          <w:b/>
          <w:i/>
        </w:rPr>
        <w:t>перехода права собственности/права владения/права использования</w:t>
      </w:r>
      <w:proofErr w:type="gramEnd"/>
      <w:r w:rsidRPr="0015416D">
        <w:rPr>
          <w:b/>
          <w:i/>
        </w:rPr>
        <w:t xml:space="preserve"> по фактической себестоимости приобретения, которая определяется в порядке, аналогичном для учета МПЗ.</w:t>
      </w:r>
    </w:p>
    <w:p w:rsidR="0001105F" w:rsidRPr="0015416D" w:rsidRDefault="0001105F" w:rsidP="005A7445">
      <w:pPr>
        <w:keepLines/>
        <w:tabs>
          <w:tab w:val="left" w:pos="851"/>
        </w:tabs>
        <w:spacing w:before="0" w:after="0"/>
        <w:ind w:left="426" w:hanging="284"/>
        <w:jc w:val="both"/>
        <w:rPr>
          <w:b/>
          <w:i/>
        </w:rPr>
      </w:pPr>
      <w:r w:rsidRPr="0015416D">
        <w:rPr>
          <w:b/>
          <w:i/>
        </w:rPr>
        <w:t>Единицей учета катализаторов являются:</w:t>
      </w:r>
    </w:p>
    <w:p w:rsidR="0001105F" w:rsidRPr="0015416D" w:rsidRDefault="0001105F" w:rsidP="005A7445">
      <w:pPr>
        <w:widowControl/>
        <w:numPr>
          <w:ilvl w:val="0"/>
          <w:numId w:val="30"/>
        </w:numPr>
        <w:tabs>
          <w:tab w:val="clear" w:pos="720"/>
          <w:tab w:val="left" w:pos="539"/>
        </w:tabs>
        <w:autoSpaceDE/>
        <w:autoSpaceDN/>
        <w:adjustRightInd/>
        <w:spacing w:before="0" w:after="0"/>
        <w:ind w:left="538" w:hanging="284"/>
        <w:jc w:val="both"/>
        <w:rPr>
          <w:b/>
          <w:i/>
        </w:rPr>
      </w:pPr>
      <w:r w:rsidRPr="0015416D">
        <w:rPr>
          <w:b/>
          <w:i/>
        </w:rPr>
        <w:t>при принятии к учету – партия катализатора одной марки поступившая от поставщика;</w:t>
      </w:r>
    </w:p>
    <w:p w:rsidR="0001105F" w:rsidRPr="0015416D" w:rsidRDefault="0001105F" w:rsidP="005A7445">
      <w:pPr>
        <w:widowControl/>
        <w:numPr>
          <w:ilvl w:val="0"/>
          <w:numId w:val="30"/>
        </w:numPr>
        <w:tabs>
          <w:tab w:val="clear" w:pos="720"/>
          <w:tab w:val="left" w:pos="539"/>
        </w:tabs>
        <w:autoSpaceDE/>
        <w:autoSpaceDN/>
        <w:adjustRightInd/>
        <w:spacing w:before="0" w:after="0"/>
        <w:ind w:left="538" w:hanging="284"/>
        <w:jc w:val="both"/>
        <w:rPr>
          <w:b/>
          <w:i/>
        </w:rPr>
      </w:pPr>
      <w:r w:rsidRPr="0015416D">
        <w:rPr>
          <w:b/>
          <w:i/>
        </w:rPr>
        <w:t>на дату загрузки в установку (реактор), партия катализатора одной марки или смеси, загруженного в установку (реактор),</w:t>
      </w:r>
    </w:p>
    <w:p w:rsidR="0001105F" w:rsidRPr="0015416D" w:rsidRDefault="0001105F" w:rsidP="005A7445">
      <w:pPr>
        <w:widowControl/>
        <w:numPr>
          <w:ilvl w:val="0"/>
          <w:numId w:val="30"/>
        </w:numPr>
        <w:tabs>
          <w:tab w:val="clear" w:pos="720"/>
          <w:tab w:val="left" w:pos="539"/>
        </w:tabs>
        <w:autoSpaceDE/>
        <w:autoSpaceDN/>
        <w:adjustRightInd/>
        <w:spacing w:before="0" w:after="0"/>
        <w:ind w:left="538" w:hanging="284"/>
        <w:jc w:val="both"/>
        <w:rPr>
          <w:b/>
          <w:i/>
        </w:rPr>
      </w:pPr>
      <w:r w:rsidRPr="0015416D">
        <w:rPr>
          <w:b/>
          <w:i/>
        </w:rPr>
        <w:t>на дату выгрузки из установки (реактора) – партия катализатора одной марки или смеси, выгруженного из установки (реактора).</w:t>
      </w:r>
    </w:p>
    <w:p w:rsidR="0001105F" w:rsidRPr="0015416D" w:rsidRDefault="0001105F" w:rsidP="005A7445">
      <w:pPr>
        <w:pStyle w:val="aa"/>
        <w:keepLines/>
        <w:tabs>
          <w:tab w:val="left" w:pos="851"/>
        </w:tabs>
        <w:ind w:left="567" w:hanging="425"/>
        <w:jc w:val="both"/>
        <w:rPr>
          <w:b/>
          <w:i/>
          <w:sz w:val="20"/>
          <w:szCs w:val="20"/>
          <w:lang w:val="ru-RU"/>
        </w:rPr>
      </w:pPr>
      <w:r w:rsidRPr="0015416D">
        <w:rPr>
          <w:b/>
          <w:i/>
          <w:sz w:val="20"/>
          <w:szCs w:val="20"/>
          <w:lang w:val="ru-RU"/>
        </w:rPr>
        <w:t>При поступлении на склад приобретенные катализаторы квалифицируются:</w:t>
      </w:r>
    </w:p>
    <w:p w:rsidR="0001105F" w:rsidRPr="0015416D" w:rsidRDefault="0001105F" w:rsidP="005A7445">
      <w:pPr>
        <w:widowControl/>
        <w:numPr>
          <w:ilvl w:val="0"/>
          <w:numId w:val="30"/>
        </w:numPr>
        <w:tabs>
          <w:tab w:val="clear" w:pos="720"/>
          <w:tab w:val="left" w:pos="539"/>
        </w:tabs>
        <w:autoSpaceDE/>
        <w:autoSpaceDN/>
        <w:adjustRightInd/>
        <w:spacing w:before="0" w:after="0"/>
        <w:ind w:left="567" w:hanging="425"/>
        <w:jc w:val="both"/>
        <w:rPr>
          <w:b/>
          <w:i/>
        </w:rPr>
      </w:pPr>
      <w:r w:rsidRPr="0015416D">
        <w:rPr>
          <w:b/>
          <w:i/>
        </w:rPr>
        <w:t xml:space="preserve">катализаторы, предназначенные для использования в производстве: </w:t>
      </w:r>
    </w:p>
    <w:p w:rsidR="0001105F" w:rsidRPr="0015416D" w:rsidRDefault="0001105F" w:rsidP="005A7445">
      <w:pPr>
        <w:widowControl/>
        <w:numPr>
          <w:ilvl w:val="1"/>
          <w:numId w:val="32"/>
        </w:numPr>
        <w:tabs>
          <w:tab w:val="clear" w:pos="1443"/>
          <w:tab w:val="left" w:pos="539"/>
        </w:tabs>
        <w:autoSpaceDE/>
        <w:autoSpaceDN/>
        <w:adjustRightInd/>
        <w:spacing w:before="0" w:after="0"/>
        <w:ind w:left="567" w:hanging="283"/>
        <w:jc w:val="both"/>
        <w:rPr>
          <w:b/>
          <w:i/>
        </w:rPr>
      </w:pPr>
      <w:r w:rsidRPr="0015416D">
        <w:rPr>
          <w:b/>
          <w:i/>
        </w:rPr>
        <w:t>в качестве материалов – если их срок полезного использования равен или менее 12 месяцев;</w:t>
      </w:r>
    </w:p>
    <w:p w:rsidR="0001105F" w:rsidRPr="0015416D" w:rsidRDefault="0001105F" w:rsidP="005A7445">
      <w:pPr>
        <w:widowControl/>
        <w:numPr>
          <w:ilvl w:val="1"/>
          <w:numId w:val="32"/>
        </w:numPr>
        <w:tabs>
          <w:tab w:val="clear" w:pos="1443"/>
          <w:tab w:val="left" w:pos="539"/>
        </w:tabs>
        <w:autoSpaceDE/>
        <w:autoSpaceDN/>
        <w:adjustRightInd/>
        <w:spacing w:before="0" w:after="0"/>
        <w:ind w:left="567" w:hanging="283"/>
        <w:jc w:val="both"/>
        <w:rPr>
          <w:b/>
          <w:i/>
        </w:rPr>
      </w:pPr>
      <w:r w:rsidRPr="0015416D">
        <w:rPr>
          <w:b/>
          <w:i/>
        </w:rPr>
        <w:t xml:space="preserve">в качестве прочих </w:t>
      </w:r>
      <w:proofErr w:type="spellStart"/>
      <w:r w:rsidRPr="0015416D">
        <w:rPr>
          <w:b/>
          <w:i/>
        </w:rPr>
        <w:t>внеоборотных</w:t>
      </w:r>
      <w:proofErr w:type="spellEnd"/>
      <w:r w:rsidRPr="0015416D">
        <w:rPr>
          <w:b/>
          <w:i/>
        </w:rPr>
        <w:t xml:space="preserve"> активов – если их срок полезного использования свыше 12 месяцев; </w:t>
      </w:r>
    </w:p>
    <w:p w:rsidR="0001105F" w:rsidRPr="0015416D" w:rsidRDefault="0001105F" w:rsidP="005A7445">
      <w:pPr>
        <w:widowControl/>
        <w:numPr>
          <w:ilvl w:val="0"/>
          <w:numId w:val="30"/>
        </w:numPr>
        <w:tabs>
          <w:tab w:val="clear" w:pos="720"/>
          <w:tab w:val="left" w:pos="539"/>
        </w:tabs>
        <w:autoSpaceDE/>
        <w:autoSpaceDN/>
        <w:adjustRightInd/>
        <w:spacing w:before="0" w:after="0"/>
        <w:ind w:left="567" w:hanging="425"/>
        <w:jc w:val="both"/>
        <w:rPr>
          <w:b/>
          <w:i/>
        </w:rPr>
      </w:pPr>
      <w:proofErr w:type="gramStart"/>
      <w:r w:rsidRPr="0015416D">
        <w:rPr>
          <w:b/>
          <w:i/>
        </w:rPr>
        <w:t>катализаторы, предназначенные для перепродажи признаются</w:t>
      </w:r>
      <w:proofErr w:type="gramEnd"/>
      <w:r w:rsidRPr="0015416D">
        <w:rPr>
          <w:b/>
          <w:i/>
        </w:rPr>
        <w:t xml:space="preserve"> товарами.</w:t>
      </w:r>
    </w:p>
    <w:p w:rsidR="0001105F" w:rsidRPr="0015416D" w:rsidRDefault="0001105F" w:rsidP="005A7445">
      <w:pPr>
        <w:pStyle w:val="aa"/>
        <w:keepLines/>
        <w:tabs>
          <w:tab w:val="left" w:pos="851"/>
        </w:tabs>
        <w:ind w:left="0" w:firstLine="142"/>
        <w:jc w:val="both"/>
        <w:rPr>
          <w:b/>
          <w:i/>
          <w:sz w:val="20"/>
          <w:szCs w:val="20"/>
          <w:lang w:val="ru-RU"/>
        </w:rPr>
      </w:pPr>
      <w:proofErr w:type="gramStart"/>
      <w:r w:rsidRPr="0015416D">
        <w:rPr>
          <w:b/>
          <w:i/>
          <w:sz w:val="20"/>
          <w:szCs w:val="20"/>
          <w:lang w:val="ru-RU"/>
        </w:rPr>
        <w:t xml:space="preserve">Катализаторы со сроком полезного использования равном или менее 12 месяцев, учитываемые в составе МПЗ, списываются в течение периода использования, исходя из норм расхода на объем выпущенной продукции (объем переработанного сырья). </w:t>
      </w:r>
      <w:proofErr w:type="gramEnd"/>
    </w:p>
    <w:p w:rsidR="0001105F" w:rsidRPr="0015416D" w:rsidRDefault="0001105F" w:rsidP="005A7445">
      <w:pPr>
        <w:pStyle w:val="aa"/>
        <w:tabs>
          <w:tab w:val="left" w:pos="993"/>
        </w:tabs>
        <w:ind w:left="0" w:firstLine="142"/>
        <w:jc w:val="both"/>
        <w:rPr>
          <w:b/>
          <w:i/>
          <w:sz w:val="20"/>
          <w:szCs w:val="20"/>
          <w:lang w:val="ru-RU"/>
        </w:rPr>
      </w:pPr>
      <w:r w:rsidRPr="0015416D">
        <w:rPr>
          <w:b/>
          <w:i/>
          <w:sz w:val="20"/>
          <w:szCs w:val="20"/>
          <w:lang w:val="ru-RU"/>
        </w:rPr>
        <w:t xml:space="preserve">Катализаторы, квалифицируемые в качестве прочих </w:t>
      </w:r>
      <w:proofErr w:type="spellStart"/>
      <w:r w:rsidRPr="0015416D">
        <w:rPr>
          <w:b/>
          <w:i/>
          <w:sz w:val="20"/>
          <w:szCs w:val="20"/>
          <w:lang w:val="ru-RU"/>
        </w:rPr>
        <w:t>внеоборотных</w:t>
      </w:r>
      <w:proofErr w:type="spellEnd"/>
      <w:r w:rsidRPr="0015416D">
        <w:rPr>
          <w:b/>
          <w:i/>
          <w:sz w:val="20"/>
          <w:szCs w:val="20"/>
          <w:lang w:val="ru-RU"/>
        </w:rPr>
        <w:t xml:space="preserve"> активов учитываются на счете 97 «Расходы будущих периодов», независимо от того находятся они на складе или загружены в установку (реактор).</w:t>
      </w:r>
    </w:p>
    <w:p w:rsidR="0001105F" w:rsidRPr="0015416D" w:rsidRDefault="0001105F" w:rsidP="005A7445">
      <w:pPr>
        <w:pStyle w:val="aa"/>
        <w:tabs>
          <w:tab w:val="left" w:pos="993"/>
        </w:tabs>
        <w:ind w:left="0" w:firstLine="142"/>
        <w:jc w:val="both"/>
        <w:rPr>
          <w:b/>
          <w:i/>
          <w:sz w:val="20"/>
          <w:szCs w:val="20"/>
          <w:lang w:val="ru-RU"/>
        </w:rPr>
      </w:pPr>
      <w:r w:rsidRPr="0015416D">
        <w:rPr>
          <w:b/>
          <w:i/>
          <w:sz w:val="20"/>
          <w:szCs w:val="20"/>
          <w:lang w:val="ru-RU"/>
        </w:rPr>
        <w:t xml:space="preserve">Стоимость катализаторов, находящихся в эксплуатации (загруженных в установки, реакторы), погашается ежемесячно (переносится на себестоимость) пропорционально объему переработанного сырья. </w:t>
      </w:r>
    </w:p>
    <w:p w:rsidR="0001105F" w:rsidRPr="0015416D" w:rsidRDefault="0001105F" w:rsidP="005A7445">
      <w:pPr>
        <w:pStyle w:val="aa"/>
        <w:tabs>
          <w:tab w:val="left" w:pos="993"/>
        </w:tabs>
        <w:ind w:left="0" w:firstLine="142"/>
        <w:jc w:val="both"/>
        <w:rPr>
          <w:b/>
          <w:i/>
          <w:sz w:val="20"/>
          <w:szCs w:val="20"/>
          <w:lang w:val="ru-RU"/>
        </w:rPr>
      </w:pPr>
      <w:r w:rsidRPr="0015416D">
        <w:rPr>
          <w:b/>
          <w:i/>
          <w:sz w:val="20"/>
          <w:szCs w:val="20"/>
          <w:lang w:val="ru-RU"/>
        </w:rPr>
        <w:t>Стоимость драгоценных металлов, содержащихся в катализаторах, не амортизируется.</w:t>
      </w:r>
    </w:p>
    <w:p w:rsidR="0001105F" w:rsidRPr="0015416D" w:rsidRDefault="0001105F" w:rsidP="00595A3F">
      <w:pPr>
        <w:spacing w:before="0" w:after="0"/>
        <w:ind w:firstLine="142"/>
        <w:jc w:val="center"/>
        <w:rPr>
          <w:b/>
          <w:i/>
          <w:u w:val="single"/>
        </w:rPr>
      </w:pPr>
      <w:r w:rsidRPr="0015416D">
        <w:rPr>
          <w:b/>
          <w:i/>
          <w:u w:val="single"/>
        </w:rPr>
        <w:t>Расчеты с дебиторами и кредиторами</w:t>
      </w:r>
    </w:p>
    <w:p w:rsidR="0001105F" w:rsidRPr="0015416D" w:rsidRDefault="0001105F" w:rsidP="005A7445">
      <w:pPr>
        <w:pStyle w:val="aa"/>
        <w:tabs>
          <w:tab w:val="left" w:pos="851"/>
        </w:tabs>
        <w:ind w:left="0" w:firstLine="142"/>
        <w:jc w:val="both"/>
        <w:rPr>
          <w:b/>
          <w:i/>
          <w:sz w:val="20"/>
          <w:szCs w:val="20"/>
          <w:lang w:val="ru-RU"/>
        </w:rPr>
      </w:pPr>
      <w:r w:rsidRPr="0015416D">
        <w:rPr>
          <w:b/>
          <w:i/>
          <w:sz w:val="20"/>
          <w:szCs w:val="20"/>
          <w:lang w:val="ru-RU"/>
        </w:rPr>
        <w:t>Общество осуществляет:</w:t>
      </w:r>
    </w:p>
    <w:p w:rsidR="0001105F" w:rsidRPr="0015416D" w:rsidRDefault="0001105F" w:rsidP="005A7445">
      <w:pPr>
        <w:widowControl/>
        <w:numPr>
          <w:ilvl w:val="0"/>
          <w:numId w:val="30"/>
        </w:numPr>
        <w:tabs>
          <w:tab w:val="clear" w:pos="720"/>
          <w:tab w:val="left" w:pos="539"/>
        </w:tabs>
        <w:autoSpaceDE/>
        <w:autoSpaceDN/>
        <w:adjustRightInd/>
        <w:spacing w:before="0" w:after="0"/>
        <w:ind w:left="0" w:firstLine="142"/>
        <w:jc w:val="both"/>
        <w:rPr>
          <w:b/>
          <w:i/>
        </w:rPr>
      </w:pPr>
      <w:proofErr w:type="gramStart"/>
      <w:r w:rsidRPr="0015416D">
        <w:rPr>
          <w:b/>
          <w:i/>
        </w:rPr>
        <w:t>перевод краткосрочной задолженности в долгосрочную, в случаях, если по условиям договора сроки платежа пересматриваются в сторону увеличения и становятся свыше 365 дней;</w:t>
      </w:r>
      <w:proofErr w:type="gramEnd"/>
    </w:p>
    <w:p w:rsidR="0001105F" w:rsidRPr="0015416D" w:rsidRDefault="0001105F" w:rsidP="005A7445">
      <w:pPr>
        <w:widowControl/>
        <w:numPr>
          <w:ilvl w:val="0"/>
          <w:numId w:val="30"/>
        </w:numPr>
        <w:tabs>
          <w:tab w:val="clear" w:pos="720"/>
          <w:tab w:val="left" w:pos="539"/>
        </w:tabs>
        <w:autoSpaceDE/>
        <w:autoSpaceDN/>
        <w:adjustRightInd/>
        <w:spacing w:before="0" w:after="0"/>
        <w:ind w:left="0" w:firstLine="142"/>
        <w:jc w:val="both"/>
        <w:rPr>
          <w:b/>
          <w:i/>
        </w:rPr>
      </w:pPr>
      <w:r w:rsidRPr="0015416D">
        <w:rPr>
          <w:b/>
          <w:i/>
        </w:rPr>
        <w:t xml:space="preserve">перевод долгосрочной задолженности в </w:t>
      </w:r>
      <w:proofErr w:type="gramStart"/>
      <w:r w:rsidRPr="0015416D">
        <w:rPr>
          <w:b/>
          <w:i/>
        </w:rPr>
        <w:t>краткосрочную</w:t>
      </w:r>
      <w:proofErr w:type="gramEnd"/>
      <w:r w:rsidRPr="0015416D">
        <w:rPr>
          <w:b/>
          <w:i/>
        </w:rPr>
        <w:t>, когда по условиям договора срок до ее погашения становится 365 дней и менее.</w:t>
      </w:r>
    </w:p>
    <w:p w:rsidR="0001105F" w:rsidRPr="0015416D" w:rsidRDefault="0001105F" w:rsidP="0001105F">
      <w:pPr>
        <w:spacing w:before="0" w:after="0"/>
        <w:ind w:firstLine="142"/>
        <w:jc w:val="both"/>
        <w:rPr>
          <w:b/>
          <w:i/>
        </w:rPr>
      </w:pPr>
      <w:r w:rsidRPr="0015416D">
        <w:rPr>
          <w:b/>
          <w:i/>
        </w:rPr>
        <w:t>Общество создает резервы по сомнительным долгам по расчетам с другими предприятиями и гражданами за продукцию, товары, работы и услуги, выданные авансы и прочую дебиторскую задолженность с отнесением сумм резервов на финансовые результаты Общества в составе прочих расходов.</w:t>
      </w:r>
    </w:p>
    <w:p w:rsidR="0001105F" w:rsidRPr="0015416D" w:rsidRDefault="0001105F" w:rsidP="0001105F">
      <w:pPr>
        <w:spacing w:before="0" w:after="0"/>
        <w:ind w:firstLine="142"/>
        <w:jc w:val="both"/>
        <w:rPr>
          <w:b/>
          <w:i/>
        </w:rPr>
      </w:pPr>
      <w:r w:rsidRPr="0015416D">
        <w:rPr>
          <w:b/>
          <w:i/>
        </w:rPr>
        <w:t>Величина резерва определяется в зависимости от финансового состояния (платежеспособности) должника и оценки вероятности погашения долга полностью или частично.</w:t>
      </w:r>
    </w:p>
    <w:p w:rsidR="0001105F" w:rsidRPr="0015416D" w:rsidRDefault="0001105F" w:rsidP="0001105F">
      <w:pPr>
        <w:spacing w:before="0" w:after="0"/>
        <w:ind w:firstLine="142"/>
        <w:jc w:val="both"/>
        <w:rPr>
          <w:b/>
          <w:i/>
        </w:rPr>
      </w:pPr>
      <w:r w:rsidRPr="0015416D">
        <w:rPr>
          <w:b/>
          <w:i/>
        </w:rPr>
        <w:t>Резерв по сомнительным долгам создается по состоянию на 31 марта, 30 июня, 30 сентября, 31 декабря отчетного года на основе результатов анализа состояния расчетов с дебиторами.</w:t>
      </w:r>
    </w:p>
    <w:p w:rsidR="0001105F" w:rsidRPr="0015416D" w:rsidRDefault="0001105F" w:rsidP="0001105F">
      <w:pPr>
        <w:spacing w:before="0" w:after="0"/>
        <w:ind w:firstLine="142"/>
        <w:jc w:val="both"/>
        <w:rPr>
          <w:b/>
          <w:i/>
        </w:rPr>
      </w:pPr>
      <w:r w:rsidRPr="0015416D">
        <w:rPr>
          <w:b/>
          <w:i/>
        </w:rPr>
        <w:t>По внутригрупповой сомнительной дебиторской задолженности Обществ резерв создается один раз в год по состоянию на 31 декабря отчетного года на основании анализа состояния расчетов с дебиторами.</w:t>
      </w:r>
    </w:p>
    <w:p w:rsidR="0001105F" w:rsidRPr="0015416D" w:rsidRDefault="0001105F" w:rsidP="006F34B3">
      <w:pPr>
        <w:spacing w:before="0" w:after="0"/>
        <w:ind w:firstLine="142"/>
        <w:jc w:val="center"/>
        <w:rPr>
          <w:b/>
          <w:i/>
          <w:u w:val="single"/>
        </w:rPr>
      </w:pPr>
      <w:r w:rsidRPr="0015416D">
        <w:rPr>
          <w:b/>
          <w:i/>
          <w:u w:val="single"/>
        </w:rPr>
        <w:t>Финансовые вложения</w:t>
      </w:r>
    </w:p>
    <w:p w:rsidR="0001105F" w:rsidRPr="0015416D" w:rsidRDefault="0001105F" w:rsidP="005A7445">
      <w:pPr>
        <w:pStyle w:val="aa"/>
        <w:tabs>
          <w:tab w:val="left" w:pos="567"/>
        </w:tabs>
        <w:ind w:left="0" w:firstLine="142"/>
        <w:jc w:val="both"/>
        <w:rPr>
          <w:b/>
          <w:i/>
          <w:sz w:val="20"/>
          <w:szCs w:val="20"/>
          <w:lang w:val="ru-RU"/>
        </w:rPr>
      </w:pPr>
      <w:r w:rsidRPr="0015416D">
        <w:rPr>
          <w:b/>
          <w:i/>
          <w:sz w:val="20"/>
          <w:szCs w:val="20"/>
          <w:lang w:val="ru-RU"/>
        </w:rPr>
        <w:t>Единицей бухгалтерского учета финансовых вложений является:</w:t>
      </w:r>
    </w:p>
    <w:p w:rsidR="0001105F" w:rsidRPr="0015416D" w:rsidRDefault="0001105F" w:rsidP="005A7445">
      <w:pPr>
        <w:widowControl/>
        <w:numPr>
          <w:ilvl w:val="0"/>
          <w:numId w:val="30"/>
        </w:numPr>
        <w:tabs>
          <w:tab w:val="clear" w:pos="720"/>
          <w:tab w:val="left" w:pos="539"/>
          <w:tab w:val="left" w:pos="567"/>
        </w:tabs>
        <w:autoSpaceDE/>
        <w:autoSpaceDN/>
        <w:adjustRightInd/>
        <w:spacing w:before="0" w:after="0"/>
        <w:ind w:left="0" w:firstLine="142"/>
        <w:jc w:val="both"/>
        <w:rPr>
          <w:b/>
          <w:i/>
        </w:rPr>
      </w:pPr>
      <w:r w:rsidRPr="0015416D">
        <w:rPr>
          <w:b/>
          <w:i/>
        </w:rPr>
        <w:t>для вкладов в уставный (складочный) капитал других организаций (за исключением акций акционерных обществ) – доля в уставном капитале каждой организации (в процентах);</w:t>
      </w:r>
    </w:p>
    <w:p w:rsidR="0001105F" w:rsidRPr="0015416D" w:rsidRDefault="0001105F" w:rsidP="005A7445">
      <w:pPr>
        <w:widowControl/>
        <w:numPr>
          <w:ilvl w:val="0"/>
          <w:numId w:val="30"/>
        </w:numPr>
        <w:tabs>
          <w:tab w:val="clear" w:pos="720"/>
          <w:tab w:val="left" w:pos="539"/>
          <w:tab w:val="left" w:pos="567"/>
        </w:tabs>
        <w:autoSpaceDE/>
        <w:autoSpaceDN/>
        <w:adjustRightInd/>
        <w:spacing w:before="0" w:after="0"/>
        <w:ind w:left="0" w:firstLine="142"/>
        <w:jc w:val="both"/>
        <w:rPr>
          <w:b/>
          <w:i/>
        </w:rPr>
      </w:pPr>
      <w:r w:rsidRPr="0015416D">
        <w:rPr>
          <w:b/>
          <w:i/>
        </w:rPr>
        <w:t>для акций – пакет акций одного вида каждой организации;</w:t>
      </w:r>
    </w:p>
    <w:p w:rsidR="0001105F" w:rsidRPr="0015416D" w:rsidRDefault="0001105F" w:rsidP="005A7445">
      <w:pPr>
        <w:widowControl/>
        <w:numPr>
          <w:ilvl w:val="0"/>
          <w:numId w:val="30"/>
        </w:numPr>
        <w:tabs>
          <w:tab w:val="clear" w:pos="720"/>
          <w:tab w:val="left" w:pos="539"/>
          <w:tab w:val="left" w:pos="567"/>
        </w:tabs>
        <w:autoSpaceDE/>
        <w:autoSpaceDN/>
        <w:adjustRightInd/>
        <w:spacing w:before="0" w:after="0"/>
        <w:ind w:left="0" w:firstLine="142"/>
        <w:jc w:val="both"/>
        <w:rPr>
          <w:b/>
          <w:i/>
        </w:rPr>
      </w:pPr>
      <w:r w:rsidRPr="0015416D">
        <w:rPr>
          <w:b/>
          <w:i/>
        </w:rPr>
        <w:t>для облигаций – облигация;</w:t>
      </w:r>
    </w:p>
    <w:p w:rsidR="0001105F" w:rsidRPr="0015416D" w:rsidRDefault="0001105F" w:rsidP="005A7445">
      <w:pPr>
        <w:widowControl/>
        <w:numPr>
          <w:ilvl w:val="0"/>
          <w:numId w:val="30"/>
        </w:numPr>
        <w:tabs>
          <w:tab w:val="clear" w:pos="720"/>
          <w:tab w:val="left" w:pos="539"/>
          <w:tab w:val="left" w:pos="567"/>
        </w:tabs>
        <w:autoSpaceDE/>
        <w:autoSpaceDN/>
        <w:adjustRightInd/>
        <w:spacing w:before="0" w:after="0"/>
        <w:ind w:left="0" w:firstLine="142"/>
        <w:jc w:val="both"/>
        <w:rPr>
          <w:b/>
          <w:i/>
        </w:rPr>
      </w:pPr>
      <w:r w:rsidRPr="0015416D">
        <w:rPr>
          <w:b/>
          <w:i/>
        </w:rPr>
        <w:t>для векселей – один вексель;</w:t>
      </w:r>
    </w:p>
    <w:p w:rsidR="0001105F" w:rsidRPr="0015416D" w:rsidRDefault="0001105F" w:rsidP="005A7445">
      <w:pPr>
        <w:widowControl/>
        <w:numPr>
          <w:ilvl w:val="0"/>
          <w:numId w:val="30"/>
        </w:numPr>
        <w:tabs>
          <w:tab w:val="clear" w:pos="720"/>
          <w:tab w:val="left" w:pos="539"/>
          <w:tab w:val="left" w:pos="567"/>
        </w:tabs>
        <w:autoSpaceDE/>
        <w:autoSpaceDN/>
        <w:adjustRightInd/>
        <w:spacing w:before="0" w:after="0"/>
        <w:ind w:left="0" w:firstLine="142"/>
        <w:jc w:val="both"/>
        <w:rPr>
          <w:b/>
          <w:i/>
        </w:rPr>
      </w:pPr>
      <w:r w:rsidRPr="0015416D">
        <w:rPr>
          <w:b/>
          <w:i/>
        </w:rPr>
        <w:t>для иных ценных бумаг – каждая ценная бумага;</w:t>
      </w:r>
    </w:p>
    <w:p w:rsidR="0001105F" w:rsidRPr="0015416D" w:rsidRDefault="0001105F" w:rsidP="005A7445">
      <w:pPr>
        <w:widowControl/>
        <w:numPr>
          <w:ilvl w:val="0"/>
          <w:numId w:val="30"/>
        </w:numPr>
        <w:tabs>
          <w:tab w:val="clear" w:pos="720"/>
          <w:tab w:val="left" w:pos="539"/>
          <w:tab w:val="left" w:pos="567"/>
        </w:tabs>
        <w:autoSpaceDE/>
        <w:autoSpaceDN/>
        <w:adjustRightInd/>
        <w:spacing w:before="0" w:after="0"/>
        <w:ind w:left="0" w:firstLine="142"/>
        <w:jc w:val="both"/>
        <w:rPr>
          <w:b/>
          <w:i/>
        </w:rPr>
      </w:pPr>
      <w:r w:rsidRPr="0015416D">
        <w:rPr>
          <w:b/>
          <w:i/>
        </w:rPr>
        <w:t>по займам (денежным и вещевым) – заем, предоставленный по каждому договору;</w:t>
      </w:r>
    </w:p>
    <w:p w:rsidR="0001105F" w:rsidRPr="0015416D" w:rsidRDefault="0001105F" w:rsidP="005A7445">
      <w:pPr>
        <w:widowControl/>
        <w:numPr>
          <w:ilvl w:val="0"/>
          <w:numId w:val="30"/>
        </w:numPr>
        <w:tabs>
          <w:tab w:val="clear" w:pos="720"/>
          <w:tab w:val="left" w:pos="539"/>
          <w:tab w:val="left" w:pos="567"/>
        </w:tabs>
        <w:autoSpaceDE/>
        <w:autoSpaceDN/>
        <w:adjustRightInd/>
        <w:spacing w:before="0" w:after="0"/>
        <w:ind w:left="0" w:firstLine="142"/>
        <w:jc w:val="both"/>
        <w:rPr>
          <w:b/>
          <w:i/>
        </w:rPr>
      </w:pPr>
      <w:r w:rsidRPr="0015416D">
        <w:rPr>
          <w:b/>
          <w:i/>
        </w:rPr>
        <w:t>по вложениям по договорам простого товарищества – вклад по каждому договору;</w:t>
      </w:r>
    </w:p>
    <w:p w:rsidR="0001105F" w:rsidRPr="0015416D" w:rsidRDefault="0001105F" w:rsidP="005A7445">
      <w:pPr>
        <w:widowControl/>
        <w:numPr>
          <w:ilvl w:val="0"/>
          <w:numId w:val="30"/>
        </w:numPr>
        <w:tabs>
          <w:tab w:val="clear" w:pos="720"/>
          <w:tab w:val="left" w:pos="539"/>
          <w:tab w:val="left" w:pos="567"/>
        </w:tabs>
        <w:autoSpaceDE/>
        <w:autoSpaceDN/>
        <w:adjustRightInd/>
        <w:spacing w:before="0" w:after="0"/>
        <w:ind w:left="0" w:firstLine="142"/>
        <w:jc w:val="both"/>
        <w:rPr>
          <w:b/>
          <w:i/>
        </w:rPr>
      </w:pPr>
      <w:r w:rsidRPr="0015416D">
        <w:rPr>
          <w:b/>
          <w:i/>
        </w:rPr>
        <w:lastRenderedPageBreak/>
        <w:t>по депозитным вкладам – вклад по каждому договору, а если вклад удостоверен депозитным сертификатом – единица учета определяется в порядке, установленном для ценных бумаг;</w:t>
      </w:r>
    </w:p>
    <w:p w:rsidR="0001105F" w:rsidRPr="0015416D" w:rsidRDefault="0001105F" w:rsidP="005A7445">
      <w:pPr>
        <w:widowControl/>
        <w:numPr>
          <w:ilvl w:val="0"/>
          <w:numId w:val="30"/>
        </w:numPr>
        <w:tabs>
          <w:tab w:val="clear" w:pos="720"/>
          <w:tab w:val="left" w:pos="539"/>
          <w:tab w:val="left" w:pos="567"/>
        </w:tabs>
        <w:autoSpaceDE/>
        <w:autoSpaceDN/>
        <w:adjustRightInd/>
        <w:spacing w:before="0" w:after="0"/>
        <w:ind w:left="0" w:firstLine="142"/>
        <w:jc w:val="both"/>
        <w:rPr>
          <w:b/>
          <w:i/>
        </w:rPr>
      </w:pPr>
      <w:r w:rsidRPr="0015416D">
        <w:rPr>
          <w:b/>
          <w:i/>
        </w:rPr>
        <w:t>по приобретенным правам требования (дебиторской задолженности) – каждое приобретенное право требования по конкретному договору уступки требования;</w:t>
      </w:r>
    </w:p>
    <w:p w:rsidR="0001105F" w:rsidRPr="0015416D" w:rsidRDefault="0001105F" w:rsidP="005A7445">
      <w:pPr>
        <w:widowControl/>
        <w:numPr>
          <w:ilvl w:val="0"/>
          <w:numId w:val="30"/>
        </w:numPr>
        <w:tabs>
          <w:tab w:val="clear" w:pos="720"/>
          <w:tab w:val="left" w:pos="539"/>
          <w:tab w:val="left" w:pos="567"/>
        </w:tabs>
        <w:autoSpaceDE/>
        <w:autoSpaceDN/>
        <w:adjustRightInd/>
        <w:spacing w:before="0" w:after="0"/>
        <w:ind w:left="0" w:firstLine="142"/>
        <w:jc w:val="both"/>
        <w:rPr>
          <w:b/>
          <w:i/>
        </w:rPr>
      </w:pPr>
      <w:r w:rsidRPr="0015416D">
        <w:rPr>
          <w:b/>
          <w:i/>
        </w:rPr>
        <w:t>по вложениям в инвестиционный паевой фонд – один пай.</w:t>
      </w:r>
    </w:p>
    <w:p w:rsidR="0001105F" w:rsidRPr="0015416D" w:rsidRDefault="0001105F" w:rsidP="0001105F">
      <w:pPr>
        <w:spacing w:before="0" w:after="0"/>
        <w:ind w:firstLine="142"/>
        <w:jc w:val="both"/>
        <w:rPr>
          <w:b/>
          <w:i/>
        </w:rPr>
      </w:pPr>
      <w:r w:rsidRPr="0015416D">
        <w:rPr>
          <w:b/>
          <w:i/>
        </w:rPr>
        <w:t>К финансовым вложениям не относятся:</w:t>
      </w:r>
    </w:p>
    <w:p w:rsidR="0001105F" w:rsidRPr="0015416D" w:rsidRDefault="0001105F" w:rsidP="0001105F">
      <w:pPr>
        <w:spacing w:before="0" w:after="0"/>
        <w:ind w:firstLine="142"/>
        <w:jc w:val="both"/>
        <w:rPr>
          <w:b/>
          <w:i/>
        </w:rPr>
      </w:pPr>
      <w:r w:rsidRPr="0015416D">
        <w:rPr>
          <w:b/>
          <w:i/>
        </w:rPr>
        <w:t xml:space="preserve">- бездоходные займы, выданные физическим лицам (в </w:t>
      </w:r>
      <w:proofErr w:type="spellStart"/>
      <w:r w:rsidRPr="0015416D">
        <w:rPr>
          <w:b/>
          <w:i/>
        </w:rPr>
        <w:t>т.ч</w:t>
      </w:r>
      <w:proofErr w:type="spellEnd"/>
      <w:r w:rsidRPr="0015416D">
        <w:rPr>
          <w:b/>
          <w:i/>
        </w:rPr>
        <w:t>. работникам и бывшим работникам);</w:t>
      </w:r>
    </w:p>
    <w:p w:rsidR="0001105F" w:rsidRPr="0015416D" w:rsidRDefault="0001105F" w:rsidP="0001105F">
      <w:pPr>
        <w:spacing w:before="0" w:after="0"/>
        <w:ind w:firstLine="142"/>
        <w:jc w:val="both"/>
        <w:rPr>
          <w:b/>
          <w:i/>
        </w:rPr>
      </w:pPr>
      <w:r w:rsidRPr="0015416D">
        <w:rPr>
          <w:b/>
          <w:i/>
        </w:rPr>
        <w:t>- депозитные вклады со сроком размещения не более 91 день (отражаются на счетах учета денежных средств и их эквивалентов).</w:t>
      </w:r>
    </w:p>
    <w:p w:rsidR="0001105F" w:rsidRPr="0015416D" w:rsidRDefault="0001105F" w:rsidP="0001105F">
      <w:pPr>
        <w:spacing w:before="0" w:after="0"/>
        <w:ind w:firstLine="142"/>
        <w:jc w:val="both"/>
        <w:rPr>
          <w:b/>
          <w:i/>
        </w:rPr>
      </w:pPr>
      <w:r w:rsidRPr="0015416D">
        <w:rPr>
          <w:b/>
          <w:i/>
        </w:rPr>
        <w:t>Проверка на обесценение финансовых вложений, по которым не определяется рыночная стоимость, проводится ежеквартально, по внутригрупповым финансовым вложениям – не реже одного раза в год на конец отчетного года. По итогам проверки создается (корректируется) резерв под обесценение финансовых вложений.</w:t>
      </w:r>
    </w:p>
    <w:p w:rsidR="0001105F" w:rsidRPr="0015416D" w:rsidRDefault="0001105F" w:rsidP="00465903">
      <w:pPr>
        <w:spacing w:before="0" w:after="0"/>
        <w:ind w:firstLine="142"/>
        <w:jc w:val="center"/>
        <w:rPr>
          <w:b/>
          <w:i/>
          <w:u w:val="single"/>
        </w:rPr>
      </w:pPr>
      <w:r w:rsidRPr="0015416D">
        <w:rPr>
          <w:b/>
          <w:i/>
          <w:u w:val="single"/>
        </w:rPr>
        <w:t>Кредиты и займы</w:t>
      </w:r>
    </w:p>
    <w:p w:rsidR="0001105F" w:rsidRPr="0015416D" w:rsidRDefault="0001105F" w:rsidP="005A7445">
      <w:pPr>
        <w:pStyle w:val="aa"/>
        <w:tabs>
          <w:tab w:val="left" w:pos="993"/>
        </w:tabs>
        <w:ind w:left="0" w:firstLine="142"/>
        <w:jc w:val="both"/>
        <w:rPr>
          <w:b/>
          <w:i/>
          <w:sz w:val="20"/>
          <w:szCs w:val="20"/>
          <w:lang w:val="ru-RU"/>
        </w:rPr>
      </w:pPr>
      <w:r w:rsidRPr="0015416D">
        <w:rPr>
          <w:b/>
          <w:i/>
          <w:sz w:val="20"/>
          <w:szCs w:val="20"/>
          <w:lang w:val="ru-RU"/>
        </w:rPr>
        <w:t>В бухгалтерском балансе по строкам «Заемные средства» отражаются:</w:t>
      </w:r>
    </w:p>
    <w:p w:rsidR="0001105F" w:rsidRPr="0015416D" w:rsidRDefault="0001105F" w:rsidP="005A7445">
      <w:pPr>
        <w:widowControl/>
        <w:numPr>
          <w:ilvl w:val="0"/>
          <w:numId w:val="30"/>
        </w:numPr>
        <w:tabs>
          <w:tab w:val="clear" w:pos="720"/>
          <w:tab w:val="left" w:pos="539"/>
        </w:tabs>
        <w:autoSpaceDE/>
        <w:autoSpaceDN/>
        <w:adjustRightInd/>
        <w:spacing w:before="0" w:after="0"/>
        <w:ind w:left="0" w:firstLine="142"/>
        <w:jc w:val="both"/>
        <w:rPr>
          <w:b/>
          <w:i/>
        </w:rPr>
      </w:pPr>
      <w:r w:rsidRPr="0015416D">
        <w:rPr>
          <w:b/>
          <w:i/>
        </w:rPr>
        <w:t>В разделе «Долгосрочные обязательства» - сумма долгосрочной задолженности по кредитам и займам, сумма долгосрочной задолженности по облигациям и векселям, выпускаемым для привлечения заемных средств и величина долгосрочных процентов, подлежащих уплате в течение срока, превышающего 365 дней (независимо от срочности кредитов и займов, векселей и облигаций, по которым они были начислены);</w:t>
      </w:r>
    </w:p>
    <w:p w:rsidR="0001105F" w:rsidRPr="0015416D" w:rsidRDefault="0001105F" w:rsidP="005A7445">
      <w:pPr>
        <w:widowControl/>
        <w:numPr>
          <w:ilvl w:val="0"/>
          <w:numId w:val="30"/>
        </w:numPr>
        <w:tabs>
          <w:tab w:val="clear" w:pos="720"/>
          <w:tab w:val="left" w:pos="539"/>
        </w:tabs>
        <w:autoSpaceDE/>
        <w:autoSpaceDN/>
        <w:adjustRightInd/>
        <w:spacing w:before="0" w:after="0"/>
        <w:ind w:left="0" w:firstLine="142"/>
        <w:jc w:val="both"/>
        <w:rPr>
          <w:b/>
          <w:i/>
        </w:rPr>
      </w:pPr>
      <w:proofErr w:type="gramStart"/>
      <w:r w:rsidRPr="0015416D">
        <w:rPr>
          <w:b/>
          <w:i/>
        </w:rPr>
        <w:t>В разделе «Краткосрочные обязательства» - сумма краткосрочной задолженности по кредитам и займам, сумма краткосрочной задолженности по облигациям и векселям, выпускаемым для привлечения заемных средств, величина краткосрочных процентов, подлежащих уплате в течение срока, не превышающего 365 дней (независимо от срочности кредитов и займов, векселей и облигаций, по которым они были начислены), а также текущая (подлежащая погашению в течение срока, не превышающего 365</w:t>
      </w:r>
      <w:proofErr w:type="gramEnd"/>
      <w:r w:rsidRPr="0015416D">
        <w:rPr>
          <w:b/>
          <w:i/>
        </w:rPr>
        <w:t xml:space="preserve"> дней) часть долгосрочных кредитов и займов, векселей и облигаций.</w:t>
      </w:r>
    </w:p>
    <w:p w:rsidR="0001105F" w:rsidRPr="0015416D" w:rsidRDefault="0001105F" w:rsidP="005A7445">
      <w:pPr>
        <w:pStyle w:val="aa"/>
        <w:tabs>
          <w:tab w:val="left" w:pos="993"/>
        </w:tabs>
        <w:ind w:left="0" w:firstLine="142"/>
        <w:jc w:val="both"/>
        <w:rPr>
          <w:b/>
          <w:i/>
          <w:sz w:val="20"/>
          <w:szCs w:val="20"/>
          <w:lang w:val="ru-RU"/>
        </w:rPr>
      </w:pPr>
      <w:r w:rsidRPr="0015416D">
        <w:rPr>
          <w:b/>
          <w:i/>
          <w:sz w:val="20"/>
          <w:szCs w:val="20"/>
          <w:lang w:val="ru-RU"/>
        </w:rPr>
        <w:t>Включение в состав прочих расходов процентов по кредитам и займам, причитающихся к оплате заимодавцу (кредитору), производится равномерно (ежемесячно), независимо от условий предоставления займа (кредита).</w:t>
      </w:r>
    </w:p>
    <w:p w:rsidR="0001105F" w:rsidRPr="0015416D" w:rsidRDefault="0001105F" w:rsidP="00465903">
      <w:pPr>
        <w:spacing w:before="0" w:after="0"/>
        <w:ind w:firstLine="142"/>
        <w:jc w:val="center"/>
        <w:rPr>
          <w:b/>
          <w:i/>
          <w:u w:val="single"/>
        </w:rPr>
      </w:pPr>
      <w:r w:rsidRPr="0015416D">
        <w:rPr>
          <w:b/>
          <w:i/>
          <w:u w:val="single"/>
        </w:rPr>
        <w:t>Оценочные обязательства</w:t>
      </w:r>
    </w:p>
    <w:p w:rsidR="0001105F" w:rsidRPr="0015416D" w:rsidRDefault="0001105F" w:rsidP="0001105F">
      <w:pPr>
        <w:spacing w:before="0" w:after="0"/>
        <w:ind w:firstLine="142"/>
        <w:jc w:val="both"/>
        <w:rPr>
          <w:b/>
          <w:i/>
        </w:rPr>
      </w:pPr>
      <w:r w:rsidRPr="0015416D">
        <w:rPr>
          <w:b/>
          <w:i/>
        </w:rPr>
        <w:t>Общество создает следующие виды  оценочных обязательств:</w:t>
      </w:r>
    </w:p>
    <w:p w:rsidR="0001105F" w:rsidRPr="0015416D" w:rsidRDefault="0001105F" w:rsidP="0001105F">
      <w:pPr>
        <w:widowControl/>
        <w:numPr>
          <w:ilvl w:val="0"/>
          <w:numId w:val="30"/>
        </w:numPr>
        <w:tabs>
          <w:tab w:val="clear" w:pos="720"/>
          <w:tab w:val="left" w:pos="539"/>
        </w:tabs>
        <w:autoSpaceDE/>
        <w:autoSpaceDN/>
        <w:adjustRightInd/>
        <w:spacing w:before="0" w:after="0"/>
        <w:ind w:left="538" w:firstLine="142"/>
        <w:jc w:val="both"/>
        <w:rPr>
          <w:b/>
          <w:i/>
        </w:rPr>
      </w:pPr>
      <w:r w:rsidRPr="0015416D">
        <w:rPr>
          <w:b/>
          <w:i/>
        </w:rPr>
        <w:t>по выплате ежегодного вознаграждения по итогам работы за год;</w:t>
      </w:r>
    </w:p>
    <w:p w:rsidR="0001105F" w:rsidRPr="0015416D" w:rsidRDefault="0001105F" w:rsidP="0001105F">
      <w:pPr>
        <w:widowControl/>
        <w:numPr>
          <w:ilvl w:val="0"/>
          <w:numId w:val="30"/>
        </w:numPr>
        <w:tabs>
          <w:tab w:val="clear" w:pos="720"/>
          <w:tab w:val="left" w:pos="539"/>
        </w:tabs>
        <w:autoSpaceDE/>
        <w:autoSpaceDN/>
        <w:adjustRightInd/>
        <w:spacing w:before="0" w:after="0"/>
        <w:ind w:left="538" w:firstLine="142"/>
        <w:jc w:val="both"/>
        <w:rPr>
          <w:b/>
          <w:i/>
        </w:rPr>
      </w:pPr>
      <w:r w:rsidRPr="0015416D">
        <w:rPr>
          <w:b/>
          <w:i/>
        </w:rPr>
        <w:t>по предстоящей оплате отпускных;</w:t>
      </w:r>
    </w:p>
    <w:p w:rsidR="0001105F" w:rsidRPr="0015416D" w:rsidRDefault="0001105F" w:rsidP="0001105F">
      <w:pPr>
        <w:widowControl/>
        <w:numPr>
          <w:ilvl w:val="0"/>
          <w:numId w:val="30"/>
        </w:numPr>
        <w:tabs>
          <w:tab w:val="clear" w:pos="720"/>
          <w:tab w:val="left" w:pos="539"/>
        </w:tabs>
        <w:autoSpaceDE/>
        <w:autoSpaceDN/>
        <w:adjustRightInd/>
        <w:spacing w:before="0" w:after="0"/>
        <w:ind w:left="538" w:firstLine="142"/>
        <w:jc w:val="both"/>
        <w:rPr>
          <w:b/>
          <w:i/>
        </w:rPr>
      </w:pPr>
      <w:r w:rsidRPr="0015416D">
        <w:rPr>
          <w:b/>
          <w:i/>
        </w:rPr>
        <w:t>оценочное экологическое обязательство;</w:t>
      </w:r>
    </w:p>
    <w:p w:rsidR="0001105F" w:rsidRPr="0015416D" w:rsidRDefault="0001105F" w:rsidP="0001105F">
      <w:pPr>
        <w:widowControl/>
        <w:numPr>
          <w:ilvl w:val="0"/>
          <w:numId w:val="30"/>
        </w:numPr>
        <w:tabs>
          <w:tab w:val="clear" w:pos="720"/>
          <w:tab w:val="left" w:pos="539"/>
        </w:tabs>
        <w:autoSpaceDE/>
        <w:autoSpaceDN/>
        <w:adjustRightInd/>
        <w:spacing w:before="0" w:after="0"/>
        <w:ind w:left="538" w:firstLine="142"/>
        <w:jc w:val="both"/>
        <w:rPr>
          <w:b/>
          <w:i/>
        </w:rPr>
      </w:pPr>
      <w:r w:rsidRPr="0015416D">
        <w:rPr>
          <w:b/>
          <w:i/>
        </w:rPr>
        <w:t>по ликвидации объектов, не связанных с добычей полезных ископаемых;</w:t>
      </w:r>
    </w:p>
    <w:p w:rsidR="0001105F" w:rsidRPr="0015416D" w:rsidRDefault="0001105F" w:rsidP="0001105F">
      <w:pPr>
        <w:widowControl/>
        <w:numPr>
          <w:ilvl w:val="0"/>
          <w:numId w:val="30"/>
        </w:numPr>
        <w:tabs>
          <w:tab w:val="clear" w:pos="720"/>
          <w:tab w:val="left" w:pos="539"/>
        </w:tabs>
        <w:autoSpaceDE/>
        <w:autoSpaceDN/>
        <w:adjustRightInd/>
        <w:spacing w:before="0" w:after="0"/>
        <w:ind w:left="538" w:firstLine="142"/>
        <w:jc w:val="both"/>
        <w:rPr>
          <w:b/>
          <w:i/>
        </w:rPr>
      </w:pPr>
      <w:r w:rsidRPr="0015416D">
        <w:rPr>
          <w:b/>
          <w:i/>
        </w:rPr>
        <w:t>по судебным разбирательствам;</w:t>
      </w:r>
    </w:p>
    <w:p w:rsidR="0001105F" w:rsidRPr="0015416D" w:rsidRDefault="0001105F" w:rsidP="0001105F">
      <w:pPr>
        <w:widowControl/>
        <w:numPr>
          <w:ilvl w:val="0"/>
          <w:numId w:val="30"/>
        </w:numPr>
        <w:tabs>
          <w:tab w:val="clear" w:pos="720"/>
          <w:tab w:val="left" w:pos="539"/>
        </w:tabs>
        <w:autoSpaceDE/>
        <w:autoSpaceDN/>
        <w:adjustRightInd/>
        <w:spacing w:before="0" w:after="0"/>
        <w:ind w:left="538" w:firstLine="142"/>
        <w:jc w:val="both"/>
        <w:rPr>
          <w:b/>
          <w:i/>
        </w:rPr>
      </w:pPr>
      <w:r w:rsidRPr="0015416D">
        <w:rPr>
          <w:b/>
          <w:i/>
        </w:rPr>
        <w:t>прочие.</w:t>
      </w:r>
    </w:p>
    <w:p w:rsidR="0001105F" w:rsidRPr="0015416D" w:rsidRDefault="0001105F" w:rsidP="0001105F">
      <w:pPr>
        <w:spacing w:before="0" w:after="0"/>
        <w:ind w:firstLine="142"/>
        <w:jc w:val="both"/>
        <w:rPr>
          <w:b/>
          <w:i/>
        </w:rPr>
      </w:pPr>
      <w:r w:rsidRPr="0015416D">
        <w:rPr>
          <w:b/>
          <w:i/>
        </w:rPr>
        <w:t>Создание оценочного обязательства признается в учете во всех случаях соблюдения критериев ПБУ 8/2010.</w:t>
      </w:r>
    </w:p>
    <w:p w:rsidR="0001105F" w:rsidRPr="0015416D" w:rsidRDefault="0001105F" w:rsidP="00465903">
      <w:pPr>
        <w:spacing w:before="0" w:after="0"/>
        <w:ind w:firstLine="142"/>
        <w:jc w:val="center"/>
        <w:rPr>
          <w:b/>
          <w:i/>
          <w:u w:val="single"/>
        </w:rPr>
      </w:pPr>
      <w:r w:rsidRPr="0015416D">
        <w:rPr>
          <w:b/>
          <w:i/>
          <w:u w:val="single"/>
        </w:rPr>
        <w:t>Доходы</w:t>
      </w:r>
    </w:p>
    <w:p w:rsidR="0001105F" w:rsidRPr="0015416D" w:rsidRDefault="0001105F" w:rsidP="0001105F">
      <w:pPr>
        <w:spacing w:before="0" w:after="0"/>
        <w:ind w:firstLine="142"/>
        <w:jc w:val="both"/>
        <w:rPr>
          <w:b/>
          <w:i/>
        </w:rPr>
      </w:pPr>
      <w:r w:rsidRPr="0015416D">
        <w:rPr>
          <w:b/>
          <w:i/>
        </w:rPr>
        <w:t>Доходами по обычным видам деятельности являются доходы от деятельности Общества.</w:t>
      </w:r>
    </w:p>
    <w:p w:rsidR="0001105F" w:rsidRPr="0015416D" w:rsidRDefault="0001105F" w:rsidP="0001105F">
      <w:pPr>
        <w:tabs>
          <w:tab w:val="left" w:pos="851"/>
        </w:tabs>
        <w:spacing w:before="0" w:after="0"/>
        <w:ind w:firstLine="142"/>
        <w:jc w:val="both"/>
        <w:rPr>
          <w:b/>
          <w:i/>
        </w:rPr>
      </w:pPr>
      <w:proofErr w:type="gramStart"/>
      <w:r w:rsidRPr="0015416D">
        <w:rPr>
          <w:b/>
          <w:i/>
        </w:rPr>
        <w:t>Исходя из экономического смысла и с учетом требований пункта 18.2 ПБУ 9/99 хозяйственные операции, связанные с уменьшением штрафов и пеней перед бюджетом и внебюджетными фондами за прошлые отчетные годы, рассматриваются в качестве самостоятельных операций и отражаются в бухгалтерском учете и отчетности в составе прочих доходов (а не сальдировано в составе прочих расходов).</w:t>
      </w:r>
      <w:proofErr w:type="gramEnd"/>
      <w:r w:rsidRPr="0015416D">
        <w:rPr>
          <w:b/>
          <w:i/>
        </w:rPr>
        <w:t xml:space="preserve"> Операции, связанные с уменьшением штрафов и пеней перед бюджетом и внебюджетными фондами, отчетного года отражаются в учете и отчетности путем уменьшения ранее начисленных сумм штрафов и пеней. </w:t>
      </w:r>
    </w:p>
    <w:p w:rsidR="0001105F" w:rsidRPr="0015416D" w:rsidRDefault="0001105F" w:rsidP="0001105F">
      <w:pPr>
        <w:tabs>
          <w:tab w:val="left" w:pos="851"/>
        </w:tabs>
        <w:spacing w:before="0" w:after="0"/>
        <w:ind w:firstLine="142"/>
        <w:jc w:val="both"/>
        <w:rPr>
          <w:b/>
          <w:i/>
        </w:rPr>
      </w:pPr>
      <w:r w:rsidRPr="0015416D">
        <w:rPr>
          <w:b/>
          <w:i/>
        </w:rPr>
        <w:t xml:space="preserve">Исходя из экономического смысла и принципа приоритета содержания перед формой, с учетом требований пункта 12 ПБУ 9/99, выручка (в </w:t>
      </w:r>
      <w:proofErr w:type="spellStart"/>
      <w:r w:rsidRPr="0015416D">
        <w:rPr>
          <w:b/>
          <w:i/>
        </w:rPr>
        <w:t>т.ч</w:t>
      </w:r>
      <w:proofErr w:type="spellEnd"/>
      <w:r w:rsidRPr="0015416D">
        <w:rPr>
          <w:b/>
          <w:i/>
        </w:rPr>
        <w:t>. НДС) по сделкам купли-продажи объектов недвижимости  признается в качестве прочих доходов на дату акта приема-передачи объекта, не зависимо от факта подачи документов на государственную регистрацию прав.</w:t>
      </w:r>
    </w:p>
    <w:p w:rsidR="0001105F" w:rsidRPr="0015416D" w:rsidRDefault="0001105F" w:rsidP="00495042">
      <w:pPr>
        <w:spacing w:before="0" w:after="0"/>
        <w:ind w:firstLine="142"/>
        <w:jc w:val="center"/>
        <w:rPr>
          <w:b/>
          <w:i/>
          <w:u w:val="single"/>
        </w:rPr>
      </w:pPr>
      <w:r w:rsidRPr="0015416D">
        <w:rPr>
          <w:b/>
          <w:i/>
          <w:u w:val="single"/>
        </w:rPr>
        <w:t>Расходы</w:t>
      </w:r>
    </w:p>
    <w:p w:rsidR="0001105F" w:rsidRPr="0015416D" w:rsidRDefault="0001105F" w:rsidP="0001105F">
      <w:pPr>
        <w:pStyle w:val="S0"/>
        <w:ind w:firstLine="142"/>
        <w:rPr>
          <w:b/>
          <w:i/>
          <w:sz w:val="20"/>
          <w:szCs w:val="20"/>
        </w:rPr>
      </w:pPr>
      <w:r w:rsidRPr="0015416D">
        <w:rPr>
          <w:b/>
          <w:i/>
          <w:sz w:val="20"/>
          <w:szCs w:val="20"/>
        </w:rPr>
        <w:t>Исходя из требований отраслевых инструкций и настоящей Учетной политики,  Общество применяет установленные в Методических указаниях Компании «Учет затрат в нефтепереработке» №П3-07 С-0108, введенных в действие в Обществе приказом от 09.04.2013 № 0297, следующие принципы:</w:t>
      </w:r>
    </w:p>
    <w:p w:rsidR="0001105F" w:rsidRPr="0015416D" w:rsidRDefault="0001105F" w:rsidP="0001105F">
      <w:pPr>
        <w:widowControl/>
        <w:numPr>
          <w:ilvl w:val="0"/>
          <w:numId w:val="30"/>
        </w:numPr>
        <w:tabs>
          <w:tab w:val="clear" w:pos="720"/>
          <w:tab w:val="left" w:pos="539"/>
          <w:tab w:val="num" w:pos="1080"/>
        </w:tabs>
        <w:autoSpaceDE/>
        <w:autoSpaceDN/>
        <w:adjustRightInd/>
        <w:spacing w:before="0" w:after="0"/>
        <w:ind w:left="538" w:firstLine="142"/>
        <w:jc w:val="both"/>
        <w:rPr>
          <w:b/>
          <w:i/>
        </w:rPr>
      </w:pPr>
      <w:r w:rsidRPr="0015416D">
        <w:rPr>
          <w:b/>
          <w:i/>
        </w:rPr>
        <w:t xml:space="preserve">способ </w:t>
      </w:r>
      <w:proofErr w:type="spellStart"/>
      <w:r w:rsidRPr="0015416D">
        <w:rPr>
          <w:b/>
          <w:i/>
        </w:rPr>
        <w:t>калькулирования</w:t>
      </w:r>
      <w:proofErr w:type="spellEnd"/>
      <w:r w:rsidRPr="0015416D">
        <w:rPr>
          <w:b/>
          <w:i/>
        </w:rPr>
        <w:t xml:space="preserve"> себестоимости единицы продукции (работ, услуг)</w:t>
      </w:r>
    </w:p>
    <w:p w:rsidR="0001105F" w:rsidRPr="0015416D" w:rsidRDefault="0001105F" w:rsidP="0001105F">
      <w:pPr>
        <w:pStyle w:val="aa"/>
        <w:widowControl w:val="0"/>
        <w:numPr>
          <w:ilvl w:val="1"/>
          <w:numId w:val="33"/>
        </w:numPr>
        <w:tabs>
          <w:tab w:val="clear" w:pos="1440"/>
          <w:tab w:val="num" w:pos="993"/>
        </w:tabs>
        <w:autoSpaceDE w:val="0"/>
        <w:autoSpaceDN w:val="0"/>
        <w:adjustRightInd w:val="0"/>
        <w:ind w:left="993" w:firstLine="142"/>
        <w:contextualSpacing w:val="0"/>
        <w:jc w:val="both"/>
        <w:rPr>
          <w:b/>
          <w:i/>
          <w:sz w:val="20"/>
          <w:szCs w:val="20"/>
          <w:lang w:val="ru-RU"/>
        </w:rPr>
      </w:pPr>
      <w:bookmarkStart w:id="93" w:name="_Toc271202853"/>
      <w:bookmarkStart w:id="94" w:name="_Toc273018738"/>
      <w:bookmarkStart w:id="95" w:name="_Toc273020728"/>
      <w:bookmarkStart w:id="96" w:name="_Toc273102575"/>
      <w:bookmarkStart w:id="97" w:name="_Toc277328324"/>
      <w:bookmarkStart w:id="98" w:name="_Toc278552604"/>
      <w:bookmarkStart w:id="99" w:name="_Toc279587567"/>
      <w:bookmarkStart w:id="100" w:name="_Toc279670843"/>
      <w:bookmarkStart w:id="101" w:name="_Toc281227798"/>
      <w:bookmarkStart w:id="102" w:name="_Toc283628186"/>
      <w:bookmarkStart w:id="103" w:name="_Toc345600895"/>
      <w:bookmarkStart w:id="104" w:name="_Toc377718447"/>
      <w:bookmarkStart w:id="105" w:name="_Toc396895556"/>
      <w:r w:rsidRPr="0015416D">
        <w:rPr>
          <w:b/>
          <w:i/>
          <w:sz w:val="20"/>
          <w:szCs w:val="20"/>
          <w:lang w:val="ru-RU"/>
        </w:rPr>
        <w:t>прямой метод (себестоимость единицы определяется путем деления всей суммы затрат на натуральный объем продукции);</w:t>
      </w:r>
      <w:bookmarkEnd w:id="93"/>
      <w:bookmarkEnd w:id="94"/>
      <w:bookmarkEnd w:id="95"/>
      <w:bookmarkEnd w:id="96"/>
      <w:bookmarkEnd w:id="97"/>
      <w:bookmarkEnd w:id="98"/>
      <w:bookmarkEnd w:id="99"/>
      <w:bookmarkEnd w:id="100"/>
      <w:bookmarkEnd w:id="101"/>
      <w:bookmarkEnd w:id="102"/>
      <w:bookmarkEnd w:id="103"/>
      <w:bookmarkEnd w:id="104"/>
      <w:bookmarkEnd w:id="105"/>
    </w:p>
    <w:p w:rsidR="0001105F" w:rsidRPr="0015416D" w:rsidRDefault="0001105F" w:rsidP="0001105F">
      <w:pPr>
        <w:widowControl/>
        <w:numPr>
          <w:ilvl w:val="0"/>
          <w:numId w:val="30"/>
        </w:numPr>
        <w:tabs>
          <w:tab w:val="clear" w:pos="720"/>
          <w:tab w:val="left" w:pos="539"/>
        </w:tabs>
        <w:autoSpaceDE/>
        <w:autoSpaceDN/>
        <w:adjustRightInd/>
        <w:spacing w:before="0" w:after="0"/>
        <w:ind w:left="538" w:firstLine="142"/>
        <w:jc w:val="both"/>
        <w:rPr>
          <w:b/>
          <w:i/>
        </w:rPr>
      </w:pPr>
      <w:r w:rsidRPr="0015416D">
        <w:rPr>
          <w:b/>
          <w:i/>
        </w:rPr>
        <w:t xml:space="preserve">объекты </w:t>
      </w:r>
      <w:proofErr w:type="spellStart"/>
      <w:r w:rsidRPr="0015416D">
        <w:rPr>
          <w:b/>
          <w:i/>
        </w:rPr>
        <w:t>калькулирования</w:t>
      </w:r>
      <w:proofErr w:type="spellEnd"/>
      <w:r w:rsidRPr="0015416D">
        <w:rPr>
          <w:b/>
          <w:i/>
        </w:rPr>
        <w:t>;</w:t>
      </w:r>
    </w:p>
    <w:p w:rsidR="0001105F" w:rsidRPr="0015416D" w:rsidRDefault="0001105F" w:rsidP="0001105F">
      <w:pPr>
        <w:widowControl/>
        <w:numPr>
          <w:ilvl w:val="0"/>
          <w:numId w:val="30"/>
        </w:numPr>
        <w:tabs>
          <w:tab w:val="clear" w:pos="720"/>
          <w:tab w:val="left" w:pos="539"/>
          <w:tab w:val="num" w:pos="1080"/>
        </w:tabs>
        <w:autoSpaceDE/>
        <w:autoSpaceDN/>
        <w:adjustRightInd/>
        <w:spacing w:before="0" w:after="0"/>
        <w:ind w:left="538" w:firstLine="142"/>
        <w:jc w:val="both"/>
        <w:rPr>
          <w:b/>
          <w:i/>
        </w:rPr>
      </w:pPr>
      <w:r w:rsidRPr="0015416D">
        <w:rPr>
          <w:b/>
          <w:i/>
        </w:rPr>
        <w:lastRenderedPageBreak/>
        <w:t>порядок распределения расходов вспомогательных производств и общепроизводственных (общецеховых) расходов.</w:t>
      </w:r>
    </w:p>
    <w:p w:rsidR="0001105F" w:rsidRPr="0015416D" w:rsidRDefault="0001105F" w:rsidP="0001105F">
      <w:pPr>
        <w:tabs>
          <w:tab w:val="left" w:pos="851"/>
        </w:tabs>
        <w:spacing w:before="0" w:after="0"/>
        <w:ind w:firstLine="142"/>
        <w:jc w:val="both"/>
        <w:rPr>
          <w:b/>
          <w:i/>
        </w:rPr>
      </w:pPr>
      <w:r w:rsidRPr="0015416D">
        <w:rPr>
          <w:b/>
          <w:i/>
        </w:rPr>
        <w:t>Общехозяйственные, управленческие расходы признаются расходами текущего периода и по окончании каждого месяца в полной сумме списываются в дебет счета 90 «Продажи».</w:t>
      </w:r>
    </w:p>
    <w:p w:rsidR="0001105F" w:rsidRPr="0015416D" w:rsidRDefault="0001105F" w:rsidP="0001105F">
      <w:pPr>
        <w:spacing w:before="0" w:after="0"/>
        <w:ind w:firstLine="142"/>
        <w:jc w:val="both"/>
        <w:rPr>
          <w:b/>
          <w:i/>
        </w:rPr>
      </w:pPr>
      <w:r w:rsidRPr="0015416D">
        <w:rPr>
          <w:b/>
          <w:i/>
        </w:rPr>
        <w:t>В Отчете о финансовых результатах общехозяйственные расходы отражаются по статье «Общехозяйственные и административные расходы».</w:t>
      </w:r>
    </w:p>
    <w:p w:rsidR="0001105F" w:rsidRPr="0015416D" w:rsidRDefault="0001105F" w:rsidP="0001105F">
      <w:pPr>
        <w:spacing w:before="0" w:after="0"/>
        <w:ind w:firstLine="142"/>
        <w:jc w:val="both"/>
        <w:rPr>
          <w:b/>
          <w:i/>
        </w:rPr>
      </w:pPr>
      <w:r w:rsidRPr="0015416D">
        <w:rPr>
          <w:b/>
          <w:i/>
        </w:rPr>
        <w:t>Расходы на продажу признаются в составе коммерческих расходов  на счете 90 «Продажи».</w:t>
      </w:r>
    </w:p>
    <w:p w:rsidR="0001105F" w:rsidRPr="0015416D" w:rsidRDefault="0001105F" w:rsidP="0001105F">
      <w:pPr>
        <w:spacing w:before="0" w:after="0"/>
        <w:ind w:firstLine="142"/>
        <w:jc w:val="both"/>
        <w:rPr>
          <w:b/>
          <w:i/>
        </w:rPr>
      </w:pPr>
      <w:r w:rsidRPr="0015416D">
        <w:rPr>
          <w:b/>
          <w:i/>
        </w:rPr>
        <w:t>Штрафы и пени перед бюджетом и внебюджетными фондами отражаются в составе прочих расходов.</w:t>
      </w:r>
    </w:p>
    <w:p w:rsidR="0001105F" w:rsidRPr="0015416D" w:rsidRDefault="0001105F" w:rsidP="0001105F">
      <w:pPr>
        <w:spacing w:before="0" w:after="0"/>
        <w:ind w:firstLine="142"/>
        <w:jc w:val="both"/>
        <w:rPr>
          <w:b/>
          <w:i/>
        </w:rPr>
      </w:pPr>
      <w:r w:rsidRPr="0015416D">
        <w:rPr>
          <w:b/>
          <w:i/>
        </w:rPr>
        <w:t>Прочие расходы и связанные с ними доходы, возникшие в результате одного и того же или аналогичного по характеру факта хозяйственной жизни, в Отчете о финансовых результатах отражаются развернуто, за исключением случаев, когда свернутое отражение прямо предусмотрено Учетной политикой.</w:t>
      </w:r>
    </w:p>
    <w:p w:rsidR="0001105F" w:rsidRPr="0015416D" w:rsidRDefault="0001105F" w:rsidP="00836A20">
      <w:pPr>
        <w:spacing w:before="0" w:after="0"/>
        <w:ind w:firstLine="142"/>
        <w:jc w:val="center"/>
        <w:rPr>
          <w:b/>
          <w:i/>
          <w:u w:val="single"/>
        </w:rPr>
      </w:pPr>
      <w:r w:rsidRPr="0015416D">
        <w:rPr>
          <w:b/>
          <w:i/>
          <w:u w:val="single"/>
        </w:rPr>
        <w:t>Метод начисления</w:t>
      </w:r>
    </w:p>
    <w:p w:rsidR="0001105F" w:rsidRPr="0015416D" w:rsidRDefault="0001105F" w:rsidP="0001105F">
      <w:pPr>
        <w:spacing w:before="0" w:after="0"/>
        <w:ind w:firstLine="142"/>
        <w:jc w:val="both"/>
        <w:rPr>
          <w:b/>
          <w:i/>
        </w:rPr>
      </w:pPr>
      <w:r w:rsidRPr="0015416D">
        <w:rPr>
          <w:b/>
          <w:i/>
        </w:rPr>
        <w:t xml:space="preserve">Метод начисления применяется ко всем договорам независимо от существенности суммы доходов или расходов. </w:t>
      </w:r>
    </w:p>
    <w:p w:rsidR="0001105F" w:rsidRPr="0015416D" w:rsidRDefault="0001105F" w:rsidP="0001105F">
      <w:pPr>
        <w:spacing w:before="0" w:after="0"/>
        <w:ind w:firstLine="142"/>
        <w:jc w:val="both"/>
        <w:rPr>
          <w:b/>
          <w:i/>
        </w:rPr>
      </w:pPr>
      <w:r w:rsidRPr="0015416D">
        <w:rPr>
          <w:b/>
          <w:i/>
        </w:rPr>
        <w:t>В бухгалтерском учете сумма начислений с учетом НДС отражается последним числом отчетного месяца, а 1-го числа следующего месяца сторнируется.</w:t>
      </w:r>
    </w:p>
    <w:p w:rsidR="0001105F" w:rsidRPr="0015416D" w:rsidRDefault="0001105F" w:rsidP="0001105F">
      <w:pPr>
        <w:spacing w:before="0" w:after="0"/>
        <w:ind w:firstLine="142"/>
        <w:jc w:val="both"/>
        <w:rPr>
          <w:b/>
          <w:i/>
        </w:rPr>
      </w:pPr>
      <w:r w:rsidRPr="0015416D">
        <w:rPr>
          <w:b/>
          <w:i/>
        </w:rPr>
        <w:t>Если в месяце сторнирования расходов/доходов, отраженных ранее методом начисления, первичные документы не поступили, то в конце месяца хозяйственная операция должна быть вновь проанализирована на предмет необходимости ее отражения методом начисления. Такой анализ должен проводиться до момента поступления первичных документов.</w:t>
      </w:r>
    </w:p>
    <w:p w:rsidR="0001105F" w:rsidRPr="0015416D" w:rsidRDefault="0001105F" w:rsidP="0001105F">
      <w:pPr>
        <w:spacing w:before="0" w:after="0"/>
        <w:ind w:firstLine="142"/>
        <w:jc w:val="both"/>
        <w:rPr>
          <w:b/>
          <w:i/>
        </w:rPr>
      </w:pPr>
      <w:r w:rsidRPr="0015416D">
        <w:rPr>
          <w:b/>
          <w:i/>
        </w:rPr>
        <w:t>В момент получения первичных документов расходы/доходы отражаются в бухгалтерском учете в общем порядке.</w:t>
      </w:r>
    </w:p>
    <w:p w:rsidR="0001105F" w:rsidRPr="0015416D" w:rsidRDefault="0001105F" w:rsidP="00F44DC3">
      <w:pPr>
        <w:spacing w:before="0" w:after="0"/>
        <w:ind w:firstLine="142"/>
        <w:jc w:val="center"/>
        <w:rPr>
          <w:b/>
          <w:i/>
          <w:u w:val="single"/>
        </w:rPr>
      </w:pPr>
      <w:proofErr w:type="gramStart"/>
      <w:r w:rsidRPr="0015416D">
        <w:rPr>
          <w:b/>
          <w:i/>
          <w:u w:val="single"/>
        </w:rPr>
        <w:t>Курсовые</w:t>
      </w:r>
      <w:proofErr w:type="gramEnd"/>
      <w:r w:rsidRPr="0015416D">
        <w:rPr>
          <w:b/>
          <w:i/>
          <w:u w:val="single"/>
        </w:rPr>
        <w:t xml:space="preserve"> разницы</w:t>
      </w:r>
    </w:p>
    <w:p w:rsidR="0001105F" w:rsidRPr="0015416D" w:rsidRDefault="0001105F" w:rsidP="0001105F">
      <w:pPr>
        <w:tabs>
          <w:tab w:val="left" w:pos="851"/>
        </w:tabs>
        <w:spacing w:before="0" w:after="0"/>
        <w:ind w:firstLine="142"/>
        <w:jc w:val="both"/>
        <w:rPr>
          <w:b/>
          <w:i/>
        </w:rPr>
      </w:pPr>
      <w:r w:rsidRPr="0015416D">
        <w:rPr>
          <w:b/>
          <w:i/>
        </w:rPr>
        <w:t>В случаях, когда стоимость приобретенных активов или принятых обязательств выражена в иностранной валюте, учетные записи производятся в рублях по курсу Центрального Банка РФ, действующему на дату принятия актива или обязательства к бухгалтерскому учету. Одновременно указанные записи производятся в валюте расчетов и платежей.</w:t>
      </w:r>
    </w:p>
    <w:p w:rsidR="0001105F" w:rsidRPr="0015416D" w:rsidRDefault="0001105F" w:rsidP="0001105F">
      <w:pPr>
        <w:pStyle w:val="S0"/>
        <w:ind w:firstLine="142"/>
        <w:rPr>
          <w:b/>
          <w:i/>
          <w:sz w:val="20"/>
          <w:szCs w:val="20"/>
        </w:rPr>
      </w:pPr>
      <w:r w:rsidRPr="0015416D">
        <w:rPr>
          <w:b/>
          <w:i/>
          <w:sz w:val="20"/>
          <w:szCs w:val="20"/>
        </w:rPr>
        <w:t xml:space="preserve"> Курсовые разницы, возникающие от пересчета стоимости активов и обязательств, выраженной в иностранной валюте, отражаются в отчете о финансовых результатах свернуто в составе строки 2340 «Прочие доходы» либо строки 2350 «Прочие расходы».</w:t>
      </w:r>
    </w:p>
    <w:p w:rsidR="0001105F" w:rsidRPr="0015416D" w:rsidRDefault="0001105F" w:rsidP="00BE1543">
      <w:pPr>
        <w:spacing w:before="0" w:after="0"/>
        <w:ind w:firstLine="142"/>
        <w:jc w:val="center"/>
        <w:rPr>
          <w:b/>
          <w:i/>
          <w:u w:val="single"/>
        </w:rPr>
      </w:pPr>
      <w:r w:rsidRPr="0015416D">
        <w:rPr>
          <w:b/>
          <w:i/>
          <w:u w:val="single"/>
        </w:rPr>
        <w:t>События после отчетной даты</w:t>
      </w:r>
    </w:p>
    <w:p w:rsidR="0001105F" w:rsidRPr="0015416D" w:rsidRDefault="0001105F" w:rsidP="0001105F">
      <w:pPr>
        <w:spacing w:before="0" w:after="0"/>
        <w:ind w:firstLine="142"/>
        <w:jc w:val="both"/>
        <w:rPr>
          <w:b/>
          <w:i/>
        </w:rPr>
      </w:pPr>
      <w:r w:rsidRPr="0015416D">
        <w:rPr>
          <w:b/>
          <w:i/>
        </w:rPr>
        <w:t>Существенное событие после отчетной даты подлежит отражению в бухгалтерской отчетности за отчетный год независимо от положительного или отрицательного его характера для Общества.</w:t>
      </w:r>
    </w:p>
    <w:p w:rsidR="0001105F" w:rsidRPr="0015416D" w:rsidRDefault="0001105F" w:rsidP="00BE1543">
      <w:pPr>
        <w:spacing w:before="0" w:after="0"/>
        <w:ind w:firstLine="142"/>
        <w:jc w:val="center"/>
        <w:rPr>
          <w:b/>
          <w:i/>
          <w:u w:val="single"/>
        </w:rPr>
      </w:pPr>
      <w:r w:rsidRPr="0015416D">
        <w:rPr>
          <w:b/>
          <w:i/>
          <w:u w:val="single"/>
        </w:rPr>
        <w:t>Учет расчетов по налогу на прибыль</w:t>
      </w:r>
    </w:p>
    <w:p w:rsidR="0001105F" w:rsidRPr="0015416D" w:rsidRDefault="0001105F" w:rsidP="0001105F">
      <w:pPr>
        <w:spacing w:before="0" w:after="0"/>
        <w:ind w:firstLine="142"/>
        <w:jc w:val="both"/>
        <w:rPr>
          <w:b/>
          <w:i/>
        </w:rPr>
      </w:pPr>
      <w:r w:rsidRPr="0015416D">
        <w:rPr>
          <w:b/>
          <w:i/>
        </w:rPr>
        <w:t>Общество формирует показатели, характеризующие учет расчетов по налогу на прибыль, ежемесячно.</w:t>
      </w:r>
    </w:p>
    <w:p w:rsidR="0001105F" w:rsidRPr="0015416D" w:rsidRDefault="0001105F" w:rsidP="0001105F">
      <w:pPr>
        <w:spacing w:before="0" w:after="0"/>
        <w:ind w:firstLine="142"/>
        <w:jc w:val="both"/>
        <w:rPr>
          <w:b/>
          <w:i/>
        </w:rPr>
      </w:pPr>
      <w:r w:rsidRPr="0015416D">
        <w:rPr>
          <w:b/>
          <w:i/>
        </w:rPr>
        <w:t>Общество ведет учет разниц между бухгалтерским и налоговым учетом в аналитических регистрах, форма которых утверждается в качестве приложения к Учетной политике Общества.</w:t>
      </w:r>
    </w:p>
    <w:p w:rsidR="0001105F" w:rsidRPr="0015416D" w:rsidRDefault="0001105F" w:rsidP="0001105F">
      <w:pPr>
        <w:spacing w:before="0" w:after="0"/>
        <w:ind w:firstLine="142"/>
        <w:jc w:val="both"/>
        <w:rPr>
          <w:b/>
          <w:i/>
        </w:rPr>
      </w:pPr>
      <w:r w:rsidRPr="0015416D">
        <w:rPr>
          <w:b/>
          <w:i/>
        </w:rPr>
        <w:t>Суммы текущего налога на прибыль отражаются на основе налоговой декларации по налогу на прибыль.</w:t>
      </w:r>
    </w:p>
    <w:p w:rsidR="0001105F" w:rsidRPr="0015416D" w:rsidRDefault="0001105F" w:rsidP="0001105F">
      <w:pPr>
        <w:spacing w:before="0" w:after="0"/>
        <w:ind w:firstLine="142"/>
        <w:jc w:val="both"/>
        <w:rPr>
          <w:b/>
          <w:i/>
        </w:rPr>
      </w:pPr>
      <w:r w:rsidRPr="0015416D">
        <w:rPr>
          <w:b/>
          <w:i/>
        </w:rPr>
        <w:t>Общество отражает в бухгалтерском балансе развернуто сумму отложенного налогового актива и отложенного налогового обязательства.</w:t>
      </w:r>
    </w:p>
    <w:p w:rsidR="0001105F" w:rsidRPr="0015416D" w:rsidRDefault="0001105F" w:rsidP="00BE1543">
      <w:pPr>
        <w:spacing w:before="0" w:after="0"/>
        <w:ind w:firstLine="142"/>
        <w:jc w:val="center"/>
        <w:rPr>
          <w:b/>
          <w:i/>
          <w:u w:val="single"/>
        </w:rPr>
      </w:pPr>
      <w:r w:rsidRPr="0015416D">
        <w:rPr>
          <w:b/>
          <w:i/>
          <w:u w:val="single"/>
        </w:rPr>
        <w:t>Переходный период</w:t>
      </w:r>
    </w:p>
    <w:p w:rsidR="0001105F" w:rsidRPr="0015416D" w:rsidRDefault="0001105F" w:rsidP="0001105F">
      <w:pPr>
        <w:spacing w:before="0" w:after="0"/>
        <w:ind w:firstLine="142"/>
        <w:jc w:val="both"/>
        <w:rPr>
          <w:b/>
          <w:i/>
        </w:rPr>
      </w:pPr>
      <w:r w:rsidRPr="0015416D">
        <w:rPr>
          <w:b/>
          <w:i/>
        </w:rPr>
        <w:t>Последствия изменения учетной политики  отражаются  перспективным или ретроспективным методом.</w:t>
      </w:r>
    </w:p>
    <w:p w:rsidR="0001105F" w:rsidRPr="0015416D" w:rsidRDefault="0001105F" w:rsidP="0001105F">
      <w:pPr>
        <w:spacing w:before="0" w:after="0"/>
        <w:ind w:firstLine="142"/>
        <w:jc w:val="both"/>
        <w:rPr>
          <w:b/>
          <w:i/>
        </w:rPr>
      </w:pPr>
      <w:r w:rsidRPr="0015416D">
        <w:rPr>
          <w:b/>
          <w:i/>
        </w:rPr>
        <w:t>Ретроспективный метод применяется при одновременном выполнении следующих условий:</w:t>
      </w:r>
    </w:p>
    <w:p w:rsidR="0001105F" w:rsidRPr="0015416D" w:rsidRDefault="0001105F" w:rsidP="0001105F">
      <w:pPr>
        <w:widowControl/>
        <w:numPr>
          <w:ilvl w:val="0"/>
          <w:numId w:val="30"/>
        </w:numPr>
        <w:tabs>
          <w:tab w:val="clear" w:pos="720"/>
          <w:tab w:val="left" w:pos="539"/>
        </w:tabs>
        <w:autoSpaceDE/>
        <w:autoSpaceDN/>
        <w:adjustRightInd/>
        <w:spacing w:before="0" w:after="0"/>
        <w:ind w:left="538" w:firstLine="142"/>
        <w:jc w:val="both"/>
        <w:rPr>
          <w:b/>
          <w:i/>
        </w:rPr>
      </w:pPr>
      <w:r w:rsidRPr="0015416D">
        <w:rPr>
          <w:b/>
          <w:i/>
        </w:rPr>
        <w:t>последствия изменений учетной политики можно надежно оценить;</w:t>
      </w:r>
    </w:p>
    <w:p w:rsidR="0001105F" w:rsidRPr="0015416D" w:rsidRDefault="0001105F" w:rsidP="0001105F">
      <w:pPr>
        <w:widowControl/>
        <w:numPr>
          <w:ilvl w:val="0"/>
          <w:numId w:val="30"/>
        </w:numPr>
        <w:tabs>
          <w:tab w:val="clear" w:pos="720"/>
          <w:tab w:val="left" w:pos="539"/>
        </w:tabs>
        <w:autoSpaceDE/>
        <w:autoSpaceDN/>
        <w:adjustRightInd/>
        <w:spacing w:before="0" w:after="0"/>
        <w:ind w:left="538" w:firstLine="142"/>
        <w:jc w:val="both"/>
        <w:rPr>
          <w:b/>
          <w:i/>
        </w:rPr>
      </w:pPr>
      <w:r w:rsidRPr="0015416D">
        <w:rPr>
          <w:b/>
          <w:i/>
        </w:rPr>
        <w:t xml:space="preserve">корректировки входящих показателей бухгалтерской отчетности существенны. </w:t>
      </w:r>
    </w:p>
    <w:p w:rsidR="0001105F" w:rsidRPr="0015416D" w:rsidRDefault="0001105F" w:rsidP="0001105F">
      <w:pPr>
        <w:pStyle w:val="S0"/>
        <w:ind w:firstLine="142"/>
        <w:rPr>
          <w:b/>
          <w:i/>
          <w:sz w:val="20"/>
          <w:szCs w:val="20"/>
        </w:rPr>
      </w:pPr>
      <w:r w:rsidRPr="0015416D">
        <w:rPr>
          <w:b/>
          <w:i/>
          <w:sz w:val="20"/>
          <w:szCs w:val="20"/>
        </w:rPr>
        <w:t>Если хотя бы одно из условий не выполняется – применяется перспективный метод.</w:t>
      </w:r>
    </w:p>
    <w:p w:rsidR="0001105F" w:rsidRPr="0015416D" w:rsidRDefault="0001105F" w:rsidP="0001105F">
      <w:pPr>
        <w:pStyle w:val="S0"/>
        <w:ind w:firstLine="142"/>
        <w:rPr>
          <w:b/>
          <w:i/>
          <w:sz w:val="20"/>
          <w:szCs w:val="20"/>
        </w:rPr>
      </w:pPr>
      <w:r w:rsidRPr="0015416D">
        <w:rPr>
          <w:b/>
          <w:i/>
          <w:sz w:val="20"/>
          <w:szCs w:val="20"/>
        </w:rPr>
        <w:t>При необходимости Общество может применить ретроспективный метод и для несущественных изменений способов учета, при условии обоснования такого подхода.</w:t>
      </w:r>
    </w:p>
    <w:p w:rsidR="0001105F" w:rsidRPr="0015416D" w:rsidRDefault="0001105F" w:rsidP="00BE1543">
      <w:pPr>
        <w:spacing w:before="0" w:after="0"/>
        <w:ind w:firstLine="142"/>
        <w:jc w:val="center"/>
        <w:rPr>
          <w:b/>
          <w:i/>
          <w:u w:val="single"/>
        </w:rPr>
      </w:pPr>
      <w:r w:rsidRPr="0015416D">
        <w:rPr>
          <w:b/>
          <w:i/>
          <w:u w:val="single"/>
        </w:rPr>
        <w:t>Исправление ошибок</w:t>
      </w:r>
    </w:p>
    <w:p w:rsidR="0001105F" w:rsidRPr="0015416D" w:rsidRDefault="0001105F" w:rsidP="0001105F">
      <w:pPr>
        <w:spacing w:before="0" w:after="0"/>
        <w:ind w:firstLine="142"/>
        <w:jc w:val="both"/>
        <w:rPr>
          <w:b/>
          <w:i/>
        </w:rPr>
      </w:pPr>
      <w:r w:rsidRPr="0015416D">
        <w:rPr>
          <w:b/>
          <w:i/>
        </w:rPr>
        <w:t>Ошибки предшествующего или отчетного периода - это пропуски и неверные данные в бухгалтерском учете и отчетности, которые происходят вследствие неиспользования или неверного использования такой надежной информации, которая:</w:t>
      </w:r>
    </w:p>
    <w:p w:rsidR="0001105F" w:rsidRPr="0015416D" w:rsidRDefault="0001105F" w:rsidP="0001105F">
      <w:pPr>
        <w:widowControl/>
        <w:numPr>
          <w:ilvl w:val="0"/>
          <w:numId w:val="30"/>
        </w:numPr>
        <w:tabs>
          <w:tab w:val="clear" w:pos="720"/>
          <w:tab w:val="num" w:pos="539"/>
        </w:tabs>
        <w:autoSpaceDE/>
        <w:autoSpaceDN/>
        <w:adjustRightInd/>
        <w:spacing w:before="0" w:after="0"/>
        <w:ind w:left="538" w:firstLine="142"/>
        <w:jc w:val="both"/>
        <w:rPr>
          <w:b/>
          <w:i/>
        </w:rPr>
      </w:pPr>
      <w:r w:rsidRPr="0015416D">
        <w:rPr>
          <w:b/>
          <w:i/>
        </w:rPr>
        <w:t>была доступна, когда финансовая отчетность за эти периоды была утверждена к выпуску;</w:t>
      </w:r>
    </w:p>
    <w:p w:rsidR="0001105F" w:rsidRPr="0015416D" w:rsidRDefault="0001105F" w:rsidP="0001105F">
      <w:pPr>
        <w:spacing w:before="0" w:after="0"/>
        <w:ind w:left="539" w:firstLine="142"/>
        <w:jc w:val="both"/>
        <w:rPr>
          <w:b/>
          <w:i/>
        </w:rPr>
      </w:pPr>
      <w:r w:rsidRPr="0015416D">
        <w:rPr>
          <w:b/>
          <w:i/>
        </w:rPr>
        <w:t>или</w:t>
      </w:r>
    </w:p>
    <w:p w:rsidR="0001105F" w:rsidRPr="0015416D" w:rsidRDefault="0001105F" w:rsidP="0001105F">
      <w:pPr>
        <w:widowControl/>
        <w:numPr>
          <w:ilvl w:val="0"/>
          <w:numId w:val="30"/>
        </w:numPr>
        <w:tabs>
          <w:tab w:val="clear" w:pos="720"/>
          <w:tab w:val="num" w:pos="539"/>
        </w:tabs>
        <w:autoSpaceDE/>
        <w:autoSpaceDN/>
        <w:adjustRightInd/>
        <w:spacing w:before="0" w:after="0"/>
        <w:ind w:left="538" w:firstLine="142"/>
        <w:jc w:val="both"/>
        <w:rPr>
          <w:b/>
          <w:i/>
        </w:rPr>
      </w:pPr>
      <w:r w:rsidRPr="0015416D">
        <w:rPr>
          <w:b/>
          <w:i/>
        </w:rPr>
        <w:t>такова, что в ее отношении можно было бы разумно ожидать, что она будет получена и принята в расчет при подготовке и представлении этой финансовой отчетности.</w:t>
      </w:r>
    </w:p>
    <w:p w:rsidR="0001105F" w:rsidRPr="0015416D" w:rsidRDefault="0001105F" w:rsidP="00BE1543">
      <w:pPr>
        <w:spacing w:before="0" w:after="0"/>
        <w:ind w:firstLine="142"/>
        <w:jc w:val="center"/>
        <w:rPr>
          <w:b/>
          <w:i/>
          <w:u w:val="single"/>
        </w:rPr>
      </w:pPr>
      <w:r w:rsidRPr="0015416D">
        <w:rPr>
          <w:b/>
          <w:i/>
          <w:u w:val="single"/>
        </w:rPr>
        <w:lastRenderedPageBreak/>
        <w:t>Раскрытие информации о связанных сторонах</w:t>
      </w:r>
    </w:p>
    <w:p w:rsidR="0001105F" w:rsidRPr="0015416D" w:rsidRDefault="0001105F" w:rsidP="0001105F">
      <w:pPr>
        <w:spacing w:before="0" w:after="0"/>
        <w:ind w:firstLine="142"/>
        <w:jc w:val="both"/>
        <w:rPr>
          <w:b/>
          <w:i/>
        </w:rPr>
      </w:pPr>
      <w:r w:rsidRPr="0015416D">
        <w:rPr>
          <w:b/>
          <w:i/>
        </w:rPr>
        <w:t>Перечень связанных сторон подготавливается (корректируется) Обществом один раз в год, перед составлением годовой бухгалтерской отчетности. В случае если в списке связанных сторон появились организации, которых не было в предыдущем списке, операции по ним заполняются нарастающим итогом с начала года. В случае если из списка связанных сторон исключены какие-либо организации, операции по ним не отражаются.</w:t>
      </w:r>
    </w:p>
    <w:p w:rsidR="0001105F" w:rsidRPr="0015416D" w:rsidRDefault="0001105F" w:rsidP="0001105F">
      <w:pPr>
        <w:spacing w:before="0" w:after="0"/>
        <w:ind w:firstLine="142"/>
        <w:jc w:val="both"/>
        <w:rPr>
          <w:b/>
          <w:i/>
        </w:rPr>
      </w:pPr>
      <w:r w:rsidRPr="0015416D">
        <w:rPr>
          <w:b/>
          <w:i/>
        </w:rPr>
        <w:t>В перечень связанных сторон Общество включает организации, которые не являются аффилированными лицами по российскому законодательству, но являются таковыми в соответствии с МСФО (IAS)  №24 «Раскрытие информации о связанных сторонах».</w:t>
      </w:r>
    </w:p>
    <w:p w:rsidR="0001105F" w:rsidRPr="0015416D" w:rsidRDefault="0001105F" w:rsidP="0001105F">
      <w:pPr>
        <w:spacing w:before="0" w:after="0"/>
        <w:ind w:firstLine="142"/>
        <w:jc w:val="both"/>
        <w:rPr>
          <w:b/>
          <w:i/>
        </w:rPr>
      </w:pPr>
      <w:r w:rsidRPr="0015416D">
        <w:rPr>
          <w:b/>
          <w:i/>
        </w:rPr>
        <w:t>В перечень связанных сторон в качестве основного управленческого персонала Общества включаются:</w:t>
      </w:r>
    </w:p>
    <w:p w:rsidR="0001105F" w:rsidRPr="0015416D" w:rsidRDefault="0001105F" w:rsidP="0001105F">
      <w:pPr>
        <w:widowControl/>
        <w:numPr>
          <w:ilvl w:val="0"/>
          <w:numId w:val="30"/>
        </w:numPr>
        <w:tabs>
          <w:tab w:val="clear" w:pos="720"/>
          <w:tab w:val="left" w:pos="539"/>
        </w:tabs>
        <w:autoSpaceDE/>
        <w:autoSpaceDN/>
        <w:adjustRightInd/>
        <w:spacing w:before="0" w:after="0"/>
        <w:ind w:left="538" w:firstLine="142"/>
        <w:jc w:val="both"/>
        <w:rPr>
          <w:b/>
          <w:i/>
        </w:rPr>
      </w:pPr>
      <w:r w:rsidRPr="0015416D">
        <w:rPr>
          <w:b/>
          <w:i/>
        </w:rPr>
        <w:t>Члены Совета директоров (участники Общества).</w:t>
      </w:r>
    </w:p>
    <w:p w:rsidR="0001105F" w:rsidRPr="0015416D" w:rsidRDefault="0001105F" w:rsidP="0001105F">
      <w:pPr>
        <w:widowControl/>
        <w:numPr>
          <w:ilvl w:val="0"/>
          <w:numId w:val="30"/>
        </w:numPr>
        <w:tabs>
          <w:tab w:val="clear" w:pos="720"/>
          <w:tab w:val="left" w:pos="539"/>
        </w:tabs>
        <w:autoSpaceDE/>
        <w:autoSpaceDN/>
        <w:adjustRightInd/>
        <w:spacing w:before="0" w:after="0"/>
        <w:ind w:left="538" w:firstLine="142"/>
        <w:jc w:val="both"/>
        <w:rPr>
          <w:b/>
          <w:i/>
        </w:rPr>
      </w:pPr>
      <w:r w:rsidRPr="0015416D">
        <w:rPr>
          <w:b/>
          <w:i/>
        </w:rPr>
        <w:t xml:space="preserve">Генеральный директор Общества. </w:t>
      </w:r>
    </w:p>
    <w:p w:rsidR="0001105F" w:rsidRPr="0015416D" w:rsidRDefault="0001105F" w:rsidP="0001105F">
      <w:pPr>
        <w:widowControl/>
        <w:numPr>
          <w:ilvl w:val="0"/>
          <w:numId w:val="30"/>
        </w:numPr>
        <w:tabs>
          <w:tab w:val="clear" w:pos="720"/>
          <w:tab w:val="left" w:pos="539"/>
        </w:tabs>
        <w:autoSpaceDE/>
        <w:autoSpaceDN/>
        <w:adjustRightInd/>
        <w:spacing w:before="0" w:after="0"/>
        <w:ind w:left="538" w:firstLine="142"/>
        <w:jc w:val="both"/>
        <w:rPr>
          <w:b/>
          <w:i/>
        </w:rPr>
      </w:pPr>
      <w:r w:rsidRPr="0015416D">
        <w:rPr>
          <w:b/>
          <w:i/>
        </w:rPr>
        <w:t>Члены Правления.</w:t>
      </w:r>
    </w:p>
    <w:p w:rsidR="0001105F" w:rsidRPr="0015416D" w:rsidRDefault="0001105F" w:rsidP="0001105F">
      <w:pPr>
        <w:widowControl/>
        <w:numPr>
          <w:ilvl w:val="0"/>
          <w:numId w:val="30"/>
        </w:numPr>
        <w:tabs>
          <w:tab w:val="clear" w:pos="720"/>
          <w:tab w:val="left" w:pos="539"/>
        </w:tabs>
        <w:autoSpaceDE/>
        <w:autoSpaceDN/>
        <w:adjustRightInd/>
        <w:spacing w:before="0" w:after="0"/>
        <w:ind w:left="538" w:firstLine="142"/>
        <w:jc w:val="both"/>
        <w:rPr>
          <w:b/>
          <w:i/>
        </w:rPr>
      </w:pPr>
      <w:r w:rsidRPr="0015416D">
        <w:rPr>
          <w:b/>
          <w:i/>
        </w:rPr>
        <w:t>Заместители генерального директора Общества по основным направлениям деятельности (продажи, финансы, производство и др.).</w:t>
      </w:r>
    </w:p>
    <w:p w:rsidR="0001105F" w:rsidRPr="0015416D" w:rsidRDefault="0001105F" w:rsidP="00BE1543">
      <w:pPr>
        <w:spacing w:before="0" w:after="0"/>
        <w:ind w:firstLine="142"/>
        <w:jc w:val="center"/>
        <w:rPr>
          <w:b/>
          <w:i/>
          <w:u w:val="single"/>
        </w:rPr>
      </w:pPr>
      <w:r w:rsidRPr="0015416D">
        <w:rPr>
          <w:b/>
          <w:i/>
          <w:u w:val="single"/>
        </w:rPr>
        <w:t>Раскрытие информации по сегментам</w:t>
      </w:r>
    </w:p>
    <w:p w:rsidR="0001105F" w:rsidRPr="0015416D" w:rsidRDefault="0001105F" w:rsidP="0001105F">
      <w:pPr>
        <w:spacing w:before="0" w:after="0"/>
        <w:ind w:firstLine="142"/>
        <w:jc w:val="both"/>
        <w:rPr>
          <w:b/>
          <w:i/>
        </w:rPr>
      </w:pPr>
      <w:r w:rsidRPr="0015416D">
        <w:rPr>
          <w:b/>
          <w:i/>
        </w:rPr>
        <w:t>Первичной информацией по сегментам признается информация по операционным сегментам.</w:t>
      </w:r>
    </w:p>
    <w:p w:rsidR="0001105F" w:rsidRPr="0015416D" w:rsidRDefault="0001105F" w:rsidP="0001105F">
      <w:pPr>
        <w:spacing w:before="0" w:after="0"/>
        <w:ind w:firstLine="142"/>
        <w:jc w:val="both"/>
        <w:rPr>
          <w:b/>
          <w:i/>
        </w:rPr>
      </w:pPr>
      <w:r w:rsidRPr="0015416D">
        <w:rPr>
          <w:b/>
          <w:i/>
        </w:rPr>
        <w:t>Вторичной информацией по сегментам признается информация по географическим сегментам по расположению рынков сбыта продукции.</w:t>
      </w:r>
    </w:p>
    <w:p w:rsidR="0001105F" w:rsidRPr="0015416D" w:rsidRDefault="0001105F" w:rsidP="0001105F">
      <w:pPr>
        <w:spacing w:before="0" w:after="0"/>
        <w:ind w:firstLine="142"/>
        <w:jc w:val="both"/>
        <w:rPr>
          <w:b/>
          <w:i/>
        </w:rPr>
      </w:pPr>
      <w:proofErr w:type="gramStart"/>
      <w:r w:rsidRPr="0015416D">
        <w:rPr>
          <w:b/>
          <w:i/>
        </w:rPr>
        <w:t>В целях подготовки сводной бухгалтерской отчетности при раскрытии информации по сегментам в Пояснениях к бухгалтерской отчетности</w:t>
      </w:r>
      <w:proofErr w:type="gramEnd"/>
      <w:r w:rsidRPr="0015416D">
        <w:rPr>
          <w:b/>
          <w:i/>
        </w:rPr>
        <w:t xml:space="preserve"> обеспечивается, как минимум, представление информации по следующим сегментам:</w:t>
      </w:r>
    </w:p>
    <w:p w:rsidR="0001105F" w:rsidRPr="0015416D" w:rsidRDefault="0001105F" w:rsidP="0001105F">
      <w:pPr>
        <w:pStyle w:val="S0"/>
        <w:ind w:firstLine="142"/>
        <w:rPr>
          <w:b/>
          <w:i/>
          <w:sz w:val="20"/>
          <w:szCs w:val="20"/>
        </w:rPr>
      </w:pPr>
      <w:r w:rsidRPr="0015416D">
        <w:rPr>
          <w:b/>
          <w:i/>
          <w:sz w:val="20"/>
          <w:szCs w:val="20"/>
        </w:rPr>
        <w:t>Операционным:</w:t>
      </w:r>
    </w:p>
    <w:p w:rsidR="0001105F" w:rsidRPr="0015416D" w:rsidRDefault="0001105F" w:rsidP="0001105F">
      <w:pPr>
        <w:numPr>
          <w:ilvl w:val="0"/>
          <w:numId w:val="34"/>
        </w:numPr>
        <w:tabs>
          <w:tab w:val="clear" w:pos="1559"/>
          <w:tab w:val="left" w:pos="540"/>
        </w:tabs>
        <w:autoSpaceDE/>
        <w:autoSpaceDN/>
        <w:adjustRightInd/>
        <w:spacing w:before="0" w:after="0"/>
        <w:ind w:left="538" w:firstLine="142"/>
        <w:jc w:val="both"/>
        <w:rPr>
          <w:b/>
          <w:i/>
        </w:rPr>
      </w:pPr>
      <w:r w:rsidRPr="0015416D">
        <w:rPr>
          <w:b/>
          <w:i/>
        </w:rPr>
        <w:t>Услуги по переработке нефти.</w:t>
      </w:r>
    </w:p>
    <w:p w:rsidR="0001105F" w:rsidRPr="0015416D" w:rsidRDefault="0001105F" w:rsidP="0001105F">
      <w:pPr>
        <w:numPr>
          <w:ilvl w:val="0"/>
          <w:numId w:val="34"/>
        </w:numPr>
        <w:tabs>
          <w:tab w:val="clear" w:pos="1559"/>
          <w:tab w:val="left" w:pos="540"/>
        </w:tabs>
        <w:autoSpaceDE/>
        <w:autoSpaceDN/>
        <w:adjustRightInd/>
        <w:spacing w:before="0" w:after="0"/>
        <w:ind w:left="538" w:firstLine="142"/>
        <w:jc w:val="both"/>
        <w:rPr>
          <w:b/>
          <w:i/>
        </w:rPr>
      </w:pPr>
      <w:r w:rsidRPr="0015416D">
        <w:rPr>
          <w:b/>
          <w:i/>
        </w:rPr>
        <w:t>Прочие продажи.</w:t>
      </w:r>
    </w:p>
    <w:p w:rsidR="0001105F" w:rsidRPr="0015416D" w:rsidRDefault="0001105F" w:rsidP="0001105F">
      <w:pPr>
        <w:pStyle w:val="S0"/>
        <w:ind w:firstLine="142"/>
        <w:rPr>
          <w:b/>
          <w:i/>
          <w:sz w:val="20"/>
          <w:szCs w:val="20"/>
        </w:rPr>
      </w:pPr>
      <w:r w:rsidRPr="0015416D">
        <w:rPr>
          <w:b/>
          <w:i/>
          <w:sz w:val="20"/>
          <w:szCs w:val="20"/>
        </w:rPr>
        <w:t>Географическим:</w:t>
      </w:r>
    </w:p>
    <w:p w:rsidR="0001105F" w:rsidRPr="0015416D" w:rsidRDefault="0001105F" w:rsidP="0001105F">
      <w:pPr>
        <w:numPr>
          <w:ilvl w:val="0"/>
          <w:numId w:val="34"/>
        </w:numPr>
        <w:tabs>
          <w:tab w:val="clear" w:pos="1559"/>
          <w:tab w:val="left" w:pos="540"/>
        </w:tabs>
        <w:autoSpaceDE/>
        <w:autoSpaceDN/>
        <w:adjustRightInd/>
        <w:spacing w:before="0" w:after="0"/>
        <w:ind w:left="538" w:firstLine="142"/>
        <w:jc w:val="both"/>
        <w:rPr>
          <w:b/>
          <w:i/>
        </w:rPr>
      </w:pPr>
      <w:r w:rsidRPr="0015416D">
        <w:rPr>
          <w:b/>
          <w:i/>
        </w:rPr>
        <w:t>Внутренний рынок.</w:t>
      </w:r>
    </w:p>
    <w:p w:rsidR="0001105F" w:rsidRPr="0015416D" w:rsidRDefault="0001105F" w:rsidP="00BE1543">
      <w:pPr>
        <w:spacing w:before="0" w:after="0"/>
        <w:ind w:firstLine="142"/>
        <w:jc w:val="center"/>
        <w:rPr>
          <w:b/>
          <w:i/>
          <w:u w:val="single"/>
        </w:rPr>
      </w:pPr>
      <w:r w:rsidRPr="0015416D">
        <w:rPr>
          <w:b/>
          <w:i/>
          <w:u w:val="single"/>
        </w:rPr>
        <w:t>Представление информации в отчете о движении денежных средств</w:t>
      </w:r>
    </w:p>
    <w:p w:rsidR="0001105F" w:rsidRPr="0015416D" w:rsidRDefault="0001105F" w:rsidP="0001105F">
      <w:pPr>
        <w:spacing w:before="0" w:after="0"/>
        <w:ind w:firstLine="142"/>
        <w:jc w:val="both"/>
        <w:rPr>
          <w:b/>
          <w:i/>
        </w:rPr>
      </w:pPr>
      <w:r w:rsidRPr="0015416D">
        <w:rPr>
          <w:b/>
          <w:i/>
        </w:rPr>
        <w:t xml:space="preserve">Каждый существенный денежный поток отражается в Отчете о движении денежных средств отдельно. </w:t>
      </w:r>
    </w:p>
    <w:p w:rsidR="0001105F" w:rsidRPr="0015416D" w:rsidRDefault="0001105F" w:rsidP="0001105F">
      <w:pPr>
        <w:spacing w:before="0" w:after="0"/>
        <w:ind w:firstLine="142"/>
        <w:jc w:val="both"/>
        <w:rPr>
          <w:b/>
          <w:i/>
        </w:rPr>
      </w:pPr>
      <w:r w:rsidRPr="0015416D">
        <w:rPr>
          <w:b/>
          <w:i/>
        </w:rPr>
        <w:t>Существенные денежные потоки по расчетам с Обществами группы или по расчетам с ПАО «НК «Роснефть» раскрываются в Пояснениях к годовой бухгалтерской отчетности в разделе «Операции со связанными сторонами».</w:t>
      </w:r>
    </w:p>
    <w:p w:rsidR="0001105F" w:rsidRPr="0015416D" w:rsidRDefault="0001105F" w:rsidP="0001105F">
      <w:pPr>
        <w:spacing w:before="0" w:after="0"/>
        <w:ind w:firstLine="142"/>
        <w:jc w:val="both"/>
        <w:rPr>
          <w:b/>
          <w:i/>
        </w:rPr>
      </w:pPr>
      <w:r w:rsidRPr="0015416D">
        <w:rPr>
          <w:b/>
          <w:i/>
        </w:rPr>
        <w:t>Величина денежных потоков в иностранной валюте пересчитывается в рубли по официальному курсу этой иностранной валюты к рублю, устанавливаемому Центральным банком Российской Федерации на дату осуществления или поступления платежа. Средний курс для пересчета денежных потоков не применяется.</w:t>
      </w:r>
    </w:p>
    <w:p w:rsidR="0001105F" w:rsidRPr="0015416D" w:rsidRDefault="0001105F" w:rsidP="0001105F">
      <w:pPr>
        <w:spacing w:before="0" w:after="0"/>
        <w:ind w:firstLine="142"/>
        <w:jc w:val="both"/>
        <w:rPr>
          <w:b/>
          <w:i/>
        </w:rPr>
      </w:pPr>
      <w:r w:rsidRPr="0015416D">
        <w:rPr>
          <w:b/>
          <w:i/>
        </w:rPr>
        <w:t>Валютно-обменные операции не являются денежным потоком (за исключением потерь или выгод от операции).</w:t>
      </w:r>
    </w:p>
    <w:p w:rsidR="0001105F" w:rsidRPr="0015416D" w:rsidRDefault="0001105F" w:rsidP="00BE1543">
      <w:pPr>
        <w:spacing w:before="0" w:after="0"/>
        <w:ind w:firstLine="142"/>
        <w:jc w:val="center"/>
        <w:rPr>
          <w:b/>
          <w:i/>
          <w:u w:val="single"/>
        </w:rPr>
      </w:pPr>
      <w:r w:rsidRPr="0015416D">
        <w:rPr>
          <w:b/>
          <w:i/>
          <w:u w:val="single"/>
        </w:rPr>
        <w:t>Порядок отражения операций по продаже и (или) покупке иностранной валюты</w:t>
      </w:r>
    </w:p>
    <w:p w:rsidR="0001105F" w:rsidRPr="0015416D" w:rsidRDefault="0001105F" w:rsidP="0001105F">
      <w:pPr>
        <w:tabs>
          <w:tab w:val="left" w:pos="720"/>
          <w:tab w:val="left" w:pos="900"/>
          <w:tab w:val="left" w:pos="1080"/>
          <w:tab w:val="left" w:pos="1260"/>
        </w:tabs>
        <w:spacing w:before="0" w:after="0"/>
        <w:ind w:firstLine="142"/>
        <w:jc w:val="both"/>
        <w:rPr>
          <w:b/>
          <w:i/>
        </w:rPr>
      </w:pPr>
      <w:r w:rsidRPr="0015416D">
        <w:rPr>
          <w:b/>
          <w:i/>
        </w:rPr>
        <w:t>Операции, связанные с конвертацией валюты, отражаются в Отчете о финансовых результатах следующим образом – сальдированный финансовый результат по каждой операции конвертации включается либо по строке «Прочие доходы» либо по строке «Прочие расходы» в зависимости от сальдо доходов (расходов) по каждой такой операции.</w:t>
      </w:r>
    </w:p>
    <w:p w:rsidR="0001105F" w:rsidRPr="00493A5A" w:rsidRDefault="0001105F" w:rsidP="00493A5A">
      <w:pPr>
        <w:jc w:val="center"/>
        <w:rPr>
          <w:b/>
          <w:i/>
          <w:u w:val="single"/>
        </w:rPr>
      </w:pPr>
      <w:r w:rsidRPr="00493A5A">
        <w:rPr>
          <w:b/>
          <w:i/>
          <w:u w:val="single"/>
        </w:rPr>
        <w:t>Учет приобретенных прав аренды земельных и лесных участков</w:t>
      </w:r>
    </w:p>
    <w:p w:rsidR="0001105F" w:rsidRPr="0015416D" w:rsidRDefault="0001105F" w:rsidP="0001105F">
      <w:pPr>
        <w:spacing w:before="0" w:after="0"/>
        <w:ind w:firstLine="142"/>
        <w:jc w:val="both"/>
        <w:rPr>
          <w:b/>
          <w:i/>
        </w:rPr>
      </w:pPr>
      <w:proofErr w:type="gramStart"/>
      <w:r w:rsidRPr="0015416D">
        <w:rPr>
          <w:b/>
          <w:i/>
        </w:rPr>
        <w:t>Права аренды земельных и лесных участков, приобретенные по договорам передачи прав и обязанностей по договору аренды (договорам перенайма), и права на заключение договора аренды земельного или лесного участка, приобретенные у органов государственной власти и муниципальных органов, (далее – права аренды земельных и лесных участков) признаются активами при выполнении следующих условий:</w:t>
      </w:r>
      <w:proofErr w:type="gramEnd"/>
    </w:p>
    <w:p w:rsidR="0001105F" w:rsidRPr="0015416D" w:rsidRDefault="0001105F" w:rsidP="0001105F">
      <w:pPr>
        <w:widowControl/>
        <w:numPr>
          <w:ilvl w:val="0"/>
          <w:numId w:val="35"/>
        </w:numPr>
        <w:tabs>
          <w:tab w:val="clear" w:pos="360"/>
          <w:tab w:val="left" w:pos="539"/>
        </w:tabs>
        <w:autoSpaceDE/>
        <w:autoSpaceDN/>
        <w:adjustRightInd/>
        <w:spacing w:before="0" w:after="0"/>
        <w:ind w:left="538" w:firstLine="142"/>
        <w:jc w:val="both"/>
        <w:rPr>
          <w:b/>
          <w:i/>
        </w:rPr>
      </w:pPr>
      <w:r w:rsidRPr="0015416D">
        <w:rPr>
          <w:b/>
          <w:i/>
        </w:rPr>
        <w:t>на момент приобретения оставшийся срок аренды по договору, права по которому переходят к Обществу, составляет более 12 месяцев;</w:t>
      </w:r>
    </w:p>
    <w:p w:rsidR="0001105F" w:rsidRPr="0015416D" w:rsidRDefault="0001105F" w:rsidP="0001105F">
      <w:pPr>
        <w:widowControl/>
        <w:numPr>
          <w:ilvl w:val="0"/>
          <w:numId w:val="35"/>
        </w:numPr>
        <w:tabs>
          <w:tab w:val="clear" w:pos="360"/>
          <w:tab w:val="left" w:pos="539"/>
        </w:tabs>
        <w:autoSpaceDE/>
        <w:autoSpaceDN/>
        <w:adjustRightInd/>
        <w:spacing w:before="0" w:after="0"/>
        <w:ind w:left="538" w:firstLine="142"/>
        <w:jc w:val="both"/>
        <w:rPr>
          <w:b/>
          <w:i/>
        </w:rPr>
      </w:pPr>
      <w:r w:rsidRPr="0015416D">
        <w:rPr>
          <w:b/>
          <w:i/>
        </w:rPr>
        <w:t xml:space="preserve">существует вероятность того, что Общество получит будущие экономические выгоды, связанные с использованием земельного или лесного участка, </w:t>
      </w:r>
      <w:proofErr w:type="gramStart"/>
      <w:r w:rsidRPr="0015416D">
        <w:rPr>
          <w:b/>
          <w:i/>
        </w:rPr>
        <w:t>права</w:t>
      </w:r>
      <w:proofErr w:type="gramEnd"/>
      <w:r w:rsidRPr="0015416D">
        <w:rPr>
          <w:b/>
          <w:i/>
        </w:rPr>
        <w:t xml:space="preserve"> на аренду которого приобретаются Обществом.</w:t>
      </w:r>
    </w:p>
    <w:p w:rsidR="0001105F" w:rsidRPr="0015416D" w:rsidRDefault="0001105F" w:rsidP="0001105F">
      <w:pPr>
        <w:spacing w:before="0" w:after="0"/>
        <w:ind w:firstLine="142"/>
        <w:jc w:val="both"/>
        <w:rPr>
          <w:b/>
          <w:i/>
        </w:rPr>
      </w:pPr>
      <w:r w:rsidRPr="0015416D">
        <w:rPr>
          <w:b/>
          <w:i/>
        </w:rPr>
        <w:t>Стоимость права аренды погашается равными частями в течение срока аренды, установленного договором, начиная с месяца, следующего за месяцем признания актива.</w:t>
      </w:r>
    </w:p>
    <w:p w:rsidR="0001105F" w:rsidRPr="0015416D" w:rsidRDefault="0001105F" w:rsidP="0001105F">
      <w:pPr>
        <w:spacing w:before="0" w:after="0"/>
        <w:ind w:firstLine="142"/>
        <w:jc w:val="both"/>
        <w:rPr>
          <w:b/>
          <w:i/>
        </w:rPr>
      </w:pPr>
      <w:r w:rsidRPr="0015416D">
        <w:rPr>
          <w:b/>
          <w:i/>
        </w:rPr>
        <w:t xml:space="preserve">В бухгалтерском балансе остаточная стоимость прав аренды земельных и лесных участков отражается по строке «Прочие </w:t>
      </w:r>
      <w:proofErr w:type="spellStart"/>
      <w:r w:rsidRPr="0015416D">
        <w:rPr>
          <w:b/>
          <w:i/>
        </w:rPr>
        <w:t>внеоборотные</w:t>
      </w:r>
      <w:proofErr w:type="spellEnd"/>
      <w:r w:rsidRPr="0015416D">
        <w:rPr>
          <w:b/>
          <w:i/>
        </w:rPr>
        <w:t xml:space="preserve"> активы».</w:t>
      </w:r>
    </w:p>
    <w:p w:rsidR="00BF09A6" w:rsidRDefault="00BF09A6" w:rsidP="00BF09A6">
      <w:pPr>
        <w:pStyle w:val="20"/>
        <w:rPr>
          <w:rFonts w:eastAsiaTheme="minorEastAsia"/>
          <w:bCs w:val="0"/>
          <w:szCs w:val="20"/>
        </w:rPr>
      </w:pPr>
      <w:bookmarkStart w:id="106" w:name="_Toc514054485"/>
      <w:r>
        <w:rPr>
          <w:rFonts w:eastAsiaTheme="minorEastAsia"/>
          <w:bCs w:val="0"/>
          <w:szCs w:val="20"/>
        </w:rPr>
        <w:lastRenderedPageBreak/>
        <w:t>7.5. Сведения об общей сумме экспорта, а также о доле, которую составляет экспорт в общем объеме продаж</w:t>
      </w:r>
      <w:bookmarkEnd w:id="106"/>
    </w:p>
    <w:p w:rsidR="00DD3C80" w:rsidRDefault="00DD3C80" w:rsidP="00DD3C80">
      <w:pPr>
        <w:ind w:left="200"/>
        <w:rPr>
          <w:rFonts w:eastAsiaTheme="minorEastAsia"/>
        </w:rPr>
      </w:pPr>
      <w:r w:rsidRPr="005A7445">
        <w:rPr>
          <w:rStyle w:val="Subst"/>
          <w:rFonts w:eastAsiaTheme="minorEastAsia"/>
        </w:rPr>
        <w:t>Эмитент не осуществляет экспорт продукции (товаров, работ, услуг).</w:t>
      </w:r>
    </w:p>
    <w:p w:rsidR="00BF09A6" w:rsidRPr="00EF2359" w:rsidRDefault="00BF09A6" w:rsidP="00BF09A6">
      <w:pPr>
        <w:pStyle w:val="20"/>
        <w:rPr>
          <w:rStyle w:val="Subst"/>
          <w:b/>
        </w:rPr>
      </w:pPr>
      <w:bookmarkStart w:id="107" w:name="_Toc514054486"/>
      <w:r w:rsidRPr="007A2AFE">
        <w:rPr>
          <w:rFonts w:eastAsiaTheme="minorEastAsia"/>
        </w:rPr>
        <w:t>7.6. Сведения о существенных изменениях, произошедших в составе имущества эмитента после даты окончания последнего завершенного отчетного года</w:t>
      </w:r>
      <w:bookmarkEnd w:id="107"/>
    </w:p>
    <w:p w:rsidR="00230EE7" w:rsidRPr="009F654D" w:rsidRDefault="00230EE7" w:rsidP="00230EE7">
      <w:pPr>
        <w:pStyle w:val="SubHeading"/>
      </w:pPr>
      <w:r w:rsidRPr="009F654D">
        <w:t>Сведения о существенных изменениях в составе имущества эмитента, произошедших в течение 12 месяцев до даты окончания отчетного квартала</w:t>
      </w:r>
    </w:p>
    <w:p w:rsidR="00BF09A6" w:rsidRPr="009F654D" w:rsidRDefault="00BF09A6" w:rsidP="00C50566">
      <w:pPr>
        <w:spacing w:before="0" w:after="0"/>
      </w:pPr>
      <w:r w:rsidRPr="009F654D">
        <w:t>Содержание изменения:</w:t>
      </w:r>
      <w:r w:rsidRPr="009F654D">
        <w:rPr>
          <w:rStyle w:val="Subst"/>
        </w:rPr>
        <w:t xml:space="preserve"> Приобретение в состав имущества эмитента</w:t>
      </w:r>
    </w:p>
    <w:p w:rsidR="00BF09A6" w:rsidRPr="009F654D" w:rsidRDefault="00BF09A6" w:rsidP="00C50566">
      <w:pPr>
        <w:jc w:val="both"/>
        <w:rPr>
          <w:bCs/>
          <w:iCs/>
        </w:rPr>
      </w:pPr>
      <w:r w:rsidRPr="009F654D">
        <w:t>Вид и краткое описание имущества (объекта недвижимого имущества), которое приобретено в состав имущества эмитента:</w:t>
      </w:r>
      <w:r w:rsidRPr="009F654D">
        <w:rPr>
          <w:rStyle w:val="Subst"/>
        </w:rPr>
        <w:t xml:space="preserve"> </w:t>
      </w:r>
      <w:r w:rsidR="005D48D4" w:rsidRPr="009F654D">
        <w:rPr>
          <w:rStyle w:val="Subst"/>
        </w:rPr>
        <w:t>Нежилые здания, с</w:t>
      </w:r>
      <w:r w:rsidRPr="009F654D">
        <w:rPr>
          <w:rStyle w:val="Subst"/>
        </w:rPr>
        <w:t>ооружения</w:t>
      </w:r>
      <w:r w:rsidR="00CC010F" w:rsidRPr="009F654D">
        <w:rPr>
          <w:rStyle w:val="Subst"/>
        </w:rPr>
        <w:t xml:space="preserve"> и передаточные устройства</w:t>
      </w:r>
      <w:r w:rsidRPr="009F654D">
        <w:rPr>
          <w:rStyle w:val="Subst"/>
        </w:rPr>
        <w:t xml:space="preserve">, </w:t>
      </w:r>
      <w:r w:rsidR="00296114" w:rsidRPr="009F654D">
        <w:rPr>
          <w:rStyle w:val="Subst"/>
        </w:rPr>
        <w:t xml:space="preserve">машины и </w:t>
      </w:r>
      <w:r w:rsidRPr="009F654D">
        <w:rPr>
          <w:rStyle w:val="Subst"/>
        </w:rPr>
        <w:t xml:space="preserve"> оборудование, производственный и хозяйственный инвентарь</w:t>
      </w:r>
      <w:r w:rsidRPr="009F654D">
        <w:rPr>
          <w:bCs/>
          <w:iCs/>
        </w:rPr>
        <w:t xml:space="preserve"> </w:t>
      </w:r>
    </w:p>
    <w:p w:rsidR="00BF09A6" w:rsidRPr="009F654D" w:rsidRDefault="00BF09A6" w:rsidP="00C50566">
      <w:pPr>
        <w:jc w:val="both"/>
      </w:pPr>
      <w:r w:rsidRPr="009F654D">
        <w:t>Основание для приобретения в состав:</w:t>
      </w:r>
      <w:r w:rsidRPr="009F654D">
        <w:rPr>
          <w:rStyle w:val="Subst"/>
        </w:rPr>
        <w:t xml:space="preserve"> </w:t>
      </w:r>
      <w:r w:rsidR="005D48D4" w:rsidRPr="009F654D">
        <w:rPr>
          <w:rStyle w:val="Subst"/>
          <w:bCs/>
          <w:iCs/>
        </w:rPr>
        <w:t xml:space="preserve">приобретение прав собственности, </w:t>
      </w:r>
      <w:r w:rsidRPr="009F654D">
        <w:rPr>
          <w:rStyle w:val="Subst"/>
          <w:bCs/>
          <w:iCs/>
        </w:rPr>
        <w:t>принятие на учет</w:t>
      </w:r>
    </w:p>
    <w:p w:rsidR="00BF09A6" w:rsidRPr="009F654D" w:rsidRDefault="00BF09A6" w:rsidP="00C50566">
      <w:pPr>
        <w:rPr>
          <w:color w:val="000000"/>
        </w:rPr>
      </w:pPr>
      <w:r w:rsidRPr="009F654D">
        <w:t>Дата наступления изменения:</w:t>
      </w:r>
      <w:r w:rsidRPr="009F654D">
        <w:rPr>
          <w:rStyle w:val="Subst"/>
        </w:rPr>
        <w:t xml:space="preserve"> </w:t>
      </w:r>
      <w:r w:rsidR="005D48D4" w:rsidRPr="009F654D">
        <w:rPr>
          <w:rStyle w:val="Subst"/>
          <w:color w:val="000000"/>
        </w:rPr>
        <w:t>2</w:t>
      </w:r>
      <w:r w:rsidR="000723B4" w:rsidRPr="009F654D">
        <w:rPr>
          <w:rStyle w:val="Subst"/>
          <w:color w:val="000000"/>
        </w:rPr>
        <w:t>6</w:t>
      </w:r>
      <w:r w:rsidR="005D48D4" w:rsidRPr="009F654D">
        <w:rPr>
          <w:rStyle w:val="Subst"/>
          <w:color w:val="000000"/>
        </w:rPr>
        <w:t>.12</w:t>
      </w:r>
      <w:r w:rsidR="001C2FD1" w:rsidRPr="009F654D">
        <w:rPr>
          <w:rStyle w:val="Subst"/>
          <w:color w:val="000000"/>
        </w:rPr>
        <w:t>.2017</w:t>
      </w:r>
    </w:p>
    <w:p w:rsidR="00BF09A6" w:rsidRPr="009F654D" w:rsidRDefault="00BF09A6" w:rsidP="00C50566">
      <w:r w:rsidRPr="009F654D">
        <w:t>Цена приобретения имущества:</w:t>
      </w:r>
      <w:r w:rsidRPr="009F654D">
        <w:rPr>
          <w:rStyle w:val="Subst"/>
        </w:rPr>
        <w:t xml:space="preserve"> </w:t>
      </w:r>
      <w:r w:rsidR="00206B8B" w:rsidRPr="009F654D">
        <w:rPr>
          <w:rStyle w:val="Subst"/>
        </w:rPr>
        <w:t>95</w:t>
      </w:r>
      <w:r w:rsidR="00C47B91" w:rsidRPr="009F654D">
        <w:rPr>
          <w:rStyle w:val="Subst"/>
        </w:rPr>
        <w:t>8</w:t>
      </w:r>
      <w:r w:rsidR="00206B8B" w:rsidRPr="009F654D">
        <w:rPr>
          <w:rStyle w:val="Subst"/>
        </w:rPr>
        <w:t> 4</w:t>
      </w:r>
      <w:r w:rsidR="00C47B91" w:rsidRPr="009F654D">
        <w:rPr>
          <w:rStyle w:val="Subst"/>
        </w:rPr>
        <w:t>1</w:t>
      </w:r>
      <w:r w:rsidR="00206B8B" w:rsidRPr="009F654D">
        <w:rPr>
          <w:rStyle w:val="Subst"/>
        </w:rPr>
        <w:t>7,9</w:t>
      </w:r>
    </w:p>
    <w:p w:rsidR="00BF09A6" w:rsidRPr="009F654D" w:rsidRDefault="00BF09A6" w:rsidP="00C50566">
      <w:pPr>
        <w:rPr>
          <w:rStyle w:val="Subst"/>
        </w:rPr>
      </w:pPr>
      <w:r w:rsidRPr="009F654D">
        <w:t>Единица измерения:</w:t>
      </w:r>
      <w:r w:rsidRPr="009F654D">
        <w:rPr>
          <w:rStyle w:val="Subst"/>
        </w:rPr>
        <w:t xml:space="preserve"> тыс. руб.</w:t>
      </w:r>
    </w:p>
    <w:p w:rsidR="009D7462" w:rsidRPr="009F654D" w:rsidRDefault="00275E79" w:rsidP="00275E79">
      <w:pPr>
        <w:tabs>
          <w:tab w:val="left" w:pos="1449"/>
        </w:tabs>
        <w:ind w:left="142"/>
        <w:rPr>
          <w:rStyle w:val="Subst"/>
        </w:rPr>
      </w:pPr>
      <w:r w:rsidRPr="009F654D">
        <w:rPr>
          <w:rStyle w:val="Subst"/>
        </w:rPr>
        <w:tab/>
      </w:r>
    </w:p>
    <w:p w:rsidR="00EE10A0" w:rsidRPr="009F654D" w:rsidRDefault="00EE10A0" w:rsidP="00EE10A0">
      <w:pPr>
        <w:spacing w:before="0" w:after="0"/>
      </w:pPr>
      <w:r w:rsidRPr="009F654D">
        <w:t>Содержание изменения:</w:t>
      </w:r>
      <w:r w:rsidRPr="009F654D">
        <w:rPr>
          <w:rStyle w:val="Subst"/>
        </w:rPr>
        <w:t xml:space="preserve"> Выбытие из состава имущества эмитента</w:t>
      </w:r>
    </w:p>
    <w:p w:rsidR="00401283" w:rsidRPr="009F654D" w:rsidRDefault="00EE10A0" w:rsidP="00EE10A0">
      <w:pPr>
        <w:jc w:val="both"/>
        <w:rPr>
          <w:rStyle w:val="Subst"/>
          <w:bCs/>
          <w:iCs/>
        </w:rPr>
      </w:pPr>
      <w:r w:rsidRPr="009F654D">
        <w:t>Вид и краткое описание имущества (объекта недвижимого имущества), которое выбыло из состава имущества эмитента:</w:t>
      </w:r>
      <w:r w:rsidR="00B03FC4" w:rsidRPr="009F654D">
        <w:t xml:space="preserve"> </w:t>
      </w:r>
      <w:r w:rsidR="00401283" w:rsidRPr="009F654D">
        <w:rPr>
          <w:b/>
          <w:i/>
        </w:rPr>
        <w:t>Нежилые здания и сооружения</w:t>
      </w:r>
      <w:r w:rsidR="00F70364" w:rsidRPr="009F654D">
        <w:rPr>
          <w:rStyle w:val="Subst"/>
          <w:bCs/>
          <w:iCs/>
        </w:rPr>
        <w:t xml:space="preserve"> </w:t>
      </w:r>
    </w:p>
    <w:p w:rsidR="00EE10A0" w:rsidRPr="009F654D" w:rsidRDefault="00EE10A0" w:rsidP="00EE10A0">
      <w:pPr>
        <w:jc w:val="both"/>
      </w:pPr>
      <w:r w:rsidRPr="009F654D">
        <w:t>Основание для выбытия из состава:</w:t>
      </w:r>
      <w:r w:rsidRPr="009F654D">
        <w:rPr>
          <w:rStyle w:val="Subst"/>
        </w:rPr>
        <w:t xml:space="preserve"> </w:t>
      </w:r>
      <w:r w:rsidRPr="009F654D">
        <w:rPr>
          <w:rStyle w:val="Subst"/>
          <w:bCs/>
          <w:iCs/>
        </w:rPr>
        <w:t>списание, вывод из состава ОС</w:t>
      </w:r>
      <w:r w:rsidR="00401283" w:rsidRPr="009F654D">
        <w:rPr>
          <w:rStyle w:val="Subst"/>
          <w:bCs/>
          <w:iCs/>
        </w:rPr>
        <w:t>, демонтаж</w:t>
      </w:r>
      <w:r w:rsidRPr="009F654D">
        <w:rPr>
          <w:rStyle w:val="Subst"/>
          <w:bCs/>
          <w:iCs/>
        </w:rPr>
        <w:t xml:space="preserve"> </w:t>
      </w:r>
    </w:p>
    <w:p w:rsidR="00EE10A0" w:rsidRPr="009F654D" w:rsidRDefault="00EE10A0" w:rsidP="00EE10A0">
      <w:pPr>
        <w:spacing w:before="0" w:after="0"/>
        <w:rPr>
          <w:color w:val="000000" w:themeColor="text1"/>
        </w:rPr>
      </w:pPr>
      <w:r w:rsidRPr="009F654D">
        <w:t>Дата наступления изменения:</w:t>
      </w:r>
      <w:r w:rsidRPr="009F654D">
        <w:rPr>
          <w:rStyle w:val="Subst"/>
        </w:rPr>
        <w:t xml:space="preserve"> </w:t>
      </w:r>
      <w:r w:rsidR="00296114" w:rsidRPr="009F654D">
        <w:rPr>
          <w:rStyle w:val="Subst"/>
          <w:color w:val="000000" w:themeColor="text1"/>
        </w:rPr>
        <w:t>05.12</w:t>
      </w:r>
      <w:r w:rsidR="00F70364" w:rsidRPr="009F654D">
        <w:rPr>
          <w:rStyle w:val="Subst"/>
          <w:color w:val="000000" w:themeColor="text1"/>
        </w:rPr>
        <w:t>.2017</w:t>
      </w:r>
    </w:p>
    <w:p w:rsidR="00EE10A0" w:rsidRPr="009F654D" w:rsidRDefault="00EE10A0" w:rsidP="00EE10A0">
      <w:r w:rsidRPr="009F654D">
        <w:t>Балансовая стоимость выбывшего имущества:</w:t>
      </w:r>
      <w:r w:rsidRPr="009F654D">
        <w:rPr>
          <w:rStyle w:val="Subst"/>
        </w:rPr>
        <w:t xml:space="preserve"> </w:t>
      </w:r>
      <w:r w:rsidR="00401283" w:rsidRPr="009F654D">
        <w:rPr>
          <w:rStyle w:val="Subst"/>
        </w:rPr>
        <w:t>2 818,7</w:t>
      </w:r>
    </w:p>
    <w:p w:rsidR="00EE10A0" w:rsidRPr="00906E6C" w:rsidRDefault="00EE10A0" w:rsidP="00EE10A0">
      <w:pPr>
        <w:rPr>
          <w:rStyle w:val="Subst"/>
        </w:rPr>
      </w:pPr>
      <w:r w:rsidRPr="009F654D">
        <w:t>Единица измерения:</w:t>
      </w:r>
      <w:r w:rsidRPr="009F654D">
        <w:rPr>
          <w:rStyle w:val="Subst"/>
        </w:rPr>
        <w:t xml:space="preserve"> тыс. руб.</w:t>
      </w:r>
    </w:p>
    <w:p w:rsidR="00BF09A6" w:rsidRDefault="00BF09A6" w:rsidP="00BF09A6">
      <w:pPr>
        <w:pStyle w:val="20"/>
        <w:rPr>
          <w:rFonts w:eastAsiaTheme="minorEastAsia"/>
          <w:bCs w:val="0"/>
          <w:szCs w:val="20"/>
        </w:rPr>
      </w:pPr>
      <w:bookmarkStart w:id="108" w:name="_Toc514054487"/>
      <w:r>
        <w:rPr>
          <w:rFonts w:eastAsiaTheme="minorEastAsia"/>
          <w:bCs w:val="0"/>
          <w:szCs w:val="20"/>
        </w:rPr>
        <w:t>7.7. Сведения об участии эмитента в судебных процессах в случае, если такое участие может существенно отразиться на финансово-хозяйственной деятельности эмитента</w:t>
      </w:r>
      <w:bookmarkEnd w:id="108"/>
    </w:p>
    <w:p w:rsidR="00BF09A6" w:rsidRDefault="00BF09A6" w:rsidP="00B45AFD">
      <w:pPr>
        <w:jc w:val="both"/>
        <w:rPr>
          <w:rFonts w:eastAsiaTheme="minorEastAsia"/>
        </w:rPr>
      </w:pPr>
      <w:r>
        <w:rPr>
          <w:rStyle w:val="Subst"/>
          <w:rFonts w:eastAsiaTheme="minorEastAsia"/>
        </w:rPr>
        <w:t xml:space="preserve">Эмитент не участвовал/не участвует в судебных процессах, которые </w:t>
      </w:r>
      <w:proofErr w:type="gramStart"/>
      <w:r>
        <w:rPr>
          <w:rStyle w:val="Subst"/>
          <w:rFonts w:eastAsiaTheme="minorEastAsia"/>
        </w:rPr>
        <w:t>отразились</w:t>
      </w:r>
      <w:proofErr w:type="gramEnd"/>
      <w:r>
        <w:rPr>
          <w:rStyle w:val="Subst"/>
          <w:rFonts w:eastAsiaTheme="minorEastAsia"/>
        </w:rPr>
        <w:t xml:space="preserve">/могут отразиться на финансово-хозяйственной деятельности, в течение периода с даты начала последнего завершенного </w:t>
      </w:r>
      <w:r w:rsidR="008B3CC7">
        <w:rPr>
          <w:rStyle w:val="Subst"/>
          <w:rFonts w:eastAsiaTheme="minorEastAsia"/>
        </w:rPr>
        <w:t>отчетного</w:t>
      </w:r>
      <w:r>
        <w:rPr>
          <w:rStyle w:val="Subst"/>
          <w:rFonts w:eastAsiaTheme="minorEastAsia"/>
        </w:rPr>
        <w:t xml:space="preserve"> года и до даты окончания отчетного квартала</w:t>
      </w:r>
      <w:r w:rsidR="00B45AFD">
        <w:rPr>
          <w:rStyle w:val="Subst"/>
          <w:rFonts w:eastAsiaTheme="minorEastAsia"/>
        </w:rPr>
        <w:t>.</w:t>
      </w:r>
    </w:p>
    <w:p w:rsidR="00BF09A6" w:rsidRDefault="00BF09A6" w:rsidP="00BF09A6">
      <w:pPr>
        <w:pStyle w:val="1"/>
        <w:rPr>
          <w:rFonts w:eastAsiaTheme="minorEastAsia"/>
          <w:bCs w:val="0"/>
          <w:szCs w:val="20"/>
        </w:rPr>
      </w:pPr>
      <w:bookmarkStart w:id="109" w:name="_Toc514054488"/>
      <w:r>
        <w:rPr>
          <w:rFonts w:eastAsiaTheme="minorEastAsia"/>
          <w:bCs w:val="0"/>
          <w:szCs w:val="20"/>
        </w:rPr>
        <w:t>VIII. Дополнительные сведения об эмитенте и о размещенных им эмиссионных ценных бумагах</w:t>
      </w:r>
      <w:bookmarkEnd w:id="109"/>
    </w:p>
    <w:p w:rsidR="00BF09A6" w:rsidRDefault="00BF09A6" w:rsidP="00BF09A6">
      <w:pPr>
        <w:pStyle w:val="20"/>
        <w:spacing w:before="0"/>
        <w:rPr>
          <w:rFonts w:eastAsiaTheme="minorEastAsia"/>
          <w:bCs w:val="0"/>
          <w:szCs w:val="20"/>
        </w:rPr>
      </w:pPr>
      <w:bookmarkStart w:id="110" w:name="_Toc514054489"/>
      <w:r>
        <w:rPr>
          <w:rFonts w:eastAsiaTheme="minorEastAsia"/>
          <w:bCs w:val="0"/>
          <w:szCs w:val="20"/>
        </w:rPr>
        <w:t>8.1. Дополнительные сведения об эмитенте</w:t>
      </w:r>
      <w:bookmarkEnd w:id="110"/>
    </w:p>
    <w:p w:rsidR="00BF09A6" w:rsidRDefault="00BF09A6" w:rsidP="00BF09A6">
      <w:pPr>
        <w:pStyle w:val="20"/>
        <w:spacing w:before="0"/>
        <w:rPr>
          <w:rFonts w:eastAsiaTheme="minorEastAsia"/>
          <w:bCs w:val="0"/>
          <w:szCs w:val="20"/>
        </w:rPr>
      </w:pPr>
      <w:bookmarkStart w:id="111" w:name="_Toc514054490"/>
      <w:r>
        <w:rPr>
          <w:rFonts w:eastAsiaTheme="minorEastAsia"/>
          <w:bCs w:val="0"/>
          <w:szCs w:val="20"/>
        </w:rPr>
        <w:t>8.1.1. Сведения о размере, структуре уставного капитала эмитента</w:t>
      </w:r>
      <w:bookmarkEnd w:id="111"/>
    </w:p>
    <w:p w:rsidR="00BF09A6" w:rsidRDefault="00BF09A6" w:rsidP="00BF09A6">
      <w:pPr>
        <w:spacing w:before="0"/>
        <w:ind w:left="200" w:hanging="200"/>
        <w:rPr>
          <w:rFonts w:eastAsiaTheme="minorEastAsia"/>
        </w:rPr>
      </w:pPr>
      <w:r>
        <w:rPr>
          <w:rFonts w:eastAsiaTheme="minorEastAsia"/>
        </w:rPr>
        <w:t>Размер уставного  капитала эмитента на дату окончания последнего отчетного квартала, руб.:</w:t>
      </w:r>
      <w:r>
        <w:rPr>
          <w:rStyle w:val="Subst"/>
          <w:rFonts w:eastAsiaTheme="minorEastAsia"/>
        </w:rPr>
        <w:t xml:space="preserve"> 997 349</w:t>
      </w:r>
    </w:p>
    <w:p w:rsidR="00BF09A6" w:rsidRDefault="00BF09A6" w:rsidP="00BF09A6">
      <w:pPr>
        <w:pStyle w:val="SubHeading"/>
        <w:spacing w:before="0"/>
        <w:ind w:left="200" w:hanging="200"/>
        <w:rPr>
          <w:rFonts w:eastAsiaTheme="minorEastAsia"/>
        </w:rPr>
      </w:pPr>
      <w:r>
        <w:rPr>
          <w:rFonts w:eastAsiaTheme="minorEastAsia"/>
        </w:rPr>
        <w:t>Обыкновенные акции</w:t>
      </w:r>
    </w:p>
    <w:p w:rsidR="00BF09A6" w:rsidRDefault="00BF09A6" w:rsidP="00BF09A6">
      <w:pPr>
        <w:ind w:left="400" w:hanging="200"/>
        <w:rPr>
          <w:rFonts w:eastAsiaTheme="minorEastAsia"/>
        </w:rPr>
      </w:pPr>
      <w:r>
        <w:rPr>
          <w:rFonts w:eastAsiaTheme="minorEastAsia"/>
        </w:rPr>
        <w:t>Общая номинальная стоимость:</w:t>
      </w:r>
      <w:r>
        <w:rPr>
          <w:rStyle w:val="Subst"/>
          <w:rFonts w:eastAsiaTheme="minorEastAsia"/>
        </w:rPr>
        <w:t xml:space="preserve"> 748 012</w:t>
      </w:r>
    </w:p>
    <w:p w:rsidR="00BF09A6" w:rsidRDefault="00BF09A6" w:rsidP="00BF09A6">
      <w:pPr>
        <w:spacing w:before="0"/>
        <w:ind w:left="400" w:hanging="200"/>
        <w:rPr>
          <w:rFonts w:eastAsiaTheme="minorEastAsia"/>
        </w:rPr>
      </w:pPr>
      <w:r>
        <w:rPr>
          <w:rFonts w:eastAsiaTheme="minorEastAsia"/>
        </w:rPr>
        <w:t>Размер доли в УК, %:</w:t>
      </w:r>
      <w:r>
        <w:rPr>
          <w:rStyle w:val="Subst"/>
          <w:rFonts w:eastAsiaTheme="minorEastAsia"/>
        </w:rPr>
        <w:t xml:space="preserve"> 75.000025</w:t>
      </w:r>
    </w:p>
    <w:p w:rsidR="00BF09A6" w:rsidRDefault="00BF09A6" w:rsidP="00BF09A6">
      <w:pPr>
        <w:pStyle w:val="SubHeading"/>
        <w:spacing w:before="0"/>
        <w:ind w:left="200" w:hanging="200"/>
        <w:rPr>
          <w:rFonts w:eastAsiaTheme="minorEastAsia"/>
        </w:rPr>
      </w:pPr>
      <w:r>
        <w:rPr>
          <w:rFonts w:eastAsiaTheme="minorEastAsia"/>
        </w:rPr>
        <w:t>Привилегированные акции</w:t>
      </w:r>
    </w:p>
    <w:p w:rsidR="00BF09A6" w:rsidRDefault="00BF09A6" w:rsidP="00BF09A6">
      <w:pPr>
        <w:ind w:left="400" w:hanging="200"/>
        <w:rPr>
          <w:rFonts w:eastAsiaTheme="minorEastAsia"/>
        </w:rPr>
      </w:pPr>
      <w:r>
        <w:rPr>
          <w:rFonts w:eastAsiaTheme="minorEastAsia"/>
        </w:rPr>
        <w:t>Общая номинальная стоимость:</w:t>
      </w:r>
      <w:r>
        <w:rPr>
          <w:rStyle w:val="Subst"/>
          <w:rFonts w:eastAsiaTheme="minorEastAsia"/>
        </w:rPr>
        <w:t xml:space="preserve"> 249 337</w:t>
      </w:r>
    </w:p>
    <w:p w:rsidR="00BF09A6" w:rsidRDefault="00BF09A6" w:rsidP="00BF09A6">
      <w:pPr>
        <w:ind w:left="400" w:hanging="200"/>
        <w:rPr>
          <w:rFonts w:eastAsiaTheme="minorEastAsia"/>
        </w:rPr>
      </w:pPr>
      <w:r>
        <w:rPr>
          <w:rFonts w:eastAsiaTheme="minorEastAsia"/>
        </w:rPr>
        <w:t>Размер доли в УК, %:</w:t>
      </w:r>
      <w:r>
        <w:rPr>
          <w:rStyle w:val="Subst"/>
          <w:rFonts w:eastAsiaTheme="minorEastAsia"/>
        </w:rPr>
        <w:t xml:space="preserve"> 24.999975</w:t>
      </w:r>
    </w:p>
    <w:p w:rsidR="00BF09A6" w:rsidRDefault="00BF09A6" w:rsidP="00BF09A6">
      <w:pPr>
        <w:rPr>
          <w:rFonts w:eastAsiaTheme="minorEastAsia"/>
        </w:rPr>
      </w:pPr>
      <w:r>
        <w:rPr>
          <w:rFonts w:eastAsiaTheme="minorEastAsia"/>
        </w:rPr>
        <w:t xml:space="preserve">Указывается информация о соответствии величины уставного капитала, приведенной в настоящем пункте, учредительным документам эмитента: </w:t>
      </w:r>
      <w:r>
        <w:rPr>
          <w:rStyle w:val="Subst"/>
          <w:rFonts w:eastAsiaTheme="minorEastAsia"/>
        </w:rPr>
        <w:t>Величина уставного капитала, приведенная в настоящем пункте, соответствует учредительным документам эмитента.</w:t>
      </w:r>
    </w:p>
    <w:p w:rsidR="00BF09A6" w:rsidRDefault="00BF09A6" w:rsidP="00BF09A6">
      <w:pPr>
        <w:pStyle w:val="20"/>
        <w:rPr>
          <w:rFonts w:eastAsiaTheme="minorEastAsia"/>
          <w:bCs w:val="0"/>
          <w:szCs w:val="20"/>
        </w:rPr>
      </w:pPr>
      <w:bookmarkStart w:id="112" w:name="_Toc514054491"/>
      <w:r>
        <w:rPr>
          <w:rFonts w:eastAsiaTheme="minorEastAsia"/>
          <w:bCs w:val="0"/>
          <w:szCs w:val="20"/>
        </w:rPr>
        <w:t>8.1.2. Сведения об изменении размера уставного капитала эмитента</w:t>
      </w:r>
      <w:bookmarkEnd w:id="112"/>
    </w:p>
    <w:p w:rsidR="00E7729E" w:rsidRDefault="00E7729E" w:rsidP="00E7729E">
      <w:pPr>
        <w:ind w:left="200"/>
        <w:jc w:val="both"/>
        <w:rPr>
          <w:rStyle w:val="Subst"/>
          <w:bCs/>
          <w:iCs/>
        </w:rPr>
      </w:pPr>
      <w:r>
        <w:rPr>
          <w:rStyle w:val="Subst"/>
          <w:bCs/>
          <w:iCs/>
        </w:rPr>
        <w:t xml:space="preserve">За последний завершенный финансовый год, предшествующий дате окончания отчетного квартала, а также за период </w:t>
      </w:r>
      <w:proofErr w:type="gramStart"/>
      <w:r>
        <w:rPr>
          <w:rStyle w:val="Subst"/>
          <w:bCs/>
          <w:iCs/>
        </w:rPr>
        <w:t>с даты начала</w:t>
      </w:r>
      <w:proofErr w:type="gramEnd"/>
      <w:r>
        <w:rPr>
          <w:rStyle w:val="Subst"/>
          <w:bCs/>
          <w:iCs/>
        </w:rPr>
        <w:t xml:space="preserve"> текущего года до даты окончания отчетного квартала размер уставного капитала эмитента не изменялся.</w:t>
      </w:r>
    </w:p>
    <w:p w:rsidR="00BF09A6" w:rsidRPr="00664C49" w:rsidRDefault="00BF09A6" w:rsidP="00BF09A6">
      <w:pPr>
        <w:pStyle w:val="20"/>
        <w:rPr>
          <w:rFonts w:eastAsiaTheme="minorEastAsia"/>
          <w:bCs w:val="0"/>
          <w:szCs w:val="20"/>
        </w:rPr>
      </w:pPr>
      <w:bookmarkStart w:id="113" w:name="_Toc514054492"/>
      <w:r w:rsidRPr="00664C49">
        <w:rPr>
          <w:rFonts w:eastAsiaTheme="minorEastAsia"/>
          <w:bCs w:val="0"/>
          <w:szCs w:val="20"/>
        </w:rPr>
        <w:t>8.1.3. Сведения о порядке созыва и проведения собрания (заседания) высшего органа управления эмитента</w:t>
      </w:r>
      <w:bookmarkEnd w:id="113"/>
    </w:p>
    <w:p w:rsidR="00FB1E09" w:rsidRPr="007522BC" w:rsidRDefault="00FB1E09" w:rsidP="00FB1E09">
      <w:pPr>
        <w:jc w:val="both"/>
      </w:pPr>
      <w:r w:rsidRPr="007522BC">
        <w:t>Наименование высшего органа управления эмитента:</w:t>
      </w:r>
      <w:r w:rsidRPr="007522BC">
        <w:rPr>
          <w:rStyle w:val="Subst"/>
        </w:rPr>
        <w:t xml:space="preserve"> Общее собрание акционеров</w:t>
      </w:r>
    </w:p>
    <w:p w:rsidR="00FB1E09" w:rsidRPr="007522BC" w:rsidRDefault="00FB1E09" w:rsidP="00FB1E09">
      <w:pPr>
        <w:jc w:val="both"/>
      </w:pPr>
      <w:r w:rsidRPr="007522BC">
        <w:lastRenderedPageBreak/>
        <w:t>Порядок уведомления акционеров (участников) о проведении собрания (заседания) высшего органа управления эмитента:</w:t>
      </w:r>
    </w:p>
    <w:p w:rsidR="00FB1E09" w:rsidRPr="007522BC" w:rsidRDefault="00FB1E09" w:rsidP="00FB1E09">
      <w:pPr>
        <w:pStyle w:val="aa"/>
        <w:tabs>
          <w:tab w:val="left" w:pos="0"/>
        </w:tabs>
        <w:autoSpaceDE w:val="0"/>
        <w:autoSpaceDN w:val="0"/>
        <w:adjustRightInd w:val="0"/>
        <w:ind w:left="11" w:firstLine="273"/>
        <w:jc w:val="both"/>
        <w:rPr>
          <w:b/>
          <w:i/>
          <w:sz w:val="20"/>
          <w:szCs w:val="20"/>
          <w:lang w:val="ru-RU"/>
        </w:rPr>
      </w:pPr>
      <w:proofErr w:type="gramStart"/>
      <w:r w:rsidRPr="007522BC">
        <w:rPr>
          <w:b/>
          <w:i/>
          <w:sz w:val="20"/>
          <w:szCs w:val="20"/>
          <w:lang w:val="ru-RU"/>
        </w:rPr>
        <w:t xml:space="preserve">Сообщение о проведении Общего собрания акционеров Общества не позднее, чем за 20 (двадцать) дней (в случае если повестка дня содержит вопрос о реорганизации Общества, - не позднее, чем за 30 (тридцать) дней) до даты его проведения должно быть опубликовано в газете «Саратовские вести», а также размещено на официальном сайте Общества </w:t>
      </w:r>
      <w:r w:rsidRPr="007522BC">
        <w:rPr>
          <w:b/>
          <w:i/>
          <w:sz w:val="20"/>
          <w:szCs w:val="20"/>
        </w:rPr>
        <w:t>www</w:t>
      </w:r>
      <w:r w:rsidRPr="007522BC">
        <w:rPr>
          <w:b/>
          <w:i/>
          <w:sz w:val="20"/>
          <w:szCs w:val="20"/>
          <w:lang w:val="ru-RU"/>
        </w:rPr>
        <w:t>.</w:t>
      </w:r>
      <w:proofErr w:type="spellStart"/>
      <w:r w:rsidRPr="007522BC">
        <w:rPr>
          <w:b/>
          <w:i/>
          <w:sz w:val="20"/>
          <w:szCs w:val="20"/>
        </w:rPr>
        <w:t>saratov</w:t>
      </w:r>
      <w:proofErr w:type="spellEnd"/>
      <w:r w:rsidRPr="007522BC">
        <w:rPr>
          <w:b/>
          <w:i/>
          <w:sz w:val="20"/>
          <w:szCs w:val="20"/>
          <w:lang w:val="ru-RU"/>
        </w:rPr>
        <w:t>-</w:t>
      </w:r>
      <w:proofErr w:type="spellStart"/>
      <w:r w:rsidRPr="007522BC">
        <w:rPr>
          <w:b/>
          <w:i/>
          <w:sz w:val="20"/>
          <w:szCs w:val="20"/>
        </w:rPr>
        <w:t>npz</w:t>
      </w:r>
      <w:proofErr w:type="spellEnd"/>
      <w:r w:rsidRPr="007522BC">
        <w:rPr>
          <w:b/>
          <w:i/>
          <w:sz w:val="20"/>
          <w:szCs w:val="20"/>
          <w:lang w:val="ru-RU"/>
        </w:rPr>
        <w:t>.</w:t>
      </w:r>
      <w:proofErr w:type="spellStart"/>
      <w:r w:rsidRPr="007522BC">
        <w:rPr>
          <w:b/>
          <w:i/>
          <w:sz w:val="20"/>
          <w:szCs w:val="20"/>
        </w:rPr>
        <w:t>ru</w:t>
      </w:r>
      <w:proofErr w:type="spellEnd"/>
      <w:r w:rsidRPr="007522BC">
        <w:rPr>
          <w:b/>
          <w:i/>
          <w:sz w:val="20"/>
          <w:szCs w:val="20"/>
          <w:lang w:val="ru-RU"/>
        </w:rPr>
        <w:t xml:space="preserve"> в информационно-телекоммуникационной сети «Интернет».</w:t>
      </w:r>
      <w:proofErr w:type="gramEnd"/>
    </w:p>
    <w:p w:rsidR="00FB1E09" w:rsidRPr="007522BC" w:rsidRDefault="00FB1E09" w:rsidP="00FB1E09">
      <w:pPr>
        <w:pStyle w:val="aa"/>
        <w:autoSpaceDE w:val="0"/>
        <w:autoSpaceDN w:val="0"/>
        <w:adjustRightInd w:val="0"/>
        <w:ind w:left="0" w:firstLine="284"/>
        <w:jc w:val="both"/>
        <w:rPr>
          <w:b/>
          <w:i/>
          <w:sz w:val="20"/>
          <w:szCs w:val="20"/>
          <w:lang w:val="ru-RU"/>
        </w:rPr>
      </w:pPr>
      <w:r w:rsidRPr="007522BC">
        <w:rPr>
          <w:b/>
          <w:i/>
          <w:sz w:val="20"/>
          <w:szCs w:val="20"/>
          <w:lang w:val="ru-RU"/>
        </w:rPr>
        <w:t>Общество вправе дополнительно иными способами, помимо указанных в Уставе, информировать акционеров о проведении Общего собрания акционеров.</w:t>
      </w:r>
    </w:p>
    <w:p w:rsidR="00FB1E09" w:rsidRPr="007522BC" w:rsidRDefault="00FB1E09" w:rsidP="00FB1E09">
      <w:pPr>
        <w:pStyle w:val="aa"/>
        <w:autoSpaceDE w:val="0"/>
        <w:autoSpaceDN w:val="0"/>
        <w:adjustRightInd w:val="0"/>
        <w:ind w:left="0" w:firstLine="284"/>
        <w:jc w:val="both"/>
        <w:rPr>
          <w:b/>
          <w:i/>
          <w:sz w:val="20"/>
          <w:szCs w:val="20"/>
          <w:lang w:val="ru-RU"/>
        </w:rPr>
      </w:pPr>
      <w:proofErr w:type="gramStart"/>
      <w:r w:rsidRPr="007522BC">
        <w:rPr>
          <w:b/>
          <w:i/>
          <w:sz w:val="20"/>
          <w:szCs w:val="20"/>
          <w:lang w:val="ru-RU"/>
        </w:rPr>
        <w:t>В случае проведения внеочередного Общего собрания акционеров, повестка дня которого содержит вопрос об избрании членов Совета директоров Общества либо вопрос о реорганизации Общества в форме слияния, выделения или разделения и вопрос об избрании членов Совета директоров (наблюдательного совета) Общества, создаваемого путем реорганизации, сообщение о проведении такого внеочередного Общего собрания акционеров должно быть сделано не позднее, чем за 50 (пятьдесят) дней</w:t>
      </w:r>
      <w:proofErr w:type="gramEnd"/>
      <w:r w:rsidRPr="007522BC">
        <w:rPr>
          <w:b/>
          <w:i/>
          <w:sz w:val="20"/>
          <w:szCs w:val="20"/>
          <w:lang w:val="ru-RU"/>
        </w:rPr>
        <w:t xml:space="preserve"> до даты его проведения.</w:t>
      </w:r>
    </w:p>
    <w:p w:rsidR="00FB1E09" w:rsidRPr="007522BC" w:rsidRDefault="00FB1E09" w:rsidP="00FB1E09">
      <w:pPr>
        <w:jc w:val="both"/>
      </w:pPr>
      <w:proofErr w:type="gramStart"/>
      <w:r w:rsidRPr="007522BC">
        <w:t>Лица (органы), которые вправе созывать (требовать проведения) внеочередного собрания (заседания) высшего органа управления эмитента, а также порядок направления (предъявления) таких требований:</w:t>
      </w:r>
      <w:proofErr w:type="gramEnd"/>
    </w:p>
    <w:p w:rsidR="00FB1E09" w:rsidRPr="007522BC" w:rsidRDefault="00FB1E09" w:rsidP="00FB1E09">
      <w:pPr>
        <w:ind w:firstLine="284"/>
        <w:jc w:val="both"/>
        <w:rPr>
          <w:rStyle w:val="Subst"/>
        </w:rPr>
      </w:pPr>
      <w:r w:rsidRPr="007522BC">
        <w:rPr>
          <w:rStyle w:val="Subst"/>
        </w:rPr>
        <w:t>Внеочередное Общее собрание акционеров проводится по решению Совета директоров Общества на основании его собственной инициативы, требования Ревизионной комиссии (Ревизора), аудитора Общества, а также акционеров (акционера), являющихся владельцами не менее чем 10 процентов голосующих акций Общества на дату предъявления требования.</w:t>
      </w:r>
    </w:p>
    <w:p w:rsidR="00FB1E09" w:rsidRPr="007522BC" w:rsidRDefault="00FB1E09" w:rsidP="00FB1E09">
      <w:pPr>
        <w:ind w:firstLine="284"/>
        <w:jc w:val="both"/>
        <w:rPr>
          <w:rStyle w:val="Subst"/>
        </w:rPr>
      </w:pPr>
      <w:r w:rsidRPr="007522BC">
        <w:rPr>
          <w:rStyle w:val="Subst"/>
        </w:rPr>
        <w:t>Требование о проведении внеочередного Общего собрания акционеров направляется в письменной форме в адрес Общества по почте или через курьерскую службу, а также может быть вручено лицу, уполномоченному принимать письменную корреспонденцию, адресованную Обществу. Прием документов уполномоченным лицом производится в соответствии с правилами внутреннего распорядка, установленными в Обществе.</w:t>
      </w:r>
    </w:p>
    <w:p w:rsidR="00FB1E09" w:rsidRPr="007522BC" w:rsidRDefault="00FB1E09" w:rsidP="00FB1E09">
      <w:pPr>
        <w:ind w:firstLine="284"/>
        <w:jc w:val="both"/>
        <w:rPr>
          <w:rStyle w:val="Subst"/>
        </w:rPr>
      </w:pPr>
      <w:r w:rsidRPr="007522BC">
        <w:rPr>
          <w:rStyle w:val="Subst"/>
        </w:rPr>
        <w:t>Требование о созыве внеочередного Общего собрания акционеров должно содержать сведения о фамилии, имени и отчестве (наименовании) представивших его акционеров (акционера), количестве и категории (типе) акций, принадлежащих каждому акционеру, подписавшему Требование.</w:t>
      </w:r>
    </w:p>
    <w:p w:rsidR="00FB1E09" w:rsidRPr="007522BC" w:rsidRDefault="00FB1E09" w:rsidP="00FB1E09">
      <w:pPr>
        <w:ind w:firstLine="284"/>
        <w:jc w:val="both"/>
        <w:rPr>
          <w:rStyle w:val="Subst"/>
        </w:rPr>
      </w:pPr>
      <w:r w:rsidRPr="007522BC">
        <w:rPr>
          <w:rStyle w:val="Subst"/>
        </w:rPr>
        <w:t xml:space="preserve">Акционер, подавший Требование, </w:t>
      </w:r>
      <w:proofErr w:type="gramStart"/>
      <w:r w:rsidRPr="007522BC">
        <w:rPr>
          <w:rStyle w:val="Subst"/>
        </w:rPr>
        <w:t>права</w:t>
      </w:r>
      <w:proofErr w:type="gramEnd"/>
      <w:r w:rsidRPr="007522BC">
        <w:rPr>
          <w:rStyle w:val="Subst"/>
        </w:rPr>
        <w:t xml:space="preserve"> на акции которого учитываются по счету депо в депозитарии, осуществляющем учет прав на акции Общества, должен представить выписку по счету депо акционера в указанном депозитарии, подтверждающую владение им соответствующим количеством голосующих акций Общества на дату внесения Требования.</w:t>
      </w:r>
    </w:p>
    <w:p w:rsidR="00FB1E09" w:rsidRPr="007522BC" w:rsidRDefault="00FB1E09" w:rsidP="00FB1E09">
      <w:pPr>
        <w:ind w:firstLine="284"/>
        <w:jc w:val="both"/>
        <w:rPr>
          <w:rStyle w:val="Subst"/>
        </w:rPr>
      </w:pPr>
      <w:r w:rsidRPr="007522BC">
        <w:rPr>
          <w:rStyle w:val="Subst"/>
        </w:rPr>
        <w:t>Число голосующих акций Общества, принадлежащих акционерам (акционеру), подписавшим Требование, общее число голосующих акций Общества и относительная доля (процент) голосующих акций Общества, принадлежащих указанным акционерам (акционеру), определяются на дату внесения Требования.</w:t>
      </w:r>
    </w:p>
    <w:p w:rsidR="00FB1E09" w:rsidRPr="007522BC" w:rsidRDefault="00FB1E09" w:rsidP="00FB1E09">
      <w:pPr>
        <w:ind w:firstLine="284"/>
        <w:jc w:val="both"/>
        <w:rPr>
          <w:rStyle w:val="Subst"/>
        </w:rPr>
      </w:pPr>
      <w:r w:rsidRPr="007522BC">
        <w:rPr>
          <w:rStyle w:val="Subst"/>
        </w:rPr>
        <w:t>Требование должно быть подписано вносящими его акционерами.</w:t>
      </w:r>
    </w:p>
    <w:p w:rsidR="00FB1E09" w:rsidRPr="007522BC" w:rsidRDefault="00FB1E09" w:rsidP="00FB1E09">
      <w:pPr>
        <w:ind w:firstLine="284"/>
        <w:jc w:val="both"/>
        <w:rPr>
          <w:rStyle w:val="Subst"/>
        </w:rPr>
      </w:pPr>
      <w:r w:rsidRPr="007522BC">
        <w:rPr>
          <w:rStyle w:val="Subst"/>
        </w:rPr>
        <w:t>Требование признается поступившим от тех акционеров, которые (представители которых) его подписали.</w:t>
      </w:r>
    </w:p>
    <w:p w:rsidR="00FB1E09" w:rsidRPr="007522BC" w:rsidRDefault="00FB1E09" w:rsidP="00FB1E09">
      <w:pPr>
        <w:ind w:firstLine="284"/>
        <w:jc w:val="both"/>
        <w:rPr>
          <w:rStyle w:val="Subst"/>
        </w:rPr>
      </w:pPr>
      <w:r w:rsidRPr="007522BC">
        <w:rPr>
          <w:rStyle w:val="Subst"/>
        </w:rPr>
        <w:t>В случае</w:t>
      </w:r>
      <w:proofErr w:type="gramStart"/>
      <w:r w:rsidRPr="007522BC">
        <w:rPr>
          <w:rStyle w:val="Subst"/>
        </w:rPr>
        <w:t>,</w:t>
      </w:r>
      <w:proofErr w:type="gramEnd"/>
      <w:r w:rsidRPr="007522BC">
        <w:rPr>
          <w:rStyle w:val="Subst"/>
        </w:rPr>
        <w:t xml:space="preserve"> если Требование подписано представителем акционера, к нему должна прилагаться доверенность (или копия доверенности, заверенная в установленном порядке), соответствующая требованиям нормативных правовых актов, или иные документы, удостоверяющие право представителя действовать от имени акционера.</w:t>
      </w:r>
    </w:p>
    <w:p w:rsidR="00FB1E09" w:rsidRPr="007522BC" w:rsidRDefault="00FB1E09" w:rsidP="00FB1E09">
      <w:pPr>
        <w:ind w:firstLine="284"/>
        <w:jc w:val="both"/>
        <w:rPr>
          <w:rStyle w:val="Subst"/>
        </w:rPr>
      </w:pPr>
      <w:r w:rsidRPr="007522BC">
        <w:rPr>
          <w:rStyle w:val="Subst"/>
        </w:rPr>
        <w:t>К иным документам, удостоверяющим право представителя действовать от имени акционера, относятся документы, подтверждающие основанные на указании закона либо акте уполномоченного на то государственного органа или органа местного самоуправления полномочия представителя.</w:t>
      </w:r>
    </w:p>
    <w:p w:rsidR="00FB1E09" w:rsidRPr="007522BC" w:rsidRDefault="00FB1E09" w:rsidP="00FB1E09">
      <w:pPr>
        <w:ind w:firstLine="284"/>
        <w:jc w:val="both"/>
        <w:rPr>
          <w:rStyle w:val="Subst"/>
        </w:rPr>
      </w:pPr>
      <w:r w:rsidRPr="007522BC">
        <w:rPr>
          <w:rStyle w:val="Subst"/>
        </w:rPr>
        <w:t>Требование о созыве внеочередного Общего собрания акционеров должно содержать формулировку каждого предлагаемого вопроса и может содержать формулировку решения по каждому предлагаемому вопросу, а также может содержать предложение о форме проведения внеочередного Общего собрания акционеров.</w:t>
      </w:r>
    </w:p>
    <w:p w:rsidR="00FB1E09" w:rsidRPr="007522BC" w:rsidRDefault="00FB1E09" w:rsidP="00FB1E09">
      <w:pPr>
        <w:ind w:firstLine="284"/>
        <w:jc w:val="both"/>
        <w:rPr>
          <w:rStyle w:val="Subst"/>
        </w:rPr>
      </w:pPr>
      <w:r w:rsidRPr="007522BC">
        <w:rPr>
          <w:rStyle w:val="Subst"/>
        </w:rPr>
        <w:t>Каждое Требование о созыве внеочередного Общего собрания акционеров рассматривается отдельно от других Требований. Голоса акционеров, подписавших различные Требования, не суммируются, за исключением случаев, когда они содержат однозначное указание на их совместное внесение.</w:t>
      </w:r>
    </w:p>
    <w:p w:rsidR="00FB1E09" w:rsidRPr="007522BC" w:rsidRDefault="00FB1E09" w:rsidP="00FB1E09">
      <w:pPr>
        <w:ind w:firstLine="284"/>
        <w:jc w:val="both"/>
        <w:rPr>
          <w:rStyle w:val="Subst"/>
        </w:rPr>
      </w:pPr>
      <w:r w:rsidRPr="007522BC">
        <w:rPr>
          <w:rStyle w:val="Subst"/>
        </w:rPr>
        <w:t>Акционеры считаются внесшими совместные Требования, содержащие требование о созыве внеочередного Общего собрания акционеров, если ими подписано одно такое Требование или в различных Требованиях содержится однозначное указание на их совместное внесение.</w:t>
      </w:r>
    </w:p>
    <w:p w:rsidR="00FB1E09" w:rsidRPr="007522BC" w:rsidRDefault="00FB1E09" w:rsidP="00FB1E09">
      <w:pPr>
        <w:ind w:firstLine="284"/>
        <w:jc w:val="both"/>
        <w:rPr>
          <w:rStyle w:val="Subst"/>
        </w:rPr>
      </w:pPr>
      <w:proofErr w:type="gramStart"/>
      <w:r w:rsidRPr="007522BC">
        <w:rPr>
          <w:rStyle w:val="Subst"/>
        </w:rPr>
        <w:t xml:space="preserve">В случае если Обществом получено несколько требований о созыве внеочередного Общего собрания акционеров по одним и тем же вопросам, при этом указывающее на различную форму проведения Общего собрания акционеров, то Общее собрание акционеров проводится в форме совместного </w:t>
      </w:r>
      <w:r w:rsidRPr="007522BC">
        <w:rPr>
          <w:rStyle w:val="Subst"/>
        </w:rPr>
        <w:lastRenderedPageBreak/>
        <w:t>присутствия акционеров для обсуждения вопросов повестки дня и принятия решений по вопросам, поставленным на голосование (в форме собрания).</w:t>
      </w:r>
      <w:proofErr w:type="gramEnd"/>
    </w:p>
    <w:p w:rsidR="00FB1E09" w:rsidRPr="007522BC" w:rsidRDefault="00FB1E09" w:rsidP="00FB1E09">
      <w:pPr>
        <w:ind w:left="284" w:hanging="284"/>
        <w:jc w:val="both"/>
      </w:pPr>
      <w:r w:rsidRPr="007522BC">
        <w:t>Порядок определения даты проведения собрания (заседания) высшего органа управления эмитента:</w:t>
      </w:r>
    </w:p>
    <w:p w:rsidR="00FB1E09" w:rsidRPr="007522BC" w:rsidRDefault="00FB1E09" w:rsidP="00FB1E09">
      <w:pPr>
        <w:ind w:left="284"/>
        <w:jc w:val="both"/>
        <w:rPr>
          <w:rStyle w:val="Subst"/>
        </w:rPr>
      </w:pPr>
      <w:r w:rsidRPr="007522BC">
        <w:rPr>
          <w:rStyle w:val="Subst"/>
        </w:rPr>
        <w:t>Общество обязано ежегодно проводить годовое общее собрание акционеров.</w:t>
      </w:r>
    </w:p>
    <w:p w:rsidR="00FB1E09" w:rsidRPr="007522BC" w:rsidRDefault="00FB1E09" w:rsidP="00FB1E09">
      <w:pPr>
        <w:ind w:firstLine="284"/>
        <w:jc w:val="both"/>
        <w:rPr>
          <w:rStyle w:val="Subst"/>
        </w:rPr>
      </w:pPr>
      <w:r w:rsidRPr="007522BC">
        <w:rPr>
          <w:rStyle w:val="Subst"/>
        </w:rPr>
        <w:t xml:space="preserve">Годовое Общее собрание акционеров проводится не ранее чем через два месяца и не позднее чем через шесть месяцев после окончания финансового года. </w:t>
      </w:r>
      <w:proofErr w:type="gramStart"/>
      <w:r w:rsidRPr="007522BC">
        <w:rPr>
          <w:rStyle w:val="Subst"/>
        </w:rPr>
        <w:t>Проводимые помимо годового Общие собрания акционеров являются внеочередными.</w:t>
      </w:r>
      <w:proofErr w:type="gramEnd"/>
    </w:p>
    <w:p w:rsidR="00FB1E09" w:rsidRPr="007522BC" w:rsidRDefault="00FB1E09" w:rsidP="00FB1E09">
      <w:pPr>
        <w:ind w:firstLine="284"/>
        <w:jc w:val="both"/>
        <w:rPr>
          <w:rStyle w:val="Subst"/>
        </w:rPr>
      </w:pPr>
      <w:r w:rsidRPr="007522BC">
        <w:rPr>
          <w:rStyle w:val="Subst"/>
        </w:rPr>
        <w:t>Внеочередное Общее собрание акционеров Общества, созываемое по требованию Ревизионной комиссии (Ревизора) Общества, аудитора Общества или акционеров (акционера), являющихся владельцами не менее чем 10 процентов голосующих акций Общества, должно быть проведено в течение 40 дней с момента представления требования о проведении внеочередного Общего собрания акционеров</w:t>
      </w:r>
    </w:p>
    <w:p w:rsidR="00FB1E09" w:rsidRPr="007522BC" w:rsidRDefault="00FB1E09" w:rsidP="00FB1E09">
      <w:pPr>
        <w:ind w:firstLine="284"/>
        <w:jc w:val="both"/>
        <w:rPr>
          <w:rStyle w:val="Subst"/>
        </w:rPr>
      </w:pPr>
      <w:r w:rsidRPr="007522BC">
        <w:rPr>
          <w:rStyle w:val="Subst"/>
        </w:rPr>
        <w:t>Если предлагаемая повестка дня внеочередного Общего собрания акционеров содержит вопрос об избрании членов совета директоров Общества, то такое Общее собрание акционеров должно быть проведено в течение 75 дней с момента представления требования о проведении внеочередного Общего собрания акционеров, если меньший срок не предусмотрен уставом Общества.</w:t>
      </w:r>
    </w:p>
    <w:p w:rsidR="00FB1E09" w:rsidRPr="007522BC" w:rsidRDefault="00FB1E09" w:rsidP="00FB1E09">
      <w:pPr>
        <w:ind w:firstLine="284"/>
        <w:jc w:val="both"/>
        <w:rPr>
          <w:rStyle w:val="Subst"/>
        </w:rPr>
      </w:pPr>
      <w:proofErr w:type="gramStart"/>
      <w:r w:rsidRPr="007522BC">
        <w:rPr>
          <w:rStyle w:val="Subst"/>
        </w:rPr>
        <w:t>В случаях, когда в соответствии со статьями 68-70 Федерального закона «Об акционерных обществах» Совет директоров Общества обязан принять решение о проведении внеочередного Общего собрания акционеров Общества, такое Общее собрание акционеров должно быть проведено в течение 40 дней с момента принятия решения о его проведении Советом директоров Общества, если меньший срок не предусмотрен уставом Общества.</w:t>
      </w:r>
      <w:proofErr w:type="gramEnd"/>
    </w:p>
    <w:p w:rsidR="00FB1E09" w:rsidRPr="007522BC" w:rsidRDefault="00FB1E09" w:rsidP="00FB1E09">
      <w:pPr>
        <w:ind w:firstLine="284"/>
        <w:jc w:val="both"/>
      </w:pPr>
      <w:proofErr w:type="gramStart"/>
      <w:r w:rsidRPr="007522BC">
        <w:rPr>
          <w:rStyle w:val="Subst"/>
        </w:rPr>
        <w:t>В случаях, когда в соответствии с Федеральным законом «Об акционерных обществах» Совет директоров обязан принять решение о проведении внеочередного Общего собрания акционеров для избрания членов Совета директоров Общества, такое Общее собрание акционеров должно быть проведено в течение 70 дней с момента принятия решения о его проведении Советом директоров Общества, если более ранний срок не предусмотрен уставом Общества.</w:t>
      </w:r>
      <w:proofErr w:type="gramEnd"/>
    </w:p>
    <w:p w:rsidR="00FB1E09" w:rsidRPr="007522BC" w:rsidRDefault="00FB1E09" w:rsidP="00FB1E09">
      <w:pPr>
        <w:jc w:val="both"/>
      </w:pPr>
      <w:r w:rsidRPr="007522BC">
        <w:t>Лица, которые вправе вносить предложения в повестку дня собрания (заседания) высшего органа управления эмитента, а также порядок внесения таких предложений:</w:t>
      </w:r>
    </w:p>
    <w:p w:rsidR="00FB1E09" w:rsidRPr="007522BC" w:rsidRDefault="00FB1E09" w:rsidP="00FB1E09">
      <w:pPr>
        <w:ind w:firstLine="284"/>
        <w:jc w:val="both"/>
        <w:rPr>
          <w:rStyle w:val="Subst"/>
        </w:rPr>
      </w:pPr>
      <w:r w:rsidRPr="007522BC">
        <w:rPr>
          <w:rStyle w:val="Subst"/>
        </w:rPr>
        <w:t>Акционеры (акционер), являющиеся в совокупности владельцами не менее чем 2 (двух) процентов голосующих акций Общества, вправе внести вопросы в повестку дня годового Общего собрания акционеров и выдвинуть в Совет директоров Общества, Ревизионную комиссию (Ревизоры) Общества кандидатов, число которых не может превышать количественный состав соответствующего органа. Предложения в повестку дня годового Общего собрания акционеров и предложения по кандидатам в состав Совета директоров и/или Ревизионную комиссию (Ревизоры) Общества должны поступить в Общество не позднее 90 (девяноста) дней после окончания финансового года.</w:t>
      </w:r>
    </w:p>
    <w:p w:rsidR="00FB1E09" w:rsidRPr="007522BC" w:rsidRDefault="00FB1E09" w:rsidP="00FB1E09">
      <w:pPr>
        <w:ind w:firstLine="284"/>
        <w:jc w:val="both"/>
        <w:rPr>
          <w:rStyle w:val="Subst"/>
        </w:rPr>
      </w:pPr>
      <w:r w:rsidRPr="007522BC">
        <w:rPr>
          <w:rStyle w:val="Subst"/>
        </w:rPr>
        <w:t xml:space="preserve">Если вопрос </w:t>
      </w:r>
      <w:proofErr w:type="gramStart"/>
      <w:r w:rsidRPr="007522BC">
        <w:rPr>
          <w:rStyle w:val="Subst"/>
        </w:rPr>
        <w:t>избрания членов Совета директоров Общества</w:t>
      </w:r>
      <w:proofErr w:type="gramEnd"/>
      <w:r w:rsidRPr="007522BC">
        <w:rPr>
          <w:rStyle w:val="Subst"/>
        </w:rPr>
        <w:t xml:space="preserve"> включен в повестку дня внеочередного Общего собрания акционеров, </w:t>
      </w:r>
      <w:r w:rsidRPr="007522BC">
        <w:rPr>
          <w:b/>
          <w:i/>
          <w:lang w:eastAsia="en-US"/>
        </w:rPr>
        <w:t>Совет директоров общества обязан определить дату, до которой будут приниматься предложения акционеров о выдвижении кандидатов для избрания в совет директоров общества</w:t>
      </w:r>
      <w:r w:rsidRPr="007522BC">
        <w:rPr>
          <w:rStyle w:val="Subst"/>
        </w:rPr>
        <w:t>.</w:t>
      </w:r>
    </w:p>
    <w:p w:rsidR="00FB1E09" w:rsidRPr="007522BC" w:rsidRDefault="00FB1E09" w:rsidP="00FB1E09">
      <w:pPr>
        <w:ind w:firstLine="284"/>
        <w:jc w:val="both"/>
        <w:rPr>
          <w:rStyle w:val="Subst"/>
        </w:rPr>
      </w:pPr>
      <w:r w:rsidRPr="007522BC">
        <w:rPr>
          <w:rStyle w:val="Subst"/>
        </w:rPr>
        <w:t>Требования к предложениям в повестку дня Общего собрания акционеров, к предложениям о выдвижении кандидатов для избрания в Совет директоров и Ревизионную комиссию (Ревизоры) Общества определены действующим законодательством Российской Федерации, Уставом Общества и Положением об Общем собрании акционеров Общества.</w:t>
      </w:r>
    </w:p>
    <w:p w:rsidR="00FB1E09" w:rsidRPr="007522BC" w:rsidRDefault="00FB1E09" w:rsidP="00FB1E09">
      <w:pPr>
        <w:ind w:firstLine="284"/>
        <w:jc w:val="both"/>
        <w:rPr>
          <w:rStyle w:val="Subst"/>
        </w:rPr>
      </w:pPr>
      <w:r w:rsidRPr="007522BC">
        <w:rPr>
          <w:rStyle w:val="Subst"/>
        </w:rPr>
        <w:t>Совет директоров Общества обязан рассмотреть поступившие предложения и принять решение о включении их в повестку дня Общего собрания акционеров или об отказе во включении в указанную повестку дня не позднее 5 (пяти) дней после окончания                                                                                                                                                                            сроков, установленных в подпункте 8.6.1 пункта 8.6 статьи 8 Устава Общества.</w:t>
      </w:r>
    </w:p>
    <w:p w:rsidR="00FB1E09" w:rsidRPr="007522BC" w:rsidRDefault="00FB1E09" w:rsidP="00FB1E09">
      <w:pPr>
        <w:ind w:firstLine="284"/>
        <w:jc w:val="both"/>
        <w:rPr>
          <w:rStyle w:val="Subst"/>
        </w:rPr>
      </w:pPr>
      <w:r w:rsidRPr="007522BC">
        <w:rPr>
          <w:rStyle w:val="Subst"/>
        </w:rPr>
        <w:t>Вопрос, предложенный акционерами (акционером), подлежит включению в повестку дня Общего собрания акционеров, равно как и выдвинутые кандидаты подлежат включению в список кандидатур для голосования по выборам в соответствующий орган Общества, за исключением случаев, предусмотренных законодательством Российской Федерации.</w:t>
      </w:r>
    </w:p>
    <w:p w:rsidR="00FB1E09" w:rsidRPr="007522BC" w:rsidRDefault="00FB1E09" w:rsidP="00FB1E09">
      <w:pPr>
        <w:ind w:firstLine="284"/>
        <w:jc w:val="both"/>
        <w:rPr>
          <w:rStyle w:val="Subst"/>
        </w:rPr>
      </w:pPr>
      <w:r w:rsidRPr="007522BC">
        <w:rPr>
          <w:rStyle w:val="Subst"/>
        </w:rPr>
        <w:t>Предложения акционеров (акционера) вносятся в письменной форме  в порядке, предусмотренном действующими нормативными правовыми  актами федерального органа исполнительной власти, осуществляющего функции по нормативно-правовому регулированию</w:t>
      </w:r>
      <w:r w:rsidR="00BE4B6A">
        <w:rPr>
          <w:rStyle w:val="Subst"/>
        </w:rPr>
        <w:t>, к</w:t>
      </w:r>
      <w:r w:rsidRPr="007522BC">
        <w:rPr>
          <w:rStyle w:val="Subst"/>
        </w:rPr>
        <w:t>онтролю и надзору в сфере финансовых рынков, Уставом Общества и Положением об Общем собрании акционеров. Устные Предложения не принимаются и не рассматриваются.</w:t>
      </w:r>
    </w:p>
    <w:p w:rsidR="00FB1E09" w:rsidRPr="007522BC" w:rsidRDefault="00FB1E09" w:rsidP="00FB1E09">
      <w:pPr>
        <w:ind w:firstLine="284"/>
        <w:jc w:val="both"/>
        <w:rPr>
          <w:rStyle w:val="Subst"/>
        </w:rPr>
      </w:pPr>
      <w:r w:rsidRPr="007522BC">
        <w:rPr>
          <w:rStyle w:val="Subst"/>
        </w:rPr>
        <w:t>Предложения могут быть направлены в адрес Общества по почте или через курьерскую службу, а также могут быть вручены лицу, уполномоченному принимать письменную корреспонденцию, адресованную Обществу. Прием документов уполномоченным лицом производится в соответствии с правилами внутреннего распорядка, установленными в Обществе.</w:t>
      </w:r>
    </w:p>
    <w:p w:rsidR="00FB1E09" w:rsidRPr="007522BC" w:rsidRDefault="00FB1E09" w:rsidP="00FB1E09">
      <w:pPr>
        <w:ind w:firstLine="284"/>
        <w:jc w:val="both"/>
        <w:rPr>
          <w:rStyle w:val="Subst"/>
        </w:rPr>
      </w:pPr>
      <w:r w:rsidRPr="007522BC">
        <w:rPr>
          <w:rStyle w:val="Subst"/>
        </w:rPr>
        <w:lastRenderedPageBreak/>
        <w:t>Предложения должны содержать сведения о фамилии, имени и отчестве (наименовании) представивших их акционеров (акционера), количестве и категории (типе) акций, принадлежащих каждому акционеру, подписавшему Предложения.</w:t>
      </w:r>
    </w:p>
    <w:p w:rsidR="00FB1E09" w:rsidRPr="007522BC" w:rsidRDefault="00FB1E09" w:rsidP="00FB1E09">
      <w:pPr>
        <w:ind w:firstLine="284"/>
        <w:jc w:val="both"/>
        <w:rPr>
          <w:rStyle w:val="Subst"/>
        </w:rPr>
      </w:pPr>
      <w:r w:rsidRPr="007522BC">
        <w:rPr>
          <w:rStyle w:val="Subst"/>
        </w:rPr>
        <w:t>Предложения о выдвижении кандидатов или о внесении вопроса в повестку годового Общего собрания акционеров должны поступить в Общество в сроки, определённые Уставом Общества и законодательством Российской Федерации.</w:t>
      </w:r>
    </w:p>
    <w:p w:rsidR="00FB1E09" w:rsidRPr="007522BC" w:rsidRDefault="00FB1E09" w:rsidP="00FB1E09">
      <w:pPr>
        <w:ind w:firstLine="284"/>
        <w:jc w:val="both"/>
        <w:rPr>
          <w:rStyle w:val="Subst"/>
        </w:rPr>
      </w:pPr>
      <w:r w:rsidRPr="007522BC">
        <w:rPr>
          <w:rStyle w:val="Subst"/>
        </w:rPr>
        <w:t xml:space="preserve">Акционер, подавший Предложения, </w:t>
      </w:r>
      <w:proofErr w:type="gramStart"/>
      <w:r w:rsidRPr="007522BC">
        <w:rPr>
          <w:rStyle w:val="Subst"/>
        </w:rPr>
        <w:t>права</w:t>
      </w:r>
      <w:proofErr w:type="gramEnd"/>
      <w:r w:rsidRPr="007522BC">
        <w:rPr>
          <w:rStyle w:val="Subst"/>
        </w:rPr>
        <w:t xml:space="preserve"> на акции которого учитываются по счету депо в депозитарии, осуществляющем учет прав на акции Общества, должен представить выписку по счету депо акционера в указанном депозитарии, подтверждающую владение им соответствующим количеством голосующих акций Общества на дату внесения Предложений.</w:t>
      </w:r>
    </w:p>
    <w:p w:rsidR="00FB1E09" w:rsidRPr="007522BC" w:rsidRDefault="00FB1E09" w:rsidP="00FB1E09">
      <w:pPr>
        <w:ind w:firstLine="284"/>
        <w:jc w:val="both"/>
        <w:rPr>
          <w:rStyle w:val="Subst"/>
        </w:rPr>
      </w:pPr>
      <w:r w:rsidRPr="007522BC">
        <w:rPr>
          <w:rStyle w:val="Subst"/>
        </w:rPr>
        <w:t>Число голосующих акций Общества, принадлежащих акционерам (акционеру), подписавшим Предложения, общее число голосующих акций Общества и относительная доля (процент) голосующих акций Общества, принадлежащих указанным акционерам (акционеру), определяются на дату внесения Предложения.</w:t>
      </w:r>
    </w:p>
    <w:p w:rsidR="00FB1E09" w:rsidRPr="007522BC" w:rsidRDefault="00FB1E09" w:rsidP="00FB1E09">
      <w:pPr>
        <w:ind w:firstLine="284"/>
        <w:jc w:val="both"/>
        <w:rPr>
          <w:rStyle w:val="Subst"/>
        </w:rPr>
      </w:pPr>
      <w:r w:rsidRPr="007522BC">
        <w:rPr>
          <w:rStyle w:val="Subst"/>
        </w:rPr>
        <w:t>Предложения должны быть подписаны вносящими их акционерами.</w:t>
      </w:r>
    </w:p>
    <w:p w:rsidR="00FB1E09" w:rsidRPr="007522BC" w:rsidRDefault="00FB1E09" w:rsidP="00FB1E09">
      <w:pPr>
        <w:ind w:firstLine="284"/>
        <w:jc w:val="both"/>
        <w:rPr>
          <w:rStyle w:val="Subst"/>
        </w:rPr>
      </w:pPr>
      <w:r w:rsidRPr="007522BC">
        <w:rPr>
          <w:rStyle w:val="Subst"/>
        </w:rPr>
        <w:t>Предложения признаются поступившим от тех акционеров, которые (представители которых) их подписали.</w:t>
      </w:r>
    </w:p>
    <w:p w:rsidR="00FB1E09" w:rsidRPr="007522BC" w:rsidRDefault="00FB1E09" w:rsidP="00FB1E09">
      <w:pPr>
        <w:ind w:firstLine="284"/>
        <w:jc w:val="both"/>
        <w:rPr>
          <w:rStyle w:val="Subst"/>
        </w:rPr>
      </w:pPr>
      <w:r w:rsidRPr="007522BC">
        <w:rPr>
          <w:rStyle w:val="Subst"/>
        </w:rPr>
        <w:t>В случае</w:t>
      </w:r>
      <w:proofErr w:type="gramStart"/>
      <w:r w:rsidRPr="007522BC">
        <w:rPr>
          <w:rStyle w:val="Subst"/>
        </w:rPr>
        <w:t>,</w:t>
      </w:r>
      <w:proofErr w:type="gramEnd"/>
      <w:r w:rsidRPr="007522BC">
        <w:rPr>
          <w:rStyle w:val="Subst"/>
        </w:rPr>
        <w:t xml:space="preserve"> если Предложения подписаны представителем акционера, к ним должна прилагаться доверенность (или копия доверенности, заверенная в установленном порядке), соответствующая требованиям нормативных правовых актов, или иные документы, удостоверяющие право представителя действовать от имени акционера.</w:t>
      </w:r>
    </w:p>
    <w:p w:rsidR="00FB1E09" w:rsidRPr="007522BC" w:rsidRDefault="00FB1E09" w:rsidP="00FB1E09">
      <w:pPr>
        <w:ind w:firstLine="284"/>
        <w:jc w:val="both"/>
        <w:rPr>
          <w:rStyle w:val="Subst"/>
        </w:rPr>
      </w:pPr>
      <w:r w:rsidRPr="007522BC">
        <w:rPr>
          <w:rStyle w:val="Subst"/>
        </w:rPr>
        <w:t>К иным документам, удостоверяющим право представителя действовать от имени акционера, относятся документы, подтверждающие основанные на указании закона либо акте уполномоченного на то государственного органа или органа местного самоуправления полномочия представителя.</w:t>
      </w:r>
    </w:p>
    <w:p w:rsidR="00FB1E09" w:rsidRPr="007522BC" w:rsidRDefault="00FB1E09" w:rsidP="00FB1E09">
      <w:pPr>
        <w:ind w:firstLine="284"/>
        <w:jc w:val="both"/>
        <w:rPr>
          <w:rStyle w:val="Subst"/>
        </w:rPr>
      </w:pPr>
      <w:r w:rsidRPr="007522BC">
        <w:rPr>
          <w:rStyle w:val="Subst"/>
        </w:rPr>
        <w:t>Предложение о внесении вопроса (вопросов) в повестку дня Общего собрания акционеров должно содержать формулировку каждого предлагаемого вопроса и может содержать формулировку решения по каждому предлагаемому вопросу.</w:t>
      </w:r>
    </w:p>
    <w:p w:rsidR="00FB1E09" w:rsidRPr="007522BC" w:rsidRDefault="00FB1E09" w:rsidP="00FB1E09">
      <w:pPr>
        <w:spacing w:after="0"/>
        <w:ind w:firstLine="284"/>
        <w:jc w:val="both"/>
        <w:rPr>
          <w:rStyle w:val="Subst"/>
        </w:rPr>
      </w:pPr>
      <w:r w:rsidRPr="007522BC">
        <w:rPr>
          <w:rStyle w:val="Subst"/>
        </w:rPr>
        <w:t>Каждое Предложение о внесении вопроса (вопросов) в повестку дня Общего собрания акционеров рассматривается отдельно от других Требований. Голоса акционеров, подписавших различные Предложения, не суммируются, за исключением случаев, когда они содержат однозначное указание на их совместное внесение.</w:t>
      </w:r>
    </w:p>
    <w:p w:rsidR="00FB1E09" w:rsidRPr="007522BC" w:rsidRDefault="00FB1E09" w:rsidP="00FB1E09">
      <w:pPr>
        <w:spacing w:after="0"/>
        <w:ind w:firstLine="284"/>
        <w:jc w:val="both"/>
        <w:rPr>
          <w:rStyle w:val="Subst"/>
        </w:rPr>
      </w:pPr>
      <w:r w:rsidRPr="007522BC">
        <w:rPr>
          <w:rStyle w:val="Subst"/>
        </w:rPr>
        <w:t>Акционеры считаются внесшими совместные Предложения о внесении вопроса (вопросов) в повестку дня Общего собрания акционеров, если ими подписано одно такое Предложение или в различных Предложениях содержится однозначное указание на их совместное внесение.</w:t>
      </w:r>
    </w:p>
    <w:p w:rsidR="00FB1E09" w:rsidRPr="007522BC" w:rsidRDefault="00FB1E09" w:rsidP="00FB1E09">
      <w:pPr>
        <w:ind w:firstLine="284"/>
        <w:jc w:val="both"/>
        <w:rPr>
          <w:rStyle w:val="Subst"/>
        </w:rPr>
      </w:pPr>
      <w:r w:rsidRPr="007522BC">
        <w:rPr>
          <w:rStyle w:val="Subst"/>
        </w:rPr>
        <w:t>Предложение о выдвижении кандидатов в отношении каждого предлагаемого кандидата должно содержать: фамилию, имя, отчество и данные документа, удостоверяющего личность (серия и/или номер документа, дата и место его выдачи, орган, выдавший документ); наименование органа, для избрания в который предлагается кандидат.</w:t>
      </w:r>
    </w:p>
    <w:p w:rsidR="00FB1E09" w:rsidRPr="007522BC" w:rsidRDefault="00FB1E09" w:rsidP="00FB1E09">
      <w:pPr>
        <w:ind w:firstLine="284"/>
        <w:jc w:val="both"/>
        <w:rPr>
          <w:rStyle w:val="Subst"/>
        </w:rPr>
      </w:pPr>
      <w:r w:rsidRPr="007522BC">
        <w:rPr>
          <w:rStyle w:val="Subst"/>
        </w:rPr>
        <w:t>Предложение о выдвижении кандидатов не может содержать количество кандидатов, превышающее количественный состав соответствующего органа управления и контроля Общества.</w:t>
      </w:r>
    </w:p>
    <w:p w:rsidR="00FB1E09" w:rsidRPr="007522BC" w:rsidRDefault="00FB1E09" w:rsidP="00FB1E09">
      <w:pPr>
        <w:ind w:firstLine="284"/>
        <w:jc w:val="both"/>
        <w:rPr>
          <w:rStyle w:val="Subst"/>
        </w:rPr>
      </w:pPr>
      <w:r w:rsidRPr="007522BC">
        <w:rPr>
          <w:rStyle w:val="Subst"/>
        </w:rPr>
        <w:t>В случае если акционер подает новое Предложение о выдвижении кандидатов в органы управления и контроля Общества и на дату его подачи акционером уже подано аналогичное Предложение, новое Предложение считается заменяющим ранее поданное Предложение.</w:t>
      </w:r>
    </w:p>
    <w:p w:rsidR="00FB1E09" w:rsidRPr="007522BC" w:rsidRDefault="00FB1E09" w:rsidP="00FB1E09">
      <w:pPr>
        <w:ind w:firstLine="284"/>
        <w:jc w:val="both"/>
        <w:rPr>
          <w:rStyle w:val="Subst"/>
        </w:rPr>
      </w:pPr>
      <w:r w:rsidRPr="007522BC">
        <w:rPr>
          <w:rStyle w:val="Subst"/>
        </w:rPr>
        <w:t>В случае указания в Предложении о выдвижении кандидатов в органы управления и контроля Общества количества кандидатов, превышающего количественный состав соответствующего органа управления и контроля Общества, рассматриваются только те кандидатуры, число которых (начиная с начала списка) не превышает количественный состав соответствующего органа.</w:t>
      </w:r>
    </w:p>
    <w:p w:rsidR="00FB1E09" w:rsidRPr="007522BC" w:rsidRDefault="00FB1E09" w:rsidP="00FB1E09">
      <w:pPr>
        <w:ind w:firstLine="284"/>
        <w:jc w:val="both"/>
        <w:rPr>
          <w:rStyle w:val="Subst"/>
        </w:rPr>
      </w:pPr>
      <w:r w:rsidRPr="007522BC">
        <w:rPr>
          <w:rStyle w:val="Subst"/>
        </w:rPr>
        <w:t>Каждое из Предложений о выдвижении кандидатов в органы управления и контроля Общества рассматривается в отдельности. Количество акций, принадлежащих акционерам, подписавшим различные Предложения о выдвижении кандидатов, не суммируются, за исключением случаев, когда Предложение содержит однозначное указание на их совместное внесение.</w:t>
      </w:r>
    </w:p>
    <w:p w:rsidR="00FB1E09" w:rsidRPr="007522BC" w:rsidRDefault="00FB1E09" w:rsidP="00FB1E09">
      <w:pPr>
        <w:ind w:firstLine="284"/>
        <w:jc w:val="both"/>
        <w:rPr>
          <w:rStyle w:val="Subst"/>
        </w:rPr>
      </w:pPr>
      <w:r w:rsidRPr="007522BC">
        <w:rPr>
          <w:rStyle w:val="Subst"/>
        </w:rPr>
        <w:t xml:space="preserve">К Предложению о выдвижении кандидатов для избрания в органы управления или контроля Общества может прилагаться письменное согласие выдвигаемого кандидата на избрание в соответствующий орган Общества. </w:t>
      </w:r>
    </w:p>
    <w:p w:rsidR="00FB1E09" w:rsidRPr="007522BC" w:rsidRDefault="00FB1E09" w:rsidP="00FB1E09">
      <w:pPr>
        <w:jc w:val="both"/>
      </w:pPr>
      <w:r w:rsidRPr="007522BC">
        <w:t>Лица, которые вправе ознакомиться с информацией (материалами), предоставляемыми для подготовки и проведения собрания (заседания) высшего органа управления эмитента, а также порядок ознакомления с такой информацией (материалами):</w:t>
      </w:r>
    </w:p>
    <w:p w:rsidR="00FB1E09" w:rsidRPr="007522BC" w:rsidRDefault="00FB1E09" w:rsidP="00FB1E09">
      <w:pPr>
        <w:spacing w:before="0" w:after="0"/>
        <w:ind w:firstLine="284"/>
        <w:jc w:val="both"/>
        <w:rPr>
          <w:rStyle w:val="Subst"/>
        </w:rPr>
      </w:pPr>
      <w:r w:rsidRPr="007522BC">
        <w:rPr>
          <w:rStyle w:val="Subst"/>
        </w:rPr>
        <w:t xml:space="preserve">Право ознакомиться с информацией (материалами), предоставляемыми для подготовки и проведения Общего собрания акционеров, имеют лица, включенные в список лиц, имеющих право на </w:t>
      </w:r>
      <w:r w:rsidRPr="007522BC">
        <w:rPr>
          <w:rStyle w:val="Subst"/>
        </w:rPr>
        <w:lastRenderedPageBreak/>
        <w:t xml:space="preserve">участие в Общем собрании акционеров.  </w:t>
      </w:r>
    </w:p>
    <w:p w:rsidR="00FB1E09" w:rsidRPr="007522BC" w:rsidRDefault="00FB1E09" w:rsidP="00FB1E09">
      <w:pPr>
        <w:pStyle w:val="Chart3"/>
        <w:numPr>
          <w:ilvl w:val="0"/>
          <w:numId w:val="0"/>
        </w:numPr>
        <w:spacing w:after="0"/>
        <w:ind w:right="27" w:firstLine="284"/>
        <w:rPr>
          <w:rFonts w:ascii="Times New Roman" w:hAnsi="Times New Roman" w:cs="Times New Roman"/>
          <w:color w:val="000000" w:themeColor="text1"/>
        </w:rPr>
      </w:pPr>
      <w:r w:rsidRPr="007522BC">
        <w:rPr>
          <w:rStyle w:val="aff7"/>
          <w:rFonts w:ascii="Times New Roman" w:hAnsi="Times New Roman"/>
          <w:b/>
          <w:i/>
          <w:color w:val="000000" w:themeColor="text1"/>
          <w:u w:val="none"/>
        </w:rPr>
        <w:t xml:space="preserve">Перечень </w:t>
      </w:r>
      <w:hyperlink r:id="rId13" w:anchor="Материалыксобранию" w:history="1">
        <w:r w:rsidRPr="007522BC">
          <w:rPr>
            <w:rStyle w:val="aff7"/>
            <w:rFonts w:ascii="Times New Roman" w:hAnsi="Times New Roman"/>
            <w:b/>
            <w:i/>
            <w:color w:val="000000" w:themeColor="text1"/>
            <w:u w:val="none"/>
          </w:rPr>
          <w:t xml:space="preserve">информации (материалов), подлежащей предоставлению лицам, имеющим право на участие в </w:t>
        </w:r>
      </w:hyperlink>
      <w:proofErr w:type="gramStart"/>
      <w:r w:rsidRPr="007522BC">
        <w:rPr>
          <w:rFonts w:ascii="Times New Roman" w:hAnsi="Times New Roman" w:cs="Times New Roman"/>
          <w:b/>
          <w:i/>
          <w:color w:val="000000" w:themeColor="text1"/>
        </w:rPr>
        <w:t>О</w:t>
      </w:r>
      <w:hyperlink r:id="rId14" w:anchor="Материалыксобранию" w:history="1">
        <w:r w:rsidRPr="007522BC">
          <w:rPr>
            <w:rStyle w:val="aff7"/>
            <w:rFonts w:ascii="Times New Roman" w:hAnsi="Times New Roman"/>
            <w:b/>
            <w:i/>
            <w:color w:val="000000" w:themeColor="text1"/>
            <w:u w:val="none"/>
          </w:rPr>
          <w:t>бщем</w:t>
        </w:r>
        <w:proofErr w:type="gramEnd"/>
        <w:r w:rsidRPr="007522BC">
          <w:rPr>
            <w:rStyle w:val="aff7"/>
            <w:rFonts w:ascii="Times New Roman" w:hAnsi="Times New Roman"/>
            <w:b/>
            <w:i/>
            <w:color w:val="000000" w:themeColor="text1"/>
            <w:u w:val="none"/>
          </w:rPr>
          <w:t xml:space="preserve"> собрании акционеров, при подготовке к проведению </w:t>
        </w:r>
      </w:hyperlink>
      <w:hyperlink r:id="rId15" w:anchor="Материалыксобранию" w:history="1">
        <w:r w:rsidRPr="007522BC">
          <w:rPr>
            <w:rStyle w:val="aff7"/>
            <w:rFonts w:ascii="Times New Roman" w:hAnsi="Times New Roman"/>
            <w:b/>
            <w:i/>
            <w:color w:val="000000" w:themeColor="text1"/>
            <w:u w:val="none"/>
          </w:rPr>
          <w:t>Общего собрания акционеров, определяется действующим законодательством Российской Федерации</w:t>
        </w:r>
      </w:hyperlink>
      <w:r w:rsidRPr="007522BC">
        <w:rPr>
          <w:rFonts w:ascii="Times New Roman" w:hAnsi="Times New Roman" w:cs="Times New Roman"/>
          <w:b/>
          <w:i/>
          <w:color w:val="000000" w:themeColor="text1"/>
        </w:rPr>
        <w:t xml:space="preserve">. </w:t>
      </w:r>
    </w:p>
    <w:p w:rsidR="00FB1E09" w:rsidRPr="007522BC" w:rsidRDefault="00FB1E09" w:rsidP="00FB1E09">
      <w:pPr>
        <w:pStyle w:val="Chart3"/>
        <w:numPr>
          <w:ilvl w:val="0"/>
          <w:numId w:val="0"/>
        </w:numPr>
        <w:tabs>
          <w:tab w:val="left" w:pos="1560"/>
        </w:tabs>
        <w:spacing w:after="0"/>
        <w:ind w:right="27" w:firstLine="284"/>
        <w:rPr>
          <w:rStyle w:val="StyleChart2UnderlineChar"/>
          <w:rFonts w:ascii="Times New Roman" w:hAnsi="Times New Roman" w:cs="Times New Roman"/>
        </w:rPr>
      </w:pPr>
      <w:proofErr w:type="gramStart"/>
      <w:r w:rsidRPr="007522BC">
        <w:rPr>
          <w:rFonts w:ascii="Times New Roman" w:hAnsi="Times New Roman" w:cs="Times New Roman"/>
          <w:b/>
          <w:i/>
        </w:rPr>
        <w:t>Общество по решению Уполномоченного органа вправе предоставлять лицам, имеющим право на участие в Общем собрании акционеров, дополнительную информацию (материалы), помимо предусмотренных законодательством Российской Федерации.</w:t>
      </w:r>
      <w:proofErr w:type="gramEnd"/>
      <w:r w:rsidRPr="007522BC">
        <w:rPr>
          <w:rFonts w:ascii="Times New Roman" w:hAnsi="Times New Roman" w:cs="Times New Roman"/>
          <w:b/>
          <w:i/>
        </w:rPr>
        <w:t xml:space="preserve"> В состав такой информации (материалов) могут включаться аналитические исследования и материалы прессы. </w:t>
      </w:r>
    </w:p>
    <w:p w:rsidR="00FB1E09" w:rsidRPr="007522BC" w:rsidRDefault="00FB1E09" w:rsidP="00FB1E09">
      <w:pPr>
        <w:pStyle w:val="Chart3"/>
        <w:numPr>
          <w:ilvl w:val="0"/>
          <w:numId w:val="0"/>
        </w:numPr>
        <w:tabs>
          <w:tab w:val="left" w:pos="1418"/>
        </w:tabs>
        <w:spacing w:after="0"/>
        <w:ind w:right="27" w:firstLine="284"/>
      </w:pPr>
      <w:bookmarkStart w:id="114" w:name="_Ref475455872"/>
      <w:proofErr w:type="gramStart"/>
      <w:r w:rsidRPr="007522BC">
        <w:rPr>
          <w:rFonts w:ascii="Times New Roman" w:hAnsi="Times New Roman" w:cs="Times New Roman"/>
          <w:b/>
          <w:i/>
        </w:rPr>
        <w:t>Информация (материалы), подлежащая предоставлению лицам, имеющим право на участие в Общем собрании акционеров, должна быть доступна таким лицам для ознакомления в помещении по адресу исполнительного органа Общества и иных местах, адреса которых указаны в сообщении о проведении Общего собрания акционеров не менее чем за 20 (Двадцать) дней до даты проведения Общего собрания акционеров, если законодательством не предусмотрен больший срок.</w:t>
      </w:r>
      <w:proofErr w:type="gramEnd"/>
      <w:r w:rsidRPr="007522BC">
        <w:rPr>
          <w:rFonts w:ascii="Times New Roman" w:hAnsi="Times New Roman" w:cs="Times New Roman"/>
          <w:b/>
          <w:i/>
        </w:rPr>
        <w:t xml:space="preserve"> Указанная информация (материалы) должна быть доступна лицам, принимающим участие в Общем собрании акционеров, во время его проведения.</w:t>
      </w:r>
      <w:bookmarkEnd w:id="114"/>
    </w:p>
    <w:p w:rsidR="00FB1E09" w:rsidRPr="007522BC" w:rsidRDefault="00FB1E09" w:rsidP="00FB1E09">
      <w:pPr>
        <w:pStyle w:val="Chart3"/>
        <w:numPr>
          <w:ilvl w:val="0"/>
          <w:numId w:val="0"/>
        </w:numPr>
        <w:tabs>
          <w:tab w:val="left" w:pos="1418"/>
        </w:tabs>
        <w:spacing w:after="0"/>
        <w:ind w:right="27" w:firstLine="284"/>
        <w:rPr>
          <w:rFonts w:ascii="Times New Roman" w:hAnsi="Times New Roman" w:cs="Times New Roman"/>
          <w:b/>
          <w:i/>
        </w:rPr>
      </w:pPr>
      <w:r w:rsidRPr="007522BC">
        <w:rPr>
          <w:rFonts w:ascii="Times New Roman" w:hAnsi="Times New Roman" w:cs="Times New Roman"/>
          <w:b/>
          <w:i/>
        </w:rPr>
        <w:t xml:space="preserve">Информация (материалы), подлежащая предоставлению лицам, имеющим право на участие в Общем собрании акционеров, а также </w:t>
      </w:r>
      <w:r w:rsidRPr="007522BC">
        <w:rPr>
          <w:rFonts w:ascii="Times New Roman" w:hAnsi="Times New Roman" w:cs="Times New Roman"/>
          <w:b/>
          <w:i/>
          <w:color w:val="000000"/>
        </w:rPr>
        <w:t>информация о проезде к месту проведения Общего собрания акционеров, примерная форма доверенности и информация о порядке удостоверения такой доверенности</w:t>
      </w:r>
      <w:r w:rsidRPr="007522BC">
        <w:rPr>
          <w:rFonts w:ascii="Times New Roman" w:hAnsi="Times New Roman" w:cs="Times New Roman"/>
          <w:b/>
          <w:i/>
        </w:rPr>
        <w:t xml:space="preserve"> могут быть размещены для ознакомления с ними акционеров на сайте Общества в информационно-телекоммуникационной сети «Интернет». По заявлению акционера, права которого на акции Общества учитываются в реестре акционеров Общества, и при наличии технической возможности сообщение о проведении Общего собрания акционеров и материалы собрания предоставляются ему в электронной форме. </w:t>
      </w:r>
    </w:p>
    <w:p w:rsidR="00FB1E09" w:rsidRPr="007522BC" w:rsidRDefault="00FB1E09" w:rsidP="00FB1E09">
      <w:pPr>
        <w:pStyle w:val="Chart3"/>
        <w:numPr>
          <w:ilvl w:val="0"/>
          <w:numId w:val="0"/>
        </w:numPr>
        <w:tabs>
          <w:tab w:val="left" w:pos="1418"/>
        </w:tabs>
        <w:spacing w:after="0"/>
        <w:ind w:right="27" w:firstLine="284"/>
        <w:rPr>
          <w:rFonts w:ascii="Times New Roman" w:hAnsi="Times New Roman" w:cs="Times New Roman"/>
          <w:b/>
          <w:i/>
        </w:rPr>
      </w:pPr>
      <w:proofErr w:type="gramStart"/>
      <w:r w:rsidRPr="007522BC">
        <w:rPr>
          <w:rFonts w:ascii="Times New Roman" w:hAnsi="Times New Roman" w:cs="Times New Roman"/>
          <w:b/>
          <w:i/>
        </w:rPr>
        <w:t>Генеральный директор либо уполномоченное им лицо обязаны по письменному требованию лица, имеющего право на участие в Общем собрании акционеров, предоставить ему копии указанной информации (материалов) в течение 7 (семи) дней с даты поступления соответствующего требования (с даты наступления срока, в течение которого информация (материалы), подлежащая предоставлению лицам, имеющим право на участие в Общем собрании акционеров, должна быть доступна таким лицам</w:t>
      </w:r>
      <w:proofErr w:type="gramEnd"/>
      <w:r w:rsidRPr="007522BC">
        <w:rPr>
          <w:rFonts w:ascii="Times New Roman" w:hAnsi="Times New Roman" w:cs="Times New Roman"/>
          <w:b/>
          <w:i/>
        </w:rPr>
        <w:t>, если соответствующее требование поступило в Общество до начала течения указанного срока).</w:t>
      </w:r>
    </w:p>
    <w:p w:rsidR="00FB1E09" w:rsidRPr="007522BC" w:rsidRDefault="00FB1E09" w:rsidP="00FB1E09">
      <w:pPr>
        <w:pStyle w:val="Chart3"/>
        <w:numPr>
          <w:ilvl w:val="0"/>
          <w:numId w:val="0"/>
        </w:numPr>
        <w:tabs>
          <w:tab w:val="left" w:pos="1418"/>
        </w:tabs>
        <w:spacing w:after="0"/>
        <w:ind w:right="27" w:firstLine="284"/>
        <w:rPr>
          <w:rFonts w:ascii="Times New Roman" w:hAnsi="Times New Roman" w:cs="Times New Roman"/>
          <w:b/>
          <w:i/>
        </w:rPr>
      </w:pPr>
      <w:r w:rsidRPr="007522BC">
        <w:rPr>
          <w:rFonts w:ascii="Times New Roman" w:hAnsi="Times New Roman" w:cs="Times New Roman"/>
          <w:b/>
          <w:i/>
        </w:rPr>
        <w:t>Акционер вправе получить копии материалов либо по адресу нахождения исполнительного органа Общества, либо в иных местах, адреса которых указаны в сообщении о проведении Общего собрания акционеров, указав предпочитаемое место получения копий материалов в соответствующем заявлении. В случае если в требовании о предоставлении копий материалов место получения не указано, копии материалов предоставляются по адресу нахождения исполнительного органа Общества.</w:t>
      </w:r>
    </w:p>
    <w:p w:rsidR="00FB1E09" w:rsidRPr="007522BC" w:rsidRDefault="00FB1E09" w:rsidP="00FB1E09">
      <w:pPr>
        <w:pStyle w:val="Chart3"/>
        <w:numPr>
          <w:ilvl w:val="0"/>
          <w:numId w:val="0"/>
        </w:numPr>
        <w:tabs>
          <w:tab w:val="left" w:pos="1418"/>
        </w:tabs>
        <w:spacing w:after="0"/>
        <w:ind w:right="27" w:firstLine="284"/>
        <w:rPr>
          <w:rFonts w:ascii="Times New Roman" w:hAnsi="Times New Roman" w:cs="Times New Roman"/>
          <w:b/>
          <w:i/>
        </w:rPr>
      </w:pPr>
      <w:r w:rsidRPr="007522BC">
        <w:rPr>
          <w:rFonts w:ascii="Times New Roman" w:hAnsi="Times New Roman" w:cs="Times New Roman"/>
          <w:b/>
          <w:i/>
        </w:rPr>
        <w:t>Вместе с копиями документов, содержащих информацию (копии материалов), акционеру предоставляется счет на плату, взимаемую Обществом за предоставление копий. Плата, взимаемая Обществом за предоставление копий документов, содержащих информацию (копий материалов), подлежащую предоставлению лицам, имеющим право на участие в Общем собрании акционеров, при подготовке к проведению Общего собрания акционеров, не может превышать затраты на их изготовление.</w:t>
      </w:r>
    </w:p>
    <w:p w:rsidR="00FB1E09" w:rsidRPr="007522BC" w:rsidRDefault="00FB1E09" w:rsidP="00FB1E09">
      <w:pPr>
        <w:pStyle w:val="Chart3"/>
        <w:numPr>
          <w:ilvl w:val="0"/>
          <w:numId w:val="0"/>
        </w:numPr>
        <w:tabs>
          <w:tab w:val="left" w:pos="1418"/>
        </w:tabs>
        <w:spacing w:after="0"/>
        <w:ind w:right="27" w:firstLine="284"/>
        <w:rPr>
          <w:rFonts w:ascii="Times New Roman" w:hAnsi="Times New Roman" w:cs="Times New Roman"/>
          <w:b/>
          <w:i/>
        </w:rPr>
      </w:pPr>
      <w:r w:rsidRPr="007522BC">
        <w:rPr>
          <w:rFonts w:ascii="Times New Roman" w:hAnsi="Times New Roman" w:cs="Times New Roman"/>
          <w:b/>
          <w:i/>
        </w:rPr>
        <w:t>Акционеру не может быть отказано в ознакомлении с информацией (материалами) к Общему собранию акционеров, если, несмотря на опечатки и иные несущественные недостатки, требование акционера в целом позволяет определить его волю и подтвердить его право на ознакомление с указанной информацией (материалами), в том числе на получение их копий. При наличии существенных недостатков в требовании акционера Общество незамедлительно сообщает о них акционеру.</w:t>
      </w:r>
    </w:p>
    <w:p w:rsidR="00FB1E09" w:rsidRPr="007522BC" w:rsidRDefault="00FB1E09" w:rsidP="00FB1E09">
      <w:pPr>
        <w:jc w:val="both"/>
      </w:pPr>
      <w:r w:rsidRPr="007522BC">
        <w:t>Порядок оглашения (доведения до сведения акционеров (участников) эмитента) решений, принятых высшим органом управления эмитента, а также итогов голосования:</w:t>
      </w:r>
    </w:p>
    <w:p w:rsidR="00FB1E09" w:rsidRPr="007522BC" w:rsidRDefault="00FB1E09" w:rsidP="00FB1E09">
      <w:pPr>
        <w:ind w:firstLine="284"/>
        <w:jc w:val="both"/>
        <w:rPr>
          <w:rStyle w:val="Subst"/>
        </w:rPr>
      </w:pPr>
      <w:proofErr w:type="gramStart"/>
      <w:r w:rsidRPr="007522BC">
        <w:rPr>
          <w:rStyle w:val="Subst"/>
        </w:rPr>
        <w:t>Решения, принятые Общим собранием акционеров эмитента, и итоги голосования могут оглашаться на Общем собрании акционеров, в ходе которого проводилось голосование, а также должны доводиться до сведения лиц, включенных в список лиц, имеющих право на участие в общем собрании акционеров, в форме отчета об итогах голосования в порядке, предусмотренном для сообщения о проведении Общего собрания акционеров, не позднее четырех рабочих дней</w:t>
      </w:r>
      <w:proofErr w:type="gramEnd"/>
      <w:r w:rsidRPr="007522BC">
        <w:rPr>
          <w:rStyle w:val="Subst"/>
        </w:rPr>
        <w:t xml:space="preserve"> после даты закрытия Общего собрания акционеров или даты окончания приема бюллетеней при проведении Общего собрания акционеров в форме заочного голосования.</w:t>
      </w:r>
    </w:p>
    <w:p w:rsidR="00FB1E09" w:rsidRDefault="00FB1E09" w:rsidP="00FB1E09">
      <w:pPr>
        <w:ind w:firstLine="284"/>
        <w:jc w:val="both"/>
      </w:pPr>
      <w:r w:rsidRPr="007522BC">
        <w:rPr>
          <w:rStyle w:val="Subst"/>
        </w:rPr>
        <w:t>В случае</w:t>
      </w:r>
      <w:proofErr w:type="gramStart"/>
      <w:r w:rsidRPr="007522BC">
        <w:rPr>
          <w:rStyle w:val="Subst"/>
        </w:rPr>
        <w:t>,</w:t>
      </w:r>
      <w:proofErr w:type="gramEnd"/>
      <w:r w:rsidRPr="007522BC">
        <w:rPr>
          <w:rStyle w:val="Subst"/>
        </w:rPr>
        <w:t xml:space="preserve"> если на дату составления списка лиц, имеющих право на участие в Общем собрании акционеров, зарегистрированным в реестре акционеров Общества лицом являлся номинальный держатель акций, отчет об итогах голосования направляется в электронной форме (в форме электронного документа, подписанного электронной подписью) номинальному держателю акций. Номинальный держатель акций обязан довести до сведения своих депонентов полученный отчет об </w:t>
      </w:r>
      <w:r w:rsidRPr="007522BC">
        <w:rPr>
          <w:rStyle w:val="Subst"/>
        </w:rPr>
        <w:lastRenderedPageBreak/>
        <w:t>итогах голосования, в порядке и в сроки, которые установлены нормативными актами Российской Федерации или договором с депонентом.</w:t>
      </w:r>
    </w:p>
    <w:p w:rsidR="00BF09A6" w:rsidRDefault="00BF09A6" w:rsidP="00BF09A6">
      <w:pPr>
        <w:pStyle w:val="20"/>
        <w:rPr>
          <w:rFonts w:eastAsiaTheme="minorEastAsia"/>
          <w:bCs w:val="0"/>
          <w:szCs w:val="20"/>
        </w:rPr>
      </w:pPr>
      <w:bookmarkStart w:id="115" w:name="_Toc514054493"/>
      <w:r>
        <w:rPr>
          <w:rFonts w:eastAsiaTheme="minorEastAsia"/>
          <w:bCs w:val="0"/>
          <w:szCs w:val="20"/>
        </w:rPr>
        <w:t>8.1.4. Сведения о коммерческих организациях, в которых эмитент владеет не менее чем пятью процентами уставного капитала либо не менее чем пятью процентами обыкновенных акций</w:t>
      </w:r>
      <w:bookmarkEnd w:id="115"/>
    </w:p>
    <w:p w:rsidR="002E38BA" w:rsidRDefault="002E38BA" w:rsidP="002E38BA">
      <w:pPr>
        <w:pStyle w:val="SubHeading"/>
        <w:spacing w:before="120"/>
        <w:ind w:left="198"/>
        <w:jc w:val="both"/>
        <w:rPr>
          <w:b/>
          <w:bCs/>
          <w:i/>
          <w:iCs/>
        </w:rPr>
      </w:pPr>
      <w:r w:rsidRPr="006E3CE3">
        <w:rPr>
          <w:b/>
          <w:bCs/>
          <w:i/>
          <w:iCs/>
        </w:rPr>
        <w:t>Эмитент не владеет долями в уставном капитале и (или) акциями коммерческих организациях.</w:t>
      </w:r>
    </w:p>
    <w:p w:rsidR="00BF09A6" w:rsidRDefault="00BF09A6" w:rsidP="00BF09A6">
      <w:pPr>
        <w:pStyle w:val="20"/>
        <w:rPr>
          <w:rFonts w:eastAsiaTheme="minorEastAsia"/>
          <w:bCs w:val="0"/>
          <w:szCs w:val="20"/>
        </w:rPr>
      </w:pPr>
      <w:bookmarkStart w:id="116" w:name="_Toc514054494"/>
      <w:r w:rsidRPr="00606877">
        <w:rPr>
          <w:rFonts w:eastAsiaTheme="minorEastAsia"/>
          <w:bCs w:val="0"/>
          <w:szCs w:val="20"/>
        </w:rPr>
        <w:t>8.1.5. Сведения о существенных сделках, совершенных эмитентом</w:t>
      </w:r>
      <w:bookmarkEnd w:id="116"/>
    </w:p>
    <w:p w:rsidR="00BF09A6" w:rsidRPr="00BE38F3" w:rsidRDefault="00BF09A6" w:rsidP="00B033EE">
      <w:pPr>
        <w:spacing w:before="120"/>
        <w:jc w:val="both"/>
        <w:rPr>
          <w:color w:val="000000"/>
        </w:rPr>
      </w:pPr>
      <w:r w:rsidRPr="00BE38F3">
        <w:rPr>
          <w:color w:val="000000"/>
        </w:rPr>
        <w:t xml:space="preserve">Существенные сделки (группы взаимосвязанных сделок), размер </w:t>
      </w:r>
      <w:r w:rsidR="00D96709">
        <w:rPr>
          <w:color w:val="000000"/>
        </w:rPr>
        <w:t>которой</w:t>
      </w:r>
      <w:r w:rsidRPr="00BE38F3">
        <w:rPr>
          <w:color w:val="000000"/>
        </w:rPr>
        <w:t xml:space="preserve"> составляет 10 и более процентов балансовой стоимости активов эмитента</w:t>
      </w:r>
      <w:r w:rsidR="00D96709">
        <w:rPr>
          <w:color w:val="000000"/>
        </w:rPr>
        <w:t>, определенной</w:t>
      </w:r>
      <w:r w:rsidRPr="00BE38F3">
        <w:rPr>
          <w:color w:val="000000"/>
        </w:rPr>
        <w:t xml:space="preserve"> по данным его бухгалтерской </w:t>
      </w:r>
      <w:r w:rsidR="00D96709">
        <w:rPr>
          <w:color w:val="000000"/>
        </w:rPr>
        <w:t xml:space="preserve">(финансовой) </w:t>
      </w:r>
      <w:r w:rsidRPr="00BE38F3">
        <w:rPr>
          <w:color w:val="000000"/>
        </w:rPr>
        <w:t xml:space="preserve">отчетности </w:t>
      </w:r>
      <w:r w:rsidR="00D96709">
        <w:rPr>
          <w:color w:val="000000"/>
        </w:rPr>
        <w:t>на дату окончания последнего завершённого отчетного периода, состоящего из 3, 6, 9 или 12 месяцев, предшествующего да</w:t>
      </w:r>
      <w:r w:rsidRPr="00BE38F3">
        <w:rPr>
          <w:color w:val="000000"/>
        </w:rPr>
        <w:t>те совершения сделки</w:t>
      </w:r>
    </w:p>
    <w:p w:rsidR="005635DD" w:rsidRPr="00B033EE" w:rsidRDefault="005635DD" w:rsidP="00B033EE">
      <w:pPr>
        <w:pStyle w:val="SubHeading"/>
        <w:spacing w:before="120"/>
        <w:ind w:left="200"/>
      </w:pPr>
      <w:r w:rsidRPr="00B033EE">
        <w:t xml:space="preserve">За </w:t>
      </w:r>
      <w:r w:rsidR="00935F23" w:rsidRPr="00B033EE">
        <w:t>3</w:t>
      </w:r>
      <w:r w:rsidRPr="00B033EE">
        <w:t xml:space="preserve"> месяц</w:t>
      </w:r>
      <w:r w:rsidR="00935F23" w:rsidRPr="00B033EE">
        <w:t>а</w:t>
      </w:r>
      <w:r w:rsidRPr="00B033EE">
        <w:t xml:space="preserve"> 201</w:t>
      </w:r>
      <w:r w:rsidR="00935F23" w:rsidRPr="00B033EE">
        <w:t>8</w:t>
      </w:r>
      <w:r w:rsidRPr="00B033EE">
        <w:t xml:space="preserve"> года:</w:t>
      </w:r>
    </w:p>
    <w:p w:rsidR="00935F23" w:rsidRPr="00B033EE" w:rsidRDefault="00935F23" w:rsidP="00B033EE">
      <w:pPr>
        <w:pStyle w:val="SubHeading"/>
        <w:spacing w:before="0"/>
        <w:ind w:left="200"/>
        <w:rPr>
          <w:b/>
          <w:i/>
        </w:rPr>
      </w:pPr>
      <w:r w:rsidRPr="00B033EE">
        <w:rPr>
          <w:b/>
          <w:i/>
        </w:rPr>
        <w:t>Указанные сделки в отчетном периоде не совершались.</w:t>
      </w:r>
    </w:p>
    <w:p w:rsidR="00BF09A6" w:rsidRDefault="00BF09A6" w:rsidP="00BF09A6">
      <w:pPr>
        <w:pStyle w:val="20"/>
        <w:rPr>
          <w:rFonts w:eastAsiaTheme="minorEastAsia"/>
          <w:bCs w:val="0"/>
          <w:szCs w:val="20"/>
        </w:rPr>
      </w:pPr>
      <w:bookmarkStart w:id="117" w:name="_Toc514054495"/>
      <w:r>
        <w:rPr>
          <w:rFonts w:eastAsiaTheme="minorEastAsia"/>
          <w:bCs w:val="0"/>
          <w:szCs w:val="20"/>
        </w:rPr>
        <w:t>8.1.6. Сведения о кредитных рейтингах эмитента</w:t>
      </w:r>
      <w:bookmarkEnd w:id="117"/>
    </w:p>
    <w:p w:rsidR="002E38BA" w:rsidRDefault="002E38BA" w:rsidP="002E38BA">
      <w:pPr>
        <w:pStyle w:val="SubHeading"/>
        <w:spacing w:before="120"/>
        <w:ind w:left="198"/>
        <w:jc w:val="both"/>
        <w:rPr>
          <w:b/>
          <w:bCs/>
          <w:i/>
          <w:iCs/>
        </w:rPr>
      </w:pPr>
      <w:r>
        <w:rPr>
          <w:b/>
          <w:bCs/>
          <w:i/>
          <w:iCs/>
        </w:rPr>
        <w:t>Известных эмитенту кредитных рейтингов, присвоенных эмитенту и (или) ценным бумагам эмитента, нет.</w:t>
      </w:r>
    </w:p>
    <w:p w:rsidR="00BF09A6" w:rsidRDefault="00BF09A6" w:rsidP="00BF09A6">
      <w:pPr>
        <w:pStyle w:val="20"/>
        <w:rPr>
          <w:rFonts w:eastAsiaTheme="minorEastAsia"/>
          <w:bCs w:val="0"/>
          <w:szCs w:val="20"/>
        </w:rPr>
      </w:pPr>
      <w:bookmarkStart w:id="118" w:name="_Toc514054496"/>
      <w:r>
        <w:rPr>
          <w:rFonts w:eastAsiaTheme="minorEastAsia"/>
          <w:bCs w:val="0"/>
          <w:szCs w:val="20"/>
        </w:rPr>
        <w:t>8.2. Сведения о каждой категории (типе) акций эмитента</w:t>
      </w:r>
      <w:bookmarkEnd w:id="118"/>
    </w:p>
    <w:p w:rsidR="005F214D" w:rsidRPr="00B033EE" w:rsidRDefault="005F214D" w:rsidP="005F214D">
      <w:pPr>
        <w:ind w:left="200"/>
        <w:rPr>
          <w:rFonts w:eastAsiaTheme="minorEastAsia"/>
        </w:rPr>
      </w:pPr>
      <w:r w:rsidRPr="00B033EE">
        <w:rPr>
          <w:rFonts w:eastAsiaTheme="minorEastAsia"/>
        </w:rPr>
        <w:t>Категория акций:</w:t>
      </w:r>
      <w:r w:rsidRPr="00B033EE">
        <w:rPr>
          <w:rStyle w:val="Subst"/>
          <w:rFonts w:eastAsiaTheme="minorEastAsia"/>
        </w:rPr>
        <w:t xml:space="preserve"> </w:t>
      </w:r>
      <w:proofErr w:type="gramStart"/>
      <w:r w:rsidRPr="00B033EE">
        <w:rPr>
          <w:rStyle w:val="Subst"/>
          <w:rFonts w:eastAsiaTheme="minorEastAsia"/>
        </w:rPr>
        <w:t>обыкновенные</w:t>
      </w:r>
      <w:proofErr w:type="gramEnd"/>
    </w:p>
    <w:p w:rsidR="005F214D" w:rsidRPr="00B033EE" w:rsidRDefault="005F214D" w:rsidP="005F214D">
      <w:pPr>
        <w:ind w:left="200"/>
        <w:rPr>
          <w:rFonts w:eastAsiaTheme="minorEastAsia"/>
        </w:rPr>
      </w:pPr>
      <w:r w:rsidRPr="00B033EE">
        <w:rPr>
          <w:rFonts w:eastAsiaTheme="minorEastAsia"/>
        </w:rPr>
        <w:t>Номинальная стоимость каждой акции (руб.):</w:t>
      </w:r>
      <w:r w:rsidRPr="00B033EE">
        <w:rPr>
          <w:rStyle w:val="Subst"/>
          <w:rFonts w:eastAsiaTheme="minorEastAsia"/>
        </w:rPr>
        <w:t xml:space="preserve"> 1</w:t>
      </w:r>
    </w:p>
    <w:p w:rsidR="005F214D" w:rsidRPr="00B033EE" w:rsidRDefault="005F214D" w:rsidP="005F214D">
      <w:pPr>
        <w:ind w:left="200"/>
        <w:rPr>
          <w:rFonts w:eastAsiaTheme="minorEastAsia"/>
        </w:rPr>
      </w:pPr>
      <w:r w:rsidRPr="00B033EE">
        <w:rPr>
          <w:rFonts w:eastAsiaTheme="minorEastAsia"/>
        </w:rPr>
        <w:t>Количество акций, находящихся в обращении (количество акций, которые не являются погашенными или аннулированными):</w:t>
      </w:r>
      <w:r w:rsidRPr="00B033EE">
        <w:rPr>
          <w:rStyle w:val="Subst"/>
          <w:rFonts w:eastAsiaTheme="minorEastAsia"/>
        </w:rPr>
        <w:t xml:space="preserve"> 748 012</w:t>
      </w:r>
    </w:p>
    <w:p w:rsidR="005F214D" w:rsidRPr="00B033EE" w:rsidRDefault="005F214D" w:rsidP="005F214D">
      <w:pPr>
        <w:ind w:left="200"/>
        <w:rPr>
          <w:rFonts w:eastAsiaTheme="minorEastAsia"/>
        </w:rPr>
      </w:pPr>
      <w:r w:rsidRPr="00B033EE">
        <w:rPr>
          <w:rFonts w:eastAsiaTheme="minorEastAsia"/>
        </w:rPr>
        <w:t xml:space="preserve">Количество дополнительных акций, которые могут быть размещены или находятся в процессе размещения (количество акций дополнительного выпуска, государственная регистрация которого осуществлена, но в </w:t>
      </w:r>
      <w:proofErr w:type="gramStart"/>
      <w:r w:rsidRPr="00B033EE">
        <w:rPr>
          <w:rFonts w:eastAsiaTheme="minorEastAsia"/>
        </w:rPr>
        <w:t>отношении</w:t>
      </w:r>
      <w:proofErr w:type="gramEnd"/>
      <w:r w:rsidRPr="00B033EE">
        <w:rPr>
          <w:rFonts w:eastAsiaTheme="minorEastAsia"/>
        </w:rPr>
        <w:t xml:space="preserve"> которого не осуществлена государственная регистрация отчета об итогах дополнительного выпуска или не представлено уведомление об итогах дополнительного выпуска в случае, если в соответствии с Федеральным законом «О рынке ценных бумаг» государственная регистрация отчета об итогах дополнительного выпуска акций не осуществляется):</w:t>
      </w:r>
      <w:r w:rsidRPr="00B033EE">
        <w:rPr>
          <w:rStyle w:val="Subst"/>
          <w:rFonts w:eastAsiaTheme="minorEastAsia"/>
        </w:rPr>
        <w:t xml:space="preserve"> 0</w:t>
      </w:r>
    </w:p>
    <w:p w:rsidR="005F214D" w:rsidRPr="00B033EE" w:rsidRDefault="005F214D" w:rsidP="005F214D">
      <w:pPr>
        <w:ind w:left="200"/>
        <w:rPr>
          <w:rFonts w:eastAsiaTheme="minorEastAsia"/>
        </w:rPr>
      </w:pPr>
      <w:r w:rsidRPr="00B033EE">
        <w:rPr>
          <w:rFonts w:eastAsiaTheme="minorEastAsia"/>
        </w:rPr>
        <w:t>Количество объявленных акций:</w:t>
      </w:r>
      <w:r w:rsidRPr="00B033EE">
        <w:rPr>
          <w:rStyle w:val="Subst"/>
          <w:rFonts w:eastAsiaTheme="minorEastAsia"/>
        </w:rPr>
        <w:t xml:space="preserve"> 30 000 000</w:t>
      </w:r>
    </w:p>
    <w:p w:rsidR="005F214D" w:rsidRPr="00B033EE" w:rsidRDefault="005F214D" w:rsidP="005F214D">
      <w:pPr>
        <w:ind w:left="200"/>
        <w:rPr>
          <w:rFonts w:eastAsiaTheme="minorEastAsia"/>
        </w:rPr>
      </w:pPr>
      <w:r w:rsidRPr="00B033EE">
        <w:rPr>
          <w:rFonts w:eastAsiaTheme="minorEastAsia"/>
        </w:rPr>
        <w:t>Количество акций, поступивших в распоряжение (находящихся на балансе) эмитента:</w:t>
      </w:r>
      <w:r w:rsidRPr="00B033EE">
        <w:rPr>
          <w:rStyle w:val="Subst"/>
          <w:rFonts w:eastAsiaTheme="minorEastAsia"/>
        </w:rPr>
        <w:t xml:space="preserve"> 0</w:t>
      </w:r>
    </w:p>
    <w:p w:rsidR="005F214D" w:rsidRPr="00B033EE" w:rsidRDefault="005F214D" w:rsidP="005F214D">
      <w:pPr>
        <w:ind w:left="200"/>
        <w:rPr>
          <w:rFonts w:eastAsiaTheme="minorEastAsia"/>
        </w:rPr>
      </w:pPr>
      <w:r w:rsidRPr="00B033EE">
        <w:rPr>
          <w:rFonts w:eastAsiaTheme="minorEastAsia"/>
        </w:rPr>
        <w:t>Количество дополнительных акций, которые могут быть размещены в результате конвертации размещенных ценных бумаг, конвертируемых в акции, или в результате исполнения обязательств по опционам эмитента:</w:t>
      </w:r>
      <w:r w:rsidRPr="00B033EE">
        <w:rPr>
          <w:rStyle w:val="Subst"/>
          <w:rFonts w:eastAsiaTheme="minorEastAsia"/>
        </w:rPr>
        <w:t xml:space="preserve"> 0</w:t>
      </w:r>
    </w:p>
    <w:p w:rsidR="005F214D" w:rsidRPr="00B033EE" w:rsidRDefault="005F214D" w:rsidP="005F214D">
      <w:pPr>
        <w:ind w:left="200"/>
        <w:rPr>
          <w:rFonts w:eastAsiaTheme="minorEastAsia"/>
        </w:rPr>
      </w:pPr>
      <w:r w:rsidRPr="00B033EE">
        <w:rPr>
          <w:rFonts w:eastAsiaTheme="minorEastAsia"/>
        </w:rPr>
        <w:t>Выпуски акций данной категории (типа):</w:t>
      </w:r>
    </w:p>
    <w:tbl>
      <w:tblPr>
        <w:tblW w:w="9250" w:type="dxa"/>
        <w:tblLayout w:type="fixed"/>
        <w:tblCellMar>
          <w:left w:w="72" w:type="dxa"/>
          <w:right w:w="72" w:type="dxa"/>
        </w:tblCellMar>
        <w:tblLook w:val="04A0" w:firstRow="1" w:lastRow="0" w:firstColumn="1" w:lastColumn="0" w:noHBand="0" w:noVBand="1"/>
      </w:tblPr>
      <w:tblGrid>
        <w:gridCol w:w="1892"/>
        <w:gridCol w:w="7358"/>
      </w:tblGrid>
      <w:tr w:rsidR="005F214D" w:rsidRPr="00B033EE" w:rsidTr="003E268E">
        <w:tc>
          <w:tcPr>
            <w:tcW w:w="1892" w:type="dxa"/>
            <w:tcBorders>
              <w:top w:val="double" w:sz="6" w:space="0" w:color="auto"/>
              <w:left w:val="double" w:sz="6" w:space="0" w:color="auto"/>
              <w:bottom w:val="single" w:sz="6" w:space="0" w:color="auto"/>
              <w:right w:val="single" w:sz="6" w:space="0" w:color="auto"/>
            </w:tcBorders>
            <w:hideMark/>
          </w:tcPr>
          <w:p w:rsidR="005F214D" w:rsidRPr="00B033EE" w:rsidRDefault="005F214D" w:rsidP="003E268E">
            <w:pPr>
              <w:jc w:val="center"/>
              <w:rPr>
                <w:rFonts w:eastAsiaTheme="minorEastAsia"/>
              </w:rPr>
            </w:pPr>
            <w:r w:rsidRPr="00B033EE">
              <w:rPr>
                <w:rFonts w:eastAsiaTheme="minorEastAsia"/>
              </w:rPr>
              <w:t>Дата государственной регистрации</w:t>
            </w:r>
          </w:p>
        </w:tc>
        <w:tc>
          <w:tcPr>
            <w:tcW w:w="7360" w:type="dxa"/>
            <w:tcBorders>
              <w:top w:val="double" w:sz="6" w:space="0" w:color="auto"/>
              <w:left w:val="single" w:sz="6" w:space="0" w:color="auto"/>
              <w:bottom w:val="single" w:sz="6" w:space="0" w:color="auto"/>
              <w:right w:val="double" w:sz="6" w:space="0" w:color="auto"/>
            </w:tcBorders>
            <w:hideMark/>
          </w:tcPr>
          <w:p w:rsidR="005F214D" w:rsidRPr="00B033EE" w:rsidRDefault="005F214D" w:rsidP="003E268E">
            <w:pPr>
              <w:jc w:val="center"/>
              <w:rPr>
                <w:rFonts w:eastAsiaTheme="minorEastAsia"/>
              </w:rPr>
            </w:pPr>
            <w:r w:rsidRPr="00B033EE">
              <w:rPr>
                <w:rFonts w:eastAsiaTheme="minorEastAsia"/>
              </w:rPr>
              <w:t>Государственный регистрационный номер выпуска</w:t>
            </w:r>
          </w:p>
        </w:tc>
      </w:tr>
      <w:tr w:rsidR="005F214D" w:rsidRPr="00B033EE" w:rsidTr="003E268E">
        <w:tc>
          <w:tcPr>
            <w:tcW w:w="1892" w:type="dxa"/>
            <w:tcBorders>
              <w:top w:val="single" w:sz="6" w:space="0" w:color="auto"/>
              <w:left w:val="double" w:sz="6" w:space="0" w:color="auto"/>
              <w:bottom w:val="double" w:sz="6" w:space="0" w:color="auto"/>
              <w:right w:val="single" w:sz="6" w:space="0" w:color="auto"/>
            </w:tcBorders>
            <w:hideMark/>
          </w:tcPr>
          <w:p w:rsidR="005F214D" w:rsidRPr="00B033EE" w:rsidRDefault="005F214D" w:rsidP="003E268E">
            <w:pPr>
              <w:rPr>
                <w:rFonts w:eastAsiaTheme="minorEastAsia"/>
              </w:rPr>
            </w:pPr>
            <w:r w:rsidRPr="00B033EE">
              <w:rPr>
                <w:rFonts w:eastAsiaTheme="minorEastAsia"/>
              </w:rPr>
              <w:t>29.04.1994</w:t>
            </w:r>
          </w:p>
        </w:tc>
        <w:tc>
          <w:tcPr>
            <w:tcW w:w="7360" w:type="dxa"/>
            <w:tcBorders>
              <w:top w:val="single" w:sz="6" w:space="0" w:color="auto"/>
              <w:left w:val="single" w:sz="6" w:space="0" w:color="auto"/>
              <w:bottom w:val="double" w:sz="6" w:space="0" w:color="auto"/>
              <w:right w:val="double" w:sz="6" w:space="0" w:color="auto"/>
            </w:tcBorders>
            <w:hideMark/>
          </w:tcPr>
          <w:p w:rsidR="005F214D" w:rsidRPr="00B033EE" w:rsidRDefault="005F214D" w:rsidP="003E268E">
            <w:pPr>
              <w:rPr>
                <w:rFonts w:eastAsiaTheme="minorEastAsia"/>
              </w:rPr>
            </w:pPr>
            <w:r w:rsidRPr="00B033EE">
              <w:rPr>
                <w:rFonts w:eastAsiaTheme="minorEastAsia"/>
              </w:rPr>
              <w:t>1-01-00248-А</w:t>
            </w:r>
          </w:p>
        </w:tc>
      </w:tr>
    </w:tbl>
    <w:p w:rsidR="005F214D" w:rsidRPr="00B033EE" w:rsidRDefault="005F214D" w:rsidP="005F214D">
      <w:pPr>
        <w:ind w:left="200"/>
        <w:jc w:val="both"/>
        <w:rPr>
          <w:rFonts w:eastAsiaTheme="minorEastAsia"/>
        </w:rPr>
      </w:pPr>
      <w:r w:rsidRPr="00B033EE">
        <w:rPr>
          <w:rFonts w:eastAsiaTheme="minorEastAsia"/>
        </w:rPr>
        <w:t>Права, предоставляемые акциями их владельцам:</w:t>
      </w:r>
    </w:p>
    <w:p w:rsidR="005F214D" w:rsidRPr="00B033EE" w:rsidRDefault="005F214D" w:rsidP="005F214D">
      <w:pPr>
        <w:ind w:left="200"/>
        <w:jc w:val="both"/>
        <w:rPr>
          <w:rFonts w:eastAsiaTheme="minorEastAsia"/>
        </w:rPr>
      </w:pPr>
      <w:r w:rsidRPr="00B033EE">
        <w:rPr>
          <w:rStyle w:val="Subst"/>
          <w:rFonts w:eastAsiaTheme="minorEastAsia"/>
        </w:rPr>
        <w:t>- получать дивиденды, в случае принятие решения об их выплате (объявленные дивиденды);</w:t>
      </w:r>
      <w:r w:rsidRPr="00B033EE">
        <w:rPr>
          <w:rStyle w:val="Subst"/>
          <w:rFonts w:eastAsiaTheme="minorEastAsia"/>
        </w:rPr>
        <w:br/>
        <w:t>- участвовать  в  общем собрании акционеров эмитента с правом голоса по всем вопросам его компетенции;</w:t>
      </w:r>
      <w:r w:rsidRPr="00B033EE">
        <w:rPr>
          <w:rStyle w:val="Subst"/>
          <w:rFonts w:eastAsiaTheme="minorEastAsia"/>
        </w:rPr>
        <w:br/>
        <w:t>- получить часть имущества эмитента в случае его ликвидации.</w:t>
      </w:r>
    </w:p>
    <w:p w:rsidR="005F214D" w:rsidRPr="00B033EE" w:rsidRDefault="005F214D" w:rsidP="005F214D">
      <w:pPr>
        <w:ind w:left="200"/>
        <w:rPr>
          <w:rFonts w:eastAsiaTheme="minorEastAsia"/>
        </w:rPr>
      </w:pPr>
      <w:r w:rsidRPr="00B033EE">
        <w:rPr>
          <w:rFonts w:eastAsiaTheme="minorEastAsia"/>
        </w:rPr>
        <w:t xml:space="preserve">Иные сведения об акциях, указываемые эмитентом по собственному усмотрению: </w:t>
      </w:r>
      <w:r w:rsidRPr="00B033EE">
        <w:rPr>
          <w:rStyle w:val="Subst"/>
          <w:rFonts w:eastAsiaTheme="minorEastAsia"/>
        </w:rPr>
        <w:t>нет</w:t>
      </w:r>
    </w:p>
    <w:p w:rsidR="005F214D" w:rsidRPr="00B033EE" w:rsidRDefault="005F214D" w:rsidP="005F214D">
      <w:pPr>
        <w:ind w:left="200"/>
        <w:rPr>
          <w:rFonts w:eastAsiaTheme="minorEastAsia"/>
        </w:rPr>
      </w:pPr>
    </w:p>
    <w:p w:rsidR="005F214D" w:rsidRPr="00B033EE" w:rsidRDefault="005F214D" w:rsidP="005F214D">
      <w:pPr>
        <w:ind w:left="200"/>
        <w:rPr>
          <w:rFonts w:eastAsiaTheme="minorEastAsia"/>
        </w:rPr>
      </w:pPr>
      <w:r w:rsidRPr="00B033EE">
        <w:rPr>
          <w:rFonts w:eastAsiaTheme="minorEastAsia"/>
        </w:rPr>
        <w:t>Категория акций:</w:t>
      </w:r>
      <w:r w:rsidRPr="00B033EE">
        <w:rPr>
          <w:rStyle w:val="Subst"/>
          <w:rFonts w:eastAsiaTheme="minorEastAsia"/>
        </w:rPr>
        <w:t xml:space="preserve"> </w:t>
      </w:r>
      <w:proofErr w:type="gramStart"/>
      <w:r w:rsidRPr="00B033EE">
        <w:rPr>
          <w:rStyle w:val="Subst"/>
          <w:rFonts w:eastAsiaTheme="minorEastAsia"/>
        </w:rPr>
        <w:t>привилегированные</w:t>
      </w:r>
      <w:proofErr w:type="gramEnd"/>
    </w:p>
    <w:p w:rsidR="005F214D" w:rsidRPr="00B033EE" w:rsidRDefault="005F214D" w:rsidP="005F214D">
      <w:pPr>
        <w:ind w:left="200"/>
        <w:rPr>
          <w:rFonts w:eastAsiaTheme="minorEastAsia"/>
        </w:rPr>
      </w:pPr>
      <w:r w:rsidRPr="00B033EE">
        <w:rPr>
          <w:rFonts w:eastAsiaTheme="minorEastAsia"/>
        </w:rPr>
        <w:t>Тип акций:</w:t>
      </w:r>
    </w:p>
    <w:p w:rsidR="005F214D" w:rsidRPr="00B033EE" w:rsidRDefault="005F214D" w:rsidP="005F214D">
      <w:pPr>
        <w:ind w:left="200"/>
        <w:rPr>
          <w:rFonts w:eastAsiaTheme="minorEastAsia"/>
        </w:rPr>
      </w:pPr>
      <w:r w:rsidRPr="00B033EE">
        <w:rPr>
          <w:rFonts w:eastAsiaTheme="minorEastAsia"/>
        </w:rPr>
        <w:t>Номинальная стоимость каждой акции (руб.):</w:t>
      </w:r>
      <w:r w:rsidRPr="00B033EE">
        <w:rPr>
          <w:rStyle w:val="Subst"/>
          <w:rFonts w:eastAsiaTheme="minorEastAsia"/>
        </w:rPr>
        <w:t xml:space="preserve"> 1</w:t>
      </w:r>
    </w:p>
    <w:p w:rsidR="005F214D" w:rsidRPr="00B033EE" w:rsidRDefault="005F214D" w:rsidP="005F214D">
      <w:pPr>
        <w:ind w:left="200"/>
        <w:rPr>
          <w:rFonts w:eastAsiaTheme="minorEastAsia"/>
        </w:rPr>
      </w:pPr>
      <w:r w:rsidRPr="00B033EE">
        <w:rPr>
          <w:rFonts w:eastAsiaTheme="minorEastAsia"/>
        </w:rPr>
        <w:t>Количество акций, находящихся в обращении (количество акций, которые не являются погашенными или аннулированными):</w:t>
      </w:r>
      <w:r w:rsidRPr="00B033EE">
        <w:rPr>
          <w:rStyle w:val="Subst"/>
          <w:rFonts w:eastAsiaTheme="minorEastAsia"/>
        </w:rPr>
        <w:t xml:space="preserve"> 249 337</w:t>
      </w:r>
    </w:p>
    <w:p w:rsidR="005F214D" w:rsidRPr="00B033EE" w:rsidRDefault="005F214D" w:rsidP="005F214D">
      <w:pPr>
        <w:ind w:left="200"/>
        <w:rPr>
          <w:rFonts w:eastAsiaTheme="minorEastAsia"/>
        </w:rPr>
      </w:pPr>
      <w:r w:rsidRPr="00B033EE">
        <w:rPr>
          <w:rFonts w:eastAsiaTheme="minorEastAsia"/>
        </w:rPr>
        <w:t xml:space="preserve">Количество дополнительных акций, которые могут быть размещены или находятся в процессе размещения (количество акций дополнительного выпуска, государственная регистрация которого </w:t>
      </w:r>
      <w:r w:rsidRPr="00B033EE">
        <w:rPr>
          <w:rFonts w:eastAsiaTheme="minorEastAsia"/>
        </w:rPr>
        <w:lastRenderedPageBreak/>
        <w:t xml:space="preserve">осуществлена, но в </w:t>
      </w:r>
      <w:proofErr w:type="gramStart"/>
      <w:r w:rsidRPr="00B033EE">
        <w:rPr>
          <w:rFonts w:eastAsiaTheme="minorEastAsia"/>
        </w:rPr>
        <w:t>отношении</w:t>
      </w:r>
      <w:proofErr w:type="gramEnd"/>
      <w:r w:rsidRPr="00B033EE">
        <w:rPr>
          <w:rFonts w:eastAsiaTheme="minorEastAsia"/>
        </w:rPr>
        <w:t xml:space="preserve"> которого не осуществлена государственная регистрация отчета об итогах дополнительного выпуска или не представлено уведомление об итогах дополнительного выпуска в случае, если в соответствии с Федеральным законом «О рынке ценных бумаг» государственная регистрация отчета об итогах дополнительного выпуска акций не осуществляется):</w:t>
      </w:r>
      <w:r w:rsidRPr="00B033EE">
        <w:rPr>
          <w:rStyle w:val="Subst"/>
          <w:rFonts w:eastAsiaTheme="minorEastAsia"/>
        </w:rPr>
        <w:t xml:space="preserve"> 0</w:t>
      </w:r>
    </w:p>
    <w:p w:rsidR="005F214D" w:rsidRPr="00B033EE" w:rsidRDefault="005F214D" w:rsidP="005F214D">
      <w:pPr>
        <w:ind w:left="200"/>
        <w:rPr>
          <w:rFonts w:eastAsiaTheme="minorEastAsia"/>
        </w:rPr>
      </w:pPr>
      <w:r w:rsidRPr="00B033EE">
        <w:rPr>
          <w:rFonts w:eastAsiaTheme="minorEastAsia"/>
        </w:rPr>
        <w:t>Количество объявленных акций:</w:t>
      </w:r>
      <w:r w:rsidRPr="00B033EE">
        <w:rPr>
          <w:rStyle w:val="Subst"/>
          <w:rFonts w:eastAsiaTheme="minorEastAsia"/>
        </w:rPr>
        <w:t xml:space="preserve"> 0</w:t>
      </w:r>
    </w:p>
    <w:p w:rsidR="005F214D" w:rsidRPr="00B033EE" w:rsidRDefault="005F214D" w:rsidP="005F214D">
      <w:pPr>
        <w:ind w:left="200"/>
        <w:rPr>
          <w:rFonts w:eastAsiaTheme="minorEastAsia"/>
        </w:rPr>
      </w:pPr>
      <w:r w:rsidRPr="00B033EE">
        <w:rPr>
          <w:rFonts w:eastAsiaTheme="minorEastAsia"/>
        </w:rPr>
        <w:t>Количество акций, поступивших в распоряжение (находящихся на балансе) эмитента:</w:t>
      </w:r>
      <w:r w:rsidRPr="00B033EE">
        <w:rPr>
          <w:rStyle w:val="Subst"/>
          <w:rFonts w:eastAsiaTheme="minorEastAsia"/>
        </w:rPr>
        <w:t xml:space="preserve"> 0</w:t>
      </w:r>
    </w:p>
    <w:p w:rsidR="005F214D" w:rsidRPr="00B033EE" w:rsidRDefault="005F214D" w:rsidP="005F214D">
      <w:pPr>
        <w:ind w:left="200"/>
        <w:rPr>
          <w:rFonts w:eastAsiaTheme="minorEastAsia"/>
        </w:rPr>
      </w:pPr>
      <w:r w:rsidRPr="00B033EE">
        <w:rPr>
          <w:rFonts w:eastAsiaTheme="minorEastAsia"/>
        </w:rPr>
        <w:t>Количество дополнительных акций, которые могут быть размещены в результате конвертации размещенных ценных бумаг, конвертируемых в акции, или в результате исполнения обязательств по опционам эмитента:</w:t>
      </w:r>
      <w:r w:rsidRPr="00B033EE">
        <w:rPr>
          <w:rStyle w:val="Subst"/>
          <w:rFonts w:eastAsiaTheme="minorEastAsia"/>
        </w:rPr>
        <w:t xml:space="preserve"> 0</w:t>
      </w:r>
    </w:p>
    <w:p w:rsidR="005F214D" w:rsidRPr="00B033EE" w:rsidRDefault="005F214D" w:rsidP="005F214D">
      <w:pPr>
        <w:ind w:left="200"/>
        <w:rPr>
          <w:rFonts w:eastAsiaTheme="minorEastAsia"/>
        </w:rPr>
      </w:pPr>
      <w:r w:rsidRPr="00B033EE">
        <w:rPr>
          <w:rFonts w:eastAsiaTheme="minorEastAsia"/>
        </w:rPr>
        <w:t>Выпуски акций данной категории (типа):</w:t>
      </w:r>
    </w:p>
    <w:tbl>
      <w:tblPr>
        <w:tblW w:w="9250" w:type="dxa"/>
        <w:tblLayout w:type="fixed"/>
        <w:tblCellMar>
          <w:left w:w="72" w:type="dxa"/>
          <w:right w:w="72" w:type="dxa"/>
        </w:tblCellMar>
        <w:tblLook w:val="04A0" w:firstRow="1" w:lastRow="0" w:firstColumn="1" w:lastColumn="0" w:noHBand="0" w:noVBand="1"/>
      </w:tblPr>
      <w:tblGrid>
        <w:gridCol w:w="1892"/>
        <w:gridCol w:w="7358"/>
      </w:tblGrid>
      <w:tr w:rsidR="005F214D" w:rsidRPr="00B033EE" w:rsidTr="003E268E">
        <w:tc>
          <w:tcPr>
            <w:tcW w:w="1892" w:type="dxa"/>
            <w:tcBorders>
              <w:top w:val="double" w:sz="6" w:space="0" w:color="auto"/>
              <w:left w:val="double" w:sz="6" w:space="0" w:color="auto"/>
              <w:bottom w:val="single" w:sz="6" w:space="0" w:color="auto"/>
              <w:right w:val="single" w:sz="6" w:space="0" w:color="auto"/>
            </w:tcBorders>
            <w:hideMark/>
          </w:tcPr>
          <w:p w:rsidR="005F214D" w:rsidRPr="00B033EE" w:rsidRDefault="005F214D" w:rsidP="003E268E">
            <w:pPr>
              <w:jc w:val="center"/>
              <w:rPr>
                <w:rFonts w:eastAsiaTheme="minorEastAsia"/>
              </w:rPr>
            </w:pPr>
            <w:r w:rsidRPr="00B033EE">
              <w:rPr>
                <w:rFonts w:eastAsiaTheme="minorEastAsia"/>
              </w:rPr>
              <w:t>Дата государственной регистрации</w:t>
            </w:r>
          </w:p>
        </w:tc>
        <w:tc>
          <w:tcPr>
            <w:tcW w:w="7360" w:type="dxa"/>
            <w:tcBorders>
              <w:top w:val="double" w:sz="6" w:space="0" w:color="auto"/>
              <w:left w:val="single" w:sz="6" w:space="0" w:color="auto"/>
              <w:bottom w:val="single" w:sz="6" w:space="0" w:color="auto"/>
              <w:right w:val="double" w:sz="6" w:space="0" w:color="auto"/>
            </w:tcBorders>
            <w:hideMark/>
          </w:tcPr>
          <w:p w:rsidR="005F214D" w:rsidRPr="00B033EE" w:rsidRDefault="005F214D" w:rsidP="003E268E">
            <w:pPr>
              <w:jc w:val="center"/>
              <w:rPr>
                <w:rFonts w:eastAsiaTheme="minorEastAsia"/>
              </w:rPr>
            </w:pPr>
            <w:r w:rsidRPr="00B033EE">
              <w:rPr>
                <w:rFonts w:eastAsiaTheme="minorEastAsia"/>
              </w:rPr>
              <w:t>Государственный регистрационный номер выпуска</w:t>
            </w:r>
          </w:p>
        </w:tc>
      </w:tr>
      <w:tr w:rsidR="005F214D" w:rsidRPr="00B033EE" w:rsidTr="003E268E">
        <w:tc>
          <w:tcPr>
            <w:tcW w:w="1892" w:type="dxa"/>
            <w:tcBorders>
              <w:top w:val="single" w:sz="6" w:space="0" w:color="auto"/>
              <w:left w:val="double" w:sz="6" w:space="0" w:color="auto"/>
              <w:bottom w:val="double" w:sz="6" w:space="0" w:color="auto"/>
              <w:right w:val="single" w:sz="6" w:space="0" w:color="auto"/>
            </w:tcBorders>
            <w:hideMark/>
          </w:tcPr>
          <w:p w:rsidR="005F214D" w:rsidRPr="00B033EE" w:rsidRDefault="005F214D" w:rsidP="003E268E">
            <w:pPr>
              <w:rPr>
                <w:rFonts w:eastAsiaTheme="minorEastAsia"/>
              </w:rPr>
            </w:pPr>
            <w:r w:rsidRPr="00B033EE">
              <w:rPr>
                <w:rFonts w:eastAsiaTheme="minorEastAsia"/>
              </w:rPr>
              <w:t>29.04.1994</w:t>
            </w:r>
          </w:p>
        </w:tc>
        <w:tc>
          <w:tcPr>
            <w:tcW w:w="7360" w:type="dxa"/>
            <w:tcBorders>
              <w:top w:val="single" w:sz="6" w:space="0" w:color="auto"/>
              <w:left w:val="single" w:sz="6" w:space="0" w:color="auto"/>
              <w:bottom w:val="double" w:sz="6" w:space="0" w:color="auto"/>
              <w:right w:val="double" w:sz="6" w:space="0" w:color="auto"/>
            </w:tcBorders>
            <w:hideMark/>
          </w:tcPr>
          <w:p w:rsidR="005F214D" w:rsidRPr="00B033EE" w:rsidRDefault="005F214D" w:rsidP="003E268E">
            <w:pPr>
              <w:rPr>
                <w:rFonts w:eastAsiaTheme="minorEastAsia"/>
              </w:rPr>
            </w:pPr>
            <w:r w:rsidRPr="00B033EE">
              <w:rPr>
                <w:rFonts w:eastAsiaTheme="minorEastAsia"/>
              </w:rPr>
              <w:t>2-01-00248-А</w:t>
            </w:r>
          </w:p>
        </w:tc>
      </w:tr>
    </w:tbl>
    <w:p w:rsidR="005F214D" w:rsidRPr="00B033EE" w:rsidRDefault="005F214D" w:rsidP="005F214D">
      <w:pPr>
        <w:ind w:left="200"/>
        <w:jc w:val="both"/>
        <w:rPr>
          <w:rFonts w:eastAsiaTheme="minorEastAsia"/>
        </w:rPr>
      </w:pPr>
      <w:r w:rsidRPr="00B033EE">
        <w:rPr>
          <w:rFonts w:eastAsiaTheme="minorEastAsia"/>
        </w:rPr>
        <w:t>Права, предоставляемые акциями их владельцам:</w:t>
      </w:r>
    </w:p>
    <w:p w:rsidR="005F214D" w:rsidRPr="00B033EE" w:rsidRDefault="005F214D" w:rsidP="005F214D">
      <w:pPr>
        <w:ind w:left="200"/>
        <w:jc w:val="both"/>
        <w:rPr>
          <w:rStyle w:val="Subst"/>
          <w:rFonts w:eastAsiaTheme="minorEastAsia"/>
        </w:rPr>
      </w:pPr>
      <w:proofErr w:type="gramStart"/>
      <w:r w:rsidRPr="00B033EE">
        <w:rPr>
          <w:rStyle w:val="Subst"/>
          <w:rFonts w:eastAsiaTheme="minorEastAsia"/>
        </w:rPr>
        <w:t>- получать дивиденды в размер, определенном уставом эмитента, в случае принятия решения об их выплате (объявленные дивиденды);</w:t>
      </w:r>
      <w:proofErr w:type="gramEnd"/>
    </w:p>
    <w:p w:rsidR="005F214D" w:rsidRPr="00B033EE" w:rsidRDefault="005F214D" w:rsidP="005F214D">
      <w:pPr>
        <w:ind w:left="200"/>
        <w:jc w:val="both"/>
        <w:rPr>
          <w:rFonts w:eastAsiaTheme="minorEastAsia"/>
        </w:rPr>
      </w:pPr>
      <w:r w:rsidRPr="00B033EE">
        <w:rPr>
          <w:rStyle w:val="Subst"/>
          <w:rFonts w:eastAsiaTheme="minorEastAsia"/>
        </w:rPr>
        <w:t>- участвовать  в  общем собрании акционеров эмитента с правом голоса по вопросам о реорганизации и ликвидации эмитента, а также по вопросам о внесении изменений и дополнений в устав эмитента, ограничивающих права акционеров - владельцев привилегированных акций;</w:t>
      </w:r>
      <w:r w:rsidRPr="00B033EE">
        <w:rPr>
          <w:rStyle w:val="Subst"/>
          <w:rFonts w:eastAsiaTheme="minorEastAsia"/>
        </w:rPr>
        <w:br/>
        <w:t xml:space="preserve">- </w:t>
      </w:r>
      <w:proofErr w:type="gramStart"/>
      <w:r w:rsidRPr="00B033EE">
        <w:rPr>
          <w:rStyle w:val="Subst"/>
          <w:rFonts w:eastAsiaTheme="minorEastAsia"/>
        </w:rPr>
        <w:t>участвовать  в  общем собрании акционеров эмитента с правом голоса по всем вопросам его компетенции, начиная с собрания, следующего за годовым общим собранием акционеров эмитента, на котором независимо от причин не было принято решение о выплате дивидендов или было принято решение о неполной выплате дивидендов по привилегированным акциям (данное право прекращается с момента первой выплаты по указанным акциям дивидендов в полном</w:t>
      </w:r>
      <w:proofErr w:type="gramEnd"/>
      <w:r w:rsidRPr="00B033EE">
        <w:rPr>
          <w:rStyle w:val="Subst"/>
          <w:rFonts w:eastAsiaTheme="minorEastAsia"/>
        </w:rPr>
        <w:t xml:space="preserve"> </w:t>
      </w:r>
      <w:proofErr w:type="gramStart"/>
      <w:r w:rsidRPr="00B033EE">
        <w:rPr>
          <w:rStyle w:val="Subst"/>
          <w:rFonts w:eastAsiaTheme="minorEastAsia"/>
        </w:rPr>
        <w:t>размере</w:t>
      </w:r>
      <w:proofErr w:type="gramEnd"/>
      <w:r w:rsidRPr="00B033EE">
        <w:rPr>
          <w:rStyle w:val="Subst"/>
          <w:rFonts w:eastAsiaTheme="minorEastAsia"/>
        </w:rPr>
        <w:t>);</w:t>
      </w:r>
      <w:r w:rsidRPr="00B033EE">
        <w:rPr>
          <w:rStyle w:val="Subst"/>
          <w:rFonts w:eastAsiaTheme="minorEastAsia"/>
        </w:rPr>
        <w:br/>
        <w:t>- получить часть имущества эмитента в случае его ликвидации.</w:t>
      </w:r>
    </w:p>
    <w:p w:rsidR="005F214D" w:rsidRDefault="005F214D" w:rsidP="005F214D">
      <w:pPr>
        <w:ind w:left="200"/>
        <w:rPr>
          <w:rFonts w:eastAsiaTheme="minorEastAsia"/>
        </w:rPr>
      </w:pPr>
      <w:r w:rsidRPr="00B033EE">
        <w:rPr>
          <w:rFonts w:eastAsiaTheme="minorEastAsia"/>
        </w:rPr>
        <w:t xml:space="preserve">Иные сведения об акциях, указываемые эмитентом по собственному усмотрению: </w:t>
      </w:r>
      <w:r w:rsidRPr="00B033EE">
        <w:rPr>
          <w:rStyle w:val="Subst"/>
          <w:rFonts w:eastAsiaTheme="minorEastAsia"/>
        </w:rPr>
        <w:t>нет</w:t>
      </w:r>
    </w:p>
    <w:p w:rsidR="00BF09A6" w:rsidRDefault="00BF09A6" w:rsidP="00BF09A6">
      <w:pPr>
        <w:pStyle w:val="20"/>
        <w:rPr>
          <w:rFonts w:eastAsiaTheme="minorEastAsia"/>
          <w:bCs w:val="0"/>
          <w:szCs w:val="20"/>
        </w:rPr>
      </w:pPr>
      <w:bookmarkStart w:id="119" w:name="_Toc514054497"/>
      <w:r>
        <w:rPr>
          <w:rFonts w:eastAsiaTheme="minorEastAsia"/>
          <w:bCs w:val="0"/>
          <w:szCs w:val="20"/>
        </w:rPr>
        <w:t>8.3. Сведения о предыдущих выпусках эмиссионных ценных бумаг эмитента, за исключением акций эмитента</w:t>
      </w:r>
      <w:bookmarkEnd w:id="119"/>
    </w:p>
    <w:p w:rsidR="00BF09A6" w:rsidRDefault="00BF09A6" w:rsidP="00BF09A6">
      <w:pPr>
        <w:pStyle w:val="20"/>
        <w:rPr>
          <w:rFonts w:eastAsiaTheme="minorEastAsia"/>
          <w:bCs w:val="0"/>
          <w:szCs w:val="20"/>
        </w:rPr>
      </w:pPr>
      <w:bookmarkStart w:id="120" w:name="_Toc514054498"/>
      <w:r>
        <w:rPr>
          <w:rFonts w:eastAsiaTheme="minorEastAsia"/>
          <w:bCs w:val="0"/>
          <w:szCs w:val="20"/>
        </w:rPr>
        <w:t>8.3.1. Сведения о выпусках, все ценные бумаги которых погашены</w:t>
      </w:r>
      <w:bookmarkEnd w:id="120"/>
    </w:p>
    <w:p w:rsidR="00B843CB" w:rsidRDefault="00B843CB" w:rsidP="00B843CB">
      <w:pPr>
        <w:ind w:left="200"/>
        <w:rPr>
          <w:rFonts w:eastAsiaTheme="minorEastAsia"/>
        </w:rPr>
      </w:pPr>
      <w:r>
        <w:rPr>
          <w:rStyle w:val="Subst"/>
          <w:rFonts w:eastAsiaTheme="minorEastAsia"/>
        </w:rPr>
        <w:t>Указанных выпусков нет</w:t>
      </w:r>
    </w:p>
    <w:p w:rsidR="00BF09A6" w:rsidRDefault="00BF09A6" w:rsidP="00BF09A6">
      <w:pPr>
        <w:pStyle w:val="20"/>
        <w:rPr>
          <w:rFonts w:eastAsiaTheme="minorEastAsia"/>
          <w:bCs w:val="0"/>
          <w:szCs w:val="20"/>
        </w:rPr>
      </w:pPr>
      <w:bookmarkStart w:id="121" w:name="_Toc514054499"/>
      <w:r>
        <w:rPr>
          <w:rFonts w:eastAsiaTheme="minorEastAsia"/>
          <w:bCs w:val="0"/>
          <w:szCs w:val="20"/>
        </w:rPr>
        <w:t>8.3.2. Сведения о выпусках, ценные бумаги которых не являются погашенными</w:t>
      </w:r>
      <w:bookmarkEnd w:id="121"/>
    </w:p>
    <w:p w:rsidR="00B843CB" w:rsidRDefault="00B843CB" w:rsidP="00B843CB">
      <w:pPr>
        <w:ind w:left="200"/>
        <w:rPr>
          <w:rFonts w:eastAsiaTheme="minorEastAsia"/>
        </w:rPr>
      </w:pPr>
      <w:r>
        <w:rPr>
          <w:rStyle w:val="Subst"/>
          <w:rFonts w:eastAsiaTheme="minorEastAsia"/>
        </w:rPr>
        <w:t>Указанных выпусков нет</w:t>
      </w:r>
    </w:p>
    <w:p w:rsidR="00BF09A6" w:rsidRDefault="00BF09A6" w:rsidP="00BF09A6">
      <w:pPr>
        <w:pStyle w:val="20"/>
        <w:rPr>
          <w:rFonts w:eastAsiaTheme="minorEastAsia"/>
          <w:bCs w:val="0"/>
          <w:szCs w:val="20"/>
        </w:rPr>
      </w:pPr>
      <w:bookmarkStart w:id="122" w:name="_Toc514054500"/>
      <w:r>
        <w:rPr>
          <w:rFonts w:eastAsiaTheme="minorEastAsia"/>
          <w:bCs w:val="0"/>
          <w:szCs w:val="20"/>
        </w:rPr>
        <w:t>8.4. Сведения о лице (лицах), предоставившем (предоставивших) обеспечение по облигациям эмитента с обеспечением, а также об условиях обеспечения исполнения обязательств по облигациям эмитента с обеспечением</w:t>
      </w:r>
      <w:bookmarkEnd w:id="122"/>
    </w:p>
    <w:p w:rsidR="00BF09A6" w:rsidRDefault="00BF09A6" w:rsidP="00BF09A6">
      <w:pPr>
        <w:ind w:left="200"/>
        <w:rPr>
          <w:rFonts w:eastAsiaTheme="minorEastAsia"/>
        </w:rPr>
      </w:pPr>
      <w:r>
        <w:rPr>
          <w:rStyle w:val="Subst"/>
          <w:rFonts w:eastAsiaTheme="minorEastAsia"/>
        </w:rPr>
        <w:t>Эмитент не регистрировал проспект облигаций с обеспечением, допуск к торгам на фондовой бирже биржевых облигаций не осуществлялся</w:t>
      </w:r>
      <w:r w:rsidR="000F07FA">
        <w:rPr>
          <w:rStyle w:val="Subst"/>
          <w:rFonts w:eastAsiaTheme="minorEastAsia"/>
        </w:rPr>
        <w:t>.</w:t>
      </w:r>
    </w:p>
    <w:p w:rsidR="00BF09A6" w:rsidRDefault="00BF09A6" w:rsidP="00BF09A6">
      <w:pPr>
        <w:pStyle w:val="20"/>
        <w:rPr>
          <w:rFonts w:eastAsiaTheme="minorEastAsia"/>
          <w:bCs w:val="0"/>
          <w:szCs w:val="20"/>
        </w:rPr>
      </w:pPr>
      <w:bookmarkStart w:id="123" w:name="_Toc514054501"/>
      <w:r>
        <w:rPr>
          <w:rFonts w:eastAsiaTheme="minorEastAsia"/>
          <w:bCs w:val="0"/>
          <w:szCs w:val="20"/>
        </w:rPr>
        <w:t>8.4.1. Дополнительные сведения об ипотечном покрытии по облигациям эмитента с ипотечным покрытием</w:t>
      </w:r>
      <w:bookmarkEnd w:id="123"/>
    </w:p>
    <w:p w:rsidR="00B843CB" w:rsidRDefault="00B843CB" w:rsidP="00B843CB">
      <w:pPr>
        <w:spacing w:before="120"/>
        <w:ind w:left="198"/>
        <w:jc w:val="both"/>
        <w:rPr>
          <w:rStyle w:val="Subst"/>
          <w:bCs/>
          <w:iCs/>
        </w:rPr>
      </w:pPr>
      <w:r>
        <w:rPr>
          <w:rStyle w:val="Subst"/>
          <w:bCs/>
          <w:iCs/>
        </w:rPr>
        <w:t>Эмитент не осуществлял эмиссию облигаций с ипотечным покрытием.</w:t>
      </w:r>
    </w:p>
    <w:p w:rsidR="00BF09A6" w:rsidRPr="009408D7" w:rsidRDefault="00BF09A6" w:rsidP="00BF09A6">
      <w:pPr>
        <w:pStyle w:val="20"/>
        <w:rPr>
          <w:bCs w:val="0"/>
          <w:szCs w:val="20"/>
        </w:rPr>
      </w:pPr>
      <w:bookmarkStart w:id="124" w:name="_Toc514054502"/>
      <w:r w:rsidRPr="009408D7">
        <w:rPr>
          <w:bCs w:val="0"/>
          <w:szCs w:val="20"/>
        </w:rPr>
        <w:t>8.4.</w:t>
      </w:r>
      <w:r>
        <w:rPr>
          <w:bCs w:val="0"/>
          <w:szCs w:val="20"/>
        </w:rPr>
        <w:t>2</w:t>
      </w:r>
      <w:r w:rsidRPr="009408D7">
        <w:rPr>
          <w:bCs w:val="0"/>
          <w:szCs w:val="20"/>
        </w:rPr>
        <w:t xml:space="preserve">. Дополнительные сведения </w:t>
      </w:r>
      <w:r>
        <w:rPr>
          <w:bCs w:val="0"/>
          <w:szCs w:val="20"/>
        </w:rPr>
        <w:t>о залоговом обеспечении денежными требованиями по облигациям эмитента с залоговым обеспечением денежными требованиями</w:t>
      </w:r>
      <w:bookmarkEnd w:id="124"/>
    </w:p>
    <w:p w:rsidR="00BF09A6" w:rsidRPr="009408D7" w:rsidRDefault="00BF09A6" w:rsidP="00BF09A6">
      <w:pPr>
        <w:ind w:left="200"/>
        <w:rPr>
          <w:rStyle w:val="Subst"/>
        </w:rPr>
      </w:pPr>
      <w:r w:rsidRPr="009408D7">
        <w:rPr>
          <w:rStyle w:val="Subst"/>
        </w:rPr>
        <w:t xml:space="preserve">Эмитент не размещал облигации с </w:t>
      </w:r>
      <w:r>
        <w:rPr>
          <w:rStyle w:val="Subst"/>
        </w:rPr>
        <w:t>залоговым обеспечением денежными требованиями.</w:t>
      </w:r>
    </w:p>
    <w:p w:rsidR="00BF09A6" w:rsidRDefault="00BF09A6" w:rsidP="00BF09A6">
      <w:pPr>
        <w:pStyle w:val="20"/>
        <w:rPr>
          <w:rFonts w:eastAsiaTheme="minorEastAsia"/>
          <w:bCs w:val="0"/>
          <w:szCs w:val="20"/>
        </w:rPr>
      </w:pPr>
      <w:bookmarkStart w:id="125" w:name="_Toc514054503"/>
      <w:r>
        <w:rPr>
          <w:rFonts w:eastAsiaTheme="minorEastAsia"/>
          <w:bCs w:val="0"/>
          <w:szCs w:val="20"/>
        </w:rPr>
        <w:t>8.5. Сведения об организациях, осуществляющих учет прав на эмиссионные ценные бумаги эмитента</w:t>
      </w:r>
      <w:bookmarkEnd w:id="125"/>
    </w:p>
    <w:p w:rsidR="00CD5401" w:rsidRPr="00885889" w:rsidRDefault="00CD5401" w:rsidP="00CD5401">
      <w:pPr>
        <w:spacing w:before="0"/>
        <w:jc w:val="both"/>
      </w:pPr>
      <w:r w:rsidRPr="00885889">
        <w:t>Лицо, осуществляющее ведение реестра владельцев именных ценных бумаг эмитента:</w:t>
      </w:r>
      <w:r w:rsidRPr="00885889">
        <w:rPr>
          <w:rStyle w:val="Subst"/>
          <w:bCs/>
          <w:iCs/>
        </w:rPr>
        <w:t xml:space="preserve"> регистратор</w:t>
      </w:r>
    </w:p>
    <w:p w:rsidR="00CD5401" w:rsidRPr="00885889" w:rsidRDefault="00CD5401" w:rsidP="00CD5401">
      <w:pPr>
        <w:pStyle w:val="SubHeading"/>
        <w:spacing w:before="0"/>
        <w:jc w:val="both"/>
      </w:pPr>
      <w:r w:rsidRPr="00885889">
        <w:t>Сведения о регистраторе</w:t>
      </w:r>
    </w:p>
    <w:p w:rsidR="00CD5401" w:rsidRPr="00885889" w:rsidRDefault="00CD5401" w:rsidP="00CD5401">
      <w:pPr>
        <w:jc w:val="both"/>
      </w:pPr>
      <w:r w:rsidRPr="00885889">
        <w:t>Полное фирменное наименование:</w:t>
      </w:r>
      <w:r w:rsidRPr="00885889">
        <w:rPr>
          <w:rStyle w:val="Subst"/>
          <w:bCs/>
          <w:iCs/>
        </w:rPr>
        <w:t xml:space="preserve"> Общество с ограниченной ответственностью «Реестр-РН»</w:t>
      </w:r>
    </w:p>
    <w:p w:rsidR="00CD5401" w:rsidRPr="00885889" w:rsidRDefault="00CD5401" w:rsidP="00CD5401">
      <w:pPr>
        <w:jc w:val="both"/>
      </w:pPr>
      <w:r w:rsidRPr="00885889">
        <w:lastRenderedPageBreak/>
        <w:t>Сокращенное фирменное наименование:</w:t>
      </w:r>
      <w:r w:rsidRPr="00885889">
        <w:rPr>
          <w:rStyle w:val="Subst"/>
          <w:bCs/>
          <w:iCs/>
        </w:rPr>
        <w:t xml:space="preserve"> ООО «Реестр-РН»</w:t>
      </w:r>
    </w:p>
    <w:p w:rsidR="00CD5401" w:rsidRPr="00885889" w:rsidRDefault="00CD5401" w:rsidP="00CD5401">
      <w:pPr>
        <w:jc w:val="both"/>
      </w:pPr>
      <w:r w:rsidRPr="00885889">
        <w:t>Место нахождения:</w:t>
      </w:r>
      <w:r w:rsidRPr="00885889">
        <w:rPr>
          <w:rStyle w:val="Subst"/>
          <w:bCs/>
          <w:iCs/>
        </w:rPr>
        <w:t xml:space="preserve"> 109028, г. Москва, </w:t>
      </w:r>
      <w:proofErr w:type="spellStart"/>
      <w:r w:rsidRPr="00885889">
        <w:rPr>
          <w:rStyle w:val="Subst"/>
          <w:bCs/>
          <w:iCs/>
        </w:rPr>
        <w:t>Подкопаевский</w:t>
      </w:r>
      <w:proofErr w:type="spellEnd"/>
      <w:r w:rsidRPr="00885889">
        <w:rPr>
          <w:rStyle w:val="Subst"/>
          <w:bCs/>
          <w:iCs/>
        </w:rPr>
        <w:t xml:space="preserve"> пер., д.2/6, стр.3-4</w:t>
      </w:r>
    </w:p>
    <w:p w:rsidR="00CD5401" w:rsidRPr="00885889" w:rsidRDefault="00CD5401" w:rsidP="00CD5401">
      <w:pPr>
        <w:jc w:val="both"/>
      </w:pPr>
      <w:r w:rsidRPr="00885889">
        <w:t>ИНН:</w:t>
      </w:r>
      <w:r w:rsidRPr="00885889">
        <w:rPr>
          <w:rStyle w:val="Subst"/>
          <w:bCs/>
          <w:iCs/>
        </w:rPr>
        <w:t xml:space="preserve"> 7705397301</w:t>
      </w:r>
    </w:p>
    <w:p w:rsidR="00CD5401" w:rsidRPr="00885889" w:rsidRDefault="00CD5401" w:rsidP="00CD5401">
      <w:pPr>
        <w:spacing w:before="0"/>
        <w:jc w:val="both"/>
      </w:pPr>
      <w:r w:rsidRPr="00885889">
        <w:t>ОГРН:</w:t>
      </w:r>
      <w:r w:rsidRPr="00885889">
        <w:rPr>
          <w:rStyle w:val="Subst"/>
          <w:bCs/>
          <w:iCs/>
        </w:rPr>
        <w:t xml:space="preserve"> 1027700172818</w:t>
      </w:r>
    </w:p>
    <w:p w:rsidR="00CD5401" w:rsidRPr="00885889" w:rsidRDefault="00CD5401" w:rsidP="00CD5401">
      <w:pPr>
        <w:pStyle w:val="SubHeading"/>
        <w:spacing w:before="0"/>
        <w:jc w:val="both"/>
      </w:pPr>
      <w:r w:rsidRPr="00885889">
        <w:t>Данные о лицензии на осуществление деятельности по ведению реестра владельцев ценных бумаг</w:t>
      </w:r>
    </w:p>
    <w:p w:rsidR="00CD5401" w:rsidRPr="00885889" w:rsidRDefault="00CD5401" w:rsidP="00CD5401">
      <w:pPr>
        <w:ind w:firstLine="284"/>
        <w:jc w:val="both"/>
      </w:pPr>
      <w:r w:rsidRPr="00885889">
        <w:t>Номер:</w:t>
      </w:r>
      <w:r w:rsidRPr="00885889">
        <w:rPr>
          <w:rStyle w:val="Subst"/>
          <w:bCs/>
          <w:iCs/>
        </w:rPr>
        <w:t xml:space="preserve"> 10-000-1-00330</w:t>
      </w:r>
    </w:p>
    <w:p w:rsidR="00CD5401" w:rsidRPr="00885889" w:rsidRDefault="00CD5401" w:rsidP="00CD5401">
      <w:pPr>
        <w:ind w:firstLine="284"/>
        <w:jc w:val="both"/>
      </w:pPr>
      <w:r w:rsidRPr="00885889">
        <w:t>Дата выдачи:</w:t>
      </w:r>
      <w:r w:rsidRPr="00885889">
        <w:rPr>
          <w:rStyle w:val="Subst"/>
          <w:bCs/>
          <w:iCs/>
        </w:rPr>
        <w:t xml:space="preserve"> 16.12.2004</w:t>
      </w:r>
    </w:p>
    <w:p w:rsidR="00CD5401" w:rsidRPr="00885889" w:rsidRDefault="00CD5401" w:rsidP="00CD5401">
      <w:pPr>
        <w:ind w:firstLine="284"/>
        <w:jc w:val="both"/>
      </w:pPr>
      <w:r w:rsidRPr="00885889">
        <w:t>Дата окончания действия:</w:t>
      </w:r>
      <w:r w:rsidRPr="00885889">
        <w:rPr>
          <w:rStyle w:val="Subst"/>
          <w:bCs/>
          <w:iCs/>
        </w:rPr>
        <w:t xml:space="preserve"> Бессрочная</w:t>
      </w:r>
    </w:p>
    <w:p w:rsidR="00CD5401" w:rsidRPr="00885889" w:rsidRDefault="00CD5401" w:rsidP="00CD5401">
      <w:pPr>
        <w:ind w:firstLine="284"/>
        <w:jc w:val="both"/>
      </w:pPr>
      <w:r w:rsidRPr="00885889">
        <w:t>Наименование органа, выдавшего лицензию:</w:t>
      </w:r>
      <w:r w:rsidRPr="00885889">
        <w:rPr>
          <w:rStyle w:val="Subst"/>
          <w:bCs/>
          <w:iCs/>
        </w:rPr>
        <w:t xml:space="preserve"> ФСФР России</w:t>
      </w:r>
    </w:p>
    <w:p w:rsidR="00CD5401" w:rsidRDefault="00CD5401" w:rsidP="00CD5401">
      <w:pPr>
        <w:jc w:val="both"/>
      </w:pPr>
      <w:r w:rsidRPr="00885889">
        <w:t>Дата, с которой регистратор осуществляет ведение реестра  владельцев ценных бумаг эмитента:</w:t>
      </w:r>
      <w:r w:rsidRPr="00885889">
        <w:rPr>
          <w:rStyle w:val="Subst"/>
          <w:bCs/>
          <w:iCs/>
        </w:rPr>
        <w:t xml:space="preserve"> 12.05.2014</w:t>
      </w:r>
    </w:p>
    <w:p w:rsidR="00BF09A6" w:rsidRDefault="00BF09A6" w:rsidP="00BF09A6">
      <w:pPr>
        <w:pStyle w:val="20"/>
        <w:rPr>
          <w:rFonts w:eastAsiaTheme="minorEastAsia"/>
          <w:bCs w:val="0"/>
          <w:szCs w:val="20"/>
        </w:rPr>
      </w:pPr>
      <w:bookmarkStart w:id="126" w:name="_Toc514054504"/>
      <w:r>
        <w:rPr>
          <w:rFonts w:eastAsiaTheme="minorEastAsia"/>
          <w:bCs w:val="0"/>
          <w:szCs w:val="20"/>
        </w:rPr>
        <w:t>8.6. 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bookmarkEnd w:id="126"/>
    </w:p>
    <w:p w:rsidR="00501730" w:rsidRPr="00885889" w:rsidRDefault="00501730" w:rsidP="00501730">
      <w:pPr>
        <w:spacing w:before="120"/>
        <w:ind w:left="198"/>
        <w:jc w:val="both"/>
        <w:rPr>
          <w:rStyle w:val="Subst"/>
        </w:rPr>
      </w:pPr>
      <w:r w:rsidRPr="00885889">
        <w:rPr>
          <w:rStyle w:val="Subst"/>
        </w:rPr>
        <w:t>Законодательными актами, регулирующими вопросы импорта и экспорта капитала, которые могут повлиять на выплату дивидендов, процентов и других платежей нерезидентам являются:</w:t>
      </w:r>
    </w:p>
    <w:p w:rsidR="00501730" w:rsidRPr="00885889" w:rsidRDefault="00501730" w:rsidP="00501730">
      <w:pPr>
        <w:ind w:left="198"/>
        <w:jc w:val="both"/>
        <w:rPr>
          <w:rStyle w:val="Subst"/>
        </w:rPr>
      </w:pPr>
      <w:r w:rsidRPr="00885889">
        <w:rPr>
          <w:rStyle w:val="Subst"/>
        </w:rPr>
        <w:t>- Налоговый кодекс Российской Федерации (часть первая) от 31.07.1998 № 146-ФЗ (с последующими изменениями и дополнениями);</w:t>
      </w:r>
    </w:p>
    <w:p w:rsidR="00501730" w:rsidRPr="00885889" w:rsidRDefault="00501730" w:rsidP="00501730">
      <w:pPr>
        <w:ind w:left="198"/>
        <w:jc w:val="both"/>
        <w:rPr>
          <w:rStyle w:val="Subst"/>
        </w:rPr>
      </w:pPr>
      <w:r w:rsidRPr="00885889">
        <w:rPr>
          <w:rStyle w:val="Subst"/>
        </w:rPr>
        <w:t>- Налоговый кодекс Российской Федерации (часть вторая) от 05.08.2000 № 117-ФЗ (с последующими изменениями и дополнениями);</w:t>
      </w:r>
    </w:p>
    <w:p w:rsidR="00501730" w:rsidRPr="00885889" w:rsidRDefault="00501730" w:rsidP="00501730">
      <w:pPr>
        <w:ind w:left="198"/>
        <w:jc w:val="both"/>
        <w:rPr>
          <w:rStyle w:val="Subst"/>
        </w:rPr>
      </w:pPr>
      <w:r w:rsidRPr="00885889">
        <w:rPr>
          <w:rStyle w:val="Subst"/>
        </w:rPr>
        <w:t>- Федеральный закон от 10.12.2003 № 173-ФЗ «О валютном регулировании и валютном контроле» (с последующими изменениями и дополнениями);</w:t>
      </w:r>
    </w:p>
    <w:p w:rsidR="00501730" w:rsidRPr="00885889" w:rsidRDefault="00501730" w:rsidP="00501730">
      <w:pPr>
        <w:ind w:left="198"/>
        <w:jc w:val="both"/>
        <w:rPr>
          <w:rStyle w:val="Subst"/>
        </w:rPr>
      </w:pPr>
      <w:r w:rsidRPr="00885889">
        <w:rPr>
          <w:rStyle w:val="Subst"/>
        </w:rPr>
        <w:t>- Федеральный закон от 09.07.1999 № 160-ФЗ «Об иностранных инвестициях в Российской Федерации» (с последующими изменениями и дополнениями);</w:t>
      </w:r>
    </w:p>
    <w:p w:rsidR="00501730" w:rsidRPr="00885889" w:rsidRDefault="00501730" w:rsidP="00501730">
      <w:pPr>
        <w:ind w:left="198"/>
        <w:jc w:val="both"/>
        <w:rPr>
          <w:rStyle w:val="Subst"/>
        </w:rPr>
      </w:pPr>
      <w:r w:rsidRPr="00885889">
        <w:rPr>
          <w:rStyle w:val="Subst"/>
        </w:rPr>
        <w:t>- Федеральный закон от 22.04.1996 № 39-ФЗ «О рынке ценных бумаг» (с последующими изменениями и дополнениями);</w:t>
      </w:r>
    </w:p>
    <w:p w:rsidR="00501730" w:rsidRPr="00885889" w:rsidRDefault="00501730" w:rsidP="00501730">
      <w:pPr>
        <w:ind w:left="198"/>
        <w:jc w:val="both"/>
        <w:rPr>
          <w:rStyle w:val="Subst"/>
        </w:rPr>
      </w:pPr>
      <w:r w:rsidRPr="00885889">
        <w:rPr>
          <w:rStyle w:val="Subst"/>
        </w:rPr>
        <w:t>- Федеральный закон от 07.08.2001 № 115-ФЗ «О противодействии легализации (отмыванию) доходов, полученных преступным путем, и финансированию терроризма» (с последующими изменениями и дополнениями);</w:t>
      </w:r>
    </w:p>
    <w:p w:rsidR="00501730" w:rsidRPr="00885889" w:rsidRDefault="00501730" w:rsidP="00501730">
      <w:pPr>
        <w:ind w:left="198"/>
        <w:jc w:val="both"/>
        <w:rPr>
          <w:rStyle w:val="Subst"/>
        </w:rPr>
      </w:pPr>
      <w:r w:rsidRPr="00885889">
        <w:rPr>
          <w:rStyle w:val="Subst"/>
        </w:rPr>
        <w:t>- Федеральный закон от 25.02.1999 № 39-ФЗ «Об инвестиционной деятельности в Российской Федерации, осуществляемой в форме капитальных вложений» (с последующими изменениями и дополнениями);</w:t>
      </w:r>
    </w:p>
    <w:p w:rsidR="00501730" w:rsidRPr="00885889" w:rsidRDefault="00501730" w:rsidP="00501730">
      <w:pPr>
        <w:ind w:left="198"/>
        <w:jc w:val="both"/>
        <w:rPr>
          <w:rStyle w:val="Subst"/>
        </w:rPr>
      </w:pPr>
      <w:r w:rsidRPr="00885889">
        <w:rPr>
          <w:rStyle w:val="Subst"/>
        </w:rPr>
        <w:t>- Федеральный закон от 05.03.1999 № 46-ФЗ «О защите прав и законных интересов инвесторов на рынке ценных бумаг»</w:t>
      </w:r>
      <w:r w:rsidR="009D6990" w:rsidRPr="00885889">
        <w:rPr>
          <w:rStyle w:val="Subst"/>
        </w:rPr>
        <w:t xml:space="preserve"> (с последующими изменениями и дополнениями)</w:t>
      </w:r>
      <w:r w:rsidRPr="00885889">
        <w:rPr>
          <w:rStyle w:val="Subst"/>
        </w:rPr>
        <w:t>;</w:t>
      </w:r>
    </w:p>
    <w:p w:rsidR="00501730" w:rsidRDefault="00501730" w:rsidP="00501730">
      <w:pPr>
        <w:ind w:left="198"/>
        <w:jc w:val="both"/>
        <w:rPr>
          <w:rStyle w:val="Subst"/>
        </w:rPr>
      </w:pPr>
      <w:r w:rsidRPr="00885889">
        <w:rPr>
          <w:rStyle w:val="Subst"/>
        </w:rPr>
        <w:t xml:space="preserve">- Международные договоры Российской Федерации с зарубежными странами об </w:t>
      </w:r>
      <w:proofErr w:type="spellStart"/>
      <w:r w:rsidRPr="00885889">
        <w:rPr>
          <w:rStyle w:val="Subst"/>
        </w:rPr>
        <w:t>избежании</w:t>
      </w:r>
      <w:proofErr w:type="spellEnd"/>
      <w:r w:rsidRPr="00885889">
        <w:rPr>
          <w:rStyle w:val="Subst"/>
        </w:rPr>
        <w:t xml:space="preserve"> двойного налогообложения, защите капиталовложений и о предотвращении уклонения от уплаты налогов.</w:t>
      </w:r>
    </w:p>
    <w:p w:rsidR="00BF09A6" w:rsidRDefault="00BF09A6" w:rsidP="00BF09A6">
      <w:pPr>
        <w:pStyle w:val="20"/>
        <w:rPr>
          <w:rFonts w:eastAsiaTheme="minorEastAsia"/>
          <w:bCs w:val="0"/>
          <w:szCs w:val="20"/>
        </w:rPr>
      </w:pPr>
      <w:bookmarkStart w:id="127" w:name="_Toc514054505"/>
      <w:r>
        <w:rPr>
          <w:rFonts w:eastAsiaTheme="minorEastAsia"/>
          <w:bCs w:val="0"/>
          <w:szCs w:val="20"/>
        </w:rPr>
        <w:t xml:space="preserve">8.7. </w:t>
      </w:r>
      <w:proofErr w:type="gramStart"/>
      <w:r>
        <w:rPr>
          <w:rFonts w:eastAsiaTheme="minorEastAsia"/>
          <w:bCs w:val="0"/>
          <w:szCs w:val="20"/>
        </w:rPr>
        <w:t>Сведения об объявленных (начисленных) и (или) о выплаченных дивидендах по акциям эмитента, а также о доходах по облигациям эмитента</w:t>
      </w:r>
      <w:bookmarkEnd w:id="127"/>
      <w:proofErr w:type="gramEnd"/>
    </w:p>
    <w:p w:rsidR="00BF09A6" w:rsidRDefault="00BF09A6" w:rsidP="00BF09A6">
      <w:pPr>
        <w:pStyle w:val="20"/>
        <w:rPr>
          <w:rFonts w:eastAsiaTheme="minorEastAsia"/>
          <w:bCs w:val="0"/>
          <w:szCs w:val="20"/>
        </w:rPr>
      </w:pPr>
      <w:bookmarkStart w:id="128" w:name="_Toc514054506"/>
      <w:r w:rsidRPr="00107F46">
        <w:rPr>
          <w:rFonts w:eastAsiaTheme="minorEastAsia"/>
          <w:bCs w:val="0"/>
          <w:szCs w:val="20"/>
        </w:rPr>
        <w:t xml:space="preserve">8.7.1. Сведения об объявленных и выплаченных </w:t>
      </w:r>
      <w:r w:rsidRPr="00523A7E">
        <w:rPr>
          <w:rFonts w:eastAsiaTheme="minorEastAsia"/>
          <w:bCs w:val="0"/>
          <w:szCs w:val="20"/>
        </w:rPr>
        <w:t>дивидендах по акциям эмитента</w:t>
      </w:r>
      <w:bookmarkEnd w:id="128"/>
    </w:p>
    <w:p w:rsidR="00DD676C" w:rsidRPr="00DD676C" w:rsidRDefault="00DD676C" w:rsidP="00DD676C">
      <w:pPr>
        <w:rPr>
          <w:rFonts w:eastAsiaTheme="minorEastAsia"/>
        </w:rPr>
      </w:pPr>
    </w:p>
    <w:tbl>
      <w:tblPr>
        <w:tblW w:w="949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818"/>
        <w:gridCol w:w="3680"/>
      </w:tblGrid>
      <w:tr w:rsidR="00BF09A6" w:rsidRPr="00523A7E" w:rsidTr="00DD676C">
        <w:tc>
          <w:tcPr>
            <w:tcW w:w="5818" w:type="dxa"/>
            <w:tcBorders>
              <w:top w:val="single" w:sz="4" w:space="0" w:color="auto"/>
              <w:bottom w:val="single" w:sz="4" w:space="0" w:color="auto"/>
              <w:right w:val="single" w:sz="4" w:space="0" w:color="auto"/>
            </w:tcBorders>
          </w:tcPr>
          <w:p w:rsidR="00BF09A6" w:rsidRPr="00523A7E" w:rsidRDefault="00BF09A6" w:rsidP="006B1A12">
            <w:pPr>
              <w:pStyle w:val="a9"/>
              <w:jc w:val="center"/>
              <w:rPr>
                <w:rFonts w:ascii="Times New Roman" w:hAnsi="Times New Roman"/>
                <w:sz w:val="20"/>
                <w:szCs w:val="20"/>
              </w:rPr>
            </w:pPr>
            <w:r w:rsidRPr="00523A7E">
              <w:rPr>
                <w:rFonts w:ascii="Times New Roman" w:hAnsi="Times New Roman"/>
                <w:sz w:val="20"/>
                <w:szCs w:val="20"/>
              </w:rPr>
              <w:t>Наименование показателя</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jc w:val="center"/>
              <w:rPr>
                <w:rFonts w:ascii="Times New Roman" w:hAnsi="Times New Roman"/>
                <w:sz w:val="20"/>
                <w:szCs w:val="20"/>
              </w:rPr>
            </w:pPr>
            <w:r w:rsidRPr="00523A7E">
              <w:rPr>
                <w:rFonts w:ascii="Times New Roman" w:hAnsi="Times New Roman"/>
                <w:sz w:val="20"/>
                <w:szCs w:val="20"/>
              </w:rPr>
              <w:t>Значение показателя за 2012 год</w:t>
            </w:r>
          </w:p>
        </w:tc>
      </w:tr>
      <w:tr w:rsidR="00BF09A6" w:rsidRPr="00523A7E" w:rsidTr="00DD676C">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Категория акций, для привилегированных акций - тип</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привилегированные</w:t>
            </w:r>
          </w:p>
        </w:tc>
      </w:tr>
      <w:tr w:rsidR="00BF09A6" w:rsidRPr="00523A7E" w:rsidTr="00DD676C">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Общее собрание акционеров; дата принятия решения - 21.06.2013; дата составления и номер протокола – 26.06.2013 №20</w:t>
            </w:r>
          </w:p>
        </w:tc>
      </w:tr>
      <w:tr w:rsidR="00BF09A6" w:rsidRPr="00523A7E" w:rsidTr="00DD676C">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Размер объявленных дивидендов в расчете на одну акцию, руб.</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804,96</w:t>
            </w:r>
          </w:p>
        </w:tc>
      </w:tr>
      <w:tr w:rsidR="00BF09A6" w:rsidRPr="00523A7E" w:rsidTr="00DD676C">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Размер объявленных дивидендов в совокупности по всем акциям данной категории (типа), руб.</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200 706 311,52</w:t>
            </w:r>
          </w:p>
        </w:tc>
      </w:tr>
      <w:tr w:rsidR="00BF09A6" w:rsidRPr="00523A7E" w:rsidTr="00DD676C">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Дата, на которую определяются (определялись) лица, имеющие (имевшие) право на получение дивидендов</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07.05.2013</w:t>
            </w:r>
          </w:p>
        </w:tc>
      </w:tr>
      <w:tr w:rsidR="00BF09A6" w:rsidRPr="00523A7E" w:rsidTr="00DD676C">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proofErr w:type="gramStart"/>
            <w:r w:rsidRPr="00523A7E">
              <w:rPr>
                <w:rFonts w:ascii="Times New Roman" w:hAnsi="Times New Roman"/>
                <w:sz w:val="20"/>
                <w:szCs w:val="20"/>
              </w:rPr>
              <w:t>Отчетный период (год, квартал), за который (по итогам которого) выплачиваются (выплачивались) объявленные дивиденды</w:t>
            </w:r>
            <w:proofErr w:type="gramEnd"/>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2012 год</w:t>
            </w:r>
          </w:p>
        </w:tc>
      </w:tr>
      <w:tr w:rsidR="00BF09A6" w:rsidRPr="00523A7E" w:rsidTr="00DD676C">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Срок (дата) выплаты объявленных дивидендов</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не позднее 20.08.2013</w:t>
            </w:r>
          </w:p>
        </w:tc>
      </w:tr>
      <w:tr w:rsidR="00BF09A6" w:rsidRPr="00523A7E" w:rsidTr="00DD676C">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lastRenderedPageBreak/>
              <w:t>Форма выплаты объявленных дивидендов (денежные средства, иное имущество)</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Денежными средствами в рублях РФ в безналичной форме по банковским реквизитам акционера или  определенного им лица</w:t>
            </w:r>
          </w:p>
        </w:tc>
      </w:tr>
      <w:tr w:rsidR="00BF09A6" w:rsidRPr="00523A7E" w:rsidTr="00DD676C">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Чистая прибыль отчетного года</w:t>
            </w:r>
          </w:p>
        </w:tc>
      </w:tr>
      <w:tr w:rsidR="00BF09A6" w:rsidRPr="00523A7E" w:rsidTr="00DD676C">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Доля объявленных дивидендов в чистой прибыли отчетного года, %</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10</w:t>
            </w:r>
          </w:p>
        </w:tc>
      </w:tr>
      <w:tr w:rsidR="00BF09A6" w:rsidRPr="00523A7E" w:rsidTr="00DD676C">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Общий размер выплаченных дивидендов по акциям данной категории (типа), руб.</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198 585 778,15</w:t>
            </w:r>
          </w:p>
        </w:tc>
      </w:tr>
      <w:tr w:rsidR="00BF09A6" w:rsidRPr="00523A7E" w:rsidTr="00DD676C">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Доля выплаченных дивидендов в общем размере объявленных дивидендов по акциям данной категории (типа), %</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98,94</w:t>
            </w:r>
          </w:p>
        </w:tc>
      </w:tr>
      <w:tr w:rsidR="00BF09A6" w:rsidRPr="00523A7E" w:rsidTr="00DD676C">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В случае если объявленные дивиденды не выплачены или выплачены эмитентом не в полном объеме - причины невыплаты объявленных дивидендов</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sz w:val="20"/>
                <w:szCs w:val="20"/>
              </w:rPr>
            </w:pPr>
            <w:r w:rsidRPr="00523A7E">
              <w:rPr>
                <w:rStyle w:val="Subst"/>
                <w:rFonts w:ascii="Times New Roman" w:hAnsi="Times New Roman"/>
                <w:sz w:val="20"/>
                <w:szCs w:val="20"/>
              </w:rPr>
              <w:t>В анкетах зарегистрированных лиц в системе ведения реестра акционеров отсутствуют реквизиты банковских счетов для получения дивидендов, или указаны неверные, неполные либо устаревшие реквизиты банковских счетов акционеров</w:t>
            </w:r>
          </w:p>
        </w:tc>
      </w:tr>
      <w:tr w:rsidR="00BF09A6" w:rsidRPr="00523A7E" w:rsidTr="00DD676C">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Иные сведения об объявленных и (или) выплаченных дивидендах, указываемые эмитентом по собственному усмотрению</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w:t>
            </w:r>
          </w:p>
        </w:tc>
      </w:tr>
    </w:tbl>
    <w:p w:rsidR="00BF09A6" w:rsidRPr="00523A7E" w:rsidRDefault="00BF09A6" w:rsidP="00BF09A6"/>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818"/>
        <w:gridCol w:w="3680"/>
      </w:tblGrid>
      <w:tr w:rsidR="00BF09A6" w:rsidRPr="00523A7E" w:rsidTr="006B1A12">
        <w:tc>
          <w:tcPr>
            <w:tcW w:w="5818" w:type="dxa"/>
            <w:tcBorders>
              <w:top w:val="single" w:sz="4" w:space="0" w:color="auto"/>
              <w:bottom w:val="single" w:sz="4" w:space="0" w:color="auto"/>
              <w:right w:val="single" w:sz="4" w:space="0" w:color="auto"/>
            </w:tcBorders>
          </w:tcPr>
          <w:p w:rsidR="00BF09A6" w:rsidRPr="00523A7E" w:rsidRDefault="00BF09A6" w:rsidP="006B1A12">
            <w:pPr>
              <w:pStyle w:val="a9"/>
              <w:jc w:val="center"/>
              <w:rPr>
                <w:rFonts w:ascii="Times New Roman" w:hAnsi="Times New Roman"/>
                <w:sz w:val="20"/>
                <w:szCs w:val="20"/>
              </w:rPr>
            </w:pPr>
            <w:r w:rsidRPr="00523A7E">
              <w:rPr>
                <w:rFonts w:ascii="Times New Roman" w:hAnsi="Times New Roman"/>
                <w:sz w:val="20"/>
                <w:szCs w:val="20"/>
              </w:rPr>
              <w:t>Наименование показателя</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jc w:val="center"/>
              <w:rPr>
                <w:rFonts w:ascii="Times New Roman" w:hAnsi="Times New Roman"/>
                <w:sz w:val="20"/>
                <w:szCs w:val="20"/>
              </w:rPr>
            </w:pPr>
            <w:r w:rsidRPr="00523A7E">
              <w:rPr>
                <w:rFonts w:ascii="Times New Roman" w:hAnsi="Times New Roman"/>
                <w:sz w:val="20"/>
                <w:szCs w:val="20"/>
              </w:rPr>
              <w:t>Значение показателя за 2013 год</w:t>
            </w:r>
          </w:p>
        </w:tc>
      </w:tr>
      <w:tr w:rsidR="00BF09A6" w:rsidRPr="00523A7E" w:rsidTr="006B1A12">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Категория акций, для привилегированных акций - тип</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привилегированные</w:t>
            </w:r>
          </w:p>
        </w:tc>
      </w:tr>
      <w:tr w:rsidR="00BF09A6" w:rsidRPr="00523A7E" w:rsidTr="006B1A12">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Общее собрание акционеров; дата принятия решения - 19.06.2014; дата составления и номер протокола – 24.06.2014 №21</w:t>
            </w:r>
          </w:p>
        </w:tc>
      </w:tr>
      <w:tr w:rsidR="00BF09A6" w:rsidRPr="00523A7E" w:rsidTr="006B1A12">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Размер объявленных дивидендов в расчете на одну акцию, руб.</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998,77</w:t>
            </w:r>
          </w:p>
        </w:tc>
      </w:tr>
      <w:tr w:rsidR="00BF09A6" w:rsidRPr="00523A7E" w:rsidTr="006B1A12">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Размер объявленных дивидендов в совокупности по всем акциям данной категории (типа), руб.</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249 030 315,49</w:t>
            </w:r>
          </w:p>
        </w:tc>
      </w:tr>
      <w:tr w:rsidR="00BF09A6" w:rsidRPr="00523A7E" w:rsidTr="006B1A12">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Дата, на которую определяются (определялись) лица, имеющие (имевшие) право на получение дивидендов</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08.07.2014</w:t>
            </w:r>
          </w:p>
        </w:tc>
      </w:tr>
      <w:tr w:rsidR="00BF09A6" w:rsidRPr="00523A7E" w:rsidTr="006B1A12">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proofErr w:type="gramStart"/>
            <w:r w:rsidRPr="00523A7E">
              <w:rPr>
                <w:rFonts w:ascii="Times New Roman" w:hAnsi="Times New Roman"/>
                <w:sz w:val="20"/>
                <w:szCs w:val="20"/>
              </w:rPr>
              <w:t>Отчетный период (год, квартал), за который (по итогам которого) выплачиваются (выплачивались) объявленные дивиденды</w:t>
            </w:r>
            <w:proofErr w:type="gramEnd"/>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2013 год</w:t>
            </w:r>
          </w:p>
        </w:tc>
      </w:tr>
      <w:tr w:rsidR="00BF09A6" w:rsidRPr="00523A7E" w:rsidTr="006B1A12">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Срок (дата) выплаты объявленных дивидендов</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Номинальному держателю  - не позднее 22.07.2014; другим зарегистрированным в реестре акционеров лицам - не позднее 12.08.2014</w:t>
            </w:r>
          </w:p>
        </w:tc>
      </w:tr>
      <w:tr w:rsidR="00BF09A6" w:rsidRPr="00523A7E" w:rsidTr="006B1A12">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Форма выплаты объявленных дивидендов (денежные средства, иное имущество)</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 xml:space="preserve">Денежными средствами в рублях РФ </w:t>
            </w:r>
          </w:p>
        </w:tc>
      </w:tr>
      <w:tr w:rsidR="00BF09A6" w:rsidRPr="00523A7E" w:rsidTr="006B1A12">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Чистая прибыль отчетного года</w:t>
            </w:r>
          </w:p>
        </w:tc>
      </w:tr>
      <w:tr w:rsidR="00BF09A6" w:rsidRPr="00523A7E" w:rsidTr="006B1A12">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Доля объявленных дивидендов в чистой прибыли отчетного года, %</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10</w:t>
            </w:r>
          </w:p>
        </w:tc>
      </w:tr>
      <w:tr w:rsidR="00BF09A6" w:rsidRPr="00523A7E" w:rsidTr="006B1A12">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Общий размер выплаченных дивидендов по акциям данной категории (типа), руб.</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color w:val="000000" w:themeColor="text1"/>
                <w:sz w:val="20"/>
                <w:szCs w:val="20"/>
              </w:rPr>
            </w:pPr>
            <w:r w:rsidRPr="00523A7E">
              <w:rPr>
                <w:rFonts w:ascii="Times New Roman" w:hAnsi="Times New Roman"/>
                <w:b/>
                <w:i/>
                <w:color w:val="000000" w:themeColor="text1"/>
                <w:sz w:val="20"/>
                <w:szCs w:val="20"/>
              </w:rPr>
              <w:t>247 157 902,82</w:t>
            </w:r>
          </w:p>
        </w:tc>
      </w:tr>
      <w:tr w:rsidR="00BF09A6" w:rsidRPr="00523A7E" w:rsidTr="006B1A12">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Доля выплаченных дивидендов в общем размере объявленных дивидендов по акциям данной категории (типа), %</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color w:val="000000" w:themeColor="text1"/>
                <w:sz w:val="20"/>
                <w:szCs w:val="20"/>
              </w:rPr>
            </w:pPr>
            <w:r w:rsidRPr="00523A7E">
              <w:rPr>
                <w:rFonts w:ascii="Times New Roman" w:hAnsi="Times New Roman"/>
                <w:b/>
                <w:i/>
                <w:color w:val="000000" w:themeColor="text1"/>
                <w:sz w:val="20"/>
                <w:szCs w:val="20"/>
              </w:rPr>
              <w:t>99,25</w:t>
            </w:r>
          </w:p>
        </w:tc>
      </w:tr>
      <w:tr w:rsidR="00BF09A6" w:rsidRPr="00523A7E" w:rsidTr="006B1A12">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В случае если объявленные дивиденды не выплачены или выплачены эмитентом не в полном объеме - причины невыплаты объявленных дивидендов</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sz w:val="20"/>
                <w:szCs w:val="20"/>
              </w:rPr>
            </w:pPr>
            <w:r w:rsidRPr="00523A7E">
              <w:rPr>
                <w:rStyle w:val="Subst"/>
                <w:rFonts w:ascii="Times New Roman" w:hAnsi="Times New Roman"/>
                <w:sz w:val="20"/>
                <w:szCs w:val="20"/>
              </w:rPr>
              <w:t>В анкетах зарегистрированных лиц в системе ведения реестра акционеров отсутствуют реквизиты банковских счетов для получения дивидендов, или указаны неверные, неполные либо устаревшие реквизиты банковских счетов акционеров</w:t>
            </w:r>
          </w:p>
        </w:tc>
      </w:tr>
      <w:tr w:rsidR="00BF09A6" w:rsidRPr="00523A7E" w:rsidTr="006B1A12">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lastRenderedPageBreak/>
              <w:t>Иные сведения об объявленных и (или) выплаченных дивидендах, указываемые эмитентом по собственному усмотрению</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w:t>
            </w:r>
          </w:p>
        </w:tc>
      </w:tr>
    </w:tbl>
    <w:p w:rsidR="00BF09A6" w:rsidRPr="00523A7E" w:rsidRDefault="00BF09A6" w:rsidP="00BF09A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8"/>
        <w:gridCol w:w="3680"/>
      </w:tblGrid>
      <w:tr w:rsidR="00BF09A6" w:rsidRPr="00523A7E" w:rsidTr="00754D41">
        <w:tc>
          <w:tcPr>
            <w:tcW w:w="5818" w:type="dxa"/>
          </w:tcPr>
          <w:p w:rsidR="00BF09A6" w:rsidRPr="00523A7E" w:rsidRDefault="00BF09A6" w:rsidP="006B1A12">
            <w:pPr>
              <w:pStyle w:val="a9"/>
              <w:jc w:val="center"/>
              <w:rPr>
                <w:rFonts w:ascii="Times New Roman" w:hAnsi="Times New Roman"/>
                <w:sz w:val="20"/>
                <w:szCs w:val="20"/>
              </w:rPr>
            </w:pPr>
            <w:r w:rsidRPr="00523A7E">
              <w:rPr>
                <w:rFonts w:ascii="Times New Roman" w:hAnsi="Times New Roman"/>
                <w:sz w:val="20"/>
                <w:szCs w:val="20"/>
              </w:rPr>
              <w:t>Наименование показателя</w:t>
            </w:r>
          </w:p>
        </w:tc>
        <w:tc>
          <w:tcPr>
            <w:tcW w:w="3680" w:type="dxa"/>
          </w:tcPr>
          <w:p w:rsidR="00BF09A6" w:rsidRPr="00523A7E" w:rsidRDefault="00BF09A6" w:rsidP="006B1A12">
            <w:pPr>
              <w:pStyle w:val="a9"/>
              <w:jc w:val="center"/>
              <w:rPr>
                <w:rFonts w:ascii="Times New Roman" w:hAnsi="Times New Roman"/>
                <w:sz w:val="20"/>
                <w:szCs w:val="20"/>
              </w:rPr>
            </w:pPr>
            <w:r w:rsidRPr="00523A7E">
              <w:rPr>
                <w:rFonts w:ascii="Times New Roman" w:hAnsi="Times New Roman"/>
                <w:sz w:val="20"/>
                <w:szCs w:val="20"/>
              </w:rPr>
              <w:t>Значение показателя за 2014 год</w:t>
            </w:r>
          </w:p>
        </w:tc>
      </w:tr>
      <w:tr w:rsidR="00BF09A6" w:rsidRPr="00523A7E" w:rsidTr="00754D41">
        <w:tc>
          <w:tcPr>
            <w:tcW w:w="5818" w:type="dxa"/>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Категория акций, для привилегированных акций - тип</w:t>
            </w:r>
          </w:p>
        </w:tc>
        <w:tc>
          <w:tcPr>
            <w:tcW w:w="3680" w:type="dxa"/>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привилегированные</w:t>
            </w:r>
          </w:p>
        </w:tc>
      </w:tr>
      <w:tr w:rsidR="00BF09A6" w:rsidRPr="00523A7E" w:rsidTr="00754D41">
        <w:tc>
          <w:tcPr>
            <w:tcW w:w="5818" w:type="dxa"/>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Общее собрание акционеров; дата принятия решения - 19.06.2015; дата составления и номер протокола – 24.06.2015 №22</w:t>
            </w:r>
          </w:p>
        </w:tc>
      </w:tr>
      <w:tr w:rsidR="00BF09A6" w:rsidRPr="00523A7E" w:rsidTr="00754D41">
        <w:tc>
          <w:tcPr>
            <w:tcW w:w="5818" w:type="dxa"/>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Размер объявленных дивидендов в расчете на одну акцию, руб.</w:t>
            </w:r>
          </w:p>
        </w:tc>
        <w:tc>
          <w:tcPr>
            <w:tcW w:w="3680" w:type="dxa"/>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1713,22</w:t>
            </w:r>
          </w:p>
        </w:tc>
      </w:tr>
      <w:tr w:rsidR="00BF09A6" w:rsidRPr="00523A7E" w:rsidTr="00754D41">
        <w:tc>
          <w:tcPr>
            <w:tcW w:w="5818" w:type="dxa"/>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Размер объявленных дивидендов в совокупности по всем акциям данной категории (типа), руб.</w:t>
            </w:r>
          </w:p>
        </w:tc>
        <w:tc>
          <w:tcPr>
            <w:tcW w:w="3680" w:type="dxa"/>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427 169 135,14</w:t>
            </w:r>
          </w:p>
        </w:tc>
      </w:tr>
      <w:tr w:rsidR="00BF09A6" w:rsidRPr="00523A7E" w:rsidTr="00754D41">
        <w:tc>
          <w:tcPr>
            <w:tcW w:w="5818" w:type="dxa"/>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Дата, на которую определяются (определялись) лица, имеющие (имевшие) право на получение дивидендов</w:t>
            </w:r>
          </w:p>
        </w:tc>
        <w:tc>
          <w:tcPr>
            <w:tcW w:w="3680" w:type="dxa"/>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08.07.2015</w:t>
            </w:r>
          </w:p>
        </w:tc>
      </w:tr>
      <w:tr w:rsidR="00BF09A6" w:rsidRPr="00523A7E" w:rsidTr="00754D41">
        <w:tc>
          <w:tcPr>
            <w:tcW w:w="5818" w:type="dxa"/>
          </w:tcPr>
          <w:p w:rsidR="00BF09A6" w:rsidRPr="00523A7E" w:rsidRDefault="00BF09A6" w:rsidP="006B1A12">
            <w:pPr>
              <w:pStyle w:val="a9"/>
              <w:rPr>
                <w:rFonts w:ascii="Times New Roman" w:hAnsi="Times New Roman"/>
                <w:sz w:val="20"/>
                <w:szCs w:val="20"/>
              </w:rPr>
            </w:pPr>
            <w:proofErr w:type="gramStart"/>
            <w:r w:rsidRPr="00523A7E">
              <w:rPr>
                <w:rFonts w:ascii="Times New Roman" w:hAnsi="Times New Roman"/>
                <w:sz w:val="20"/>
                <w:szCs w:val="20"/>
              </w:rPr>
              <w:t>Отчетный период (год, квартал), за который (по итогам которого) выплачиваются (выплачивались) объявленные дивиденды</w:t>
            </w:r>
            <w:proofErr w:type="gramEnd"/>
          </w:p>
        </w:tc>
        <w:tc>
          <w:tcPr>
            <w:tcW w:w="3680" w:type="dxa"/>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2014 год</w:t>
            </w:r>
          </w:p>
        </w:tc>
      </w:tr>
      <w:tr w:rsidR="00BF09A6" w:rsidRPr="00523A7E" w:rsidTr="00754D41">
        <w:tc>
          <w:tcPr>
            <w:tcW w:w="5818" w:type="dxa"/>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Срок (дата) выплаты объявленных дивидендов</w:t>
            </w:r>
          </w:p>
        </w:tc>
        <w:tc>
          <w:tcPr>
            <w:tcW w:w="3680" w:type="dxa"/>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Номинальному держателю  - не позднее 22.07.2015; другим зарегистрированным в реестре акционеров лицам - не позднее 12.08.2015</w:t>
            </w:r>
          </w:p>
        </w:tc>
      </w:tr>
      <w:tr w:rsidR="00BF09A6" w:rsidRPr="00523A7E" w:rsidTr="00754D41">
        <w:tc>
          <w:tcPr>
            <w:tcW w:w="5818" w:type="dxa"/>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Форма выплаты объявленных дивидендов (денежные средства, иное имущество)</w:t>
            </w:r>
          </w:p>
        </w:tc>
        <w:tc>
          <w:tcPr>
            <w:tcW w:w="3680" w:type="dxa"/>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 xml:space="preserve">Денежными средствами в рублях РФ </w:t>
            </w:r>
          </w:p>
        </w:tc>
      </w:tr>
      <w:tr w:rsidR="00BF09A6" w:rsidRPr="00523A7E" w:rsidTr="00754D41">
        <w:tc>
          <w:tcPr>
            <w:tcW w:w="5818" w:type="dxa"/>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Чистая прибыль отчетного года</w:t>
            </w:r>
          </w:p>
        </w:tc>
      </w:tr>
      <w:tr w:rsidR="00BF09A6" w:rsidRPr="00523A7E" w:rsidTr="00754D41">
        <w:tc>
          <w:tcPr>
            <w:tcW w:w="5818" w:type="dxa"/>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Доля объявленных дивидендов в чистой прибыли отчетного года, %</w:t>
            </w:r>
          </w:p>
        </w:tc>
        <w:tc>
          <w:tcPr>
            <w:tcW w:w="3680" w:type="dxa"/>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10</w:t>
            </w:r>
          </w:p>
        </w:tc>
      </w:tr>
      <w:tr w:rsidR="00BF09A6" w:rsidRPr="00523A7E" w:rsidTr="00754D41">
        <w:tc>
          <w:tcPr>
            <w:tcW w:w="5818" w:type="dxa"/>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Общий размер выплаченных дивидендов по акциям данной категории (типа), руб.</w:t>
            </w:r>
          </w:p>
        </w:tc>
        <w:tc>
          <w:tcPr>
            <w:tcW w:w="3680" w:type="dxa"/>
          </w:tcPr>
          <w:p w:rsidR="00BF09A6" w:rsidRPr="00523A7E" w:rsidRDefault="00BF09A6" w:rsidP="00E822EC">
            <w:pPr>
              <w:pStyle w:val="a9"/>
              <w:rPr>
                <w:rFonts w:ascii="Times New Roman" w:hAnsi="Times New Roman"/>
                <w:b/>
                <w:i/>
                <w:color w:val="000000"/>
                <w:sz w:val="20"/>
                <w:szCs w:val="20"/>
              </w:rPr>
            </w:pPr>
            <w:r w:rsidRPr="00523A7E">
              <w:rPr>
                <w:rFonts w:ascii="Times New Roman" w:hAnsi="Times New Roman"/>
                <w:b/>
                <w:i/>
                <w:color w:val="000000"/>
                <w:sz w:val="20"/>
                <w:szCs w:val="20"/>
              </w:rPr>
              <w:t>423 </w:t>
            </w:r>
            <w:r w:rsidR="00E822EC" w:rsidRPr="00523A7E">
              <w:rPr>
                <w:rFonts w:ascii="Times New Roman" w:hAnsi="Times New Roman"/>
                <w:b/>
                <w:i/>
                <w:color w:val="000000"/>
                <w:sz w:val="20"/>
                <w:szCs w:val="20"/>
              </w:rPr>
              <w:t>296</w:t>
            </w:r>
            <w:r w:rsidRPr="00523A7E">
              <w:rPr>
                <w:rFonts w:ascii="Times New Roman" w:hAnsi="Times New Roman"/>
                <w:b/>
                <w:i/>
                <w:color w:val="000000"/>
                <w:sz w:val="20"/>
                <w:szCs w:val="20"/>
              </w:rPr>
              <w:t> </w:t>
            </w:r>
            <w:r w:rsidR="00E822EC" w:rsidRPr="00523A7E">
              <w:rPr>
                <w:rFonts w:ascii="Times New Roman" w:hAnsi="Times New Roman"/>
                <w:b/>
                <w:i/>
                <w:color w:val="000000"/>
                <w:sz w:val="20"/>
                <w:szCs w:val="20"/>
              </w:rPr>
              <w:t>561</w:t>
            </w:r>
            <w:r w:rsidRPr="00523A7E">
              <w:rPr>
                <w:rFonts w:ascii="Times New Roman" w:hAnsi="Times New Roman"/>
                <w:b/>
                <w:i/>
                <w:color w:val="000000"/>
                <w:sz w:val="20"/>
                <w:szCs w:val="20"/>
              </w:rPr>
              <w:t>,</w:t>
            </w:r>
            <w:r w:rsidR="00E822EC" w:rsidRPr="00523A7E">
              <w:rPr>
                <w:rFonts w:ascii="Times New Roman" w:hAnsi="Times New Roman"/>
                <w:b/>
                <w:i/>
                <w:color w:val="000000"/>
                <w:sz w:val="20"/>
                <w:szCs w:val="20"/>
              </w:rPr>
              <w:t>61</w:t>
            </w:r>
          </w:p>
        </w:tc>
      </w:tr>
      <w:tr w:rsidR="00BF09A6" w:rsidRPr="00523A7E" w:rsidTr="00754D41">
        <w:tc>
          <w:tcPr>
            <w:tcW w:w="5818" w:type="dxa"/>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Доля выплаченных дивидендов в общем размере объявленных дивидендов по акциям данной категории (типа), %</w:t>
            </w:r>
          </w:p>
        </w:tc>
        <w:tc>
          <w:tcPr>
            <w:tcW w:w="3680" w:type="dxa"/>
          </w:tcPr>
          <w:p w:rsidR="00BF09A6" w:rsidRPr="00523A7E" w:rsidRDefault="00BF09A6" w:rsidP="00E822EC">
            <w:pPr>
              <w:pStyle w:val="a9"/>
              <w:rPr>
                <w:rFonts w:ascii="Times New Roman" w:hAnsi="Times New Roman"/>
                <w:b/>
                <w:i/>
                <w:color w:val="000000"/>
                <w:sz w:val="20"/>
                <w:szCs w:val="20"/>
              </w:rPr>
            </w:pPr>
            <w:r w:rsidRPr="00523A7E">
              <w:rPr>
                <w:rFonts w:ascii="Times New Roman" w:hAnsi="Times New Roman"/>
                <w:b/>
                <w:i/>
                <w:color w:val="000000"/>
                <w:sz w:val="20"/>
                <w:szCs w:val="20"/>
              </w:rPr>
              <w:t>99,0</w:t>
            </w:r>
            <w:r w:rsidR="00E822EC" w:rsidRPr="00523A7E">
              <w:rPr>
                <w:rFonts w:ascii="Times New Roman" w:hAnsi="Times New Roman"/>
                <w:b/>
                <w:i/>
                <w:color w:val="000000"/>
                <w:sz w:val="20"/>
                <w:szCs w:val="20"/>
              </w:rPr>
              <w:t>9</w:t>
            </w:r>
          </w:p>
        </w:tc>
      </w:tr>
      <w:tr w:rsidR="00BF09A6" w:rsidRPr="00085F1B" w:rsidTr="00754D41">
        <w:trPr>
          <w:trHeight w:val="2362"/>
        </w:trPr>
        <w:tc>
          <w:tcPr>
            <w:tcW w:w="5818" w:type="dxa"/>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В случае если объявленные дивиденды не выплачены или выплачены эмитентом не в полном объеме - причины невыплаты объявленных дивидендов</w:t>
            </w:r>
          </w:p>
        </w:tc>
        <w:tc>
          <w:tcPr>
            <w:tcW w:w="3680" w:type="dxa"/>
          </w:tcPr>
          <w:p w:rsidR="00BF09A6" w:rsidRPr="00620ACC" w:rsidRDefault="00BF09A6" w:rsidP="006B1A12">
            <w:pPr>
              <w:jc w:val="both"/>
            </w:pPr>
            <w:r w:rsidRPr="00523A7E">
              <w:rPr>
                <w:rStyle w:val="Subst"/>
              </w:rPr>
              <w:t>В анкетах зарегистрированных лиц в системе ведения реестра акционеров отсутствуют реквизиты банковских счетов для получения дивидендов, или указаны неверные, неполные либо устаревшие реквизиты банковских счетов акционеров, указаны устаревшие адресные данные. Часть почтовых переводов денежных средств была не востребована.</w:t>
            </w:r>
            <w:r>
              <w:rPr>
                <w:rStyle w:val="Subst"/>
              </w:rPr>
              <w:t xml:space="preserve"> </w:t>
            </w:r>
          </w:p>
        </w:tc>
      </w:tr>
      <w:tr w:rsidR="00BF09A6" w:rsidRPr="00085F1B" w:rsidTr="00754D41">
        <w:tc>
          <w:tcPr>
            <w:tcW w:w="5818" w:type="dxa"/>
          </w:tcPr>
          <w:p w:rsidR="00BF09A6" w:rsidRPr="00085F1B" w:rsidRDefault="00BF09A6" w:rsidP="006B1A12">
            <w:pPr>
              <w:pStyle w:val="a9"/>
              <w:rPr>
                <w:rFonts w:ascii="Times New Roman" w:hAnsi="Times New Roman"/>
                <w:sz w:val="20"/>
                <w:szCs w:val="20"/>
              </w:rPr>
            </w:pPr>
            <w:r w:rsidRPr="00085F1B">
              <w:rPr>
                <w:rFonts w:ascii="Times New Roman" w:hAnsi="Times New Roman"/>
                <w:sz w:val="20"/>
                <w:szCs w:val="20"/>
              </w:rPr>
              <w:t>Иные сведения об объявленных и (или) выплаченных дивидендах, указываемые эмитентом по собственному усмотрению</w:t>
            </w:r>
          </w:p>
        </w:tc>
        <w:tc>
          <w:tcPr>
            <w:tcW w:w="3680" w:type="dxa"/>
          </w:tcPr>
          <w:p w:rsidR="00BF09A6" w:rsidRPr="00620ACC" w:rsidRDefault="00BF09A6" w:rsidP="006B1A12">
            <w:pPr>
              <w:pStyle w:val="a9"/>
              <w:rPr>
                <w:rFonts w:ascii="Times New Roman" w:hAnsi="Times New Roman"/>
                <w:b/>
                <w:i/>
                <w:sz w:val="20"/>
                <w:szCs w:val="20"/>
              </w:rPr>
            </w:pPr>
            <w:r w:rsidRPr="00620ACC">
              <w:rPr>
                <w:rFonts w:ascii="Times New Roman" w:hAnsi="Times New Roman"/>
                <w:b/>
                <w:i/>
                <w:sz w:val="20"/>
                <w:szCs w:val="20"/>
              </w:rPr>
              <w:t>-</w:t>
            </w:r>
          </w:p>
        </w:tc>
      </w:tr>
    </w:tbl>
    <w:p w:rsidR="00BF09A6" w:rsidRDefault="00BF09A6" w:rsidP="00BF09A6">
      <w:pPr>
        <w:ind w:left="200"/>
        <w:rPr>
          <w:rFonts w:eastAsiaTheme="minorEastAsi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8"/>
        <w:gridCol w:w="3680"/>
      </w:tblGrid>
      <w:tr w:rsidR="00544E16" w:rsidRPr="00085F1B" w:rsidTr="001C6C32">
        <w:tc>
          <w:tcPr>
            <w:tcW w:w="5818" w:type="dxa"/>
          </w:tcPr>
          <w:p w:rsidR="00544E16" w:rsidRPr="00085F1B" w:rsidRDefault="00544E16" w:rsidP="001C6C32">
            <w:pPr>
              <w:pStyle w:val="a9"/>
              <w:jc w:val="center"/>
              <w:rPr>
                <w:rFonts w:ascii="Times New Roman" w:hAnsi="Times New Roman"/>
                <w:sz w:val="20"/>
                <w:szCs w:val="20"/>
              </w:rPr>
            </w:pPr>
            <w:r w:rsidRPr="00085F1B">
              <w:rPr>
                <w:rFonts w:ascii="Times New Roman" w:hAnsi="Times New Roman"/>
                <w:sz w:val="20"/>
                <w:szCs w:val="20"/>
              </w:rPr>
              <w:t>Наименование показателя</w:t>
            </w:r>
          </w:p>
        </w:tc>
        <w:tc>
          <w:tcPr>
            <w:tcW w:w="3680" w:type="dxa"/>
          </w:tcPr>
          <w:p w:rsidR="00544E16" w:rsidRPr="00B5363A" w:rsidRDefault="00544E16" w:rsidP="007F612C">
            <w:pPr>
              <w:pStyle w:val="a9"/>
              <w:jc w:val="center"/>
              <w:rPr>
                <w:rFonts w:ascii="Times New Roman" w:hAnsi="Times New Roman"/>
                <w:sz w:val="20"/>
                <w:szCs w:val="20"/>
              </w:rPr>
            </w:pPr>
            <w:r w:rsidRPr="00B5363A">
              <w:rPr>
                <w:rFonts w:ascii="Times New Roman" w:hAnsi="Times New Roman"/>
                <w:sz w:val="20"/>
                <w:szCs w:val="20"/>
              </w:rPr>
              <w:t>Значение показателя за 201</w:t>
            </w:r>
            <w:r w:rsidR="007F612C" w:rsidRPr="00B5363A">
              <w:rPr>
                <w:rFonts w:ascii="Times New Roman" w:hAnsi="Times New Roman"/>
                <w:sz w:val="20"/>
                <w:szCs w:val="20"/>
              </w:rPr>
              <w:t>5</w:t>
            </w:r>
            <w:r w:rsidRPr="00B5363A">
              <w:rPr>
                <w:rFonts w:ascii="Times New Roman" w:hAnsi="Times New Roman"/>
                <w:sz w:val="20"/>
                <w:szCs w:val="20"/>
              </w:rPr>
              <w:t xml:space="preserve"> год</w:t>
            </w:r>
          </w:p>
        </w:tc>
      </w:tr>
      <w:tr w:rsidR="00544E16" w:rsidRPr="00085F1B" w:rsidTr="001C6C32">
        <w:tc>
          <w:tcPr>
            <w:tcW w:w="5818" w:type="dxa"/>
          </w:tcPr>
          <w:p w:rsidR="00544E16" w:rsidRPr="00085F1B" w:rsidRDefault="00544E16" w:rsidP="001C6C32">
            <w:pPr>
              <w:pStyle w:val="a9"/>
              <w:rPr>
                <w:rFonts w:ascii="Times New Roman" w:hAnsi="Times New Roman"/>
                <w:sz w:val="20"/>
                <w:szCs w:val="20"/>
              </w:rPr>
            </w:pPr>
            <w:r w:rsidRPr="00085F1B">
              <w:rPr>
                <w:rFonts w:ascii="Times New Roman" w:hAnsi="Times New Roman"/>
                <w:sz w:val="20"/>
                <w:szCs w:val="20"/>
              </w:rPr>
              <w:t>Категория акций, для привилегированных акций - тип</w:t>
            </w:r>
          </w:p>
        </w:tc>
        <w:tc>
          <w:tcPr>
            <w:tcW w:w="3680" w:type="dxa"/>
          </w:tcPr>
          <w:p w:rsidR="00544E16" w:rsidRPr="00B5363A" w:rsidRDefault="00544E16" w:rsidP="001C6C32">
            <w:pPr>
              <w:pStyle w:val="a9"/>
              <w:rPr>
                <w:rFonts w:ascii="Times New Roman" w:hAnsi="Times New Roman"/>
                <w:b/>
                <w:i/>
                <w:sz w:val="20"/>
                <w:szCs w:val="20"/>
              </w:rPr>
            </w:pPr>
            <w:r w:rsidRPr="00B5363A">
              <w:rPr>
                <w:rFonts w:ascii="Times New Roman" w:hAnsi="Times New Roman"/>
                <w:b/>
                <w:i/>
                <w:sz w:val="20"/>
                <w:szCs w:val="20"/>
              </w:rPr>
              <w:t>привилегированные</w:t>
            </w:r>
          </w:p>
        </w:tc>
      </w:tr>
      <w:tr w:rsidR="00544E16" w:rsidRPr="00085F1B" w:rsidTr="001C6C32">
        <w:tc>
          <w:tcPr>
            <w:tcW w:w="5818" w:type="dxa"/>
          </w:tcPr>
          <w:p w:rsidR="00544E16" w:rsidRPr="00085F1B" w:rsidRDefault="00544E16" w:rsidP="001C6C32">
            <w:pPr>
              <w:pStyle w:val="a9"/>
              <w:rPr>
                <w:rFonts w:ascii="Times New Roman" w:hAnsi="Times New Roman"/>
                <w:sz w:val="20"/>
                <w:szCs w:val="20"/>
              </w:rPr>
            </w:pPr>
            <w:r w:rsidRPr="00085F1B">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Pr>
          <w:p w:rsidR="00544E16" w:rsidRPr="00B5363A" w:rsidRDefault="00544E16" w:rsidP="00A215E3">
            <w:pPr>
              <w:pStyle w:val="a9"/>
              <w:rPr>
                <w:rFonts w:ascii="Times New Roman" w:hAnsi="Times New Roman"/>
                <w:b/>
                <w:i/>
                <w:sz w:val="20"/>
                <w:szCs w:val="20"/>
              </w:rPr>
            </w:pPr>
            <w:r w:rsidRPr="00B5363A">
              <w:rPr>
                <w:rFonts w:ascii="Times New Roman" w:hAnsi="Times New Roman"/>
                <w:b/>
                <w:i/>
                <w:sz w:val="20"/>
                <w:szCs w:val="20"/>
              </w:rPr>
              <w:t>Общее собрание акционеров</w:t>
            </w:r>
            <w:r w:rsidR="007F612C" w:rsidRPr="00B5363A">
              <w:rPr>
                <w:rFonts w:ascii="Times New Roman" w:hAnsi="Times New Roman"/>
                <w:b/>
                <w:i/>
                <w:sz w:val="20"/>
                <w:szCs w:val="20"/>
              </w:rPr>
              <w:t>; дата принятия решения - 24.06.2016</w:t>
            </w:r>
            <w:r w:rsidRPr="00B5363A">
              <w:rPr>
                <w:rFonts w:ascii="Times New Roman" w:hAnsi="Times New Roman"/>
                <w:b/>
                <w:i/>
                <w:sz w:val="20"/>
                <w:szCs w:val="20"/>
              </w:rPr>
              <w:t>; дата составления и номер протокола – 2</w:t>
            </w:r>
            <w:r w:rsidR="00A215E3" w:rsidRPr="00B5363A">
              <w:rPr>
                <w:rFonts w:ascii="Times New Roman" w:hAnsi="Times New Roman"/>
                <w:b/>
                <w:i/>
                <w:sz w:val="20"/>
                <w:szCs w:val="20"/>
              </w:rPr>
              <w:t>9</w:t>
            </w:r>
            <w:r w:rsidRPr="00B5363A">
              <w:rPr>
                <w:rFonts w:ascii="Times New Roman" w:hAnsi="Times New Roman"/>
                <w:b/>
                <w:i/>
                <w:sz w:val="20"/>
                <w:szCs w:val="20"/>
              </w:rPr>
              <w:t>.06.201</w:t>
            </w:r>
            <w:r w:rsidR="00A215E3" w:rsidRPr="00B5363A">
              <w:rPr>
                <w:rFonts w:ascii="Times New Roman" w:hAnsi="Times New Roman"/>
                <w:b/>
                <w:i/>
                <w:sz w:val="20"/>
                <w:szCs w:val="20"/>
              </w:rPr>
              <w:t>6</w:t>
            </w:r>
            <w:r w:rsidRPr="00B5363A">
              <w:rPr>
                <w:rFonts w:ascii="Times New Roman" w:hAnsi="Times New Roman"/>
                <w:b/>
                <w:i/>
                <w:sz w:val="20"/>
                <w:szCs w:val="20"/>
              </w:rPr>
              <w:t xml:space="preserve"> №2</w:t>
            </w:r>
            <w:r w:rsidR="00A215E3" w:rsidRPr="00B5363A">
              <w:rPr>
                <w:rFonts w:ascii="Times New Roman" w:hAnsi="Times New Roman"/>
                <w:b/>
                <w:i/>
                <w:sz w:val="20"/>
                <w:szCs w:val="20"/>
              </w:rPr>
              <w:t>3</w:t>
            </w:r>
          </w:p>
        </w:tc>
      </w:tr>
      <w:tr w:rsidR="00544E16" w:rsidRPr="00085F1B" w:rsidTr="001C6C32">
        <w:tc>
          <w:tcPr>
            <w:tcW w:w="5818" w:type="dxa"/>
          </w:tcPr>
          <w:p w:rsidR="00544E16" w:rsidRPr="00085F1B" w:rsidRDefault="00544E16" w:rsidP="001C6C32">
            <w:pPr>
              <w:pStyle w:val="a9"/>
              <w:rPr>
                <w:rFonts w:ascii="Times New Roman" w:hAnsi="Times New Roman"/>
                <w:sz w:val="20"/>
                <w:szCs w:val="20"/>
              </w:rPr>
            </w:pPr>
            <w:r w:rsidRPr="00085F1B">
              <w:rPr>
                <w:rFonts w:ascii="Times New Roman" w:hAnsi="Times New Roman"/>
                <w:sz w:val="20"/>
                <w:szCs w:val="20"/>
              </w:rPr>
              <w:t>Размер объявленных дивидендов в расчете на одну акцию, руб.</w:t>
            </w:r>
          </w:p>
        </w:tc>
        <w:tc>
          <w:tcPr>
            <w:tcW w:w="3680" w:type="dxa"/>
          </w:tcPr>
          <w:p w:rsidR="00544E16" w:rsidRPr="00B5363A" w:rsidRDefault="00211912" w:rsidP="00211912">
            <w:pPr>
              <w:pStyle w:val="a9"/>
              <w:rPr>
                <w:rFonts w:ascii="Times New Roman" w:hAnsi="Times New Roman"/>
                <w:b/>
                <w:i/>
                <w:sz w:val="20"/>
                <w:szCs w:val="20"/>
              </w:rPr>
            </w:pPr>
            <w:r w:rsidRPr="00B5363A">
              <w:rPr>
                <w:rFonts w:ascii="Times New Roman" w:hAnsi="Times New Roman"/>
                <w:b/>
                <w:i/>
                <w:sz w:val="20"/>
                <w:szCs w:val="20"/>
              </w:rPr>
              <w:t>1734</w:t>
            </w:r>
            <w:r w:rsidR="00544E16" w:rsidRPr="00B5363A">
              <w:rPr>
                <w:rFonts w:ascii="Times New Roman" w:hAnsi="Times New Roman"/>
                <w:b/>
                <w:i/>
                <w:sz w:val="20"/>
                <w:szCs w:val="20"/>
              </w:rPr>
              <w:t>,</w:t>
            </w:r>
            <w:r w:rsidRPr="00B5363A">
              <w:rPr>
                <w:rFonts w:ascii="Times New Roman" w:hAnsi="Times New Roman"/>
                <w:b/>
                <w:i/>
                <w:sz w:val="20"/>
                <w:szCs w:val="20"/>
              </w:rPr>
              <w:t>3</w:t>
            </w:r>
            <w:r w:rsidR="00544E16" w:rsidRPr="00B5363A">
              <w:rPr>
                <w:rFonts w:ascii="Times New Roman" w:hAnsi="Times New Roman"/>
                <w:b/>
                <w:i/>
                <w:sz w:val="20"/>
                <w:szCs w:val="20"/>
              </w:rPr>
              <w:t>2</w:t>
            </w:r>
          </w:p>
        </w:tc>
      </w:tr>
      <w:tr w:rsidR="00544E16" w:rsidRPr="00085F1B" w:rsidTr="001C6C32">
        <w:tc>
          <w:tcPr>
            <w:tcW w:w="5818" w:type="dxa"/>
          </w:tcPr>
          <w:p w:rsidR="00544E16" w:rsidRPr="00085F1B" w:rsidRDefault="00544E16" w:rsidP="001C6C32">
            <w:pPr>
              <w:pStyle w:val="a9"/>
              <w:rPr>
                <w:rFonts w:ascii="Times New Roman" w:hAnsi="Times New Roman"/>
                <w:sz w:val="20"/>
                <w:szCs w:val="20"/>
              </w:rPr>
            </w:pPr>
            <w:r w:rsidRPr="00085F1B">
              <w:rPr>
                <w:rFonts w:ascii="Times New Roman" w:hAnsi="Times New Roman"/>
                <w:sz w:val="20"/>
                <w:szCs w:val="20"/>
              </w:rPr>
              <w:t>Размер объявленных дивидендов в совокупности по всем акциям данной категории (типа), руб.</w:t>
            </w:r>
          </w:p>
        </w:tc>
        <w:tc>
          <w:tcPr>
            <w:tcW w:w="3680" w:type="dxa"/>
          </w:tcPr>
          <w:p w:rsidR="00544E16" w:rsidRPr="00B5363A" w:rsidRDefault="00211912" w:rsidP="001C6C32">
            <w:pPr>
              <w:pStyle w:val="a9"/>
              <w:rPr>
                <w:rFonts w:ascii="Times New Roman" w:hAnsi="Times New Roman"/>
                <w:b/>
                <w:i/>
                <w:sz w:val="20"/>
                <w:szCs w:val="20"/>
              </w:rPr>
            </w:pPr>
            <w:r w:rsidRPr="00B5363A">
              <w:rPr>
                <w:rFonts w:ascii="Times New Roman" w:hAnsi="Times New Roman"/>
                <w:b/>
                <w:i/>
                <w:sz w:val="20"/>
                <w:szCs w:val="20"/>
              </w:rPr>
              <w:t>432 430 145,84</w:t>
            </w:r>
          </w:p>
        </w:tc>
      </w:tr>
      <w:tr w:rsidR="00544E16" w:rsidRPr="00085F1B" w:rsidTr="001C6C32">
        <w:tc>
          <w:tcPr>
            <w:tcW w:w="5818" w:type="dxa"/>
          </w:tcPr>
          <w:p w:rsidR="00544E16" w:rsidRPr="00085F1B" w:rsidRDefault="00544E16" w:rsidP="001C6C32">
            <w:pPr>
              <w:pStyle w:val="a9"/>
              <w:rPr>
                <w:rFonts w:ascii="Times New Roman" w:hAnsi="Times New Roman"/>
                <w:sz w:val="20"/>
                <w:szCs w:val="20"/>
              </w:rPr>
            </w:pPr>
            <w:r w:rsidRPr="00085F1B">
              <w:rPr>
                <w:rFonts w:ascii="Times New Roman" w:hAnsi="Times New Roman"/>
                <w:sz w:val="20"/>
                <w:szCs w:val="20"/>
              </w:rPr>
              <w:t>Дата, на которую определяются (определялись) лица, имеющие (имевшие) право на получение дивидендов</w:t>
            </w:r>
          </w:p>
        </w:tc>
        <w:tc>
          <w:tcPr>
            <w:tcW w:w="3680" w:type="dxa"/>
          </w:tcPr>
          <w:p w:rsidR="00544E16" w:rsidRPr="00B5363A" w:rsidRDefault="00A215E3" w:rsidP="00A215E3">
            <w:pPr>
              <w:pStyle w:val="a9"/>
              <w:rPr>
                <w:rFonts w:ascii="Times New Roman" w:hAnsi="Times New Roman"/>
                <w:b/>
                <w:i/>
                <w:sz w:val="20"/>
                <w:szCs w:val="20"/>
              </w:rPr>
            </w:pPr>
            <w:r w:rsidRPr="00B5363A">
              <w:rPr>
                <w:rFonts w:ascii="Times New Roman" w:hAnsi="Times New Roman"/>
                <w:b/>
                <w:i/>
                <w:sz w:val="20"/>
                <w:szCs w:val="20"/>
              </w:rPr>
              <w:t>13</w:t>
            </w:r>
            <w:r w:rsidR="00544E16" w:rsidRPr="00B5363A">
              <w:rPr>
                <w:rFonts w:ascii="Times New Roman" w:hAnsi="Times New Roman"/>
                <w:b/>
                <w:i/>
                <w:sz w:val="20"/>
                <w:szCs w:val="20"/>
              </w:rPr>
              <w:t>.07.201</w:t>
            </w:r>
            <w:r w:rsidRPr="00B5363A">
              <w:rPr>
                <w:rFonts w:ascii="Times New Roman" w:hAnsi="Times New Roman"/>
                <w:b/>
                <w:i/>
                <w:sz w:val="20"/>
                <w:szCs w:val="20"/>
              </w:rPr>
              <w:t>6</w:t>
            </w:r>
          </w:p>
        </w:tc>
      </w:tr>
      <w:tr w:rsidR="00544E16" w:rsidRPr="00085F1B" w:rsidTr="001C6C32">
        <w:tc>
          <w:tcPr>
            <w:tcW w:w="5818" w:type="dxa"/>
          </w:tcPr>
          <w:p w:rsidR="00544E16" w:rsidRPr="00085F1B" w:rsidRDefault="00544E16" w:rsidP="001C6C32">
            <w:pPr>
              <w:pStyle w:val="a9"/>
              <w:rPr>
                <w:rFonts w:ascii="Times New Roman" w:hAnsi="Times New Roman"/>
                <w:sz w:val="20"/>
                <w:szCs w:val="20"/>
              </w:rPr>
            </w:pPr>
            <w:proofErr w:type="gramStart"/>
            <w:r w:rsidRPr="00085F1B">
              <w:rPr>
                <w:rFonts w:ascii="Times New Roman" w:hAnsi="Times New Roman"/>
                <w:sz w:val="20"/>
                <w:szCs w:val="20"/>
              </w:rPr>
              <w:t xml:space="preserve">Отчетный период (год, квартал), за который (по итогам </w:t>
            </w:r>
            <w:r w:rsidRPr="00085F1B">
              <w:rPr>
                <w:rFonts w:ascii="Times New Roman" w:hAnsi="Times New Roman"/>
                <w:sz w:val="20"/>
                <w:szCs w:val="20"/>
              </w:rPr>
              <w:lastRenderedPageBreak/>
              <w:t>которого) выплачиваются (выплачивались) объявленные дивиденды</w:t>
            </w:r>
            <w:proofErr w:type="gramEnd"/>
          </w:p>
        </w:tc>
        <w:tc>
          <w:tcPr>
            <w:tcW w:w="3680" w:type="dxa"/>
          </w:tcPr>
          <w:p w:rsidR="00544E16" w:rsidRPr="00B5363A" w:rsidRDefault="00544E16" w:rsidP="007F1F9C">
            <w:pPr>
              <w:pStyle w:val="a9"/>
              <w:rPr>
                <w:rFonts w:ascii="Times New Roman" w:hAnsi="Times New Roman"/>
                <w:b/>
                <w:i/>
                <w:sz w:val="20"/>
                <w:szCs w:val="20"/>
              </w:rPr>
            </w:pPr>
            <w:r w:rsidRPr="00B5363A">
              <w:rPr>
                <w:rFonts w:ascii="Times New Roman" w:hAnsi="Times New Roman"/>
                <w:b/>
                <w:i/>
                <w:sz w:val="20"/>
                <w:szCs w:val="20"/>
              </w:rPr>
              <w:lastRenderedPageBreak/>
              <w:t>201</w:t>
            </w:r>
            <w:r w:rsidR="007F1F9C" w:rsidRPr="00B5363A">
              <w:rPr>
                <w:rFonts w:ascii="Times New Roman" w:hAnsi="Times New Roman"/>
                <w:b/>
                <w:i/>
                <w:sz w:val="20"/>
                <w:szCs w:val="20"/>
              </w:rPr>
              <w:t>5</w:t>
            </w:r>
            <w:r w:rsidRPr="00B5363A">
              <w:rPr>
                <w:rFonts w:ascii="Times New Roman" w:hAnsi="Times New Roman"/>
                <w:b/>
                <w:i/>
                <w:sz w:val="20"/>
                <w:szCs w:val="20"/>
              </w:rPr>
              <w:t xml:space="preserve"> год</w:t>
            </w:r>
          </w:p>
        </w:tc>
      </w:tr>
      <w:tr w:rsidR="00544E16" w:rsidRPr="00085F1B" w:rsidTr="001C6C32">
        <w:tc>
          <w:tcPr>
            <w:tcW w:w="5818" w:type="dxa"/>
          </w:tcPr>
          <w:p w:rsidR="00544E16" w:rsidRPr="00085F1B" w:rsidRDefault="00544E16" w:rsidP="001C6C32">
            <w:pPr>
              <w:pStyle w:val="a9"/>
              <w:rPr>
                <w:rFonts w:ascii="Times New Roman" w:hAnsi="Times New Roman"/>
                <w:sz w:val="20"/>
                <w:szCs w:val="20"/>
              </w:rPr>
            </w:pPr>
            <w:r w:rsidRPr="00085F1B">
              <w:rPr>
                <w:rFonts w:ascii="Times New Roman" w:hAnsi="Times New Roman"/>
                <w:sz w:val="20"/>
                <w:szCs w:val="20"/>
              </w:rPr>
              <w:lastRenderedPageBreak/>
              <w:t>Срок (дата) выплаты объявленных дивидендов</w:t>
            </w:r>
          </w:p>
        </w:tc>
        <w:tc>
          <w:tcPr>
            <w:tcW w:w="3680" w:type="dxa"/>
          </w:tcPr>
          <w:p w:rsidR="00544E16" w:rsidRPr="00B5363A" w:rsidRDefault="00544E16" w:rsidP="009C6E5E">
            <w:pPr>
              <w:pStyle w:val="a9"/>
              <w:rPr>
                <w:rFonts w:ascii="Times New Roman" w:hAnsi="Times New Roman"/>
                <w:b/>
                <w:i/>
                <w:sz w:val="20"/>
                <w:szCs w:val="20"/>
              </w:rPr>
            </w:pPr>
            <w:r w:rsidRPr="00B5363A">
              <w:rPr>
                <w:rFonts w:ascii="Times New Roman" w:hAnsi="Times New Roman"/>
                <w:b/>
                <w:i/>
                <w:sz w:val="20"/>
                <w:szCs w:val="20"/>
              </w:rPr>
              <w:t>Номинальному держателю  - не позднее 2</w:t>
            </w:r>
            <w:r w:rsidR="009C6E5E" w:rsidRPr="00B5363A">
              <w:rPr>
                <w:rFonts w:ascii="Times New Roman" w:hAnsi="Times New Roman"/>
                <w:b/>
                <w:i/>
                <w:sz w:val="20"/>
                <w:szCs w:val="20"/>
              </w:rPr>
              <w:t>6</w:t>
            </w:r>
            <w:r w:rsidRPr="00B5363A">
              <w:rPr>
                <w:rFonts w:ascii="Times New Roman" w:hAnsi="Times New Roman"/>
                <w:b/>
                <w:i/>
                <w:sz w:val="20"/>
                <w:szCs w:val="20"/>
              </w:rPr>
              <w:t>.07.201</w:t>
            </w:r>
            <w:r w:rsidR="009C6E5E" w:rsidRPr="00B5363A">
              <w:rPr>
                <w:rFonts w:ascii="Times New Roman" w:hAnsi="Times New Roman"/>
                <w:b/>
                <w:i/>
                <w:sz w:val="20"/>
                <w:szCs w:val="20"/>
              </w:rPr>
              <w:t>6</w:t>
            </w:r>
            <w:r w:rsidRPr="00B5363A">
              <w:rPr>
                <w:rFonts w:ascii="Times New Roman" w:hAnsi="Times New Roman"/>
                <w:b/>
                <w:i/>
                <w:sz w:val="20"/>
                <w:szCs w:val="20"/>
              </w:rPr>
              <w:t>; другим зарегистрированным в реестре акционеров лицам - не позднее 1</w:t>
            </w:r>
            <w:r w:rsidR="009C6E5E" w:rsidRPr="00B5363A">
              <w:rPr>
                <w:rFonts w:ascii="Times New Roman" w:hAnsi="Times New Roman"/>
                <w:b/>
                <w:i/>
                <w:sz w:val="20"/>
                <w:szCs w:val="20"/>
              </w:rPr>
              <w:t>6</w:t>
            </w:r>
            <w:r w:rsidRPr="00B5363A">
              <w:rPr>
                <w:rFonts w:ascii="Times New Roman" w:hAnsi="Times New Roman"/>
                <w:b/>
                <w:i/>
                <w:sz w:val="20"/>
                <w:szCs w:val="20"/>
              </w:rPr>
              <w:t>.08.201</w:t>
            </w:r>
            <w:r w:rsidR="009C6E5E" w:rsidRPr="00B5363A">
              <w:rPr>
                <w:rFonts w:ascii="Times New Roman" w:hAnsi="Times New Roman"/>
                <w:b/>
                <w:i/>
                <w:sz w:val="20"/>
                <w:szCs w:val="20"/>
              </w:rPr>
              <w:t>6</w:t>
            </w:r>
          </w:p>
        </w:tc>
      </w:tr>
      <w:tr w:rsidR="00544E16" w:rsidRPr="00085F1B" w:rsidTr="001C6C32">
        <w:tc>
          <w:tcPr>
            <w:tcW w:w="5818" w:type="dxa"/>
          </w:tcPr>
          <w:p w:rsidR="00544E16" w:rsidRPr="00085F1B" w:rsidRDefault="00544E16" w:rsidP="001C6C32">
            <w:pPr>
              <w:pStyle w:val="a9"/>
              <w:rPr>
                <w:rFonts w:ascii="Times New Roman" w:hAnsi="Times New Roman"/>
                <w:sz w:val="20"/>
                <w:szCs w:val="20"/>
              </w:rPr>
            </w:pPr>
            <w:r w:rsidRPr="00085F1B">
              <w:rPr>
                <w:rFonts w:ascii="Times New Roman" w:hAnsi="Times New Roman"/>
                <w:sz w:val="20"/>
                <w:szCs w:val="20"/>
              </w:rPr>
              <w:t>Форма выплаты объявленных дивидендов (денежные средства, иное имущество)</w:t>
            </w:r>
          </w:p>
        </w:tc>
        <w:tc>
          <w:tcPr>
            <w:tcW w:w="3680" w:type="dxa"/>
          </w:tcPr>
          <w:p w:rsidR="00544E16" w:rsidRPr="00B5363A" w:rsidRDefault="00544E16" w:rsidP="001C6C32">
            <w:pPr>
              <w:pStyle w:val="a9"/>
              <w:rPr>
                <w:rFonts w:ascii="Times New Roman" w:hAnsi="Times New Roman"/>
                <w:b/>
                <w:i/>
                <w:sz w:val="20"/>
                <w:szCs w:val="20"/>
              </w:rPr>
            </w:pPr>
            <w:r w:rsidRPr="00B5363A">
              <w:rPr>
                <w:rFonts w:ascii="Times New Roman" w:hAnsi="Times New Roman"/>
                <w:b/>
                <w:i/>
                <w:sz w:val="20"/>
                <w:szCs w:val="20"/>
              </w:rPr>
              <w:t xml:space="preserve">Денежными средствами в рублях РФ </w:t>
            </w:r>
          </w:p>
        </w:tc>
      </w:tr>
      <w:tr w:rsidR="00544E16" w:rsidRPr="00085F1B" w:rsidTr="001C6C32">
        <w:tc>
          <w:tcPr>
            <w:tcW w:w="5818" w:type="dxa"/>
          </w:tcPr>
          <w:p w:rsidR="00544E16" w:rsidRPr="00085F1B" w:rsidRDefault="00544E16" w:rsidP="001C6C32">
            <w:pPr>
              <w:pStyle w:val="a9"/>
              <w:rPr>
                <w:rFonts w:ascii="Times New Roman" w:hAnsi="Times New Roman"/>
                <w:sz w:val="20"/>
                <w:szCs w:val="20"/>
              </w:rPr>
            </w:pPr>
            <w:r w:rsidRPr="00085F1B">
              <w:rPr>
                <w:rFonts w:ascii="Times New Roman" w:hAnsi="Times New Roman"/>
                <w:sz w:val="20"/>
                <w:szCs w:val="20"/>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Pr>
          <w:p w:rsidR="00544E16" w:rsidRPr="00B5363A" w:rsidRDefault="00544E16" w:rsidP="001C6C32">
            <w:pPr>
              <w:pStyle w:val="a9"/>
              <w:rPr>
                <w:rFonts w:ascii="Times New Roman" w:hAnsi="Times New Roman"/>
                <w:b/>
                <w:i/>
                <w:sz w:val="20"/>
                <w:szCs w:val="20"/>
              </w:rPr>
            </w:pPr>
            <w:r w:rsidRPr="00B5363A">
              <w:rPr>
                <w:rFonts w:ascii="Times New Roman" w:hAnsi="Times New Roman"/>
                <w:b/>
                <w:i/>
                <w:sz w:val="20"/>
                <w:szCs w:val="20"/>
              </w:rPr>
              <w:t>Чистая прибыль отчетного года</w:t>
            </w:r>
          </w:p>
        </w:tc>
      </w:tr>
      <w:tr w:rsidR="00544E16" w:rsidRPr="00085F1B" w:rsidTr="001C6C32">
        <w:tc>
          <w:tcPr>
            <w:tcW w:w="5818" w:type="dxa"/>
          </w:tcPr>
          <w:p w:rsidR="00544E16" w:rsidRPr="00085F1B" w:rsidRDefault="00544E16" w:rsidP="001C6C32">
            <w:pPr>
              <w:pStyle w:val="a9"/>
              <w:rPr>
                <w:rFonts w:ascii="Times New Roman" w:hAnsi="Times New Roman"/>
                <w:sz w:val="20"/>
                <w:szCs w:val="20"/>
              </w:rPr>
            </w:pPr>
            <w:r w:rsidRPr="00085F1B">
              <w:rPr>
                <w:rFonts w:ascii="Times New Roman" w:hAnsi="Times New Roman"/>
                <w:sz w:val="20"/>
                <w:szCs w:val="20"/>
              </w:rPr>
              <w:t>Доля объявленных дивидендов в чистой прибыли отчетного года, %</w:t>
            </w:r>
          </w:p>
        </w:tc>
        <w:tc>
          <w:tcPr>
            <w:tcW w:w="3680" w:type="dxa"/>
          </w:tcPr>
          <w:p w:rsidR="00544E16" w:rsidRPr="00B5363A" w:rsidRDefault="00544E16" w:rsidP="001C6C32">
            <w:pPr>
              <w:pStyle w:val="a9"/>
              <w:rPr>
                <w:rFonts w:ascii="Times New Roman" w:hAnsi="Times New Roman"/>
                <w:b/>
                <w:i/>
                <w:sz w:val="20"/>
                <w:szCs w:val="20"/>
              </w:rPr>
            </w:pPr>
            <w:r w:rsidRPr="00B5363A">
              <w:rPr>
                <w:rFonts w:ascii="Times New Roman" w:hAnsi="Times New Roman"/>
                <w:b/>
                <w:i/>
                <w:sz w:val="20"/>
                <w:szCs w:val="20"/>
              </w:rPr>
              <w:t>10</w:t>
            </w:r>
          </w:p>
        </w:tc>
      </w:tr>
      <w:tr w:rsidR="00544E16" w:rsidRPr="00085F1B" w:rsidTr="001C6C32">
        <w:tc>
          <w:tcPr>
            <w:tcW w:w="5818" w:type="dxa"/>
          </w:tcPr>
          <w:p w:rsidR="00544E16" w:rsidRPr="00085F1B" w:rsidRDefault="00544E16" w:rsidP="001C6C32">
            <w:pPr>
              <w:pStyle w:val="a9"/>
              <w:rPr>
                <w:rFonts w:ascii="Times New Roman" w:hAnsi="Times New Roman"/>
                <w:sz w:val="20"/>
                <w:szCs w:val="20"/>
              </w:rPr>
            </w:pPr>
            <w:r w:rsidRPr="00085F1B">
              <w:rPr>
                <w:rFonts w:ascii="Times New Roman" w:hAnsi="Times New Roman"/>
                <w:sz w:val="20"/>
                <w:szCs w:val="20"/>
              </w:rPr>
              <w:t>Общий размер выплаченных дивидендов по акциям данной категории (типа), руб.</w:t>
            </w:r>
          </w:p>
        </w:tc>
        <w:tc>
          <w:tcPr>
            <w:tcW w:w="3680" w:type="dxa"/>
          </w:tcPr>
          <w:p w:rsidR="00544E16" w:rsidRPr="003E6BEF" w:rsidRDefault="003E6BEF" w:rsidP="00DA54E1">
            <w:pPr>
              <w:pStyle w:val="a9"/>
              <w:rPr>
                <w:rFonts w:ascii="Times New Roman" w:hAnsi="Times New Roman"/>
                <w:b/>
                <w:i/>
                <w:color w:val="000000"/>
                <w:sz w:val="20"/>
                <w:szCs w:val="20"/>
              </w:rPr>
            </w:pPr>
            <w:r w:rsidRPr="003E6BEF">
              <w:rPr>
                <w:rFonts w:ascii="Times New Roman" w:hAnsi="Times New Roman"/>
                <w:b/>
                <w:bCs/>
                <w:i/>
                <w:color w:val="000000" w:themeColor="text1"/>
                <w:sz w:val="20"/>
                <w:szCs w:val="20"/>
              </w:rPr>
              <w:t>428 491 400,52</w:t>
            </w:r>
          </w:p>
        </w:tc>
      </w:tr>
      <w:tr w:rsidR="00544E16" w:rsidRPr="00085F1B" w:rsidTr="001C6C32">
        <w:tc>
          <w:tcPr>
            <w:tcW w:w="5818" w:type="dxa"/>
          </w:tcPr>
          <w:p w:rsidR="00544E16" w:rsidRPr="00085F1B" w:rsidRDefault="00544E16" w:rsidP="001C6C32">
            <w:pPr>
              <w:pStyle w:val="a9"/>
              <w:rPr>
                <w:rFonts w:ascii="Times New Roman" w:hAnsi="Times New Roman"/>
                <w:sz w:val="20"/>
                <w:szCs w:val="20"/>
              </w:rPr>
            </w:pPr>
            <w:r w:rsidRPr="00085F1B">
              <w:rPr>
                <w:rFonts w:ascii="Times New Roman" w:hAnsi="Times New Roman"/>
                <w:sz w:val="20"/>
                <w:szCs w:val="20"/>
              </w:rPr>
              <w:t>Доля выплаченных дивидендов в общем размере объявленных дивидендов по акциям данной категории (типа), %</w:t>
            </w:r>
          </w:p>
        </w:tc>
        <w:tc>
          <w:tcPr>
            <w:tcW w:w="3680" w:type="dxa"/>
          </w:tcPr>
          <w:p w:rsidR="00544E16" w:rsidRPr="003E6BEF" w:rsidRDefault="00DA54E1" w:rsidP="003E6BEF">
            <w:pPr>
              <w:pStyle w:val="a9"/>
              <w:rPr>
                <w:rFonts w:ascii="Times New Roman" w:hAnsi="Times New Roman"/>
                <w:b/>
                <w:i/>
                <w:color w:val="000000"/>
                <w:sz w:val="20"/>
                <w:szCs w:val="20"/>
                <w:lang w:val="en-US"/>
              </w:rPr>
            </w:pPr>
            <w:r>
              <w:rPr>
                <w:rFonts w:ascii="Times New Roman" w:hAnsi="Times New Roman"/>
                <w:b/>
                <w:i/>
                <w:color w:val="000000"/>
                <w:sz w:val="20"/>
                <w:szCs w:val="20"/>
              </w:rPr>
              <w:t>99,</w:t>
            </w:r>
            <w:r w:rsidR="003E6BEF">
              <w:rPr>
                <w:rFonts w:ascii="Times New Roman" w:hAnsi="Times New Roman"/>
                <w:b/>
                <w:i/>
                <w:color w:val="000000"/>
                <w:sz w:val="20"/>
                <w:szCs w:val="20"/>
                <w:lang w:val="en-US"/>
              </w:rPr>
              <w:t>09</w:t>
            </w:r>
          </w:p>
        </w:tc>
      </w:tr>
      <w:tr w:rsidR="00544E16" w:rsidRPr="00085F1B" w:rsidTr="004168AB">
        <w:trPr>
          <w:trHeight w:val="777"/>
        </w:trPr>
        <w:tc>
          <w:tcPr>
            <w:tcW w:w="5818" w:type="dxa"/>
          </w:tcPr>
          <w:p w:rsidR="00544E16" w:rsidRPr="00085F1B" w:rsidRDefault="00544E16" w:rsidP="001C6C32">
            <w:pPr>
              <w:pStyle w:val="a9"/>
              <w:rPr>
                <w:rFonts w:ascii="Times New Roman" w:hAnsi="Times New Roman"/>
                <w:sz w:val="20"/>
                <w:szCs w:val="20"/>
              </w:rPr>
            </w:pPr>
            <w:r w:rsidRPr="00085F1B">
              <w:rPr>
                <w:rFonts w:ascii="Times New Roman" w:hAnsi="Times New Roman"/>
                <w:sz w:val="20"/>
                <w:szCs w:val="20"/>
              </w:rPr>
              <w:t>В случае если объявленные дивиденды не выплачены или выплачены эмитентом не в полном объеме -</w:t>
            </w:r>
            <w:r>
              <w:rPr>
                <w:rFonts w:ascii="Times New Roman" w:hAnsi="Times New Roman"/>
                <w:sz w:val="20"/>
                <w:szCs w:val="20"/>
              </w:rPr>
              <w:t xml:space="preserve"> </w:t>
            </w:r>
            <w:r w:rsidRPr="00085F1B">
              <w:rPr>
                <w:rFonts w:ascii="Times New Roman" w:hAnsi="Times New Roman"/>
                <w:sz w:val="20"/>
                <w:szCs w:val="20"/>
              </w:rPr>
              <w:t>причины невыплаты объявленных дивидендов</w:t>
            </w:r>
          </w:p>
        </w:tc>
        <w:tc>
          <w:tcPr>
            <w:tcW w:w="3680" w:type="dxa"/>
          </w:tcPr>
          <w:p w:rsidR="00544E16" w:rsidRPr="00B5363A" w:rsidRDefault="00DA54E1" w:rsidP="001D1D0D">
            <w:pPr>
              <w:jc w:val="both"/>
              <w:rPr>
                <w:b/>
                <w:i/>
              </w:rPr>
            </w:pPr>
            <w:r w:rsidRPr="00523A7E">
              <w:rPr>
                <w:rStyle w:val="Subst"/>
              </w:rPr>
              <w:t>В анкетах зарегистрированных лиц в системе ведения реестра акционеров отсутствуют реквизиты банковских счетов для получения дивидендов, или указаны неверные, неполные либо устаревшие реквизиты банковских счетов акционеров, указаны устаревшие адресные данные.</w:t>
            </w:r>
          </w:p>
        </w:tc>
      </w:tr>
      <w:tr w:rsidR="00544E16" w:rsidRPr="00085F1B" w:rsidTr="001C6C32">
        <w:tc>
          <w:tcPr>
            <w:tcW w:w="5818" w:type="dxa"/>
          </w:tcPr>
          <w:p w:rsidR="00544E16" w:rsidRPr="00085F1B" w:rsidRDefault="00544E16" w:rsidP="001C6C32">
            <w:pPr>
              <w:pStyle w:val="a9"/>
              <w:rPr>
                <w:rFonts w:ascii="Times New Roman" w:hAnsi="Times New Roman"/>
                <w:sz w:val="20"/>
                <w:szCs w:val="20"/>
              </w:rPr>
            </w:pPr>
            <w:r w:rsidRPr="00085F1B">
              <w:rPr>
                <w:rFonts w:ascii="Times New Roman" w:hAnsi="Times New Roman"/>
                <w:sz w:val="20"/>
                <w:szCs w:val="20"/>
              </w:rPr>
              <w:t>Иные сведения об объявленных и (или) выплаченных дивидендах, указываемые эмитентом по собственному усмотрению</w:t>
            </w:r>
          </w:p>
        </w:tc>
        <w:tc>
          <w:tcPr>
            <w:tcW w:w="3680" w:type="dxa"/>
          </w:tcPr>
          <w:p w:rsidR="00544E16" w:rsidRPr="0044743C" w:rsidRDefault="0044743C" w:rsidP="00146089">
            <w:pPr>
              <w:pStyle w:val="a9"/>
              <w:rPr>
                <w:rFonts w:ascii="Times New Roman" w:hAnsi="Times New Roman"/>
                <w:b/>
                <w:i/>
                <w:sz w:val="20"/>
                <w:szCs w:val="20"/>
              </w:rPr>
            </w:pPr>
            <w:r w:rsidRPr="0044743C">
              <w:rPr>
                <w:rStyle w:val="Subst"/>
                <w:rFonts w:ascii="Times New Roman" w:hAnsi="Times New Roman"/>
                <w:bCs/>
                <w:iCs/>
                <w:sz w:val="20"/>
                <w:szCs w:val="20"/>
              </w:rPr>
              <w:t>Общий размер выплаченных дивидендов не включает дивиденды, выплаченные акционерам</w:t>
            </w:r>
            <w:r>
              <w:rPr>
                <w:rStyle w:val="Subst"/>
                <w:rFonts w:ascii="Times New Roman" w:hAnsi="Times New Roman"/>
                <w:bCs/>
                <w:iCs/>
                <w:sz w:val="20"/>
                <w:szCs w:val="20"/>
              </w:rPr>
              <w:t xml:space="preserve">, </w:t>
            </w:r>
            <w:r w:rsidR="00146089">
              <w:rPr>
                <w:rStyle w:val="Subst"/>
                <w:rFonts w:ascii="Times New Roman" w:hAnsi="Times New Roman"/>
                <w:bCs/>
                <w:iCs/>
                <w:sz w:val="20"/>
                <w:szCs w:val="20"/>
              </w:rPr>
              <w:t xml:space="preserve"> и </w:t>
            </w:r>
            <w:r w:rsidRPr="0044743C">
              <w:rPr>
                <w:rStyle w:val="Subst"/>
                <w:rFonts w:ascii="Times New Roman" w:hAnsi="Times New Roman"/>
                <w:bCs/>
                <w:iCs/>
                <w:sz w:val="20"/>
                <w:szCs w:val="20"/>
              </w:rPr>
              <w:t xml:space="preserve">возвращенные </w:t>
            </w:r>
            <w:r>
              <w:rPr>
                <w:rStyle w:val="Subst"/>
                <w:rFonts w:ascii="Times New Roman" w:hAnsi="Times New Roman"/>
                <w:bCs/>
                <w:iCs/>
                <w:sz w:val="20"/>
                <w:szCs w:val="20"/>
              </w:rPr>
              <w:t xml:space="preserve">кредитной организацией и </w:t>
            </w:r>
            <w:r w:rsidRPr="0044743C">
              <w:rPr>
                <w:rStyle w:val="Subst"/>
                <w:rFonts w:ascii="Times New Roman" w:hAnsi="Times New Roman"/>
                <w:bCs/>
                <w:iCs/>
                <w:sz w:val="20"/>
                <w:szCs w:val="20"/>
              </w:rPr>
              <w:t>организацией федеральной почтовой связи.</w:t>
            </w:r>
          </w:p>
        </w:tc>
      </w:tr>
    </w:tbl>
    <w:p w:rsidR="00544E16" w:rsidRDefault="00544E16" w:rsidP="00BF09A6">
      <w:pPr>
        <w:ind w:left="200"/>
        <w:rPr>
          <w:rFonts w:eastAsiaTheme="minorEastAsia"/>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8"/>
        <w:gridCol w:w="3680"/>
      </w:tblGrid>
      <w:tr w:rsidR="00A87008" w:rsidRPr="00B5363A" w:rsidTr="00A87008">
        <w:tc>
          <w:tcPr>
            <w:tcW w:w="5818" w:type="dxa"/>
          </w:tcPr>
          <w:p w:rsidR="00A87008" w:rsidRPr="00085F1B" w:rsidRDefault="00A87008" w:rsidP="003D330C">
            <w:pPr>
              <w:pStyle w:val="a9"/>
              <w:jc w:val="center"/>
              <w:rPr>
                <w:rFonts w:ascii="Times New Roman" w:hAnsi="Times New Roman"/>
                <w:sz w:val="20"/>
                <w:szCs w:val="20"/>
              </w:rPr>
            </w:pPr>
            <w:r w:rsidRPr="00085F1B">
              <w:rPr>
                <w:rFonts w:ascii="Times New Roman" w:hAnsi="Times New Roman"/>
                <w:sz w:val="20"/>
                <w:szCs w:val="20"/>
              </w:rPr>
              <w:t>Наименование показателя</w:t>
            </w:r>
          </w:p>
        </w:tc>
        <w:tc>
          <w:tcPr>
            <w:tcW w:w="3680" w:type="dxa"/>
          </w:tcPr>
          <w:p w:rsidR="00A87008" w:rsidRPr="00B5363A" w:rsidRDefault="00A87008" w:rsidP="00A87008">
            <w:pPr>
              <w:pStyle w:val="a9"/>
              <w:jc w:val="center"/>
              <w:rPr>
                <w:rFonts w:ascii="Times New Roman" w:hAnsi="Times New Roman"/>
                <w:sz w:val="20"/>
                <w:szCs w:val="20"/>
              </w:rPr>
            </w:pPr>
            <w:r w:rsidRPr="00B5363A">
              <w:rPr>
                <w:rFonts w:ascii="Times New Roman" w:hAnsi="Times New Roman"/>
                <w:sz w:val="20"/>
                <w:szCs w:val="20"/>
              </w:rPr>
              <w:t>Значение показателя за 201</w:t>
            </w:r>
            <w:r>
              <w:rPr>
                <w:rFonts w:ascii="Times New Roman" w:hAnsi="Times New Roman"/>
                <w:sz w:val="20"/>
                <w:szCs w:val="20"/>
              </w:rPr>
              <w:t>6</w:t>
            </w:r>
            <w:r w:rsidRPr="00B5363A">
              <w:rPr>
                <w:rFonts w:ascii="Times New Roman" w:hAnsi="Times New Roman"/>
                <w:sz w:val="20"/>
                <w:szCs w:val="20"/>
              </w:rPr>
              <w:t xml:space="preserve"> год</w:t>
            </w:r>
          </w:p>
        </w:tc>
      </w:tr>
      <w:tr w:rsidR="00A87008" w:rsidRPr="00B5363A" w:rsidTr="00A87008">
        <w:tc>
          <w:tcPr>
            <w:tcW w:w="5818" w:type="dxa"/>
          </w:tcPr>
          <w:p w:rsidR="00A87008" w:rsidRPr="00085F1B" w:rsidRDefault="00A87008" w:rsidP="003D330C">
            <w:pPr>
              <w:pStyle w:val="a9"/>
              <w:rPr>
                <w:rFonts w:ascii="Times New Roman" w:hAnsi="Times New Roman"/>
                <w:sz w:val="20"/>
                <w:szCs w:val="20"/>
              </w:rPr>
            </w:pPr>
            <w:r w:rsidRPr="00085F1B">
              <w:rPr>
                <w:rFonts w:ascii="Times New Roman" w:hAnsi="Times New Roman"/>
                <w:sz w:val="20"/>
                <w:szCs w:val="20"/>
              </w:rPr>
              <w:t>Категория акций, для привилегированных акций - тип</w:t>
            </w:r>
          </w:p>
        </w:tc>
        <w:tc>
          <w:tcPr>
            <w:tcW w:w="3680" w:type="dxa"/>
          </w:tcPr>
          <w:p w:rsidR="00A87008" w:rsidRPr="00B5363A" w:rsidRDefault="00A87008" w:rsidP="003D330C">
            <w:pPr>
              <w:pStyle w:val="a9"/>
              <w:rPr>
                <w:rFonts w:ascii="Times New Roman" w:hAnsi="Times New Roman"/>
                <w:b/>
                <w:i/>
                <w:sz w:val="20"/>
                <w:szCs w:val="20"/>
              </w:rPr>
            </w:pPr>
            <w:r w:rsidRPr="00B5363A">
              <w:rPr>
                <w:rFonts w:ascii="Times New Roman" w:hAnsi="Times New Roman"/>
                <w:b/>
                <w:i/>
                <w:sz w:val="20"/>
                <w:szCs w:val="20"/>
              </w:rPr>
              <w:t>привилегированные</w:t>
            </w:r>
          </w:p>
        </w:tc>
      </w:tr>
      <w:tr w:rsidR="00A87008" w:rsidRPr="00B5363A" w:rsidTr="00A87008">
        <w:tc>
          <w:tcPr>
            <w:tcW w:w="5818" w:type="dxa"/>
          </w:tcPr>
          <w:p w:rsidR="00A87008" w:rsidRPr="00085F1B" w:rsidRDefault="00A87008" w:rsidP="003D330C">
            <w:pPr>
              <w:pStyle w:val="a9"/>
              <w:rPr>
                <w:rFonts w:ascii="Times New Roman" w:hAnsi="Times New Roman"/>
                <w:sz w:val="20"/>
                <w:szCs w:val="20"/>
              </w:rPr>
            </w:pPr>
            <w:r w:rsidRPr="00085F1B">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Pr>
          <w:p w:rsidR="00A87008" w:rsidRPr="00B5363A" w:rsidRDefault="00A87008" w:rsidP="00A87008">
            <w:pPr>
              <w:pStyle w:val="a9"/>
              <w:rPr>
                <w:rFonts w:ascii="Times New Roman" w:hAnsi="Times New Roman"/>
                <w:b/>
                <w:i/>
                <w:sz w:val="20"/>
                <w:szCs w:val="20"/>
              </w:rPr>
            </w:pPr>
            <w:r w:rsidRPr="00B5363A">
              <w:rPr>
                <w:rFonts w:ascii="Times New Roman" w:hAnsi="Times New Roman"/>
                <w:b/>
                <w:i/>
                <w:sz w:val="20"/>
                <w:szCs w:val="20"/>
              </w:rPr>
              <w:t>Общее собрание акционеров; дата принятия решения - 2</w:t>
            </w:r>
            <w:r>
              <w:rPr>
                <w:rFonts w:ascii="Times New Roman" w:hAnsi="Times New Roman"/>
                <w:b/>
                <w:i/>
                <w:sz w:val="20"/>
                <w:szCs w:val="20"/>
              </w:rPr>
              <w:t>6</w:t>
            </w:r>
            <w:r w:rsidRPr="00B5363A">
              <w:rPr>
                <w:rFonts w:ascii="Times New Roman" w:hAnsi="Times New Roman"/>
                <w:b/>
                <w:i/>
                <w:sz w:val="20"/>
                <w:szCs w:val="20"/>
              </w:rPr>
              <w:t>.06.201</w:t>
            </w:r>
            <w:r>
              <w:rPr>
                <w:rFonts w:ascii="Times New Roman" w:hAnsi="Times New Roman"/>
                <w:b/>
                <w:i/>
                <w:sz w:val="20"/>
                <w:szCs w:val="20"/>
              </w:rPr>
              <w:t>7</w:t>
            </w:r>
            <w:r w:rsidRPr="00B5363A">
              <w:rPr>
                <w:rFonts w:ascii="Times New Roman" w:hAnsi="Times New Roman"/>
                <w:b/>
                <w:i/>
                <w:sz w:val="20"/>
                <w:szCs w:val="20"/>
              </w:rPr>
              <w:t>; дата составления и номер протокола – 29.06.2016 №2</w:t>
            </w:r>
            <w:r>
              <w:rPr>
                <w:rFonts w:ascii="Times New Roman" w:hAnsi="Times New Roman"/>
                <w:b/>
                <w:i/>
                <w:sz w:val="20"/>
                <w:szCs w:val="20"/>
              </w:rPr>
              <w:t>4</w:t>
            </w:r>
          </w:p>
        </w:tc>
      </w:tr>
      <w:tr w:rsidR="00A87008" w:rsidRPr="00B5363A" w:rsidTr="00A87008">
        <w:tc>
          <w:tcPr>
            <w:tcW w:w="5818" w:type="dxa"/>
          </w:tcPr>
          <w:p w:rsidR="00A87008" w:rsidRPr="00085F1B" w:rsidRDefault="00A87008" w:rsidP="003D330C">
            <w:pPr>
              <w:pStyle w:val="a9"/>
              <w:rPr>
                <w:rFonts w:ascii="Times New Roman" w:hAnsi="Times New Roman"/>
                <w:sz w:val="20"/>
                <w:szCs w:val="20"/>
              </w:rPr>
            </w:pPr>
            <w:r w:rsidRPr="00085F1B">
              <w:rPr>
                <w:rFonts w:ascii="Times New Roman" w:hAnsi="Times New Roman"/>
                <w:sz w:val="20"/>
                <w:szCs w:val="20"/>
              </w:rPr>
              <w:t>Размер объявленных дивидендов в расчете на одну акцию, руб.</w:t>
            </w:r>
          </w:p>
        </w:tc>
        <w:tc>
          <w:tcPr>
            <w:tcW w:w="3680" w:type="dxa"/>
          </w:tcPr>
          <w:p w:rsidR="00A87008" w:rsidRPr="00B5363A" w:rsidRDefault="00A87008" w:rsidP="003D330C">
            <w:pPr>
              <w:pStyle w:val="a9"/>
              <w:rPr>
                <w:rFonts w:ascii="Times New Roman" w:hAnsi="Times New Roman"/>
                <w:b/>
                <w:i/>
                <w:sz w:val="20"/>
                <w:szCs w:val="20"/>
              </w:rPr>
            </w:pPr>
            <w:r>
              <w:rPr>
                <w:rFonts w:ascii="Times New Roman" w:hAnsi="Times New Roman"/>
                <w:b/>
                <w:i/>
                <w:sz w:val="20"/>
                <w:szCs w:val="20"/>
              </w:rPr>
              <w:t>1051,46</w:t>
            </w:r>
          </w:p>
        </w:tc>
      </w:tr>
      <w:tr w:rsidR="00A87008" w:rsidRPr="00B5363A" w:rsidTr="00A87008">
        <w:tc>
          <w:tcPr>
            <w:tcW w:w="5818" w:type="dxa"/>
          </w:tcPr>
          <w:p w:rsidR="00A87008" w:rsidRPr="00085F1B" w:rsidRDefault="00A87008" w:rsidP="003D330C">
            <w:pPr>
              <w:pStyle w:val="a9"/>
              <w:rPr>
                <w:rFonts w:ascii="Times New Roman" w:hAnsi="Times New Roman"/>
                <w:sz w:val="20"/>
                <w:szCs w:val="20"/>
              </w:rPr>
            </w:pPr>
            <w:r w:rsidRPr="00085F1B">
              <w:rPr>
                <w:rFonts w:ascii="Times New Roman" w:hAnsi="Times New Roman"/>
                <w:sz w:val="20"/>
                <w:szCs w:val="20"/>
              </w:rPr>
              <w:t>Размер объявленных дивидендов в совокупности по всем акциям данной категории (типа), руб.</w:t>
            </w:r>
          </w:p>
        </w:tc>
        <w:tc>
          <w:tcPr>
            <w:tcW w:w="3680" w:type="dxa"/>
          </w:tcPr>
          <w:p w:rsidR="00A87008" w:rsidRPr="00B5363A" w:rsidRDefault="00A87008" w:rsidP="003D330C">
            <w:pPr>
              <w:pStyle w:val="a9"/>
              <w:rPr>
                <w:rFonts w:ascii="Times New Roman" w:hAnsi="Times New Roman"/>
                <w:b/>
                <w:i/>
                <w:sz w:val="20"/>
                <w:szCs w:val="20"/>
              </w:rPr>
            </w:pPr>
            <w:r>
              <w:rPr>
                <w:rFonts w:ascii="Times New Roman" w:hAnsi="Times New Roman"/>
                <w:b/>
                <w:i/>
                <w:sz w:val="20"/>
                <w:szCs w:val="20"/>
              </w:rPr>
              <w:t>262 167 882,02</w:t>
            </w:r>
          </w:p>
        </w:tc>
      </w:tr>
      <w:tr w:rsidR="00A87008" w:rsidRPr="00B5363A" w:rsidTr="00A87008">
        <w:tc>
          <w:tcPr>
            <w:tcW w:w="5818" w:type="dxa"/>
          </w:tcPr>
          <w:p w:rsidR="00A87008" w:rsidRPr="00085F1B" w:rsidRDefault="00A87008" w:rsidP="003D330C">
            <w:pPr>
              <w:pStyle w:val="a9"/>
              <w:rPr>
                <w:rFonts w:ascii="Times New Roman" w:hAnsi="Times New Roman"/>
                <w:sz w:val="20"/>
                <w:szCs w:val="20"/>
              </w:rPr>
            </w:pPr>
            <w:r w:rsidRPr="00085F1B">
              <w:rPr>
                <w:rFonts w:ascii="Times New Roman" w:hAnsi="Times New Roman"/>
                <w:sz w:val="20"/>
                <w:szCs w:val="20"/>
              </w:rPr>
              <w:t>Дата, на которую определяются (определялись) лица, имеющие (имевшие) право на получение дивидендов</w:t>
            </w:r>
          </w:p>
        </w:tc>
        <w:tc>
          <w:tcPr>
            <w:tcW w:w="3680" w:type="dxa"/>
          </w:tcPr>
          <w:p w:rsidR="00A87008" w:rsidRPr="00B5363A" w:rsidRDefault="00A87008" w:rsidP="00A87008">
            <w:pPr>
              <w:pStyle w:val="a9"/>
              <w:rPr>
                <w:rFonts w:ascii="Times New Roman" w:hAnsi="Times New Roman"/>
                <w:b/>
                <w:i/>
                <w:sz w:val="20"/>
                <w:szCs w:val="20"/>
              </w:rPr>
            </w:pPr>
            <w:r w:rsidRPr="00B5363A">
              <w:rPr>
                <w:rFonts w:ascii="Times New Roman" w:hAnsi="Times New Roman"/>
                <w:b/>
                <w:i/>
                <w:sz w:val="20"/>
                <w:szCs w:val="20"/>
              </w:rPr>
              <w:t>13.07.201</w:t>
            </w:r>
            <w:r>
              <w:rPr>
                <w:rFonts w:ascii="Times New Roman" w:hAnsi="Times New Roman"/>
                <w:b/>
                <w:i/>
                <w:sz w:val="20"/>
                <w:szCs w:val="20"/>
              </w:rPr>
              <w:t>7</w:t>
            </w:r>
          </w:p>
        </w:tc>
      </w:tr>
      <w:tr w:rsidR="00A87008" w:rsidRPr="00B5363A" w:rsidTr="00A87008">
        <w:tc>
          <w:tcPr>
            <w:tcW w:w="5818" w:type="dxa"/>
          </w:tcPr>
          <w:p w:rsidR="00A87008" w:rsidRPr="00085F1B" w:rsidRDefault="00A87008" w:rsidP="003D330C">
            <w:pPr>
              <w:pStyle w:val="a9"/>
              <w:rPr>
                <w:rFonts w:ascii="Times New Roman" w:hAnsi="Times New Roman"/>
                <w:sz w:val="20"/>
                <w:szCs w:val="20"/>
              </w:rPr>
            </w:pPr>
            <w:proofErr w:type="gramStart"/>
            <w:r w:rsidRPr="00085F1B">
              <w:rPr>
                <w:rFonts w:ascii="Times New Roman" w:hAnsi="Times New Roman"/>
                <w:sz w:val="20"/>
                <w:szCs w:val="20"/>
              </w:rPr>
              <w:t>Отчетный период (год, квартал), за который (по итогам которого) выплачиваются (выплачивались) объявленные дивиденды</w:t>
            </w:r>
            <w:proofErr w:type="gramEnd"/>
          </w:p>
        </w:tc>
        <w:tc>
          <w:tcPr>
            <w:tcW w:w="3680" w:type="dxa"/>
          </w:tcPr>
          <w:p w:rsidR="00A87008" w:rsidRPr="00B5363A" w:rsidRDefault="00A87008" w:rsidP="00A87008">
            <w:pPr>
              <w:pStyle w:val="a9"/>
              <w:rPr>
                <w:rFonts w:ascii="Times New Roman" w:hAnsi="Times New Roman"/>
                <w:b/>
                <w:i/>
                <w:sz w:val="20"/>
                <w:szCs w:val="20"/>
              </w:rPr>
            </w:pPr>
            <w:r w:rsidRPr="00B5363A">
              <w:rPr>
                <w:rFonts w:ascii="Times New Roman" w:hAnsi="Times New Roman"/>
                <w:b/>
                <w:i/>
                <w:sz w:val="20"/>
                <w:szCs w:val="20"/>
              </w:rPr>
              <w:t>201</w:t>
            </w:r>
            <w:r>
              <w:rPr>
                <w:rFonts w:ascii="Times New Roman" w:hAnsi="Times New Roman"/>
                <w:b/>
                <w:i/>
                <w:sz w:val="20"/>
                <w:szCs w:val="20"/>
              </w:rPr>
              <w:t>6</w:t>
            </w:r>
            <w:r w:rsidRPr="00B5363A">
              <w:rPr>
                <w:rFonts w:ascii="Times New Roman" w:hAnsi="Times New Roman"/>
                <w:b/>
                <w:i/>
                <w:sz w:val="20"/>
                <w:szCs w:val="20"/>
              </w:rPr>
              <w:t xml:space="preserve"> год</w:t>
            </w:r>
          </w:p>
        </w:tc>
      </w:tr>
      <w:tr w:rsidR="00A87008" w:rsidRPr="00B5363A" w:rsidTr="00A87008">
        <w:tc>
          <w:tcPr>
            <w:tcW w:w="5818" w:type="dxa"/>
          </w:tcPr>
          <w:p w:rsidR="00A87008" w:rsidRPr="00085F1B" w:rsidRDefault="00A87008" w:rsidP="003D330C">
            <w:pPr>
              <w:pStyle w:val="a9"/>
              <w:rPr>
                <w:rFonts w:ascii="Times New Roman" w:hAnsi="Times New Roman"/>
                <w:sz w:val="20"/>
                <w:szCs w:val="20"/>
              </w:rPr>
            </w:pPr>
            <w:r w:rsidRPr="00085F1B">
              <w:rPr>
                <w:rFonts w:ascii="Times New Roman" w:hAnsi="Times New Roman"/>
                <w:sz w:val="20"/>
                <w:szCs w:val="20"/>
              </w:rPr>
              <w:t>Срок (дата) выплаты объявленных дивидендов</w:t>
            </w:r>
          </w:p>
        </w:tc>
        <w:tc>
          <w:tcPr>
            <w:tcW w:w="3680" w:type="dxa"/>
          </w:tcPr>
          <w:p w:rsidR="00A87008" w:rsidRPr="00B5363A" w:rsidRDefault="00A87008" w:rsidP="00A87008">
            <w:pPr>
              <w:pStyle w:val="a9"/>
              <w:rPr>
                <w:rFonts w:ascii="Times New Roman" w:hAnsi="Times New Roman"/>
                <w:b/>
                <w:i/>
                <w:sz w:val="20"/>
                <w:szCs w:val="20"/>
              </w:rPr>
            </w:pPr>
            <w:r w:rsidRPr="00B5363A">
              <w:rPr>
                <w:rFonts w:ascii="Times New Roman" w:hAnsi="Times New Roman"/>
                <w:b/>
                <w:i/>
                <w:sz w:val="20"/>
                <w:szCs w:val="20"/>
              </w:rPr>
              <w:t>Номинальному держателю  - не позднее 26.07.201</w:t>
            </w:r>
            <w:r>
              <w:rPr>
                <w:rFonts w:ascii="Times New Roman" w:hAnsi="Times New Roman"/>
                <w:b/>
                <w:i/>
                <w:sz w:val="20"/>
                <w:szCs w:val="20"/>
              </w:rPr>
              <w:t>7</w:t>
            </w:r>
            <w:r w:rsidRPr="00B5363A">
              <w:rPr>
                <w:rFonts w:ascii="Times New Roman" w:hAnsi="Times New Roman"/>
                <w:b/>
                <w:i/>
                <w:sz w:val="20"/>
                <w:szCs w:val="20"/>
              </w:rPr>
              <w:t>; другим зарегистрированным в реестре акционеров лицам - не позднее 16.08.201</w:t>
            </w:r>
            <w:r>
              <w:rPr>
                <w:rFonts w:ascii="Times New Roman" w:hAnsi="Times New Roman"/>
                <w:b/>
                <w:i/>
                <w:sz w:val="20"/>
                <w:szCs w:val="20"/>
              </w:rPr>
              <w:t>7</w:t>
            </w:r>
          </w:p>
        </w:tc>
      </w:tr>
      <w:tr w:rsidR="00A87008" w:rsidRPr="00B5363A" w:rsidTr="00A87008">
        <w:tc>
          <w:tcPr>
            <w:tcW w:w="5818" w:type="dxa"/>
          </w:tcPr>
          <w:p w:rsidR="00A87008" w:rsidRPr="00085F1B" w:rsidRDefault="00A87008" w:rsidP="003D330C">
            <w:pPr>
              <w:pStyle w:val="a9"/>
              <w:rPr>
                <w:rFonts w:ascii="Times New Roman" w:hAnsi="Times New Roman"/>
                <w:sz w:val="20"/>
                <w:szCs w:val="20"/>
              </w:rPr>
            </w:pPr>
            <w:r w:rsidRPr="00085F1B">
              <w:rPr>
                <w:rFonts w:ascii="Times New Roman" w:hAnsi="Times New Roman"/>
                <w:sz w:val="20"/>
                <w:szCs w:val="20"/>
              </w:rPr>
              <w:t>Форма выплаты объявленных дивидендов (денежные средства, иное имущество)</w:t>
            </w:r>
          </w:p>
        </w:tc>
        <w:tc>
          <w:tcPr>
            <w:tcW w:w="3680" w:type="dxa"/>
          </w:tcPr>
          <w:p w:rsidR="00A87008" w:rsidRPr="00B5363A" w:rsidRDefault="00A87008" w:rsidP="003D330C">
            <w:pPr>
              <w:pStyle w:val="a9"/>
              <w:rPr>
                <w:rFonts w:ascii="Times New Roman" w:hAnsi="Times New Roman"/>
                <w:b/>
                <w:i/>
                <w:sz w:val="20"/>
                <w:szCs w:val="20"/>
              </w:rPr>
            </w:pPr>
            <w:r w:rsidRPr="00B5363A">
              <w:rPr>
                <w:rFonts w:ascii="Times New Roman" w:hAnsi="Times New Roman"/>
                <w:b/>
                <w:i/>
                <w:sz w:val="20"/>
                <w:szCs w:val="20"/>
              </w:rPr>
              <w:t xml:space="preserve">Денежными средствами в рублях РФ </w:t>
            </w:r>
          </w:p>
        </w:tc>
      </w:tr>
      <w:tr w:rsidR="00A87008" w:rsidRPr="00B5363A" w:rsidTr="00A87008">
        <w:tc>
          <w:tcPr>
            <w:tcW w:w="5818" w:type="dxa"/>
          </w:tcPr>
          <w:p w:rsidR="00A87008" w:rsidRPr="00085F1B" w:rsidRDefault="00A87008" w:rsidP="003D330C">
            <w:pPr>
              <w:pStyle w:val="a9"/>
              <w:rPr>
                <w:rFonts w:ascii="Times New Roman" w:hAnsi="Times New Roman"/>
                <w:sz w:val="20"/>
                <w:szCs w:val="20"/>
              </w:rPr>
            </w:pPr>
            <w:r w:rsidRPr="00085F1B">
              <w:rPr>
                <w:rFonts w:ascii="Times New Roman" w:hAnsi="Times New Roman"/>
                <w:sz w:val="20"/>
                <w:szCs w:val="20"/>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Pr>
          <w:p w:rsidR="00A87008" w:rsidRPr="00B5363A" w:rsidRDefault="00A87008" w:rsidP="003D330C">
            <w:pPr>
              <w:pStyle w:val="a9"/>
              <w:rPr>
                <w:rFonts w:ascii="Times New Roman" w:hAnsi="Times New Roman"/>
                <w:b/>
                <w:i/>
                <w:sz w:val="20"/>
                <w:szCs w:val="20"/>
              </w:rPr>
            </w:pPr>
            <w:r w:rsidRPr="00B5363A">
              <w:rPr>
                <w:rFonts w:ascii="Times New Roman" w:hAnsi="Times New Roman"/>
                <w:b/>
                <w:i/>
                <w:sz w:val="20"/>
                <w:szCs w:val="20"/>
              </w:rPr>
              <w:t>Чистая прибыль отчетного года</w:t>
            </w:r>
          </w:p>
        </w:tc>
      </w:tr>
      <w:tr w:rsidR="00A87008" w:rsidRPr="00B5363A" w:rsidTr="00A87008">
        <w:tc>
          <w:tcPr>
            <w:tcW w:w="5818" w:type="dxa"/>
          </w:tcPr>
          <w:p w:rsidR="00A87008" w:rsidRPr="00085F1B" w:rsidRDefault="00A87008" w:rsidP="003D330C">
            <w:pPr>
              <w:pStyle w:val="a9"/>
              <w:rPr>
                <w:rFonts w:ascii="Times New Roman" w:hAnsi="Times New Roman"/>
                <w:sz w:val="20"/>
                <w:szCs w:val="20"/>
              </w:rPr>
            </w:pPr>
            <w:r w:rsidRPr="00085F1B">
              <w:rPr>
                <w:rFonts w:ascii="Times New Roman" w:hAnsi="Times New Roman"/>
                <w:sz w:val="20"/>
                <w:szCs w:val="20"/>
              </w:rPr>
              <w:t>Доля объявленных дивидендов в чистой прибыли отчетного года, %</w:t>
            </w:r>
          </w:p>
        </w:tc>
        <w:tc>
          <w:tcPr>
            <w:tcW w:w="3680" w:type="dxa"/>
          </w:tcPr>
          <w:p w:rsidR="00A87008" w:rsidRPr="00B5363A" w:rsidRDefault="00A87008" w:rsidP="003D330C">
            <w:pPr>
              <w:pStyle w:val="a9"/>
              <w:rPr>
                <w:rFonts w:ascii="Times New Roman" w:hAnsi="Times New Roman"/>
                <w:b/>
                <w:i/>
                <w:sz w:val="20"/>
                <w:szCs w:val="20"/>
              </w:rPr>
            </w:pPr>
            <w:r w:rsidRPr="00B5363A">
              <w:rPr>
                <w:rFonts w:ascii="Times New Roman" w:hAnsi="Times New Roman"/>
                <w:b/>
                <w:i/>
                <w:sz w:val="20"/>
                <w:szCs w:val="20"/>
              </w:rPr>
              <w:t>10</w:t>
            </w:r>
          </w:p>
        </w:tc>
      </w:tr>
      <w:tr w:rsidR="00A87008" w:rsidRPr="003E6BEF" w:rsidTr="00A87008">
        <w:tc>
          <w:tcPr>
            <w:tcW w:w="5818" w:type="dxa"/>
          </w:tcPr>
          <w:p w:rsidR="00A87008" w:rsidRPr="00085F1B" w:rsidRDefault="00A87008" w:rsidP="003D330C">
            <w:pPr>
              <w:pStyle w:val="a9"/>
              <w:rPr>
                <w:rFonts w:ascii="Times New Roman" w:hAnsi="Times New Roman"/>
                <w:sz w:val="20"/>
                <w:szCs w:val="20"/>
              </w:rPr>
            </w:pPr>
            <w:r w:rsidRPr="00085F1B">
              <w:rPr>
                <w:rFonts w:ascii="Times New Roman" w:hAnsi="Times New Roman"/>
                <w:sz w:val="20"/>
                <w:szCs w:val="20"/>
              </w:rPr>
              <w:t>Общий размер выплаченных дивидендов по акциям данной категории (типа), руб.</w:t>
            </w:r>
          </w:p>
        </w:tc>
        <w:tc>
          <w:tcPr>
            <w:tcW w:w="3680" w:type="dxa"/>
          </w:tcPr>
          <w:p w:rsidR="00A87008" w:rsidRPr="00DC262B" w:rsidRDefault="005A324E" w:rsidP="005A324E">
            <w:pPr>
              <w:pStyle w:val="a9"/>
              <w:rPr>
                <w:rFonts w:ascii="Times New Roman" w:hAnsi="Times New Roman"/>
                <w:b/>
                <w:i/>
                <w:color w:val="000000"/>
                <w:sz w:val="20"/>
                <w:szCs w:val="20"/>
              </w:rPr>
            </w:pPr>
            <w:r w:rsidRPr="0011072D">
              <w:rPr>
                <w:rFonts w:ascii="Times New Roman" w:hAnsi="Times New Roman"/>
                <w:b/>
                <w:i/>
                <w:snapToGrid w:val="0"/>
                <w:color w:val="000000"/>
                <w:sz w:val="20"/>
                <w:szCs w:val="20"/>
              </w:rPr>
              <w:t>261 537 006,02</w:t>
            </w:r>
            <w:r w:rsidRPr="00DC262B">
              <w:rPr>
                <w:rFonts w:ascii="Times New Roman" w:hAnsi="Times New Roman"/>
                <w:b/>
                <w:i/>
                <w:snapToGrid w:val="0"/>
                <w:color w:val="000000"/>
                <w:sz w:val="20"/>
                <w:szCs w:val="20"/>
              </w:rPr>
              <w:t xml:space="preserve">  </w:t>
            </w:r>
          </w:p>
        </w:tc>
      </w:tr>
      <w:tr w:rsidR="00A87008" w:rsidRPr="003E6BEF" w:rsidTr="00A87008">
        <w:tc>
          <w:tcPr>
            <w:tcW w:w="5818" w:type="dxa"/>
          </w:tcPr>
          <w:p w:rsidR="00A87008" w:rsidRPr="00085F1B" w:rsidRDefault="00A87008" w:rsidP="003D330C">
            <w:pPr>
              <w:pStyle w:val="a9"/>
              <w:rPr>
                <w:rFonts w:ascii="Times New Roman" w:hAnsi="Times New Roman"/>
                <w:sz w:val="20"/>
                <w:szCs w:val="20"/>
              </w:rPr>
            </w:pPr>
            <w:r w:rsidRPr="00085F1B">
              <w:rPr>
                <w:rFonts w:ascii="Times New Roman" w:hAnsi="Times New Roman"/>
                <w:sz w:val="20"/>
                <w:szCs w:val="20"/>
              </w:rPr>
              <w:lastRenderedPageBreak/>
              <w:t>Доля выплаченных дивидендов в общем размере объявленных дивидендов по акциям данной категории (типа), %</w:t>
            </w:r>
          </w:p>
        </w:tc>
        <w:tc>
          <w:tcPr>
            <w:tcW w:w="3680" w:type="dxa"/>
          </w:tcPr>
          <w:p w:rsidR="00A87008" w:rsidRPr="00DC262B" w:rsidRDefault="005A324E" w:rsidP="003D330C">
            <w:pPr>
              <w:pStyle w:val="a9"/>
              <w:rPr>
                <w:rFonts w:ascii="Times New Roman" w:hAnsi="Times New Roman"/>
                <w:b/>
                <w:i/>
                <w:color w:val="000000"/>
                <w:sz w:val="20"/>
                <w:szCs w:val="20"/>
              </w:rPr>
            </w:pPr>
            <w:r w:rsidRPr="00DC262B">
              <w:rPr>
                <w:rFonts w:ascii="Times New Roman" w:hAnsi="Times New Roman"/>
                <w:b/>
                <w:i/>
                <w:color w:val="000000"/>
                <w:sz w:val="20"/>
                <w:szCs w:val="20"/>
              </w:rPr>
              <w:t>99,76</w:t>
            </w:r>
          </w:p>
        </w:tc>
      </w:tr>
      <w:tr w:rsidR="00A87008" w:rsidRPr="00B5363A" w:rsidTr="00A87008">
        <w:trPr>
          <w:trHeight w:val="777"/>
        </w:trPr>
        <w:tc>
          <w:tcPr>
            <w:tcW w:w="5818" w:type="dxa"/>
          </w:tcPr>
          <w:p w:rsidR="00A87008" w:rsidRPr="00085F1B" w:rsidRDefault="00A87008" w:rsidP="003D330C">
            <w:pPr>
              <w:pStyle w:val="a9"/>
              <w:rPr>
                <w:rFonts w:ascii="Times New Roman" w:hAnsi="Times New Roman"/>
                <w:sz w:val="20"/>
                <w:szCs w:val="20"/>
              </w:rPr>
            </w:pPr>
            <w:r w:rsidRPr="00085F1B">
              <w:rPr>
                <w:rFonts w:ascii="Times New Roman" w:hAnsi="Times New Roman"/>
                <w:sz w:val="20"/>
                <w:szCs w:val="20"/>
              </w:rPr>
              <w:t>В случае если объявленные дивиденды не выплачены или выплачены эмитентом не в полном объеме -</w:t>
            </w:r>
            <w:r>
              <w:rPr>
                <w:rFonts w:ascii="Times New Roman" w:hAnsi="Times New Roman"/>
                <w:sz w:val="20"/>
                <w:szCs w:val="20"/>
              </w:rPr>
              <w:t xml:space="preserve"> </w:t>
            </w:r>
            <w:r w:rsidRPr="00085F1B">
              <w:rPr>
                <w:rFonts w:ascii="Times New Roman" w:hAnsi="Times New Roman"/>
                <w:sz w:val="20"/>
                <w:szCs w:val="20"/>
              </w:rPr>
              <w:t>причины невыплаты объявленных дивидендов</w:t>
            </w:r>
          </w:p>
        </w:tc>
        <w:tc>
          <w:tcPr>
            <w:tcW w:w="3680" w:type="dxa"/>
          </w:tcPr>
          <w:p w:rsidR="00A87008" w:rsidRPr="00B763FF" w:rsidRDefault="005A324E" w:rsidP="005A324E">
            <w:pPr>
              <w:jc w:val="both"/>
              <w:rPr>
                <w:b/>
                <w:i/>
                <w:highlight w:val="yellow"/>
              </w:rPr>
            </w:pPr>
            <w:r w:rsidRPr="00523A7E">
              <w:rPr>
                <w:rStyle w:val="Subst"/>
              </w:rPr>
              <w:t>В анкетах зарегистрированных лиц в системе ведения реестра акционеров отсутствуют реквизиты банковских счетов для получения дивидендов, или указаны неверные, неполные либо устаревшие реквизиты банковских счетов акционеров, указаны устаревшие адресные данные.</w:t>
            </w:r>
            <w:r w:rsidRPr="009B69EA">
              <w:rPr>
                <w:sz w:val="22"/>
                <w:szCs w:val="22"/>
              </w:rPr>
              <w:t xml:space="preserve"> </w:t>
            </w:r>
          </w:p>
        </w:tc>
      </w:tr>
      <w:tr w:rsidR="00A87008" w:rsidRPr="0044743C" w:rsidTr="00A87008">
        <w:tc>
          <w:tcPr>
            <w:tcW w:w="5818" w:type="dxa"/>
          </w:tcPr>
          <w:p w:rsidR="00A87008" w:rsidRPr="00085F1B" w:rsidRDefault="00A87008" w:rsidP="003D330C">
            <w:pPr>
              <w:pStyle w:val="a9"/>
              <w:rPr>
                <w:rFonts w:ascii="Times New Roman" w:hAnsi="Times New Roman"/>
                <w:sz w:val="20"/>
                <w:szCs w:val="20"/>
              </w:rPr>
            </w:pPr>
            <w:r w:rsidRPr="00085F1B">
              <w:rPr>
                <w:rFonts w:ascii="Times New Roman" w:hAnsi="Times New Roman"/>
                <w:sz w:val="20"/>
                <w:szCs w:val="20"/>
              </w:rPr>
              <w:t>Иные сведения об объявленных и (или) выплаченных дивидендах, указываемые эмитентом по собственному усмотрению</w:t>
            </w:r>
          </w:p>
        </w:tc>
        <w:tc>
          <w:tcPr>
            <w:tcW w:w="3680" w:type="dxa"/>
          </w:tcPr>
          <w:p w:rsidR="00A87008" w:rsidRPr="00B763FF" w:rsidRDefault="00B763FF" w:rsidP="003D330C">
            <w:pPr>
              <w:pStyle w:val="a9"/>
              <w:rPr>
                <w:rFonts w:ascii="Times New Roman" w:hAnsi="Times New Roman"/>
                <w:b/>
                <w:i/>
                <w:sz w:val="20"/>
                <w:szCs w:val="20"/>
                <w:highlight w:val="yellow"/>
              </w:rPr>
            </w:pPr>
            <w:r w:rsidRPr="0044743C">
              <w:rPr>
                <w:rStyle w:val="Subst"/>
                <w:rFonts w:ascii="Times New Roman" w:hAnsi="Times New Roman"/>
                <w:bCs/>
                <w:iCs/>
                <w:sz w:val="20"/>
                <w:szCs w:val="20"/>
              </w:rPr>
              <w:t>Общий размер выплаченных дивидендов не включает дивиденды, выплаченные акционерам</w:t>
            </w:r>
            <w:r>
              <w:rPr>
                <w:rStyle w:val="Subst"/>
                <w:rFonts w:ascii="Times New Roman" w:hAnsi="Times New Roman"/>
                <w:bCs/>
                <w:iCs/>
                <w:sz w:val="20"/>
                <w:szCs w:val="20"/>
              </w:rPr>
              <w:t xml:space="preserve">,  и </w:t>
            </w:r>
            <w:r w:rsidRPr="0044743C">
              <w:rPr>
                <w:rStyle w:val="Subst"/>
                <w:rFonts w:ascii="Times New Roman" w:hAnsi="Times New Roman"/>
                <w:bCs/>
                <w:iCs/>
                <w:sz w:val="20"/>
                <w:szCs w:val="20"/>
              </w:rPr>
              <w:t xml:space="preserve">возвращенные </w:t>
            </w:r>
            <w:r>
              <w:rPr>
                <w:rStyle w:val="Subst"/>
                <w:rFonts w:ascii="Times New Roman" w:hAnsi="Times New Roman"/>
                <w:bCs/>
                <w:iCs/>
                <w:sz w:val="20"/>
                <w:szCs w:val="20"/>
              </w:rPr>
              <w:t xml:space="preserve">кредитной организацией и </w:t>
            </w:r>
            <w:r w:rsidRPr="0044743C">
              <w:rPr>
                <w:rStyle w:val="Subst"/>
                <w:rFonts w:ascii="Times New Roman" w:hAnsi="Times New Roman"/>
                <w:bCs/>
                <w:iCs/>
                <w:sz w:val="20"/>
                <w:szCs w:val="20"/>
              </w:rPr>
              <w:t>организацией федеральной почтовой связи.</w:t>
            </w:r>
          </w:p>
        </w:tc>
      </w:tr>
    </w:tbl>
    <w:p w:rsidR="00855879" w:rsidRDefault="00BF09A6" w:rsidP="00855879">
      <w:pPr>
        <w:ind w:left="200"/>
        <w:jc w:val="both"/>
        <w:rPr>
          <w:rStyle w:val="Subst"/>
          <w:bCs/>
          <w:iCs/>
        </w:rPr>
      </w:pPr>
      <w:r>
        <w:rPr>
          <w:rStyle w:val="Subst"/>
          <w:rFonts w:eastAsiaTheme="minorEastAsia"/>
        </w:rPr>
        <w:t>Дивиденды по обыкновенным акциям э</w:t>
      </w:r>
      <w:r w:rsidR="00C51049">
        <w:rPr>
          <w:rStyle w:val="Subst"/>
          <w:rFonts w:eastAsiaTheme="minorEastAsia"/>
        </w:rPr>
        <w:t>митента по результатам 201</w:t>
      </w:r>
      <w:r w:rsidR="00C34D59">
        <w:rPr>
          <w:rStyle w:val="Subst"/>
          <w:rFonts w:eastAsiaTheme="minorEastAsia"/>
        </w:rPr>
        <w:t>2</w:t>
      </w:r>
      <w:r w:rsidR="00C51049">
        <w:rPr>
          <w:rStyle w:val="Subst"/>
          <w:rFonts w:eastAsiaTheme="minorEastAsia"/>
        </w:rPr>
        <w:t>-201</w:t>
      </w:r>
      <w:r w:rsidR="00905B51">
        <w:rPr>
          <w:rStyle w:val="Subst"/>
          <w:rFonts w:eastAsiaTheme="minorEastAsia"/>
        </w:rPr>
        <w:t>6</w:t>
      </w:r>
      <w:r>
        <w:rPr>
          <w:rStyle w:val="Subst"/>
          <w:rFonts w:eastAsiaTheme="minorEastAsia"/>
        </w:rPr>
        <w:t xml:space="preserve">г.г. не объявлялись и не выплачивались. </w:t>
      </w:r>
      <w:r w:rsidR="00855879">
        <w:rPr>
          <w:rStyle w:val="Subst"/>
          <w:bCs/>
          <w:iCs/>
        </w:rPr>
        <w:t xml:space="preserve">Дивиденды по обыкновенным и привилегированным акциям эмитента по результатам первого – </w:t>
      </w:r>
      <w:r w:rsidR="00240F93">
        <w:rPr>
          <w:rStyle w:val="Subst"/>
          <w:bCs/>
          <w:iCs/>
        </w:rPr>
        <w:t>четвертого</w:t>
      </w:r>
      <w:r w:rsidR="00855879">
        <w:rPr>
          <w:rStyle w:val="Subst"/>
          <w:bCs/>
          <w:iCs/>
        </w:rPr>
        <w:t xml:space="preserve"> кварталов 2017 года не объявлялись и не выплачивались.</w:t>
      </w:r>
    </w:p>
    <w:p w:rsidR="00BF09A6" w:rsidRDefault="00BF09A6" w:rsidP="00B5363A">
      <w:pPr>
        <w:pStyle w:val="20"/>
        <w:rPr>
          <w:rFonts w:eastAsiaTheme="minorEastAsia"/>
        </w:rPr>
      </w:pPr>
      <w:bookmarkStart w:id="129" w:name="_Toc514054507"/>
      <w:r>
        <w:rPr>
          <w:rFonts w:eastAsiaTheme="minorEastAsia"/>
        </w:rPr>
        <w:t>8.7.2. Сведения о начисленных и выплаченных доходах по облигациям эмитента</w:t>
      </w:r>
      <w:bookmarkEnd w:id="129"/>
    </w:p>
    <w:p w:rsidR="00BF09A6" w:rsidRDefault="00BF09A6" w:rsidP="00BF09A6">
      <w:pPr>
        <w:ind w:left="200"/>
        <w:rPr>
          <w:rFonts w:eastAsiaTheme="minorEastAsia"/>
        </w:rPr>
      </w:pPr>
      <w:r>
        <w:rPr>
          <w:rStyle w:val="Subst"/>
          <w:rFonts w:eastAsiaTheme="minorEastAsia"/>
        </w:rPr>
        <w:t>Эмитент не осуществлял эмиссию облигаций</w:t>
      </w:r>
      <w:r w:rsidR="00367C07">
        <w:rPr>
          <w:rStyle w:val="Subst"/>
          <w:rFonts w:eastAsiaTheme="minorEastAsia"/>
        </w:rPr>
        <w:t>.</w:t>
      </w:r>
    </w:p>
    <w:p w:rsidR="00BF09A6" w:rsidRPr="00164184" w:rsidRDefault="00BF09A6" w:rsidP="00BF09A6">
      <w:pPr>
        <w:pStyle w:val="20"/>
        <w:rPr>
          <w:rFonts w:eastAsiaTheme="minorEastAsia"/>
        </w:rPr>
      </w:pPr>
      <w:bookmarkStart w:id="130" w:name="_Toc514054508"/>
      <w:r w:rsidRPr="00164184">
        <w:rPr>
          <w:rFonts w:eastAsiaTheme="minorEastAsia"/>
        </w:rPr>
        <w:t>8.8. Иные сведения</w:t>
      </w:r>
      <w:bookmarkEnd w:id="130"/>
    </w:p>
    <w:p w:rsidR="00367C07" w:rsidRDefault="003A286A" w:rsidP="00367C07">
      <w:pPr>
        <w:ind w:left="200"/>
      </w:pPr>
      <w:r>
        <w:rPr>
          <w:rStyle w:val="Subst"/>
          <w:bCs/>
          <w:iCs/>
        </w:rPr>
        <w:t>Отсутствуют.</w:t>
      </w:r>
    </w:p>
    <w:p w:rsidR="00BF09A6" w:rsidRPr="00164184" w:rsidRDefault="00BF09A6" w:rsidP="00BF09A6">
      <w:pPr>
        <w:pStyle w:val="20"/>
        <w:rPr>
          <w:rFonts w:eastAsiaTheme="minorEastAsia"/>
        </w:rPr>
      </w:pPr>
      <w:bookmarkStart w:id="131" w:name="_Toc514054509"/>
      <w:r w:rsidRPr="00164184">
        <w:rPr>
          <w:rFonts w:eastAsiaTheme="minorEastAsia"/>
        </w:rPr>
        <w:t xml:space="preserve">8.9. Сведения о представляемых ценных бумагах и эмитенте представляемых ценных бумаг, право </w:t>
      </w:r>
      <w:proofErr w:type="gramStart"/>
      <w:r w:rsidRPr="00164184">
        <w:rPr>
          <w:rFonts w:eastAsiaTheme="minorEastAsia"/>
        </w:rPr>
        <w:t>собственности</w:t>
      </w:r>
      <w:proofErr w:type="gramEnd"/>
      <w:r w:rsidRPr="00164184">
        <w:rPr>
          <w:rFonts w:eastAsiaTheme="minorEastAsia"/>
        </w:rPr>
        <w:t xml:space="preserve"> на которые удостоверяется российскими депозитарными расписками</w:t>
      </w:r>
      <w:bookmarkEnd w:id="131"/>
    </w:p>
    <w:p w:rsidR="00875014" w:rsidRDefault="00BF09A6" w:rsidP="003E37A2">
      <w:pPr>
        <w:ind w:left="142"/>
      </w:pPr>
      <w:r>
        <w:rPr>
          <w:rStyle w:val="Subst"/>
          <w:rFonts w:eastAsiaTheme="minorEastAsia"/>
        </w:rPr>
        <w:t xml:space="preserve">Эмитент не является эмитентом представляемых ценных бумаг, право </w:t>
      </w:r>
      <w:proofErr w:type="gramStart"/>
      <w:r>
        <w:rPr>
          <w:rStyle w:val="Subst"/>
          <w:rFonts w:eastAsiaTheme="minorEastAsia"/>
        </w:rPr>
        <w:t>собственности</w:t>
      </w:r>
      <w:proofErr w:type="gramEnd"/>
      <w:r>
        <w:rPr>
          <w:rStyle w:val="Subst"/>
          <w:rFonts w:eastAsiaTheme="minorEastAsia"/>
        </w:rPr>
        <w:t xml:space="preserve"> на которые удостоверяется российскими депозитарными расписками</w:t>
      </w:r>
      <w:r w:rsidR="00367C07">
        <w:rPr>
          <w:rStyle w:val="Subst"/>
          <w:rFonts w:eastAsiaTheme="minorEastAsia"/>
        </w:rPr>
        <w:t>.</w:t>
      </w:r>
    </w:p>
    <w:sectPr w:rsidR="00875014" w:rsidSect="00355A32">
      <w:footerReference w:type="default" r:id="rId16"/>
      <w:pgSz w:w="11906" w:h="16838"/>
      <w:pgMar w:top="1134" w:right="849"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5C83" w:rsidRDefault="00F55C83" w:rsidP="00872F5E">
      <w:pPr>
        <w:spacing w:before="0" w:after="0"/>
      </w:pPr>
      <w:r>
        <w:separator/>
      </w:r>
    </w:p>
  </w:endnote>
  <w:endnote w:type="continuationSeparator" w:id="0">
    <w:p w:rsidR="00F55C83" w:rsidRDefault="00F55C83" w:rsidP="00872F5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altName w:val="Wingdings 3"/>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altName w:val="Times New Roman"/>
    <w:panose1 w:val="02070309020205020404"/>
    <w:charset w:val="CC"/>
    <w:family w:val="modern"/>
    <w:pitch w:val="fixed"/>
    <w:sig w:usb0="E0002A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Calibri">
    <w:altName w:val="Times New Roman"/>
    <w:panose1 w:val="020F0502020204030204"/>
    <w:charset w:val="CC"/>
    <w:family w:val="swiss"/>
    <w:pitch w:val="variable"/>
    <w:sig w:usb0="E00002FF" w:usb1="4000ACFF" w:usb2="00000001" w:usb3="00000000" w:csb0="0000019F" w:csb1="00000000"/>
  </w:font>
  <w:font w:name="Arial">
    <w:altName w:val="Baltica"/>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NewtonC">
    <w:altName w:val="Times New Roman"/>
    <w:panose1 w:val="00000000000000000000"/>
    <w:charset w:val="CC"/>
    <w:family w:val="auto"/>
    <w:notTrueType/>
    <w:pitch w:val="default"/>
    <w:sig w:usb0="00000203" w:usb1="00000000" w:usb2="00000000" w:usb3="00000000" w:csb0="00000005" w:csb1="00000000"/>
  </w:font>
  <w:font w:name="Tahoma">
    <w:altName w:val="Times New Roman"/>
    <w:panose1 w:val="020B0604030504040204"/>
    <w:charset w:val="CC"/>
    <w:family w:val="swiss"/>
    <w:pitch w:val="variable"/>
    <w:sig w:usb0="E1002EFF" w:usb1="C000605B" w:usb2="00000029" w:usb3="00000000" w:csb0="000101FF" w:csb1="00000000"/>
  </w:font>
  <w:font w:name="Batang">
    <w:altName w:val="????¬рЎю¬У?Ўю¬в?¬рЎюҐм??Ўю¬в?¬р"/>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Swiss Light 10p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3A0B" w:rsidRDefault="00BB3A0B">
    <w:pPr>
      <w:pStyle w:val="a7"/>
      <w:jc w:val="right"/>
    </w:pPr>
    <w:r>
      <w:fldChar w:fldCharType="begin"/>
    </w:r>
    <w:r>
      <w:instrText>PAGE   \* MERGEFORMAT</w:instrText>
    </w:r>
    <w:r>
      <w:fldChar w:fldCharType="separate"/>
    </w:r>
    <w:r w:rsidR="009D3656">
      <w:rPr>
        <w:noProof/>
      </w:rPr>
      <w:t>10</w:t>
    </w:r>
    <w:r>
      <w:fldChar w:fldCharType="end"/>
    </w:r>
  </w:p>
  <w:p w:rsidR="00BB3A0B" w:rsidRDefault="00BB3A0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5C83" w:rsidRDefault="00F55C83" w:rsidP="00872F5E">
      <w:pPr>
        <w:spacing w:before="0" w:after="0"/>
      </w:pPr>
      <w:r>
        <w:separator/>
      </w:r>
    </w:p>
  </w:footnote>
  <w:footnote w:type="continuationSeparator" w:id="0">
    <w:p w:rsidR="00F55C83" w:rsidRDefault="00F55C83" w:rsidP="00872F5E">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E5AACDE"/>
    <w:lvl w:ilvl="0">
      <w:start w:val="1"/>
      <w:numFmt w:val="bullet"/>
      <w:pStyle w:val="Chart2"/>
      <w:lvlText w:val=""/>
      <w:lvlJc w:val="left"/>
      <w:pPr>
        <w:tabs>
          <w:tab w:val="num" w:pos="360"/>
        </w:tabs>
        <w:ind w:left="360" w:hanging="360"/>
      </w:pPr>
      <w:rPr>
        <w:rFonts w:ascii="Symbol" w:hAnsi="Symbol" w:hint="default"/>
      </w:rPr>
    </w:lvl>
  </w:abstractNum>
  <w:abstractNum w:abstractNumId="1">
    <w:nsid w:val="00000005"/>
    <w:multiLevelType w:val="multilevel"/>
    <w:tmpl w:val="F2A410B6"/>
    <w:name w:val="WW8Num5"/>
    <w:lvl w:ilvl="0">
      <w:start w:val="1"/>
      <w:numFmt w:val="decimal"/>
      <w:suff w:val="space"/>
      <w:lvlText w:val="Статья %1."/>
      <w:lvlJc w:val="left"/>
      <w:pPr>
        <w:ind w:left="4537"/>
      </w:pPr>
      <w:rPr>
        <w:rFonts w:cs="Times New Roman" w:hint="default"/>
      </w:rPr>
    </w:lvl>
    <w:lvl w:ilvl="1">
      <w:start w:val="1"/>
      <w:numFmt w:val="decimal"/>
      <w:lvlText w:val="%1.%2."/>
      <w:lvlJc w:val="left"/>
      <w:pPr>
        <w:tabs>
          <w:tab w:val="num" w:pos="4962"/>
        </w:tabs>
        <w:ind w:left="4962" w:hanging="851"/>
      </w:pPr>
      <w:rPr>
        <w:rFonts w:ascii="Times New Roman" w:hAnsi="Times New Roman" w:cs="Times New Roman" w:hint="default"/>
        <w:b w:val="0"/>
        <w:i w:val="0"/>
        <w:sz w:val="24"/>
        <w:szCs w:val="24"/>
        <w:u w:val="none"/>
      </w:rPr>
    </w:lvl>
    <w:lvl w:ilvl="2">
      <w:start w:val="1"/>
      <w:numFmt w:val="decimal"/>
      <w:lvlText w:val="%1.%2.%3."/>
      <w:lvlJc w:val="left"/>
      <w:pPr>
        <w:tabs>
          <w:tab w:val="num" w:pos="4820"/>
        </w:tabs>
        <w:ind w:left="5670" w:hanging="708"/>
      </w:pPr>
      <w:rPr>
        <w:rFonts w:ascii="Times New Roman" w:hAnsi="Times New Roman" w:cs="Times New Roman" w:hint="default"/>
        <w:b w:val="0"/>
        <w:i w:val="0"/>
        <w:color w:val="auto"/>
        <w:sz w:val="24"/>
        <w:szCs w:val="24"/>
        <w:u w:val="none"/>
      </w:rPr>
    </w:lvl>
    <w:lvl w:ilvl="3">
      <w:start w:val="1"/>
      <w:numFmt w:val="decimal"/>
      <w:lvlText w:val="%1.%2.%3.%4"/>
      <w:lvlJc w:val="left"/>
      <w:pPr>
        <w:tabs>
          <w:tab w:val="num" w:pos="4831"/>
        </w:tabs>
        <w:ind w:left="4831" w:hanging="720"/>
      </w:pPr>
      <w:rPr>
        <w:rFonts w:cs="Times New Roman" w:hint="default"/>
        <w:u w:val="none"/>
      </w:rPr>
    </w:lvl>
    <w:lvl w:ilvl="4">
      <w:start w:val="1"/>
      <w:numFmt w:val="decimal"/>
      <w:lvlText w:val="%1.%2.%3.%4.%5"/>
      <w:lvlJc w:val="left"/>
      <w:pPr>
        <w:tabs>
          <w:tab w:val="num" w:pos="5191"/>
        </w:tabs>
        <w:ind w:left="5191" w:hanging="1080"/>
      </w:pPr>
      <w:rPr>
        <w:rFonts w:cs="Times New Roman" w:hint="default"/>
        <w:u w:val="none"/>
      </w:rPr>
    </w:lvl>
    <w:lvl w:ilvl="5">
      <w:start w:val="1"/>
      <w:numFmt w:val="decimal"/>
      <w:lvlText w:val="%1.%2.%3.%4.%5.%6"/>
      <w:lvlJc w:val="left"/>
      <w:pPr>
        <w:tabs>
          <w:tab w:val="num" w:pos="5191"/>
        </w:tabs>
        <w:ind w:left="5191" w:hanging="1080"/>
      </w:pPr>
      <w:rPr>
        <w:rFonts w:cs="Times New Roman" w:hint="default"/>
        <w:u w:val="none"/>
      </w:rPr>
    </w:lvl>
    <w:lvl w:ilvl="6">
      <w:start w:val="1"/>
      <w:numFmt w:val="decimal"/>
      <w:lvlText w:val="%1.%2.%3.%4.%5.%6.%7"/>
      <w:lvlJc w:val="left"/>
      <w:pPr>
        <w:tabs>
          <w:tab w:val="num" w:pos="5551"/>
        </w:tabs>
        <w:ind w:left="5551" w:hanging="1440"/>
      </w:pPr>
      <w:rPr>
        <w:rFonts w:cs="Times New Roman" w:hint="default"/>
        <w:u w:val="none"/>
      </w:rPr>
    </w:lvl>
    <w:lvl w:ilvl="7">
      <w:start w:val="1"/>
      <w:numFmt w:val="decimal"/>
      <w:lvlText w:val="%1.%2.%3.%4.%5.%6.%7.%8"/>
      <w:lvlJc w:val="left"/>
      <w:pPr>
        <w:tabs>
          <w:tab w:val="num" w:pos="5551"/>
        </w:tabs>
        <w:ind w:left="5551" w:hanging="1440"/>
      </w:pPr>
      <w:rPr>
        <w:rFonts w:cs="Times New Roman" w:hint="default"/>
        <w:u w:val="none"/>
      </w:rPr>
    </w:lvl>
    <w:lvl w:ilvl="8">
      <w:start w:val="1"/>
      <w:numFmt w:val="decimal"/>
      <w:lvlText w:val="%1.%2.%3.%4.%5.%6.%7.%8.%9"/>
      <w:lvlJc w:val="left"/>
      <w:pPr>
        <w:tabs>
          <w:tab w:val="num" w:pos="5911"/>
        </w:tabs>
        <w:ind w:left="5911" w:hanging="1800"/>
      </w:pPr>
      <w:rPr>
        <w:rFonts w:cs="Times New Roman" w:hint="default"/>
        <w:u w:val="none"/>
      </w:rPr>
    </w:lvl>
  </w:abstractNum>
  <w:abstractNum w:abstractNumId="2">
    <w:nsid w:val="01CD38E8"/>
    <w:multiLevelType w:val="hybridMultilevel"/>
    <w:tmpl w:val="CE7C08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EDD763D"/>
    <w:multiLevelType w:val="hybridMultilevel"/>
    <w:tmpl w:val="250A3306"/>
    <w:lvl w:ilvl="0" w:tplc="A2F41A8C">
      <w:start w:val="1"/>
      <w:numFmt w:val="none"/>
      <w:pStyle w:val="AA1stlevelbullet"/>
      <w:lvlText w:val="4.3."/>
      <w:lvlJc w:val="left"/>
      <w:pPr>
        <w:tabs>
          <w:tab w:val="num" w:pos="785"/>
        </w:tabs>
        <w:ind w:left="785" w:hanging="360"/>
      </w:pPr>
      <w:rPr>
        <w:rFonts w:cs="Times New Roman" w:hint="default"/>
      </w:rPr>
    </w:lvl>
    <w:lvl w:ilvl="1" w:tplc="DB3C1122">
      <w:start w:val="5"/>
      <w:numFmt w:val="decimal"/>
      <w:lvlText w:val="%2."/>
      <w:lvlJc w:val="left"/>
      <w:pPr>
        <w:tabs>
          <w:tab w:val="num" w:pos="2160"/>
        </w:tabs>
        <w:ind w:left="2160" w:hanging="360"/>
      </w:pPr>
      <w:rPr>
        <w:rFonts w:cs="Times New Roman"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
    <w:nsid w:val="1560443A"/>
    <w:multiLevelType w:val="multilevel"/>
    <w:tmpl w:val="FAB47D48"/>
    <w:lvl w:ilvl="0">
      <w:start w:val="1"/>
      <w:numFmt w:val="decimal"/>
      <w:pStyle w:val="1-"/>
      <w:lvlText w:val="%1."/>
      <w:lvlJc w:val="left"/>
      <w:pPr>
        <w:tabs>
          <w:tab w:val="num" w:pos="709"/>
        </w:tabs>
      </w:pPr>
      <w:rPr>
        <w:rFonts w:cs="Times New Roman" w:hint="default"/>
      </w:rPr>
    </w:lvl>
    <w:lvl w:ilvl="1">
      <w:start w:val="1"/>
      <w:numFmt w:val="decimal"/>
      <w:pStyle w:val="2-"/>
      <w:lvlText w:val="%1.%2."/>
      <w:lvlJc w:val="left"/>
      <w:pPr>
        <w:tabs>
          <w:tab w:val="num" w:pos="709"/>
        </w:tabs>
        <w:ind w:left="709" w:hanging="709"/>
      </w:pPr>
      <w:rPr>
        <w:rFonts w:cs="Times New Roman" w:hint="default"/>
      </w:rPr>
    </w:lvl>
    <w:lvl w:ilvl="2">
      <w:start w:val="1"/>
      <w:numFmt w:val="decimal"/>
      <w:pStyle w:val="3-"/>
      <w:lvlText w:val="%1.%2.%3."/>
      <w:lvlJc w:val="left"/>
      <w:pPr>
        <w:tabs>
          <w:tab w:val="num" w:pos="1418"/>
        </w:tabs>
        <w:ind w:left="1418" w:hanging="709"/>
      </w:pPr>
      <w:rPr>
        <w:rFonts w:cs="Times New Roman" w:hint="default"/>
      </w:rPr>
    </w:lvl>
    <w:lvl w:ilvl="3">
      <w:start w:val="1"/>
      <w:numFmt w:val="decimal"/>
      <w:pStyle w:val="4-"/>
      <w:lvlText w:val="%1.%2.%3.%4."/>
      <w:lvlJc w:val="left"/>
      <w:pPr>
        <w:tabs>
          <w:tab w:val="num" w:pos="2268"/>
        </w:tabs>
        <w:ind w:left="2268" w:hanging="850"/>
      </w:pPr>
      <w:rPr>
        <w:rFonts w:cs="Times New Roman" w:hint="default"/>
      </w:rPr>
    </w:lvl>
    <w:lvl w:ilvl="4">
      <w:start w:val="1"/>
      <w:numFmt w:val="lowerLetter"/>
      <w:lvlText w:val="(%5)"/>
      <w:lvlJc w:val="left"/>
      <w:pPr>
        <w:ind w:left="1800" w:hanging="360"/>
      </w:pPr>
      <w:rPr>
        <w:rFonts w:cs="Times New Roman" w:hint="default"/>
      </w:rPr>
    </w:lvl>
    <w:lvl w:ilvl="5">
      <w:start w:val="1"/>
      <w:numFmt w:val="bullet"/>
      <w:pStyle w:val="2-0"/>
      <w:lvlText w:val=""/>
      <w:lvlJc w:val="left"/>
      <w:pPr>
        <w:tabs>
          <w:tab w:val="num" w:pos="709"/>
        </w:tabs>
        <w:ind w:left="709" w:hanging="709"/>
      </w:pPr>
      <w:rPr>
        <w:rFonts w:ascii="Symbol" w:hAnsi="Symbol" w:hint="default"/>
      </w:rPr>
    </w:lvl>
    <w:lvl w:ilvl="6">
      <w:start w:val="1"/>
      <w:numFmt w:val="bullet"/>
      <w:pStyle w:val="3-0"/>
      <w:lvlText w:val=""/>
      <w:lvlJc w:val="left"/>
      <w:pPr>
        <w:tabs>
          <w:tab w:val="num" w:pos="1418"/>
        </w:tabs>
        <w:ind w:left="1418" w:hanging="709"/>
      </w:pPr>
      <w:rPr>
        <w:rFonts w:ascii="Symbol" w:hAnsi="Symbol" w:hint="default"/>
      </w:rPr>
    </w:lvl>
    <w:lvl w:ilvl="7">
      <w:start w:val="1"/>
      <w:numFmt w:val="bullet"/>
      <w:pStyle w:val="4-0"/>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cs="Times New Roman" w:hint="default"/>
      </w:rPr>
    </w:lvl>
  </w:abstractNum>
  <w:abstractNum w:abstractNumId="5">
    <w:nsid w:val="16C95F17"/>
    <w:multiLevelType w:val="multilevel"/>
    <w:tmpl w:val="026AF608"/>
    <w:lvl w:ilvl="0">
      <w:start w:val="8"/>
      <w:numFmt w:val="decimal"/>
      <w:lvlText w:val="%1."/>
      <w:lvlJc w:val="left"/>
      <w:pPr>
        <w:ind w:left="450" w:hanging="450"/>
      </w:pPr>
      <w:rPr>
        <w:rFonts w:cs="Times New Roman" w:hint="default"/>
      </w:rPr>
    </w:lvl>
    <w:lvl w:ilvl="1">
      <w:start w:val="2"/>
      <w:numFmt w:val="decimal"/>
      <w:lvlText w:val="%1.%2."/>
      <w:lvlJc w:val="left"/>
      <w:pPr>
        <w:ind w:left="650" w:hanging="450"/>
      </w:pPr>
      <w:rPr>
        <w:rFonts w:cs="Times New Roman" w:hint="default"/>
      </w:rPr>
    </w:lvl>
    <w:lvl w:ilvl="2">
      <w:start w:val="1"/>
      <w:numFmt w:val="decimal"/>
      <w:lvlText w:val="%1.%2.%3."/>
      <w:lvlJc w:val="left"/>
      <w:pPr>
        <w:ind w:left="1146" w:hanging="720"/>
      </w:pPr>
      <w:rPr>
        <w:rFonts w:cs="Times New Roman" w:hint="default"/>
      </w:rPr>
    </w:lvl>
    <w:lvl w:ilvl="3">
      <w:start w:val="1"/>
      <w:numFmt w:val="decimal"/>
      <w:lvlText w:val="%1.%2.%3.%4."/>
      <w:lvlJc w:val="left"/>
      <w:pPr>
        <w:ind w:left="1320" w:hanging="720"/>
      </w:pPr>
      <w:rPr>
        <w:rFonts w:cs="Times New Roman" w:hint="default"/>
      </w:rPr>
    </w:lvl>
    <w:lvl w:ilvl="4">
      <w:start w:val="1"/>
      <w:numFmt w:val="decimal"/>
      <w:lvlText w:val="%1.%2.%3.%4.%5."/>
      <w:lvlJc w:val="left"/>
      <w:pPr>
        <w:ind w:left="1880" w:hanging="1080"/>
      </w:pPr>
      <w:rPr>
        <w:rFonts w:cs="Times New Roman" w:hint="default"/>
      </w:rPr>
    </w:lvl>
    <w:lvl w:ilvl="5">
      <w:start w:val="1"/>
      <w:numFmt w:val="decimal"/>
      <w:lvlText w:val="%1.%2.%3.%4.%5.%6."/>
      <w:lvlJc w:val="left"/>
      <w:pPr>
        <w:ind w:left="2080" w:hanging="1080"/>
      </w:pPr>
      <w:rPr>
        <w:rFonts w:cs="Times New Roman" w:hint="default"/>
      </w:rPr>
    </w:lvl>
    <w:lvl w:ilvl="6">
      <w:start w:val="1"/>
      <w:numFmt w:val="decimal"/>
      <w:lvlText w:val="%1.%2.%3.%4.%5.%6.%7."/>
      <w:lvlJc w:val="left"/>
      <w:pPr>
        <w:ind w:left="2280" w:hanging="1080"/>
      </w:pPr>
      <w:rPr>
        <w:rFonts w:cs="Times New Roman" w:hint="default"/>
      </w:rPr>
    </w:lvl>
    <w:lvl w:ilvl="7">
      <w:start w:val="1"/>
      <w:numFmt w:val="decimal"/>
      <w:lvlText w:val="%1.%2.%3.%4.%5.%6.%7.%8."/>
      <w:lvlJc w:val="left"/>
      <w:pPr>
        <w:ind w:left="2840" w:hanging="1440"/>
      </w:pPr>
      <w:rPr>
        <w:rFonts w:cs="Times New Roman" w:hint="default"/>
      </w:rPr>
    </w:lvl>
    <w:lvl w:ilvl="8">
      <w:start w:val="1"/>
      <w:numFmt w:val="decimal"/>
      <w:lvlText w:val="%1.%2.%3.%4.%5.%6.%7.%8.%9."/>
      <w:lvlJc w:val="left"/>
      <w:pPr>
        <w:ind w:left="3040" w:hanging="1440"/>
      </w:pPr>
      <w:rPr>
        <w:rFonts w:cs="Times New Roman" w:hint="default"/>
      </w:rPr>
    </w:lvl>
  </w:abstractNum>
  <w:abstractNum w:abstractNumId="6">
    <w:nsid w:val="244062AF"/>
    <w:multiLevelType w:val="hybridMultilevel"/>
    <w:tmpl w:val="46F450FC"/>
    <w:lvl w:ilvl="0" w:tplc="7584B5AA">
      <w:start w:val="2"/>
      <w:numFmt w:val="bullet"/>
      <w:lvlText w:val="•"/>
      <w:lvlJc w:val="left"/>
      <w:pPr>
        <w:ind w:left="1065" w:hanging="705"/>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7">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8">
    <w:nsid w:val="27580364"/>
    <w:multiLevelType w:val="hybridMultilevel"/>
    <w:tmpl w:val="67E2BB14"/>
    <w:lvl w:ilvl="0" w:tplc="04190001">
      <w:start w:val="1"/>
      <w:numFmt w:val="bullet"/>
      <w:lvlRestart w:val="0"/>
      <w:lvlText w:val=""/>
      <w:lvlJc w:val="left"/>
      <w:pPr>
        <w:tabs>
          <w:tab w:val="num" w:pos="1559"/>
        </w:tabs>
        <w:ind w:left="1559" w:hanging="425"/>
      </w:pPr>
      <w:rPr>
        <w:rFonts w:ascii="Wingdings" w:hAnsi="Wingdings" w:hint="default"/>
        <w:b w:val="0"/>
        <w:i w:val="0"/>
        <w:color w:val="auto"/>
        <w:sz w:val="24"/>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10">
    <w:nsid w:val="4956361F"/>
    <w:multiLevelType w:val="hybridMultilevel"/>
    <w:tmpl w:val="FBBE2E0E"/>
    <w:lvl w:ilvl="0" w:tplc="D1F2D500">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4C77358F"/>
    <w:multiLevelType w:val="hybridMultilevel"/>
    <w:tmpl w:val="7A4C51F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50DC5F19"/>
    <w:multiLevelType w:val="hybridMultilevel"/>
    <w:tmpl w:val="1A34812A"/>
    <w:lvl w:ilvl="0" w:tplc="04190005">
      <w:start w:val="1"/>
      <w:numFmt w:val="bullet"/>
      <w:lvlText w:val=""/>
      <w:lvlJc w:val="left"/>
      <w:pPr>
        <w:tabs>
          <w:tab w:val="num" w:pos="720"/>
        </w:tabs>
        <w:ind w:left="72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5472611E"/>
    <w:multiLevelType w:val="multilevel"/>
    <w:tmpl w:val="4E6258D4"/>
    <w:lvl w:ilvl="0">
      <w:start w:val="1"/>
      <w:numFmt w:val="decimal"/>
      <w:lvlText w:val="%1."/>
      <w:lvlJc w:val="left"/>
      <w:pPr>
        <w:ind w:left="360" w:hanging="360"/>
      </w:pPr>
      <w:rPr>
        <w:rFonts w:cs="Times New Roman" w:hint="default"/>
      </w:rPr>
    </w:lvl>
    <w:lvl w:ilvl="1">
      <w:start w:val="1"/>
      <w:numFmt w:val="decimal"/>
      <w:pStyle w:val="3"/>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4">
    <w:nsid w:val="56D57BBB"/>
    <w:multiLevelType w:val="multilevel"/>
    <w:tmpl w:val="C99CFAC6"/>
    <w:lvl w:ilvl="0">
      <w:start w:val="1"/>
      <w:numFmt w:val="decimal"/>
      <w:pStyle w:val="2"/>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sz w:val="22"/>
      </w:rPr>
    </w:lvl>
    <w:lvl w:ilvl="2">
      <w:start w:val="1"/>
      <w:numFmt w:val="decimal"/>
      <w:lvlText w:val="%1.%2.%3"/>
      <w:lvlJc w:val="left"/>
      <w:pPr>
        <w:tabs>
          <w:tab w:val="num" w:pos="720"/>
        </w:tabs>
        <w:ind w:left="720" w:hanging="720"/>
      </w:pPr>
      <w:rPr>
        <w:rFonts w:cs="Times New Roman" w:hint="default"/>
        <w:spacing w:val="20"/>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5">
    <w:nsid w:val="60474FB4"/>
    <w:multiLevelType w:val="hybridMultilevel"/>
    <w:tmpl w:val="349482D0"/>
    <w:lvl w:ilvl="0" w:tplc="D1F2D500">
      <w:start w:val="1"/>
      <w:numFmt w:val="bullet"/>
      <w:lvlText w:val=""/>
      <w:lvlJc w:val="left"/>
      <w:pPr>
        <w:tabs>
          <w:tab w:val="num" w:pos="720"/>
        </w:tabs>
        <w:ind w:left="720" w:hanging="360"/>
      </w:pPr>
      <w:rPr>
        <w:rFonts w:ascii="Wingdings" w:hAnsi="Wingdings" w:hint="default"/>
      </w:rPr>
    </w:lvl>
    <w:lvl w:ilvl="1" w:tplc="04190003">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625D4D4E"/>
    <w:multiLevelType w:val="hybridMultilevel"/>
    <w:tmpl w:val="4672036C"/>
    <w:lvl w:ilvl="0" w:tplc="FD60E9EA">
      <w:start w:val="1"/>
      <w:numFmt w:val="bullet"/>
      <w:lvlText w:val=""/>
      <w:lvlJc w:val="left"/>
      <w:pPr>
        <w:tabs>
          <w:tab w:val="num" w:pos="720"/>
        </w:tabs>
        <w:ind w:left="0" w:firstLine="360"/>
      </w:pPr>
      <w:rPr>
        <w:rFonts w:ascii="Wingdings" w:hAnsi="Wingdings" w:hint="default"/>
      </w:rPr>
    </w:lvl>
    <w:lvl w:ilvl="1" w:tplc="984633EC">
      <w:start w:val="1"/>
      <w:numFmt w:val="bullet"/>
      <w:lvlText w:val=""/>
      <w:lvlJc w:val="left"/>
      <w:pPr>
        <w:tabs>
          <w:tab w:val="num" w:pos="1443"/>
        </w:tabs>
        <w:ind w:left="1443" w:hanging="363"/>
      </w:pPr>
      <w:rPr>
        <w:rFonts w:ascii="Wingdings" w:hAnsi="Wingdings" w:cs="Courier New" w:hint="default"/>
        <w:b w:val="0"/>
        <w:caps/>
        <w:color w:val="000000"/>
        <w:sz w:val="24"/>
        <w:szCs w:val="24"/>
      </w:rPr>
    </w:lvl>
    <w:lvl w:ilvl="2" w:tplc="0419000B">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5FC44CC"/>
    <w:multiLevelType w:val="hybridMultilevel"/>
    <w:tmpl w:val="A9409B0A"/>
    <w:lvl w:ilvl="0" w:tplc="35D8FF70">
      <w:start w:val="1"/>
      <w:numFmt w:val="bullet"/>
      <w:lvlText w:val=""/>
      <w:lvlJc w:val="left"/>
      <w:pPr>
        <w:tabs>
          <w:tab w:val="num" w:pos="720"/>
        </w:tabs>
        <w:ind w:left="720" w:hanging="360"/>
      </w:pPr>
      <w:rPr>
        <w:rFonts w:ascii="Wingdings" w:hAnsi="Wingdings" w:cs="Courier New" w:hint="default"/>
        <w:b w:val="0"/>
        <w:caps/>
        <w:color w:val="000000"/>
        <w:sz w:val="24"/>
        <w:szCs w:val="24"/>
      </w:rPr>
    </w:lvl>
    <w:lvl w:ilvl="1" w:tplc="04190003">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6957765E"/>
    <w:multiLevelType w:val="multilevel"/>
    <w:tmpl w:val="B2E0E570"/>
    <w:lvl w:ilvl="0">
      <w:start w:val="1"/>
      <w:numFmt w:val="decimal"/>
      <w:lvlText w:val="%1."/>
      <w:lvlJc w:val="left"/>
      <w:pPr>
        <w:ind w:left="720" w:hanging="360"/>
      </w:pPr>
      <w:rPr>
        <w:rFonts w:cs="Times New Roman" w:hint="default"/>
      </w:rPr>
    </w:lvl>
    <w:lvl w:ilvl="1">
      <w:start w:val="6"/>
      <w:numFmt w:val="decimal"/>
      <w:isLgl/>
      <w:lvlText w:val="%1.%2."/>
      <w:lvlJc w:val="left"/>
      <w:pPr>
        <w:ind w:left="765" w:hanging="40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9">
    <w:nsid w:val="6BCC2EE7"/>
    <w:multiLevelType w:val="multilevel"/>
    <w:tmpl w:val="46386812"/>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20">
    <w:nsid w:val="6CAC5D15"/>
    <w:multiLevelType w:val="hybridMultilevel"/>
    <w:tmpl w:val="95847A9A"/>
    <w:lvl w:ilvl="0" w:tplc="0419000D">
      <w:start w:val="1"/>
      <w:numFmt w:val="bullet"/>
      <w:lvlText w:val=""/>
      <w:lvlJc w:val="left"/>
      <w:pPr>
        <w:ind w:left="720" w:hanging="360"/>
      </w:pPr>
      <w:rPr>
        <w:rFonts w:ascii="Wingdings" w:hAnsi="Wingdings"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1">
    <w:nsid w:val="6EE51ABD"/>
    <w:multiLevelType w:val="hybridMultilevel"/>
    <w:tmpl w:val="E2B6F608"/>
    <w:lvl w:ilvl="0" w:tplc="4770EA48">
      <w:start w:val="1"/>
      <w:numFmt w:val="bullet"/>
      <w:lvlRestart w:val="0"/>
      <w:lvlText w:val=""/>
      <w:lvlJc w:val="left"/>
      <w:pPr>
        <w:tabs>
          <w:tab w:val="num" w:pos="1550"/>
        </w:tabs>
        <w:ind w:left="1550" w:hanging="425"/>
      </w:pPr>
      <w:rPr>
        <w:rFonts w:ascii="Wingdings" w:hAnsi="Wingdings" w:hint="default"/>
        <w:b w:val="0"/>
        <w:i w:val="0"/>
        <w:color w:val="auto"/>
        <w:sz w:val="24"/>
      </w:rPr>
    </w:lvl>
    <w:lvl w:ilvl="1" w:tplc="04190003">
      <w:start w:val="1"/>
      <w:numFmt w:val="bullet"/>
      <w:lvlText w:val="o"/>
      <w:lvlJc w:val="left"/>
      <w:pPr>
        <w:tabs>
          <w:tab w:val="num" w:pos="2205"/>
        </w:tabs>
        <w:ind w:left="2205" w:hanging="360"/>
      </w:pPr>
      <w:rPr>
        <w:rFonts w:ascii="Courier New" w:hAnsi="Courier New" w:hint="default"/>
      </w:rPr>
    </w:lvl>
    <w:lvl w:ilvl="2" w:tplc="04190005" w:tentative="1">
      <w:start w:val="1"/>
      <w:numFmt w:val="bullet"/>
      <w:lvlText w:val=""/>
      <w:lvlJc w:val="left"/>
      <w:pPr>
        <w:tabs>
          <w:tab w:val="num" w:pos="2925"/>
        </w:tabs>
        <w:ind w:left="2925" w:hanging="360"/>
      </w:pPr>
      <w:rPr>
        <w:rFonts w:ascii="Wingdings" w:hAnsi="Wingdings" w:hint="default"/>
      </w:rPr>
    </w:lvl>
    <w:lvl w:ilvl="3" w:tplc="04190001">
      <w:start w:val="1"/>
      <w:numFmt w:val="bullet"/>
      <w:lvlText w:val=""/>
      <w:lvlJc w:val="left"/>
      <w:pPr>
        <w:tabs>
          <w:tab w:val="num" w:pos="3645"/>
        </w:tabs>
        <w:ind w:left="3645" w:hanging="360"/>
      </w:pPr>
      <w:rPr>
        <w:rFonts w:ascii="Symbol" w:hAnsi="Symbol" w:hint="default"/>
      </w:rPr>
    </w:lvl>
    <w:lvl w:ilvl="4" w:tplc="04190003" w:tentative="1">
      <w:start w:val="1"/>
      <w:numFmt w:val="bullet"/>
      <w:lvlText w:val="o"/>
      <w:lvlJc w:val="left"/>
      <w:pPr>
        <w:tabs>
          <w:tab w:val="num" w:pos="4365"/>
        </w:tabs>
        <w:ind w:left="4365" w:hanging="360"/>
      </w:pPr>
      <w:rPr>
        <w:rFonts w:ascii="Courier New" w:hAnsi="Courier New" w:hint="default"/>
      </w:rPr>
    </w:lvl>
    <w:lvl w:ilvl="5" w:tplc="04190005" w:tentative="1">
      <w:start w:val="1"/>
      <w:numFmt w:val="bullet"/>
      <w:lvlText w:val=""/>
      <w:lvlJc w:val="left"/>
      <w:pPr>
        <w:tabs>
          <w:tab w:val="num" w:pos="5085"/>
        </w:tabs>
        <w:ind w:left="5085" w:hanging="360"/>
      </w:pPr>
      <w:rPr>
        <w:rFonts w:ascii="Wingdings" w:hAnsi="Wingdings" w:hint="default"/>
      </w:rPr>
    </w:lvl>
    <w:lvl w:ilvl="6" w:tplc="04190001" w:tentative="1">
      <w:start w:val="1"/>
      <w:numFmt w:val="bullet"/>
      <w:lvlText w:val=""/>
      <w:lvlJc w:val="left"/>
      <w:pPr>
        <w:tabs>
          <w:tab w:val="num" w:pos="5805"/>
        </w:tabs>
        <w:ind w:left="5805" w:hanging="360"/>
      </w:pPr>
      <w:rPr>
        <w:rFonts w:ascii="Symbol" w:hAnsi="Symbol" w:hint="default"/>
      </w:rPr>
    </w:lvl>
    <w:lvl w:ilvl="7" w:tplc="04190003" w:tentative="1">
      <w:start w:val="1"/>
      <w:numFmt w:val="bullet"/>
      <w:lvlText w:val="o"/>
      <w:lvlJc w:val="left"/>
      <w:pPr>
        <w:tabs>
          <w:tab w:val="num" w:pos="6525"/>
        </w:tabs>
        <w:ind w:left="6525" w:hanging="360"/>
      </w:pPr>
      <w:rPr>
        <w:rFonts w:ascii="Courier New" w:hAnsi="Courier New" w:hint="default"/>
      </w:rPr>
    </w:lvl>
    <w:lvl w:ilvl="8" w:tplc="04190005" w:tentative="1">
      <w:start w:val="1"/>
      <w:numFmt w:val="bullet"/>
      <w:lvlText w:val=""/>
      <w:lvlJc w:val="left"/>
      <w:pPr>
        <w:tabs>
          <w:tab w:val="num" w:pos="7245"/>
        </w:tabs>
        <w:ind w:left="7245" w:hanging="360"/>
      </w:pPr>
      <w:rPr>
        <w:rFonts w:ascii="Wingdings" w:hAnsi="Wingdings" w:hint="default"/>
      </w:rPr>
    </w:lvl>
  </w:abstractNum>
  <w:abstractNum w:abstractNumId="22">
    <w:nsid w:val="77F70564"/>
    <w:multiLevelType w:val="hybridMultilevel"/>
    <w:tmpl w:val="0C240B8E"/>
    <w:lvl w:ilvl="0" w:tplc="D1F2D500">
      <w:start w:val="1"/>
      <w:numFmt w:val="bullet"/>
      <w:lvlText w:val=""/>
      <w:lvlJc w:val="left"/>
      <w:pPr>
        <w:tabs>
          <w:tab w:val="num" w:pos="720"/>
        </w:tabs>
        <w:ind w:left="720" w:hanging="360"/>
      </w:pPr>
      <w:rPr>
        <w:rFonts w:ascii="Wingdings" w:hAnsi="Wingdings" w:hint="default"/>
      </w:rPr>
    </w:lvl>
    <w:lvl w:ilvl="1" w:tplc="20C80FBE">
      <w:start w:val="1"/>
      <w:numFmt w:val="bullet"/>
      <w:lvlText w:val=""/>
      <w:lvlJc w:val="left"/>
      <w:pPr>
        <w:tabs>
          <w:tab w:val="num" w:pos="1440"/>
        </w:tabs>
        <w:ind w:left="1440" w:hanging="360"/>
      </w:pPr>
      <w:rPr>
        <w:rFonts w:ascii="Wingdings" w:hAnsi="Wingdings" w:cs="Courier New" w:hint="default"/>
        <w:b w:val="0"/>
        <w:caps/>
        <w:color w:val="000000"/>
        <w:sz w:val="24"/>
        <w:szCs w:val="24"/>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19"/>
  </w:num>
  <w:num w:numId="16">
    <w:abstractNumId w:val="3"/>
  </w:num>
  <w:num w:numId="17">
    <w:abstractNumId w:val="9"/>
  </w:num>
  <w:num w:numId="18">
    <w:abstractNumId w:val="7"/>
  </w:num>
  <w:num w:numId="19">
    <w:abstractNumId w:val="14"/>
  </w:num>
  <w:num w:numId="20">
    <w:abstractNumId w:val="13"/>
  </w:num>
  <w:num w:numId="21">
    <w:abstractNumId w:val="2"/>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20"/>
  </w:num>
  <w:num w:numId="25">
    <w:abstractNumId w:val="18"/>
  </w:num>
  <w:num w:numId="26">
    <w:abstractNumId w:val="5"/>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21"/>
  </w:num>
  <w:num w:numId="29">
    <w:abstractNumId w:val="12"/>
  </w:num>
  <w:num w:numId="30">
    <w:abstractNumId w:val="15"/>
  </w:num>
  <w:num w:numId="31">
    <w:abstractNumId w:val="17"/>
  </w:num>
  <w:num w:numId="32">
    <w:abstractNumId w:val="16"/>
  </w:num>
  <w:num w:numId="33">
    <w:abstractNumId w:val="22"/>
  </w:num>
  <w:num w:numId="34">
    <w:abstractNumId w:val="8"/>
  </w:num>
  <w:num w:numId="35">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77C7"/>
    <w:rsid w:val="00000089"/>
    <w:rsid w:val="000001ED"/>
    <w:rsid w:val="000008A8"/>
    <w:rsid w:val="00000E63"/>
    <w:rsid w:val="000031F0"/>
    <w:rsid w:val="00003CFC"/>
    <w:rsid w:val="00005087"/>
    <w:rsid w:val="000052CF"/>
    <w:rsid w:val="0000582B"/>
    <w:rsid w:val="00005F08"/>
    <w:rsid w:val="00010135"/>
    <w:rsid w:val="0001105F"/>
    <w:rsid w:val="0001118F"/>
    <w:rsid w:val="000114F0"/>
    <w:rsid w:val="0001202D"/>
    <w:rsid w:val="00012A43"/>
    <w:rsid w:val="00012ED1"/>
    <w:rsid w:val="00013AA3"/>
    <w:rsid w:val="00013FCC"/>
    <w:rsid w:val="0001530A"/>
    <w:rsid w:val="00015652"/>
    <w:rsid w:val="00016104"/>
    <w:rsid w:val="0001678A"/>
    <w:rsid w:val="000174A6"/>
    <w:rsid w:val="00020591"/>
    <w:rsid w:val="00021B99"/>
    <w:rsid w:val="000221FD"/>
    <w:rsid w:val="00022D17"/>
    <w:rsid w:val="000235AB"/>
    <w:rsid w:val="00023971"/>
    <w:rsid w:val="00023A79"/>
    <w:rsid w:val="0002549E"/>
    <w:rsid w:val="00025929"/>
    <w:rsid w:val="00026AD3"/>
    <w:rsid w:val="00026B0E"/>
    <w:rsid w:val="00026D6E"/>
    <w:rsid w:val="00030C0B"/>
    <w:rsid w:val="00032811"/>
    <w:rsid w:val="000328AA"/>
    <w:rsid w:val="0003308F"/>
    <w:rsid w:val="000330C6"/>
    <w:rsid w:val="00033352"/>
    <w:rsid w:val="00034221"/>
    <w:rsid w:val="000362FB"/>
    <w:rsid w:val="0003714A"/>
    <w:rsid w:val="000372F0"/>
    <w:rsid w:val="00037A6D"/>
    <w:rsid w:val="00037A8B"/>
    <w:rsid w:val="00037AB7"/>
    <w:rsid w:val="0004117D"/>
    <w:rsid w:val="000413C7"/>
    <w:rsid w:val="00041F50"/>
    <w:rsid w:val="00042D33"/>
    <w:rsid w:val="000437DB"/>
    <w:rsid w:val="00044615"/>
    <w:rsid w:val="00044E3B"/>
    <w:rsid w:val="0004521F"/>
    <w:rsid w:val="0004543C"/>
    <w:rsid w:val="000455AA"/>
    <w:rsid w:val="0004634B"/>
    <w:rsid w:val="000478E5"/>
    <w:rsid w:val="000503C9"/>
    <w:rsid w:val="00050B29"/>
    <w:rsid w:val="00050F90"/>
    <w:rsid w:val="000511EE"/>
    <w:rsid w:val="0005168F"/>
    <w:rsid w:val="00051E64"/>
    <w:rsid w:val="00052D9D"/>
    <w:rsid w:val="00052DE8"/>
    <w:rsid w:val="000530D3"/>
    <w:rsid w:val="000547F9"/>
    <w:rsid w:val="00054824"/>
    <w:rsid w:val="00054D04"/>
    <w:rsid w:val="0005521C"/>
    <w:rsid w:val="00055BEC"/>
    <w:rsid w:val="00055E9F"/>
    <w:rsid w:val="00060347"/>
    <w:rsid w:val="00060772"/>
    <w:rsid w:val="00060B37"/>
    <w:rsid w:val="000615DB"/>
    <w:rsid w:val="00061D7F"/>
    <w:rsid w:val="000629BB"/>
    <w:rsid w:val="0006384F"/>
    <w:rsid w:val="0006401F"/>
    <w:rsid w:val="00064122"/>
    <w:rsid w:val="00064791"/>
    <w:rsid w:val="00065818"/>
    <w:rsid w:val="00066CAC"/>
    <w:rsid w:val="00066F4A"/>
    <w:rsid w:val="0006760C"/>
    <w:rsid w:val="00067CC7"/>
    <w:rsid w:val="000706D5"/>
    <w:rsid w:val="000707A4"/>
    <w:rsid w:val="000712D9"/>
    <w:rsid w:val="00071676"/>
    <w:rsid w:val="000719FF"/>
    <w:rsid w:val="000723B4"/>
    <w:rsid w:val="000736B9"/>
    <w:rsid w:val="00073FF7"/>
    <w:rsid w:val="00074C65"/>
    <w:rsid w:val="00075BA1"/>
    <w:rsid w:val="00077BDE"/>
    <w:rsid w:val="0008016A"/>
    <w:rsid w:val="00080B6F"/>
    <w:rsid w:val="000820E4"/>
    <w:rsid w:val="00082B5E"/>
    <w:rsid w:val="000854E6"/>
    <w:rsid w:val="0008593E"/>
    <w:rsid w:val="00085F1B"/>
    <w:rsid w:val="00086891"/>
    <w:rsid w:val="0008766B"/>
    <w:rsid w:val="00090BF9"/>
    <w:rsid w:val="000915E8"/>
    <w:rsid w:val="00091704"/>
    <w:rsid w:val="00093790"/>
    <w:rsid w:val="00094475"/>
    <w:rsid w:val="00094A70"/>
    <w:rsid w:val="000951EB"/>
    <w:rsid w:val="000952B0"/>
    <w:rsid w:val="0009603D"/>
    <w:rsid w:val="00096500"/>
    <w:rsid w:val="000978F6"/>
    <w:rsid w:val="00097DA3"/>
    <w:rsid w:val="000A007D"/>
    <w:rsid w:val="000A0236"/>
    <w:rsid w:val="000A0653"/>
    <w:rsid w:val="000A1540"/>
    <w:rsid w:val="000A200C"/>
    <w:rsid w:val="000A23F3"/>
    <w:rsid w:val="000A28C2"/>
    <w:rsid w:val="000A2A07"/>
    <w:rsid w:val="000A2A37"/>
    <w:rsid w:val="000A3387"/>
    <w:rsid w:val="000A3993"/>
    <w:rsid w:val="000A3A77"/>
    <w:rsid w:val="000A4E15"/>
    <w:rsid w:val="000A51D1"/>
    <w:rsid w:val="000A56E9"/>
    <w:rsid w:val="000A758A"/>
    <w:rsid w:val="000B0739"/>
    <w:rsid w:val="000B1C1E"/>
    <w:rsid w:val="000B1F76"/>
    <w:rsid w:val="000B21FF"/>
    <w:rsid w:val="000B6526"/>
    <w:rsid w:val="000B6B25"/>
    <w:rsid w:val="000B710B"/>
    <w:rsid w:val="000B795F"/>
    <w:rsid w:val="000C076B"/>
    <w:rsid w:val="000C2664"/>
    <w:rsid w:val="000C2F81"/>
    <w:rsid w:val="000C34B3"/>
    <w:rsid w:val="000C3C01"/>
    <w:rsid w:val="000C3C86"/>
    <w:rsid w:val="000C4C7C"/>
    <w:rsid w:val="000C564C"/>
    <w:rsid w:val="000C6041"/>
    <w:rsid w:val="000C671D"/>
    <w:rsid w:val="000C672A"/>
    <w:rsid w:val="000D0B78"/>
    <w:rsid w:val="000D1723"/>
    <w:rsid w:val="000D22BF"/>
    <w:rsid w:val="000D2BD6"/>
    <w:rsid w:val="000D31AC"/>
    <w:rsid w:val="000D34B3"/>
    <w:rsid w:val="000D3B17"/>
    <w:rsid w:val="000D3C11"/>
    <w:rsid w:val="000D3EF6"/>
    <w:rsid w:val="000D42DE"/>
    <w:rsid w:val="000D43B2"/>
    <w:rsid w:val="000D55B4"/>
    <w:rsid w:val="000D6736"/>
    <w:rsid w:val="000D6DBD"/>
    <w:rsid w:val="000D6F82"/>
    <w:rsid w:val="000D737B"/>
    <w:rsid w:val="000E0407"/>
    <w:rsid w:val="000E0AE2"/>
    <w:rsid w:val="000E0B95"/>
    <w:rsid w:val="000E1279"/>
    <w:rsid w:val="000E26C2"/>
    <w:rsid w:val="000E2B8D"/>
    <w:rsid w:val="000E2E42"/>
    <w:rsid w:val="000E3FA5"/>
    <w:rsid w:val="000E480E"/>
    <w:rsid w:val="000E5743"/>
    <w:rsid w:val="000E6366"/>
    <w:rsid w:val="000E7518"/>
    <w:rsid w:val="000E7FE4"/>
    <w:rsid w:val="000F0228"/>
    <w:rsid w:val="000F063D"/>
    <w:rsid w:val="000F07FA"/>
    <w:rsid w:val="000F1B15"/>
    <w:rsid w:val="000F2299"/>
    <w:rsid w:val="000F239C"/>
    <w:rsid w:val="000F2998"/>
    <w:rsid w:val="000F29A8"/>
    <w:rsid w:val="000F3449"/>
    <w:rsid w:val="000F34E4"/>
    <w:rsid w:val="000F35FE"/>
    <w:rsid w:val="000F3975"/>
    <w:rsid w:val="000F3A23"/>
    <w:rsid w:val="000F3B0C"/>
    <w:rsid w:val="000F3F0C"/>
    <w:rsid w:val="000F44E9"/>
    <w:rsid w:val="000F45EE"/>
    <w:rsid w:val="000F496A"/>
    <w:rsid w:val="000F52F6"/>
    <w:rsid w:val="000F5DEF"/>
    <w:rsid w:val="000F72D5"/>
    <w:rsid w:val="000F72FB"/>
    <w:rsid w:val="00100086"/>
    <w:rsid w:val="0010239D"/>
    <w:rsid w:val="00102806"/>
    <w:rsid w:val="00105146"/>
    <w:rsid w:val="00105254"/>
    <w:rsid w:val="0010555B"/>
    <w:rsid w:val="001069CF"/>
    <w:rsid w:val="00106F92"/>
    <w:rsid w:val="00107276"/>
    <w:rsid w:val="00107A72"/>
    <w:rsid w:val="00107F46"/>
    <w:rsid w:val="0011072D"/>
    <w:rsid w:val="0011209B"/>
    <w:rsid w:val="0011325B"/>
    <w:rsid w:val="00114F7D"/>
    <w:rsid w:val="001150C9"/>
    <w:rsid w:val="001151C5"/>
    <w:rsid w:val="00115267"/>
    <w:rsid w:val="001159BD"/>
    <w:rsid w:val="00115EAA"/>
    <w:rsid w:val="00116DD8"/>
    <w:rsid w:val="00117088"/>
    <w:rsid w:val="00117C43"/>
    <w:rsid w:val="0012006E"/>
    <w:rsid w:val="00121BB1"/>
    <w:rsid w:val="00121D39"/>
    <w:rsid w:val="00122021"/>
    <w:rsid w:val="001226E2"/>
    <w:rsid w:val="001236BA"/>
    <w:rsid w:val="00123B02"/>
    <w:rsid w:val="0012615B"/>
    <w:rsid w:val="00126B8E"/>
    <w:rsid w:val="00126EC0"/>
    <w:rsid w:val="00127755"/>
    <w:rsid w:val="00131290"/>
    <w:rsid w:val="0013135C"/>
    <w:rsid w:val="00131970"/>
    <w:rsid w:val="00131EB6"/>
    <w:rsid w:val="00132540"/>
    <w:rsid w:val="00134335"/>
    <w:rsid w:val="00134A4E"/>
    <w:rsid w:val="00134ED8"/>
    <w:rsid w:val="00135999"/>
    <w:rsid w:val="00136584"/>
    <w:rsid w:val="00137715"/>
    <w:rsid w:val="00137BB8"/>
    <w:rsid w:val="00140C90"/>
    <w:rsid w:val="001425C9"/>
    <w:rsid w:val="001426CC"/>
    <w:rsid w:val="00144BFC"/>
    <w:rsid w:val="00144C93"/>
    <w:rsid w:val="00144E52"/>
    <w:rsid w:val="00144E87"/>
    <w:rsid w:val="0014566E"/>
    <w:rsid w:val="00145DF1"/>
    <w:rsid w:val="00145E3F"/>
    <w:rsid w:val="00146089"/>
    <w:rsid w:val="00146B4B"/>
    <w:rsid w:val="001502A9"/>
    <w:rsid w:val="00150803"/>
    <w:rsid w:val="00150B88"/>
    <w:rsid w:val="001515A6"/>
    <w:rsid w:val="00152AA3"/>
    <w:rsid w:val="0015416D"/>
    <w:rsid w:val="00154424"/>
    <w:rsid w:val="00156FAE"/>
    <w:rsid w:val="00157F32"/>
    <w:rsid w:val="001608EB"/>
    <w:rsid w:val="001613A5"/>
    <w:rsid w:val="001614CF"/>
    <w:rsid w:val="001639F2"/>
    <w:rsid w:val="00164184"/>
    <w:rsid w:val="00164C81"/>
    <w:rsid w:val="00165368"/>
    <w:rsid w:val="00165529"/>
    <w:rsid w:val="001657E7"/>
    <w:rsid w:val="00165871"/>
    <w:rsid w:val="00166302"/>
    <w:rsid w:val="001667DA"/>
    <w:rsid w:val="00166CFF"/>
    <w:rsid w:val="00166EE7"/>
    <w:rsid w:val="001701E9"/>
    <w:rsid w:val="001702E7"/>
    <w:rsid w:val="0017085F"/>
    <w:rsid w:val="001711A6"/>
    <w:rsid w:val="0017155C"/>
    <w:rsid w:val="00172894"/>
    <w:rsid w:val="001728A1"/>
    <w:rsid w:val="001728CE"/>
    <w:rsid w:val="00173E2A"/>
    <w:rsid w:val="00174A9B"/>
    <w:rsid w:val="001761ED"/>
    <w:rsid w:val="00176514"/>
    <w:rsid w:val="00176565"/>
    <w:rsid w:val="001765E1"/>
    <w:rsid w:val="001768ED"/>
    <w:rsid w:val="00176ADD"/>
    <w:rsid w:val="00177009"/>
    <w:rsid w:val="001778B2"/>
    <w:rsid w:val="00180499"/>
    <w:rsid w:val="00180549"/>
    <w:rsid w:val="00180C3B"/>
    <w:rsid w:val="00180FA6"/>
    <w:rsid w:val="0018105C"/>
    <w:rsid w:val="0018107C"/>
    <w:rsid w:val="00181406"/>
    <w:rsid w:val="0018155A"/>
    <w:rsid w:val="001820D5"/>
    <w:rsid w:val="0018253D"/>
    <w:rsid w:val="00182879"/>
    <w:rsid w:val="00182C7F"/>
    <w:rsid w:val="00184102"/>
    <w:rsid w:val="00185C58"/>
    <w:rsid w:val="001922BA"/>
    <w:rsid w:val="00192586"/>
    <w:rsid w:val="00192764"/>
    <w:rsid w:val="00192BC6"/>
    <w:rsid w:val="00193203"/>
    <w:rsid w:val="00193AC1"/>
    <w:rsid w:val="0019437D"/>
    <w:rsid w:val="00194C94"/>
    <w:rsid w:val="00195FAA"/>
    <w:rsid w:val="00196662"/>
    <w:rsid w:val="00196AF3"/>
    <w:rsid w:val="00197C08"/>
    <w:rsid w:val="00197FC5"/>
    <w:rsid w:val="001A05C8"/>
    <w:rsid w:val="001A37DC"/>
    <w:rsid w:val="001A4386"/>
    <w:rsid w:val="001A458B"/>
    <w:rsid w:val="001A4855"/>
    <w:rsid w:val="001A69E1"/>
    <w:rsid w:val="001A715A"/>
    <w:rsid w:val="001A72FA"/>
    <w:rsid w:val="001B00D1"/>
    <w:rsid w:val="001B1064"/>
    <w:rsid w:val="001B12BC"/>
    <w:rsid w:val="001B1F99"/>
    <w:rsid w:val="001B2F59"/>
    <w:rsid w:val="001B3C02"/>
    <w:rsid w:val="001B4093"/>
    <w:rsid w:val="001B52B3"/>
    <w:rsid w:val="001B58DD"/>
    <w:rsid w:val="001B609D"/>
    <w:rsid w:val="001B6EF9"/>
    <w:rsid w:val="001B7797"/>
    <w:rsid w:val="001B7FCC"/>
    <w:rsid w:val="001C0BDC"/>
    <w:rsid w:val="001C0C20"/>
    <w:rsid w:val="001C1B46"/>
    <w:rsid w:val="001C2FD1"/>
    <w:rsid w:val="001C3180"/>
    <w:rsid w:val="001C31D7"/>
    <w:rsid w:val="001C4F95"/>
    <w:rsid w:val="001C4FFE"/>
    <w:rsid w:val="001C5952"/>
    <w:rsid w:val="001C6C32"/>
    <w:rsid w:val="001D0280"/>
    <w:rsid w:val="001D0E10"/>
    <w:rsid w:val="001D11A0"/>
    <w:rsid w:val="001D1D0D"/>
    <w:rsid w:val="001D2089"/>
    <w:rsid w:val="001D2F18"/>
    <w:rsid w:val="001D3556"/>
    <w:rsid w:val="001D3BA5"/>
    <w:rsid w:val="001D586A"/>
    <w:rsid w:val="001D70AC"/>
    <w:rsid w:val="001E0C3B"/>
    <w:rsid w:val="001E2651"/>
    <w:rsid w:val="001E3572"/>
    <w:rsid w:val="001E5560"/>
    <w:rsid w:val="001E7184"/>
    <w:rsid w:val="001E7C21"/>
    <w:rsid w:val="001F120B"/>
    <w:rsid w:val="001F245D"/>
    <w:rsid w:val="001F33F0"/>
    <w:rsid w:val="001F3B4D"/>
    <w:rsid w:val="001F52F9"/>
    <w:rsid w:val="002000A0"/>
    <w:rsid w:val="002000A1"/>
    <w:rsid w:val="00200A7B"/>
    <w:rsid w:val="00201A84"/>
    <w:rsid w:val="00201B4C"/>
    <w:rsid w:val="00202067"/>
    <w:rsid w:val="002020DB"/>
    <w:rsid w:val="00202DCF"/>
    <w:rsid w:val="002038E9"/>
    <w:rsid w:val="002049AD"/>
    <w:rsid w:val="00206226"/>
    <w:rsid w:val="00206B8B"/>
    <w:rsid w:val="00206E18"/>
    <w:rsid w:val="00207A90"/>
    <w:rsid w:val="00210617"/>
    <w:rsid w:val="00210AB4"/>
    <w:rsid w:val="00211912"/>
    <w:rsid w:val="0021195E"/>
    <w:rsid w:val="00212045"/>
    <w:rsid w:val="002135E9"/>
    <w:rsid w:val="0021427A"/>
    <w:rsid w:val="00214A28"/>
    <w:rsid w:val="002156BE"/>
    <w:rsid w:val="00215B24"/>
    <w:rsid w:val="00216386"/>
    <w:rsid w:val="00216590"/>
    <w:rsid w:val="00217CF6"/>
    <w:rsid w:val="002203BD"/>
    <w:rsid w:val="00220C8F"/>
    <w:rsid w:val="0022165F"/>
    <w:rsid w:val="00224298"/>
    <w:rsid w:val="002245D9"/>
    <w:rsid w:val="00225549"/>
    <w:rsid w:val="0022564A"/>
    <w:rsid w:val="0022733E"/>
    <w:rsid w:val="00227457"/>
    <w:rsid w:val="00227EB5"/>
    <w:rsid w:val="00227FB1"/>
    <w:rsid w:val="00230EE7"/>
    <w:rsid w:val="00231963"/>
    <w:rsid w:val="00232277"/>
    <w:rsid w:val="00232D49"/>
    <w:rsid w:val="00233436"/>
    <w:rsid w:val="00234608"/>
    <w:rsid w:val="00234B43"/>
    <w:rsid w:val="0023510C"/>
    <w:rsid w:val="002356EB"/>
    <w:rsid w:val="00236839"/>
    <w:rsid w:val="00236EC6"/>
    <w:rsid w:val="0023749B"/>
    <w:rsid w:val="00240495"/>
    <w:rsid w:val="00240D4F"/>
    <w:rsid w:val="00240F93"/>
    <w:rsid w:val="0024134B"/>
    <w:rsid w:val="0024162E"/>
    <w:rsid w:val="002427B1"/>
    <w:rsid w:val="002438A8"/>
    <w:rsid w:val="00244343"/>
    <w:rsid w:val="00245B17"/>
    <w:rsid w:val="002473F8"/>
    <w:rsid w:val="00247D9A"/>
    <w:rsid w:val="00250843"/>
    <w:rsid w:val="0025242E"/>
    <w:rsid w:val="0025258B"/>
    <w:rsid w:val="00252C1C"/>
    <w:rsid w:val="002535F7"/>
    <w:rsid w:val="00253777"/>
    <w:rsid w:val="002537C2"/>
    <w:rsid w:val="00254905"/>
    <w:rsid w:val="002552C0"/>
    <w:rsid w:val="002558F0"/>
    <w:rsid w:val="0025610C"/>
    <w:rsid w:val="00256BB3"/>
    <w:rsid w:val="0025730E"/>
    <w:rsid w:val="0026190D"/>
    <w:rsid w:val="00261EDF"/>
    <w:rsid w:val="002622D3"/>
    <w:rsid w:val="00262650"/>
    <w:rsid w:val="0026324C"/>
    <w:rsid w:val="00263ADE"/>
    <w:rsid w:val="002642C7"/>
    <w:rsid w:val="002643FF"/>
    <w:rsid w:val="00264788"/>
    <w:rsid w:val="0026478D"/>
    <w:rsid w:val="00264B4C"/>
    <w:rsid w:val="00265846"/>
    <w:rsid w:val="002658D5"/>
    <w:rsid w:val="00266217"/>
    <w:rsid w:val="0027057F"/>
    <w:rsid w:val="00271973"/>
    <w:rsid w:val="00272855"/>
    <w:rsid w:val="00272CCB"/>
    <w:rsid w:val="00275E79"/>
    <w:rsid w:val="0027612D"/>
    <w:rsid w:val="002763BE"/>
    <w:rsid w:val="00276845"/>
    <w:rsid w:val="00276CBE"/>
    <w:rsid w:val="00280706"/>
    <w:rsid w:val="00281435"/>
    <w:rsid w:val="00281861"/>
    <w:rsid w:val="002818BA"/>
    <w:rsid w:val="002826E1"/>
    <w:rsid w:val="00282994"/>
    <w:rsid w:val="00283438"/>
    <w:rsid w:val="002854A6"/>
    <w:rsid w:val="00285D74"/>
    <w:rsid w:val="00286DC3"/>
    <w:rsid w:val="00286EE2"/>
    <w:rsid w:val="00286F43"/>
    <w:rsid w:val="00290D8F"/>
    <w:rsid w:val="002915F3"/>
    <w:rsid w:val="00291999"/>
    <w:rsid w:val="00292AA9"/>
    <w:rsid w:val="00293033"/>
    <w:rsid w:val="00295573"/>
    <w:rsid w:val="00296101"/>
    <w:rsid w:val="00296114"/>
    <w:rsid w:val="002972DC"/>
    <w:rsid w:val="00297FBE"/>
    <w:rsid w:val="002A10D5"/>
    <w:rsid w:val="002A1C30"/>
    <w:rsid w:val="002A20B6"/>
    <w:rsid w:val="002A2B84"/>
    <w:rsid w:val="002A2DDB"/>
    <w:rsid w:val="002A6CE4"/>
    <w:rsid w:val="002A71F4"/>
    <w:rsid w:val="002A7F5C"/>
    <w:rsid w:val="002B103A"/>
    <w:rsid w:val="002B1071"/>
    <w:rsid w:val="002B1435"/>
    <w:rsid w:val="002B1CCF"/>
    <w:rsid w:val="002B2344"/>
    <w:rsid w:val="002B2837"/>
    <w:rsid w:val="002B3763"/>
    <w:rsid w:val="002B475D"/>
    <w:rsid w:val="002B5ACB"/>
    <w:rsid w:val="002B5CE2"/>
    <w:rsid w:val="002B617E"/>
    <w:rsid w:val="002B62FA"/>
    <w:rsid w:val="002B690D"/>
    <w:rsid w:val="002B6E55"/>
    <w:rsid w:val="002B7B1D"/>
    <w:rsid w:val="002B7C49"/>
    <w:rsid w:val="002C25DF"/>
    <w:rsid w:val="002C3135"/>
    <w:rsid w:val="002C3BA9"/>
    <w:rsid w:val="002C3CE0"/>
    <w:rsid w:val="002C5296"/>
    <w:rsid w:val="002C651A"/>
    <w:rsid w:val="002C6CE8"/>
    <w:rsid w:val="002C76C7"/>
    <w:rsid w:val="002D051B"/>
    <w:rsid w:val="002D0A8F"/>
    <w:rsid w:val="002D107D"/>
    <w:rsid w:val="002D138B"/>
    <w:rsid w:val="002D154F"/>
    <w:rsid w:val="002D17E4"/>
    <w:rsid w:val="002D1E3A"/>
    <w:rsid w:val="002D25C4"/>
    <w:rsid w:val="002D2D94"/>
    <w:rsid w:val="002D3079"/>
    <w:rsid w:val="002D30BD"/>
    <w:rsid w:val="002D4EB7"/>
    <w:rsid w:val="002D68E3"/>
    <w:rsid w:val="002D743D"/>
    <w:rsid w:val="002D7F32"/>
    <w:rsid w:val="002E005F"/>
    <w:rsid w:val="002E0122"/>
    <w:rsid w:val="002E01FD"/>
    <w:rsid w:val="002E0245"/>
    <w:rsid w:val="002E0687"/>
    <w:rsid w:val="002E1417"/>
    <w:rsid w:val="002E219B"/>
    <w:rsid w:val="002E2884"/>
    <w:rsid w:val="002E369D"/>
    <w:rsid w:val="002E38BA"/>
    <w:rsid w:val="002E3EDE"/>
    <w:rsid w:val="002E4F1A"/>
    <w:rsid w:val="002E5732"/>
    <w:rsid w:val="002E5EF5"/>
    <w:rsid w:val="002E6C65"/>
    <w:rsid w:val="002E739A"/>
    <w:rsid w:val="002F103E"/>
    <w:rsid w:val="002F11BC"/>
    <w:rsid w:val="002F1F4A"/>
    <w:rsid w:val="002F2D91"/>
    <w:rsid w:val="002F2F6E"/>
    <w:rsid w:val="002F3BDB"/>
    <w:rsid w:val="002F3C91"/>
    <w:rsid w:val="002F3E0F"/>
    <w:rsid w:val="002F4A29"/>
    <w:rsid w:val="002F574B"/>
    <w:rsid w:val="002F6DFC"/>
    <w:rsid w:val="002F7B07"/>
    <w:rsid w:val="002F7CC0"/>
    <w:rsid w:val="003017A3"/>
    <w:rsid w:val="003018CF"/>
    <w:rsid w:val="00301D40"/>
    <w:rsid w:val="00302674"/>
    <w:rsid w:val="00303727"/>
    <w:rsid w:val="00303881"/>
    <w:rsid w:val="00303DCF"/>
    <w:rsid w:val="0030599A"/>
    <w:rsid w:val="00305A15"/>
    <w:rsid w:val="00305C47"/>
    <w:rsid w:val="003067E8"/>
    <w:rsid w:val="00306EA2"/>
    <w:rsid w:val="00307230"/>
    <w:rsid w:val="0030753A"/>
    <w:rsid w:val="003078C6"/>
    <w:rsid w:val="003116FF"/>
    <w:rsid w:val="003119B6"/>
    <w:rsid w:val="00312BC0"/>
    <w:rsid w:val="00312FD3"/>
    <w:rsid w:val="003131AA"/>
    <w:rsid w:val="0031323F"/>
    <w:rsid w:val="00313BE4"/>
    <w:rsid w:val="00313DB2"/>
    <w:rsid w:val="00314DCE"/>
    <w:rsid w:val="00315012"/>
    <w:rsid w:val="0031549C"/>
    <w:rsid w:val="00316B44"/>
    <w:rsid w:val="003172E9"/>
    <w:rsid w:val="0031733C"/>
    <w:rsid w:val="00320968"/>
    <w:rsid w:val="00320C65"/>
    <w:rsid w:val="003211BA"/>
    <w:rsid w:val="00321FAD"/>
    <w:rsid w:val="00322828"/>
    <w:rsid w:val="00322944"/>
    <w:rsid w:val="00322B48"/>
    <w:rsid w:val="00322CFE"/>
    <w:rsid w:val="00323C80"/>
    <w:rsid w:val="00327A8F"/>
    <w:rsid w:val="003304E0"/>
    <w:rsid w:val="0033079E"/>
    <w:rsid w:val="0033154B"/>
    <w:rsid w:val="003316E6"/>
    <w:rsid w:val="003319D6"/>
    <w:rsid w:val="0033257F"/>
    <w:rsid w:val="00332D3C"/>
    <w:rsid w:val="0033386D"/>
    <w:rsid w:val="00334DB9"/>
    <w:rsid w:val="00336725"/>
    <w:rsid w:val="003378C6"/>
    <w:rsid w:val="00337FC0"/>
    <w:rsid w:val="003435CE"/>
    <w:rsid w:val="003440C9"/>
    <w:rsid w:val="00344BB8"/>
    <w:rsid w:val="0034577F"/>
    <w:rsid w:val="0034578F"/>
    <w:rsid w:val="00345954"/>
    <w:rsid w:val="00345E84"/>
    <w:rsid w:val="00346277"/>
    <w:rsid w:val="0034653A"/>
    <w:rsid w:val="0034708C"/>
    <w:rsid w:val="00347EE4"/>
    <w:rsid w:val="00347FEE"/>
    <w:rsid w:val="00350306"/>
    <w:rsid w:val="0035031D"/>
    <w:rsid w:val="0035388D"/>
    <w:rsid w:val="003538A2"/>
    <w:rsid w:val="003545D9"/>
    <w:rsid w:val="003559F5"/>
    <w:rsid w:val="00355A32"/>
    <w:rsid w:val="00355A80"/>
    <w:rsid w:val="003571AA"/>
    <w:rsid w:val="00357216"/>
    <w:rsid w:val="00357F9B"/>
    <w:rsid w:val="00360683"/>
    <w:rsid w:val="00360E53"/>
    <w:rsid w:val="0036203A"/>
    <w:rsid w:val="00362CD0"/>
    <w:rsid w:val="00363D76"/>
    <w:rsid w:val="00364A11"/>
    <w:rsid w:val="00364E6B"/>
    <w:rsid w:val="003650EA"/>
    <w:rsid w:val="0036557E"/>
    <w:rsid w:val="00365BCC"/>
    <w:rsid w:val="00365DA5"/>
    <w:rsid w:val="003668E6"/>
    <w:rsid w:val="00366A33"/>
    <w:rsid w:val="00367C07"/>
    <w:rsid w:val="003715EC"/>
    <w:rsid w:val="00371CD1"/>
    <w:rsid w:val="00372885"/>
    <w:rsid w:val="00372FAB"/>
    <w:rsid w:val="00373025"/>
    <w:rsid w:val="003735BF"/>
    <w:rsid w:val="00373ABA"/>
    <w:rsid w:val="00373FB9"/>
    <w:rsid w:val="003748DF"/>
    <w:rsid w:val="00374B5F"/>
    <w:rsid w:val="00374B65"/>
    <w:rsid w:val="00375A42"/>
    <w:rsid w:val="00380712"/>
    <w:rsid w:val="003816BD"/>
    <w:rsid w:val="00381A95"/>
    <w:rsid w:val="003828B8"/>
    <w:rsid w:val="00383312"/>
    <w:rsid w:val="003872A2"/>
    <w:rsid w:val="00387798"/>
    <w:rsid w:val="003915EC"/>
    <w:rsid w:val="0039173A"/>
    <w:rsid w:val="00392870"/>
    <w:rsid w:val="00393329"/>
    <w:rsid w:val="0039385C"/>
    <w:rsid w:val="00394510"/>
    <w:rsid w:val="003961DE"/>
    <w:rsid w:val="003973B9"/>
    <w:rsid w:val="00397C8C"/>
    <w:rsid w:val="003A0805"/>
    <w:rsid w:val="003A1320"/>
    <w:rsid w:val="003A1754"/>
    <w:rsid w:val="003A261C"/>
    <w:rsid w:val="003A286A"/>
    <w:rsid w:val="003A3366"/>
    <w:rsid w:val="003A3832"/>
    <w:rsid w:val="003A582B"/>
    <w:rsid w:val="003A60A7"/>
    <w:rsid w:val="003A6F6F"/>
    <w:rsid w:val="003A7CE3"/>
    <w:rsid w:val="003B0318"/>
    <w:rsid w:val="003B18BE"/>
    <w:rsid w:val="003B28F9"/>
    <w:rsid w:val="003B2A62"/>
    <w:rsid w:val="003B2A82"/>
    <w:rsid w:val="003B313B"/>
    <w:rsid w:val="003B3DB6"/>
    <w:rsid w:val="003B53BB"/>
    <w:rsid w:val="003B5800"/>
    <w:rsid w:val="003B5905"/>
    <w:rsid w:val="003B6D60"/>
    <w:rsid w:val="003B6F82"/>
    <w:rsid w:val="003B746A"/>
    <w:rsid w:val="003C044B"/>
    <w:rsid w:val="003C09DB"/>
    <w:rsid w:val="003C2144"/>
    <w:rsid w:val="003C2595"/>
    <w:rsid w:val="003C3AFB"/>
    <w:rsid w:val="003D09B3"/>
    <w:rsid w:val="003D0CCA"/>
    <w:rsid w:val="003D19B5"/>
    <w:rsid w:val="003D330C"/>
    <w:rsid w:val="003D37F7"/>
    <w:rsid w:val="003D3F03"/>
    <w:rsid w:val="003D40C0"/>
    <w:rsid w:val="003D5BCB"/>
    <w:rsid w:val="003D5F96"/>
    <w:rsid w:val="003E00F7"/>
    <w:rsid w:val="003E268E"/>
    <w:rsid w:val="003E37A2"/>
    <w:rsid w:val="003E3D08"/>
    <w:rsid w:val="003E3E35"/>
    <w:rsid w:val="003E3E5B"/>
    <w:rsid w:val="003E4270"/>
    <w:rsid w:val="003E4602"/>
    <w:rsid w:val="003E4AC4"/>
    <w:rsid w:val="003E4FE5"/>
    <w:rsid w:val="003E54B6"/>
    <w:rsid w:val="003E6BEF"/>
    <w:rsid w:val="003F009A"/>
    <w:rsid w:val="003F0605"/>
    <w:rsid w:val="003F0A77"/>
    <w:rsid w:val="003F158D"/>
    <w:rsid w:val="003F1C91"/>
    <w:rsid w:val="003F2518"/>
    <w:rsid w:val="003F35B1"/>
    <w:rsid w:val="003F411C"/>
    <w:rsid w:val="003F4868"/>
    <w:rsid w:val="003F4CB4"/>
    <w:rsid w:val="003F4F88"/>
    <w:rsid w:val="003F5A31"/>
    <w:rsid w:val="003F5E2F"/>
    <w:rsid w:val="003F6AE6"/>
    <w:rsid w:val="003F7246"/>
    <w:rsid w:val="003F7333"/>
    <w:rsid w:val="003F74C3"/>
    <w:rsid w:val="004001FF"/>
    <w:rsid w:val="00401283"/>
    <w:rsid w:val="004013C0"/>
    <w:rsid w:val="00401A4A"/>
    <w:rsid w:val="00401FB3"/>
    <w:rsid w:val="00402499"/>
    <w:rsid w:val="00402C44"/>
    <w:rsid w:val="00402D39"/>
    <w:rsid w:val="00402E25"/>
    <w:rsid w:val="00404BD1"/>
    <w:rsid w:val="004050C9"/>
    <w:rsid w:val="00405191"/>
    <w:rsid w:val="004062E4"/>
    <w:rsid w:val="00406B80"/>
    <w:rsid w:val="00406C6F"/>
    <w:rsid w:val="00407405"/>
    <w:rsid w:val="00407AEA"/>
    <w:rsid w:val="00407C7C"/>
    <w:rsid w:val="004120FE"/>
    <w:rsid w:val="0041273E"/>
    <w:rsid w:val="00413475"/>
    <w:rsid w:val="004137D1"/>
    <w:rsid w:val="004142CD"/>
    <w:rsid w:val="004146BD"/>
    <w:rsid w:val="004148DF"/>
    <w:rsid w:val="0041498D"/>
    <w:rsid w:val="00415E6D"/>
    <w:rsid w:val="004168AB"/>
    <w:rsid w:val="00417B72"/>
    <w:rsid w:val="00420773"/>
    <w:rsid w:val="004222CB"/>
    <w:rsid w:val="0042340C"/>
    <w:rsid w:val="004257DA"/>
    <w:rsid w:val="00426553"/>
    <w:rsid w:val="00430788"/>
    <w:rsid w:val="00431A07"/>
    <w:rsid w:val="00431FAA"/>
    <w:rsid w:val="004324A3"/>
    <w:rsid w:val="004324FB"/>
    <w:rsid w:val="00432C4A"/>
    <w:rsid w:val="00435B04"/>
    <w:rsid w:val="0043614D"/>
    <w:rsid w:val="004362AF"/>
    <w:rsid w:val="004363E6"/>
    <w:rsid w:val="00436624"/>
    <w:rsid w:val="00437644"/>
    <w:rsid w:val="0044034F"/>
    <w:rsid w:val="004406A1"/>
    <w:rsid w:val="00440FBD"/>
    <w:rsid w:val="00441FD7"/>
    <w:rsid w:val="00442E91"/>
    <w:rsid w:val="00443B8E"/>
    <w:rsid w:val="00445A87"/>
    <w:rsid w:val="00445E0C"/>
    <w:rsid w:val="0044743C"/>
    <w:rsid w:val="004477DA"/>
    <w:rsid w:val="00447E7E"/>
    <w:rsid w:val="004501DA"/>
    <w:rsid w:val="00450E9B"/>
    <w:rsid w:val="00450F44"/>
    <w:rsid w:val="00451412"/>
    <w:rsid w:val="00451717"/>
    <w:rsid w:val="00453B84"/>
    <w:rsid w:val="00453F95"/>
    <w:rsid w:val="004544CD"/>
    <w:rsid w:val="0045483C"/>
    <w:rsid w:val="00455E70"/>
    <w:rsid w:val="00457175"/>
    <w:rsid w:val="004572E1"/>
    <w:rsid w:val="00457874"/>
    <w:rsid w:val="00457E9B"/>
    <w:rsid w:val="00460F2A"/>
    <w:rsid w:val="00461100"/>
    <w:rsid w:val="00461148"/>
    <w:rsid w:val="00461478"/>
    <w:rsid w:val="00461782"/>
    <w:rsid w:val="00462434"/>
    <w:rsid w:val="004630D2"/>
    <w:rsid w:val="00463DC1"/>
    <w:rsid w:val="00465261"/>
    <w:rsid w:val="004654CC"/>
    <w:rsid w:val="00465903"/>
    <w:rsid w:val="0046727F"/>
    <w:rsid w:val="00467E01"/>
    <w:rsid w:val="004701BB"/>
    <w:rsid w:val="00470F60"/>
    <w:rsid w:val="0047195A"/>
    <w:rsid w:val="004735E6"/>
    <w:rsid w:val="004740BE"/>
    <w:rsid w:val="00475A8E"/>
    <w:rsid w:val="00475D8D"/>
    <w:rsid w:val="00476512"/>
    <w:rsid w:val="00480670"/>
    <w:rsid w:val="0048099D"/>
    <w:rsid w:val="00481A0D"/>
    <w:rsid w:val="00481A74"/>
    <w:rsid w:val="00483BE3"/>
    <w:rsid w:val="00485051"/>
    <w:rsid w:val="004865F4"/>
    <w:rsid w:val="00486654"/>
    <w:rsid w:val="0048758D"/>
    <w:rsid w:val="00487F97"/>
    <w:rsid w:val="004905AB"/>
    <w:rsid w:val="004910B8"/>
    <w:rsid w:val="004928DF"/>
    <w:rsid w:val="0049381C"/>
    <w:rsid w:val="00493A5A"/>
    <w:rsid w:val="00493D9D"/>
    <w:rsid w:val="00494193"/>
    <w:rsid w:val="00495042"/>
    <w:rsid w:val="00495060"/>
    <w:rsid w:val="00495813"/>
    <w:rsid w:val="00495CD4"/>
    <w:rsid w:val="004969BF"/>
    <w:rsid w:val="004A180F"/>
    <w:rsid w:val="004A195B"/>
    <w:rsid w:val="004A2D86"/>
    <w:rsid w:val="004A370F"/>
    <w:rsid w:val="004A3D8C"/>
    <w:rsid w:val="004A4429"/>
    <w:rsid w:val="004A46D7"/>
    <w:rsid w:val="004A4D00"/>
    <w:rsid w:val="004A4EE7"/>
    <w:rsid w:val="004A4FEA"/>
    <w:rsid w:val="004A759F"/>
    <w:rsid w:val="004A7E11"/>
    <w:rsid w:val="004B05AD"/>
    <w:rsid w:val="004B137A"/>
    <w:rsid w:val="004B21E7"/>
    <w:rsid w:val="004B239A"/>
    <w:rsid w:val="004B261C"/>
    <w:rsid w:val="004B2B1D"/>
    <w:rsid w:val="004B434B"/>
    <w:rsid w:val="004B4E94"/>
    <w:rsid w:val="004B7406"/>
    <w:rsid w:val="004B74CF"/>
    <w:rsid w:val="004B7E92"/>
    <w:rsid w:val="004C01E2"/>
    <w:rsid w:val="004C05C4"/>
    <w:rsid w:val="004C0FC9"/>
    <w:rsid w:val="004C13AB"/>
    <w:rsid w:val="004C1DB1"/>
    <w:rsid w:val="004C2EFB"/>
    <w:rsid w:val="004C46C7"/>
    <w:rsid w:val="004C47ED"/>
    <w:rsid w:val="004C5D2E"/>
    <w:rsid w:val="004C64F5"/>
    <w:rsid w:val="004C6F27"/>
    <w:rsid w:val="004D026E"/>
    <w:rsid w:val="004D05C8"/>
    <w:rsid w:val="004D07E9"/>
    <w:rsid w:val="004D0800"/>
    <w:rsid w:val="004D2AAA"/>
    <w:rsid w:val="004D2B6F"/>
    <w:rsid w:val="004D34EA"/>
    <w:rsid w:val="004D3E10"/>
    <w:rsid w:val="004D4D2E"/>
    <w:rsid w:val="004D750D"/>
    <w:rsid w:val="004D75BE"/>
    <w:rsid w:val="004D7FB0"/>
    <w:rsid w:val="004E1311"/>
    <w:rsid w:val="004E13C7"/>
    <w:rsid w:val="004E1507"/>
    <w:rsid w:val="004E156D"/>
    <w:rsid w:val="004E1D04"/>
    <w:rsid w:val="004E3BF0"/>
    <w:rsid w:val="004E439D"/>
    <w:rsid w:val="004E64F5"/>
    <w:rsid w:val="004E6E33"/>
    <w:rsid w:val="004E71F5"/>
    <w:rsid w:val="004E7909"/>
    <w:rsid w:val="004F035E"/>
    <w:rsid w:val="004F0919"/>
    <w:rsid w:val="004F0D03"/>
    <w:rsid w:val="004F1400"/>
    <w:rsid w:val="004F1589"/>
    <w:rsid w:val="004F30EA"/>
    <w:rsid w:val="004F3768"/>
    <w:rsid w:val="004F39A3"/>
    <w:rsid w:val="004F39EF"/>
    <w:rsid w:val="004F3F22"/>
    <w:rsid w:val="004F3FC4"/>
    <w:rsid w:val="00501730"/>
    <w:rsid w:val="00501B70"/>
    <w:rsid w:val="00502DCA"/>
    <w:rsid w:val="00503241"/>
    <w:rsid w:val="00504DD9"/>
    <w:rsid w:val="0050521B"/>
    <w:rsid w:val="00506B6D"/>
    <w:rsid w:val="00506ED0"/>
    <w:rsid w:val="00507F82"/>
    <w:rsid w:val="005101E9"/>
    <w:rsid w:val="00510A1C"/>
    <w:rsid w:val="00510F99"/>
    <w:rsid w:val="0051144F"/>
    <w:rsid w:val="00512C52"/>
    <w:rsid w:val="00512E04"/>
    <w:rsid w:val="00512E55"/>
    <w:rsid w:val="005133ED"/>
    <w:rsid w:val="00513593"/>
    <w:rsid w:val="0051444E"/>
    <w:rsid w:val="005149C6"/>
    <w:rsid w:val="00515421"/>
    <w:rsid w:val="00516DBF"/>
    <w:rsid w:val="0051796D"/>
    <w:rsid w:val="00517A20"/>
    <w:rsid w:val="00517B74"/>
    <w:rsid w:val="00521AD2"/>
    <w:rsid w:val="00521EAE"/>
    <w:rsid w:val="00522215"/>
    <w:rsid w:val="00522F61"/>
    <w:rsid w:val="00523016"/>
    <w:rsid w:val="005233EE"/>
    <w:rsid w:val="00523A7E"/>
    <w:rsid w:val="00524056"/>
    <w:rsid w:val="00524A94"/>
    <w:rsid w:val="00525899"/>
    <w:rsid w:val="0053091C"/>
    <w:rsid w:val="00530B84"/>
    <w:rsid w:val="005313BA"/>
    <w:rsid w:val="00531C02"/>
    <w:rsid w:val="00532692"/>
    <w:rsid w:val="00532EDE"/>
    <w:rsid w:val="0053345E"/>
    <w:rsid w:val="00535659"/>
    <w:rsid w:val="00536390"/>
    <w:rsid w:val="00536E2F"/>
    <w:rsid w:val="00537782"/>
    <w:rsid w:val="00537785"/>
    <w:rsid w:val="005409F4"/>
    <w:rsid w:val="00540EC1"/>
    <w:rsid w:val="005411A3"/>
    <w:rsid w:val="005438E7"/>
    <w:rsid w:val="00543E1B"/>
    <w:rsid w:val="005442E1"/>
    <w:rsid w:val="005449BA"/>
    <w:rsid w:val="00544E16"/>
    <w:rsid w:val="00544EC9"/>
    <w:rsid w:val="00546611"/>
    <w:rsid w:val="00546C32"/>
    <w:rsid w:val="00546CAF"/>
    <w:rsid w:val="00546DA9"/>
    <w:rsid w:val="0054791E"/>
    <w:rsid w:val="00550371"/>
    <w:rsid w:val="00550B18"/>
    <w:rsid w:val="00552C52"/>
    <w:rsid w:val="005534A6"/>
    <w:rsid w:val="005536B3"/>
    <w:rsid w:val="0055413A"/>
    <w:rsid w:val="00554CC3"/>
    <w:rsid w:val="00554FBA"/>
    <w:rsid w:val="00555C65"/>
    <w:rsid w:val="005562A4"/>
    <w:rsid w:val="005576A9"/>
    <w:rsid w:val="005577EF"/>
    <w:rsid w:val="00557B06"/>
    <w:rsid w:val="005608BD"/>
    <w:rsid w:val="00560A56"/>
    <w:rsid w:val="00560DE2"/>
    <w:rsid w:val="005611B9"/>
    <w:rsid w:val="0056135B"/>
    <w:rsid w:val="00561A19"/>
    <w:rsid w:val="005635DD"/>
    <w:rsid w:val="005642E1"/>
    <w:rsid w:val="005643D3"/>
    <w:rsid w:val="005646C5"/>
    <w:rsid w:val="00565EE2"/>
    <w:rsid w:val="005671D9"/>
    <w:rsid w:val="00567752"/>
    <w:rsid w:val="00570764"/>
    <w:rsid w:val="00571315"/>
    <w:rsid w:val="00571E54"/>
    <w:rsid w:val="00576459"/>
    <w:rsid w:val="005767CB"/>
    <w:rsid w:val="0057681D"/>
    <w:rsid w:val="00580430"/>
    <w:rsid w:val="0058235A"/>
    <w:rsid w:val="00582AC9"/>
    <w:rsid w:val="00584792"/>
    <w:rsid w:val="005849AE"/>
    <w:rsid w:val="005851B8"/>
    <w:rsid w:val="00585307"/>
    <w:rsid w:val="00585714"/>
    <w:rsid w:val="00586978"/>
    <w:rsid w:val="005869EE"/>
    <w:rsid w:val="0059054D"/>
    <w:rsid w:val="00590F2B"/>
    <w:rsid w:val="00590F86"/>
    <w:rsid w:val="00591C8A"/>
    <w:rsid w:val="00591E02"/>
    <w:rsid w:val="00591E3C"/>
    <w:rsid w:val="00592057"/>
    <w:rsid w:val="0059368B"/>
    <w:rsid w:val="0059379A"/>
    <w:rsid w:val="00594019"/>
    <w:rsid w:val="00595122"/>
    <w:rsid w:val="00595A3F"/>
    <w:rsid w:val="0059610E"/>
    <w:rsid w:val="00597330"/>
    <w:rsid w:val="0059737D"/>
    <w:rsid w:val="005975ED"/>
    <w:rsid w:val="00597C32"/>
    <w:rsid w:val="005A08E7"/>
    <w:rsid w:val="005A1848"/>
    <w:rsid w:val="005A18F6"/>
    <w:rsid w:val="005A1FA5"/>
    <w:rsid w:val="005A2A14"/>
    <w:rsid w:val="005A324E"/>
    <w:rsid w:val="005A36F7"/>
    <w:rsid w:val="005A3750"/>
    <w:rsid w:val="005A3B27"/>
    <w:rsid w:val="005A3F47"/>
    <w:rsid w:val="005A5312"/>
    <w:rsid w:val="005A65E9"/>
    <w:rsid w:val="005A694F"/>
    <w:rsid w:val="005A7445"/>
    <w:rsid w:val="005B05AD"/>
    <w:rsid w:val="005B0A77"/>
    <w:rsid w:val="005B242F"/>
    <w:rsid w:val="005B2701"/>
    <w:rsid w:val="005B2806"/>
    <w:rsid w:val="005B2848"/>
    <w:rsid w:val="005B2CE5"/>
    <w:rsid w:val="005B2E29"/>
    <w:rsid w:val="005B2F61"/>
    <w:rsid w:val="005B3C7E"/>
    <w:rsid w:val="005B4DF5"/>
    <w:rsid w:val="005B4E96"/>
    <w:rsid w:val="005B5057"/>
    <w:rsid w:val="005B52FA"/>
    <w:rsid w:val="005B64D3"/>
    <w:rsid w:val="005B6665"/>
    <w:rsid w:val="005B6A31"/>
    <w:rsid w:val="005B6C25"/>
    <w:rsid w:val="005C005D"/>
    <w:rsid w:val="005C092E"/>
    <w:rsid w:val="005C09E5"/>
    <w:rsid w:val="005C190F"/>
    <w:rsid w:val="005C246B"/>
    <w:rsid w:val="005C2C91"/>
    <w:rsid w:val="005C3259"/>
    <w:rsid w:val="005C3413"/>
    <w:rsid w:val="005C44D3"/>
    <w:rsid w:val="005C576C"/>
    <w:rsid w:val="005C6024"/>
    <w:rsid w:val="005C6900"/>
    <w:rsid w:val="005C76B6"/>
    <w:rsid w:val="005C7CD2"/>
    <w:rsid w:val="005C7CF6"/>
    <w:rsid w:val="005C7D66"/>
    <w:rsid w:val="005D17BE"/>
    <w:rsid w:val="005D19D7"/>
    <w:rsid w:val="005D1F52"/>
    <w:rsid w:val="005D235D"/>
    <w:rsid w:val="005D3644"/>
    <w:rsid w:val="005D4758"/>
    <w:rsid w:val="005D48D4"/>
    <w:rsid w:val="005D4A61"/>
    <w:rsid w:val="005D4F73"/>
    <w:rsid w:val="005D64D9"/>
    <w:rsid w:val="005D65B8"/>
    <w:rsid w:val="005D6C5D"/>
    <w:rsid w:val="005D6EE8"/>
    <w:rsid w:val="005D76F0"/>
    <w:rsid w:val="005D7AF3"/>
    <w:rsid w:val="005D7F15"/>
    <w:rsid w:val="005E1756"/>
    <w:rsid w:val="005E1F61"/>
    <w:rsid w:val="005E2CFE"/>
    <w:rsid w:val="005E3A3C"/>
    <w:rsid w:val="005E4A99"/>
    <w:rsid w:val="005E52BB"/>
    <w:rsid w:val="005E64A0"/>
    <w:rsid w:val="005E7A82"/>
    <w:rsid w:val="005E7F88"/>
    <w:rsid w:val="005F00A1"/>
    <w:rsid w:val="005F04B6"/>
    <w:rsid w:val="005F14A0"/>
    <w:rsid w:val="005F214D"/>
    <w:rsid w:val="005F2482"/>
    <w:rsid w:val="005F29DC"/>
    <w:rsid w:val="005F3CB3"/>
    <w:rsid w:val="005F49BE"/>
    <w:rsid w:val="005F4BD6"/>
    <w:rsid w:val="005F4C93"/>
    <w:rsid w:val="005F5C63"/>
    <w:rsid w:val="005F6312"/>
    <w:rsid w:val="005F736F"/>
    <w:rsid w:val="00600BA8"/>
    <w:rsid w:val="006017E6"/>
    <w:rsid w:val="006017E8"/>
    <w:rsid w:val="00601897"/>
    <w:rsid w:val="00601D16"/>
    <w:rsid w:val="00601D2F"/>
    <w:rsid w:val="006022BA"/>
    <w:rsid w:val="00603338"/>
    <w:rsid w:val="006033FE"/>
    <w:rsid w:val="00603E10"/>
    <w:rsid w:val="00605B3D"/>
    <w:rsid w:val="00605F63"/>
    <w:rsid w:val="00606877"/>
    <w:rsid w:val="0060695B"/>
    <w:rsid w:val="00606AFD"/>
    <w:rsid w:val="00610AD0"/>
    <w:rsid w:val="00610D82"/>
    <w:rsid w:val="0061143C"/>
    <w:rsid w:val="00612284"/>
    <w:rsid w:val="0061280E"/>
    <w:rsid w:val="00612DAC"/>
    <w:rsid w:val="00613002"/>
    <w:rsid w:val="0061345E"/>
    <w:rsid w:val="00613A3D"/>
    <w:rsid w:val="00613B09"/>
    <w:rsid w:val="00615611"/>
    <w:rsid w:val="00615641"/>
    <w:rsid w:val="006156DE"/>
    <w:rsid w:val="00615FD3"/>
    <w:rsid w:val="00617C97"/>
    <w:rsid w:val="00620ACC"/>
    <w:rsid w:val="0062241A"/>
    <w:rsid w:val="00623326"/>
    <w:rsid w:val="00623D48"/>
    <w:rsid w:val="00624A24"/>
    <w:rsid w:val="00624AB0"/>
    <w:rsid w:val="00625440"/>
    <w:rsid w:val="0062664E"/>
    <w:rsid w:val="0063036E"/>
    <w:rsid w:val="00630583"/>
    <w:rsid w:val="0063246E"/>
    <w:rsid w:val="0063329C"/>
    <w:rsid w:val="00633CF9"/>
    <w:rsid w:val="00634CCB"/>
    <w:rsid w:val="006352A8"/>
    <w:rsid w:val="006356CE"/>
    <w:rsid w:val="006361F8"/>
    <w:rsid w:val="00641448"/>
    <w:rsid w:val="00641544"/>
    <w:rsid w:val="00642046"/>
    <w:rsid w:val="0064208A"/>
    <w:rsid w:val="0064270E"/>
    <w:rsid w:val="00643E65"/>
    <w:rsid w:val="006446A0"/>
    <w:rsid w:val="00645D97"/>
    <w:rsid w:val="00646D05"/>
    <w:rsid w:val="006503AE"/>
    <w:rsid w:val="0065091F"/>
    <w:rsid w:val="00651A04"/>
    <w:rsid w:val="00651BC5"/>
    <w:rsid w:val="006521BA"/>
    <w:rsid w:val="00652B3E"/>
    <w:rsid w:val="00652EB9"/>
    <w:rsid w:val="00654A92"/>
    <w:rsid w:val="00655526"/>
    <w:rsid w:val="0065569A"/>
    <w:rsid w:val="006604FA"/>
    <w:rsid w:val="00660713"/>
    <w:rsid w:val="0066078A"/>
    <w:rsid w:val="00660D73"/>
    <w:rsid w:val="00663607"/>
    <w:rsid w:val="00664C49"/>
    <w:rsid w:val="006652C5"/>
    <w:rsid w:val="00665EBB"/>
    <w:rsid w:val="00666E3F"/>
    <w:rsid w:val="00667230"/>
    <w:rsid w:val="00667C8B"/>
    <w:rsid w:val="00670A76"/>
    <w:rsid w:val="006710C6"/>
    <w:rsid w:val="0067137B"/>
    <w:rsid w:val="00672846"/>
    <w:rsid w:val="00672BCD"/>
    <w:rsid w:val="006737F2"/>
    <w:rsid w:val="0067384B"/>
    <w:rsid w:val="0067467F"/>
    <w:rsid w:val="00674949"/>
    <w:rsid w:val="00674B8C"/>
    <w:rsid w:val="00674D76"/>
    <w:rsid w:val="006754DF"/>
    <w:rsid w:val="00675A06"/>
    <w:rsid w:val="00675F7C"/>
    <w:rsid w:val="006775D5"/>
    <w:rsid w:val="006802DC"/>
    <w:rsid w:val="00680851"/>
    <w:rsid w:val="00680AFA"/>
    <w:rsid w:val="00681610"/>
    <w:rsid w:val="006830B4"/>
    <w:rsid w:val="00683A77"/>
    <w:rsid w:val="0068407B"/>
    <w:rsid w:val="00684133"/>
    <w:rsid w:val="006852A9"/>
    <w:rsid w:val="00685662"/>
    <w:rsid w:val="006869DF"/>
    <w:rsid w:val="00686F9A"/>
    <w:rsid w:val="0068731B"/>
    <w:rsid w:val="006874CA"/>
    <w:rsid w:val="0068772D"/>
    <w:rsid w:val="00687A19"/>
    <w:rsid w:val="0069018D"/>
    <w:rsid w:val="0069174D"/>
    <w:rsid w:val="006918F7"/>
    <w:rsid w:val="00691E9B"/>
    <w:rsid w:val="0069432C"/>
    <w:rsid w:val="006968D2"/>
    <w:rsid w:val="00697AB7"/>
    <w:rsid w:val="006A13C9"/>
    <w:rsid w:val="006A1FF9"/>
    <w:rsid w:val="006A2D07"/>
    <w:rsid w:val="006A33DD"/>
    <w:rsid w:val="006A3414"/>
    <w:rsid w:val="006A4E52"/>
    <w:rsid w:val="006A4E71"/>
    <w:rsid w:val="006A5771"/>
    <w:rsid w:val="006A63AC"/>
    <w:rsid w:val="006A653A"/>
    <w:rsid w:val="006A66B0"/>
    <w:rsid w:val="006A72F7"/>
    <w:rsid w:val="006A79DB"/>
    <w:rsid w:val="006B1910"/>
    <w:rsid w:val="006B1A12"/>
    <w:rsid w:val="006B1A43"/>
    <w:rsid w:val="006B1B70"/>
    <w:rsid w:val="006B28D3"/>
    <w:rsid w:val="006B3F73"/>
    <w:rsid w:val="006B4897"/>
    <w:rsid w:val="006B4A44"/>
    <w:rsid w:val="006B4D3F"/>
    <w:rsid w:val="006B6B55"/>
    <w:rsid w:val="006B7C26"/>
    <w:rsid w:val="006C09FB"/>
    <w:rsid w:val="006C0A3C"/>
    <w:rsid w:val="006C102D"/>
    <w:rsid w:val="006C18AE"/>
    <w:rsid w:val="006C1E26"/>
    <w:rsid w:val="006C1E8A"/>
    <w:rsid w:val="006C212B"/>
    <w:rsid w:val="006C2E12"/>
    <w:rsid w:val="006C3937"/>
    <w:rsid w:val="006C4103"/>
    <w:rsid w:val="006C5032"/>
    <w:rsid w:val="006C6BFD"/>
    <w:rsid w:val="006C7367"/>
    <w:rsid w:val="006C765E"/>
    <w:rsid w:val="006D0266"/>
    <w:rsid w:val="006D1849"/>
    <w:rsid w:val="006D1FF2"/>
    <w:rsid w:val="006D24C3"/>
    <w:rsid w:val="006D36B3"/>
    <w:rsid w:val="006D4081"/>
    <w:rsid w:val="006D4092"/>
    <w:rsid w:val="006D46E2"/>
    <w:rsid w:val="006D4742"/>
    <w:rsid w:val="006D6D7D"/>
    <w:rsid w:val="006D706E"/>
    <w:rsid w:val="006D758D"/>
    <w:rsid w:val="006D7750"/>
    <w:rsid w:val="006D7D4C"/>
    <w:rsid w:val="006D7D85"/>
    <w:rsid w:val="006E061E"/>
    <w:rsid w:val="006E1734"/>
    <w:rsid w:val="006E1F8C"/>
    <w:rsid w:val="006E2842"/>
    <w:rsid w:val="006E28AF"/>
    <w:rsid w:val="006E3977"/>
    <w:rsid w:val="006E3CE3"/>
    <w:rsid w:val="006E3FF8"/>
    <w:rsid w:val="006E405B"/>
    <w:rsid w:val="006E41FC"/>
    <w:rsid w:val="006E4579"/>
    <w:rsid w:val="006E4A63"/>
    <w:rsid w:val="006E5526"/>
    <w:rsid w:val="006E6ACE"/>
    <w:rsid w:val="006E7398"/>
    <w:rsid w:val="006E7C6A"/>
    <w:rsid w:val="006E7F03"/>
    <w:rsid w:val="006F01EA"/>
    <w:rsid w:val="006F1BCF"/>
    <w:rsid w:val="006F1E22"/>
    <w:rsid w:val="006F2EE3"/>
    <w:rsid w:val="006F34B3"/>
    <w:rsid w:val="006F4192"/>
    <w:rsid w:val="006F465B"/>
    <w:rsid w:val="006F5AE7"/>
    <w:rsid w:val="006F6176"/>
    <w:rsid w:val="006F75E0"/>
    <w:rsid w:val="00701F74"/>
    <w:rsid w:val="00703215"/>
    <w:rsid w:val="00703D6B"/>
    <w:rsid w:val="007052FD"/>
    <w:rsid w:val="00705CB7"/>
    <w:rsid w:val="00707534"/>
    <w:rsid w:val="007102B1"/>
    <w:rsid w:val="00711269"/>
    <w:rsid w:val="00711571"/>
    <w:rsid w:val="00711955"/>
    <w:rsid w:val="00712135"/>
    <w:rsid w:val="0071321A"/>
    <w:rsid w:val="0071578A"/>
    <w:rsid w:val="00715850"/>
    <w:rsid w:val="00717989"/>
    <w:rsid w:val="00717FE6"/>
    <w:rsid w:val="0072062D"/>
    <w:rsid w:val="007217F3"/>
    <w:rsid w:val="00721F91"/>
    <w:rsid w:val="00722691"/>
    <w:rsid w:val="0072442B"/>
    <w:rsid w:val="00725017"/>
    <w:rsid w:val="007250BA"/>
    <w:rsid w:val="00726677"/>
    <w:rsid w:val="00726967"/>
    <w:rsid w:val="0072699D"/>
    <w:rsid w:val="00726CDB"/>
    <w:rsid w:val="00726D77"/>
    <w:rsid w:val="007270F4"/>
    <w:rsid w:val="0073079C"/>
    <w:rsid w:val="00730827"/>
    <w:rsid w:val="00731F42"/>
    <w:rsid w:val="0073234E"/>
    <w:rsid w:val="007325B9"/>
    <w:rsid w:val="007338A1"/>
    <w:rsid w:val="0073412C"/>
    <w:rsid w:val="007344A2"/>
    <w:rsid w:val="007354AE"/>
    <w:rsid w:val="0073595F"/>
    <w:rsid w:val="0074005F"/>
    <w:rsid w:val="00740491"/>
    <w:rsid w:val="00740993"/>
    <w:rsid w:val="00740ACF"/>
    <w:rsid w:val="0074166B"/>
    <w:rsid w:val="00741F46"/>
    <w:rsid w:val="00742CA2"/>
    <w:rsid w:val="00742FE5"/>
    <w:rsid w:val="00744D28"/>
    <w:rsid w:val="00745014"/>
    <w:rsid w:val="00745BC7"/>
    <w:rsid w:val="00745C00"/>
    <w:rsid w:val="00746309"/>
    <w:rsid w:val="0074697E"/>
    <w:rsid w:val="007474B7"/>
    <w:rsid w:val="0074782C"/>
    <w:rsid w:val="00747A7F"/>
    <w:rsid w:val="00751AA6"/>
    <w:rsid w:val="007522BC"/>
    <w:rsid w:val="00752C84"/>
    <w:rsid w:val="007530BF"/>
    <w:rsid w:val="00754D41"/>
    <w:rsid w:val="007562CA"/>
    <w:rsid w:val="007568CC"/>
    <w:rsid w:val="007569F9"/>
    <w:rsid w:val="00757EF0"/>
    <w:rsid w:val="00760EC5"/>
    <w:rsid w:val="0076220E"/>
    <w:rsid w:val="007624CA"/>
    <w:rsid w:val="007637D6"/>
    <w:rsid w:val="007656ED"/>
    <w:rsid w:val="007706A1"/>
    <w:rsid w:val="00770AB6"/>
    <w:rsid w:val="00772052"/>
    <w:rsid w:val="00772312"/>
    <w:rsid w:val="007739DF"/>
    <w:rsid w:val="00773E66"/>
    <w:rsid w:val="00773FFC"/>
    <w:rsid w:val="00774B3C"/>
    <w:rsid w:val="007761E7"/>
    <w:rsid w:val="0077635D"/>
    <w:rsid w:val="0077784B"/>
    <w:rsid w:val="00777B2B"/>
    <w:rsid w:val="0078102B"/>
    <w:rsid w:val="00781B88"/>
    <w:rsid w:val="0078314B"/>
    <w:rsid w:val="00783C20"/>
    <w:rsid w:val="007844EB"/>
    <w:rsid w:val="00786986"/>
    <w:rsid w:val="00786F71"/>
    <w:rsid w:val="00787648"/>
    <w:rsid w:val="00787E9C"/>
    <w:rsid w:val="00790292"/>
    <w:rsid w:val="007908B0"/>
    <w:rsid w:val="00791071"/>
    <w:rsid w:val="007915CD"/>
    <w:rsid w:val="00791777"/>
    <w:rsid w:val="00793087"/>
    <w:rsid w:val="007939FE"/>
    <w:rsid w:val="007943C4"/>
    <w:rsid w:val="00794AEC"/>
    <w:rsid w:val="00794DC9"/>
    <w:rsid w:val="007952DF"/>
    <w:rsid w:val="0079688D"/>
    <w:rsid w:val="00796FD1"/>
    <w:rsid w:val="007A0437"/>
    <w:rsid w:val="007A06D4"/>
    <w:rsid w:val="007A10BB"/>
    <w:rsid w:val="007A1618"/>
    <w:rsid w:val="007A181E"/>
    <w:rsid w:val="007A1C63"/>
    <w:rsid w:val="007A1DF1"/>
    <w:rsid w:val="007A1DF6"/>
    <w:rsid w:val="007A2AFE"/>
    <w:rsid w:val="007A3029"/>
    <w:rsid w:val="007A3C53"/>
    <w:rsid w:val="007A3DE8"/>
    <w:rsid w:val="007A43DD"/>
    <w:rsid w:val="007A5395"/>
    <w:rsid w:val="007A58EB"/>
    <w:rsid w:val="007B01AD"/>
    <w:rsid w:val="007B255F"/>
    <w:rsid w:val="007B2EBE"/>
    <w:rsid w:val="007B33CC"/>
    <w:rsid w:val="007B3C14"/>
    <w:rsid w:val="007B5746"/>
    <w:rsid w:val="007B5DCE"/>
    <w:rsid w:val="007B67CD"/>
    <w:rsid w:val="007B67D1"/>
    <w:rsid w:val="007B694A"/>
    <w:rsid w:val="007B7BEA"/>
    <w:rsid w:val="007C0434"/>
    <w:rsid w:val="007C3402"/>
    <w:rsid w:val="007C3631"/>
    <w:rsid w:val="007C3822"/>
    <w:rsid w:val="007C3C4A"/>
    <w:rsid w:val="007C4091"/>
    <w:rsid w:val="007C40CA"/>
    <w:rsid w:val="007C4346"/>
    <w:rsid w:val="007C51B1"/>
    <w:rsid w:val="007C5823"/>
    <w:rsid w:val="007C6223"/>
    <w:rsid w:val="007C6E21"/>
    <w:rsid w:val="007C6E8B"/>
    <w:rsid w:val="007D0955"/>
    <w:rsid w:val="007D0FFE"/>
    <w:rsid w:val="007D1304"/>
    <w:rsid w:val="007D2332"/>
    <w:rsid w:val="007D241A"/>
    <w:rsid w:val="007D31A6"/>
    <w:rsid w:val="007D39AF"/>
    <w:rsid w:val="007D55BC"/>
    <w:rsid w:val="007D5DCB"/>
    <w:rsid w:val="007D6CDC"/>
    <w:rsid w:val="007D77A4"/>
    <w:rsid w:val="007E043B"/>
    <w:rsid w:val="007E2426"/>
    <w:rsid w:val="007E2774"/>
    <w:rsid w:val="007E2BCB"/>
    <w:rsid w:val="007E2CED"/>
    <w:rsid w:val="007E374D"/>
    <w:rsid w:val="007E56E5"/>
    <w:rsid w:val="007E651E"/>
    <w:rsid w:val="007F0AE4"/>
    <w:rsid w:val="007F1006"/>
    <w:rsid w:val="007F1046"/>
    <w:rsid w:val="007F12C6"/>
    <w:rsid w:val="007F19A1"/>
    <w:rsid w:val="007F1F9C"/>
    <w:rsid w:val="007F204F"/>
    <w:rsid w:val="007F22B7"/>
    <w:rsid w:val="007F267E"/>
    <w:rsid w:val="007F2FD9"/>
    <w:rsid w:val="007F520D"/>
    <w:rsid w:val="007F560A"/>
    <w:rsid w:val="007F612C"/>
    <w:rsid w:val="007F6A92"/>
    <w:rsid w:val="008011B5"/>
    <w:rsid w:val="00801251"/>
    <w:rsid w:val="0080156F"/>
    <w:rsid w:val="0080514D"/>
    <w:rsid w:val="008063C8"/>
    <w:rsid w:val="00806D08"/>
    <w:rsid w:val="00810ACA"/>
    <w:rsid w:val="00811A48"/>
    <w:rsid w:val="00814A40"/>
    <w:rsid w:val="00816E12"/>
    <w:rsid w:val="00821201"/>
    <w:rsid w:val="0082157B"/>
    <w:rsid w:val="00822146"/>
    <w:rsid w:val="008224AC"/>
    <w:rsid w:val="00822A4F"/>
    <w:rsid w:val="00824A31"/>
    <w:rsid w:val="00824CE6"/>
    <w:rsid w:val="00825259"/>
    <w:rsid w:val="008256E7"/>
    <w:rsid w:val="00825766"/>
    <w:rsid w:val="008267F6"/>
    <w:rsid w:val="00826E0B"/>
    <w:rsid w:val="008271AA"/>
    <w:rsid w:val="00827426"/>
    <w:rsid w:val="00827536"/>
    <w:rsid w:val="008279DE"/>
    <w:rsid w:val="00827AB2"/>
    <w:rsid w:val="00827DC8"/>
    <w:rsid w:val="0083184F"/>
    <w:rsid w:val="008329FF"/>
    <w:rsid w:val="00832C46"/>
    <w:rsid w:val="00832CB5"/>
    <w:rsid w:val="00832FE3"/>
    <w:rsid w:val="00835208"/>
    <w:rsid w:val="00835E68"/>
    <w:rsid w:val="00835EB0"/>
    <w:rsid w:val="008363FC"/>
    <w:rsid w:val="00836A20"/>
    <w:rsid w:val="00836AF2"/>
    <w:rsid w:val="00836BDE"/>
    <w:rsid w:val="00837BEB"/>
    <w:rsid w:val="00840576"/>
    <w:rsid w:val="00840864"/>
    <w:rsid w:val="008408FF"/>
    <w:rsid w:val="00840D17"/>
    <w:rsid w:val="00841508"/>
    <w:rsid w:val="0084219E"/>
    <w:rsid w:val="0084255F"/>
    <w:rsid w:val="0084271C"/>
    <w:rsid w:val="008433C1"/>
    <w:rsid w:val="00843581"/>
    <w:rsid w:val="00843EBB"/>
    <w:rsid w:val="00845159"/>
    <w:rsid w:val="0084673F"/>
    <w:rsid w:val="00846B9E"/>
    <w:rsid w:val="008470BD"/>
    <w:rsid w:val="00847238"/>
    <w:rsid w:val="00847B03"/>
    <w:rsid w:val="00847F89"/>
    <w:rsid w:val="00850281"/>
    <w:rsid w:val="008509DC"/>
    <w:rsid w:val="00851410"/>
    <w:rsid w:val="00851790"/>
    <w:rsid w:val="008548C6"/>
    <w:rsid w:val="008550B0"/>
    <w:rsid w:val="00855879"/>
    <w:rsid w:val="00855BCF"/>
    <w:rsid w:val="00855C32"/>
    <w:rsid w:val="00855F7A"/>
    <w:rsid w:val="00856DF8"/>
    <w:rsid w:val="008572B2"/>
    <w:rsid w:val="0086098F"/>
    <w:rsid w:val="00862496"/>
    <w:rsid w:val="00862B29"/>
    <w:rsid w:val="00862FE3"/>
    <w:rsid w:val="008635F5"/>
    <w:rsid w:val="0086523D"/>
    <w:rsid w:val="00865663"/>
    <w:rsid w:val="008662BF"/>
    <w:rsid w:val="008702AD"/>
    <w:rsid w:val="00870B84"/>
    <w:rsid w:val="00870BBA"/>
    <w:rsid w:val="008715AE"/>
    <w:rsid w:val="00871818"/>
    <w:rsid w:val="00872ED3"/>
    <w:rsid w:val="00872F5E"/>
    <w:rsid w:val="00873139"/>
    <w:rsid w:val="00873511"/>
    <w:rsid w:val="00873880"/>
    <w:rsid w:val="00875014"/>
    <w:rsid w:val="008752C1"/>
    <w:rsid w:val="00875614"/>
    <w:rsid w:val="008756DE"/>
    <w:rsid w:val="008762D2"/>
    <w:rsid w:val="00876680"/>
    <w:rsid w:val="008770C5"/>
    <w:rsid w:val="00877C9A"/>
    <w:rsid w:val="00881060"/>
    <w:rsid w:val="00882916"/>
    <w:rsid w:val="00883838"/>
    <w:rsid w:val="00885251"/>
    <w:rsid w:val="00885889"/>
    <w:rsid w:val="00885892"/>
    <w:rsid w:val="008872BD"/>
    <w:rsid w:val="0089056E"/>
    <w:rsid w:val="00890E59"/>
    <w:rsid w:val="00891139"/>
    <w:rsid w:val="008924F2"/>
    <w:rsid w:val="008925B1"/>
    <w:rsid w:val="0089279D"/>
    <w:rsid w:val="0089343F"/>
    <w:rsid w:val="00893B32"/>
    <w:rsid w:val="00893C4B"/>
    <w:rsid w:val="00893DC3"/>
    <w:rsid w:val="00894249"/>
    <w:rsid w:val="00895868"/>
    <w:rsid w:val="00895A42"/>
    <w:rsid w:val="00896659"/>
    <w:rsid w:val="008A0336"/>
    <w:rsid w:val="008A1CB0"/>
    <w:rsid w:val="008A2E88"/>
    <w:rsid w:val="008A311F"/>
    <w:rsid w:val="008A3D4F"/>
    <w:rsid w:val="008A3E54"/>
    <w:rsid w:val="008A4034"/>
    <w:rsid w:val="008A4B87"/>
    <w:rsid w:val="008A51B6"/>
    <w:rsid w:val="008A6018"/>
    <w:rsid w:val="008A6861"/>
    <w:rsid w:val="008A761B"/>
    <w:rsid w:val="008A7B0F"/>
    <w:rsid w:val="008B05C5"/>
    <w:rsid w:val="008B07DD"/>
    <w:rsid w:val="008B18AE"/>
    <w:rsid w:val="008B21CA"/>
    <w:rsid w:val="008B27CB"/>
    <w:rsid w:val="008B2BB5"/>
    <w:rsid w:val="008B2E4E"/>
    <w:rsid w:val="008B3CC7"/>
    <w:rsid w:val="008B3EF7"/>
    <w:rsid w:val="008B590F"/>
    <w:rsid w:val="008B5E7F"/>
    <w:rsid w:val="008B6D3F"/>
    <w:rsid w:val="008B78AD"/>
    <w:rsid w:val="008C00F7"/>
    <w:rsid w:val="008C076C"/>
    <w:rsid w:val="008C1958"/>
    <w:rsid w:val="008C19A2"/>
    <w:rsid w:val="008C2BDF"/>
    <w:rsid w:val="008C4337"/>
    <w:rsid w:val="008C6133"/>
    <w:rsid w:val="008C6DFE"/>
    <w:rsid w:val="008C6F7C"/>
    <w:rsid w:val="008C7145"/>
    <w:rsid w:val="008C7E7D"/>
    <w:rsid w:val="008D170F"/>
    <w:rsid w:val="008D2ECE"/>
    <w:rsid w:val="008D30AC"/>
    <w:rsid w:val="008D373D"/>
    <w:rsid w:val="008D3B5B"/>
    <w:rsid w:val="008D4768"/>
    <w:rsid w:val="008D4892"/>
    <w:rsid w:val="008D5DF0"/>
    <w:rsid w:val="008D7215"/>
    <w:rsid w:val="008E01EF"/>
    <w:rsid w:val="008E075E"/>
    <w:rsid w:val="008E11DF"/>
    <w:rsid w:val="008E15C6"/>
    <w:rsid w:val="008E197E"/>
    <w:rsid w:val="008E1B01"/>
    <w:rsid w:val="008E25C5"/>
    <w:rsid w:val="008E416D"/>
    <w:rsid w:val="008E44EB"/>
    <w:rsid w:val="008E57FE"/>
    <w:rsid w:val="008E5F0A"/>
    <w:rsid w:val="008E6891"/>
    <w:rsid w:val="008E6EF0"/>
    <w:rsid w:val="008F045F"/>
    <w:rsid w:val="008F167D"/>
    <w:rsid w:val="008F1EE3"/>
    <w:rsid w:val="008F238A"/>
    <w:rsid w:val="008F4024"/>
    <w:rsid w:val="008F417C"/>
    <w:rsid w:val="008F551A"/>
    <w:rsid w:val="008F60F6"/>
    <w:rsid w:val="009010AA"/>
    <w:rsid w:val="00901981"/>
    <w:rsid w:val="00901EA0"/>
    <w:rsid w:val="009020FF"/>
    <w:rsid w:val="009025A2"/>
    <w:rsid w:val="00902F7F"/>
    <w:rsid w:val="00903FA3"/>
    <w:rsid w:val="00905B51"/>
    <w:rsid w:val="00905B66"/>
    <w:rsid w:val="00905BA8"/>
    <w:rsid w:val="00905F04"/>
    <w:rsid w:val="009065E9"/>
    <w:rsid w:val="00906CE5"/>
    <w:rsid w:val="00906E6C"/>
    <w:rsid w:val="009107F8"/>
    <w:rsid w:val="00911215"/>
    <w:rsid w:val="00911C14"/>
    <w:rsid w:val="00912561"/>
    <w:rsid w:val="00913BBF"/>
    <w:rsid w:val="00913F5C"/>
    <w:rsid w:val="009150A5"/>
    <w:rsid w:val="0091614C"/>
    <w:rsid w:val="009161AC"/>
    <w:rsid w:val="00916787"/>
    <w:rsid w:val="0091679B"/>
    <w:rsid w:val="00916DE0"/>
    <w:rsid w:val="00917292"/>
    <w:rsid w:val="009173C0"/>
    <w:rsid w:val="00921338"/>
    <w:rsid w:val="0092183B"/>
    <w:rsid w:val="00921FEE"/>
    <w:rsid w:val="00922617"/>
    <w:rsid w:val="00923210"/>
    <w:rsid w:val="00923429"/>
    <w:rsid w:val="009240AC"/>
    <w:rsid w:val="00924993"/>
    <w:rsid w:val="0092529E"/>
    <w:rsid w:val="009259A7"/>
    <w:rsid w:val="00925D46"/>
    <w:rsid w:val="009303B1"/>
    <w:rsid w:val="009312CE"/>
    <w:rsid w:val="00931B37"/>
    <w:rsid w:val="0093256A"/>
    <w:rsid w:val="009325A0"/>
    <w:rsid w:val="009348A5"/>
    <w:rsid w:val="0093496C"/>
    <w:rsid w:val="00935F23"/>
    <w:rsid w:val="00936B6D"/>
    <w:rsid w:val="009401D6"/>
    <w:rsid w:val="0094032B"/>
    <w:rsid w:val="009408D7"/>
    <w:rsid w:val="00940B35"/>
    <w:rsid w:val="0094150B"/>
    <w:rsid w:val="0094376F"/>
    <w:rsid w:val="00944078"/>
    <w:rsid w:val="00944327"/>
    <w:rsid w:val="00944E8F"/>
    <w:rsid w:val="00945F27"/>
    <w:rsid w:val="009463F4"/>
    <w:rsid w:val="009466AF"/>
    <w:rsid w:val="00946ACC"/>
    <w:rsid w:val="009475F2"/>
    <w:rsid w:val="00947ECC"/>
    <w:rsid w:val="00950428"/>
    <w:rsid w:val="00950C8F"/>
    <w:rsid w:val="00950FB7"/>
    <w:rsid w:val="00951B0D"/>
    <w:rsid w:val="00951C37"/>
    <w:rsid w:val="0095323F"/>
    <w:rsid w:val="00954D91"/>
    <w:rsid w:val="0095522E"/>
    <w:rsid w:val="00955286"/>
    <w:rsid w:val="009568B7"/>
    <w:rsid w:val="00956C5C"/>
    <w:rsid w:val="00957F0B"/>
    <w:rsid w:val="00960344"/>
    <w:rsid w:val="00961303"/>
    <w:rsid w:val="00961B5D"/>
    <w:rsid w:val="0096236C"/>
    <w:rsid w:val="0096349A"/>
    <w:rsid w:val="009638CC"/>
    <w:rsid w:val="009679B6"/>
    <w:rsid w:val="00967BF1"/>
    <w:rsid w:val="0097093F"/>
    <w:rsid w:val="009729AD"/>
    <w:rsid w:val="00973564"/>
    <w:rsid w:val="0097385A"/>
    <w:rsid w:val="00974044"/>
    <w:rsid w:val="00974B7C"/>
    <w:rsid w:val="00974CDD"/>
    <w:rsid w:val="00975527"/>
    <w:rsid w:val="00975788"/>
    <w:rsid w:val="00975D26"/>
    <w:rsid w:val="00976B9E"/>
    <w:rsid w:val="0097782E"/>
    <w:rsid w:val="00981CBD"/>
    <w:rsid w:val="009829D9"/>
    <w:rsid w:val="00983574"/>
    <w:rsid w:val="00984ACA"/>
    <w:rsid w:val="009859E7"/>
    <w:rsid w:val="00985CB5"/>
    <w:rsid w:val="00985E21"/>
    <w:rsid w:val="00990B1A"/>
    <w:rsid w:val="00991806"/>
    <w:rsid w:val="0099202C"/>
    <w:rsid w:val="00992B91"/>
    <w:rsid w:val="009930E1"/>
    <w:rsid w:val="009943F3"/>
    <w:rsid w:val="00995958"/>
    <w:rsid w:val="009964C3"/>
    <w:rsid w:val="00996CCC"/>
    <w:rsid w:val="009972A7"/>
    <w:rsid w:val="009A0677"/>
    <w:rsid w:val="009A24F5"/>
    <w:rsid w:val="009A27F3"/>
    <w:rsid w:val="009A3CB6"/>
    <w:rsid w:val="009A48E6"/>
    <w:rsid w:val="009A4A27"/>
    <w:rsid w:val="009A4A68"/>
    <w:rsid w:val="009A51CC"/>
    <w:rsid w:val="009A581C"/>
    <w:rsid w:val="009A5D97"/>
    <w:rsid w:val="009A68E0"/>
    <w:rsid w:val="009A6BFB"/>
    <w:rsid w:val="009A7B6E"/>
    <w:rsid w:val="009A7EA5"/>
    <w:rsid w:val="009B207D"/>
    <w:rsid w:val="009B42B8"/>
    <w:rsid w:val="009B5485"/>
    <w:rsid w:val="009B5A21"/>
    <w:rsid w:val="009B5AEA"/>
    <w:rsid w:val="009B7940"/>
    <w:rsid w:val="009B7DE8"/>
    <w:rsid w:val="009C1A69"/>
    <w:rsid w:val="009C3010"/>
    <w:rsid w:val="009C3FE6"/>
    <w:rsid w:val="009C4488"/>
    <w:rsid w:val="009C47BE"/>
    <w:rsid w:val="009C54F3"/>
    <w:rsid w:val="009C597C"/>
    <w:rsid w:val="009C5D5E"/>
    <w:rsid w:val="009C5F4F"/>
    <w:rsid w:val="009C6D46"/>
    <w:rsid w:val="009C6E5E"/>
    <w:rsid w:val="009C73A9"/>
    <w:rsid w:val="009D0639"/>
    <w:rsid w:val="009D1590"/>
    <w:rsid w:val="009D1D1E"/>
    <w:rsid w:val="009D3656"/>
    <w:rsid w:val="009D4A98"/>
    <w:rsid w:val="009D4CC1"/>
    <w:rsid w:val="009D530A"/>
    <w:rsid w:val="009D59C9"/>
    <w:rsid w:val="009D6189"/>
    <w:rsid w:val="009D67B5"/>
    <w:rsid w:val="009D6990"/>
    <w:rsid w:val="009D7462"/>
    <w:rsid w:val="009D7AB6"/>
    <w:rsid w:val="009E0364"/>
    <w:rsid w:val="009E04C8"/>
    <w:rsid w:val="009E090D"/>
    <w:rsid w:val="009E2036"/>
    <w:rsid w:val="009E3644"/>
    <w:rsid w:val="009E776A"/>
    <w:rsid w:val="009F00C4"/>
    <w:rsid w:val="009F0FEB"/>
    <w:rsid w:val="009F1025"/>
    <w:rsid w:val="009F135A"/>
    <w:rsid w:val="009F2E38"/>
    <w:rsid w:val="009F2F7F"/>
    <w:rsid w:val="009F3B22"/>
    <w:rsid w:val="009F5294"/>
    <w:rsid w:val="009F6490"/>
    <w:rsid w:val="009F654D"/>
    <w:rsid w:val="009F72CB"/>
    <w:rsid w:val="00A007B1"/>
    <w:rsid w:val="00A007EE"/>
    <w:rsid w:val="00A00809"/>
    <w:rsid w:val="00A01800"/>
    <w:rsid w:val="00A02047"/>
    <w:rsid w:val="00A029E1"/>
    <w:rsid w:val="00A04E79"/>
    <w:rsid w:val="00A05398"/>
    <w:rsid w:val="00A054CA"/>
    <w:rsid w:val="00A05EC8"/>
    <w:rsid w:val="00A06F45"/>
    <w:rsid w:val="00A07827"/>
    <w:rsid w:val="00A07A30"/>
    <w:rsid w:val="00A10170"/>
    <w:rsid w:val="00A105E6"/>
    <w:rsid w:val="00A10CAD"/>
    <w:rsid w:val="00A11042"/>
    <w:rsid w:val="00A1143D"/>
    <w:rsid w:val="00A128E4"/>
    <w:rsid w:val="00A13E3E"/>
    <w:rsid w:val="00A14426"/>
    <w:rsid w:val="00A14617"/>
    <w:rsid w:val="00A17B92"/>
    <w:rsid w:val="00A2022F"/>
    <w:rsid w:val="00A20A71"/>
    <w:rsid w:val="00A20BA7"/>
    <w:rsid w:val="00A20D01"/>
    <w:rsid w:val="00A213D8"/>
    <w:rsid w:val="00A215E3"/>
    <w:rsid w:val="00A22700"/>
    <w:rsid w:val="00A23366"/>
    <w:rsid w:val="00A23AEC"/>
    <w:rsid w:val="00A252DA"/>
    <w:rsid w:val="00A269E5"/>
    <w:rsid w:val="00A26E65"/>
    <w:rsid w:val="00A27913"/>
    <w:rsid w:val="00A31181"/>
    <w:rsid w:val="00A32C13"/>
    <w:rsid w:val="00A3403C"/>
    <w:rsid w:val="00A34BC2"/>
    <w:rsid w:val="00A37AD6"/>
    <w:rsid w:val="00A37B13"/>
    <w:rsid w:val="00A40391"/>
    <w:rsid w:val="00A40BD7"/>
    <w:rsid w:val="00A40D96"/>
    <w:rsid w:val="00A418C8"/>
    <w:rsid w:val="00A420F6"/>
    <w:rsid w:val="00A43D1A"/>
    <w:rsid w:val="00A43F25"/>
    <w:rsid w:val="00A46F11"/>
    <w:rsid w:val="00A47E8F"/>
    <w:rsid w:val="00A50FE2"/>
    <w:rsid w:val="00A51371"/>
    <w:rsid w:val="00A51BC6"/>
    <w:rsid w:val="00A5281A"/>
    <w:rsid w:val="00A52CD3"/>
    <w:rsid w:val="00A53BD5"/>
    <w:rsid w:val="00A5480C"/>
    <w:rsid w:val="00A54BEC"/>
    <w:rsid w:val="00A557AD"/>
    <w:rsid w:val="00A55ABD"/>
    <w:rsid w:val="00A55F3E"/>
    <w:rsid w:val="00A560D8"/>
    <w:rsid w:val="00A56CBE"/>
    <w:rsid w:val="00A60AE2"/>
    <w:rsid w:val="00A6135C"/>
    <w:rsid w:val="00A61C93"/>
    <w:rsid w:val="00A62034"/>
    <w:rsid w:val="00A638C7"/>
    <w:rsid w:val="00A63B0E"/>
    <w:rsid w:val="00A63ED0"/>
    <w:rsid w:val="00A64760"/>
    <w:rsid w:val="00A64B30"/>
    <w:rsid w:val="00A64B46"/>
    <w:rsid w:val="00A65389"/>
    <w:rsid w:val="00A66174"/>
    <w:rsid w:val="00A66EF1"/>
    <w:rsid w:val="00A7086B"/>
    <w:rsid w:val="00A720A7"/>
    <w:rsid w:val="00A73DD5"/>
    <w:rsid w:val="00A75562"/>
    <w:rsid w:val="00A77009"/>
    <w:rsid w:val="00A7756F"/>
    <w:rsid w:val="00A77B50"/>
    <w:rsid w:val="00A77BEA"/>
    <w:rsid w:val="00A80010"/>
    <w:rsid w:val="00A812CD"/>
    <w:rsid w:val="00A82AEE"/>
    <w:rsid w:val="00A82CFC"/>
    <w:rsid w:val="00A8496D"/>
    <w:rsid w:val="00A85259"/>
    <w:rsid w:val="00A852C3"/>
    <w:rsid w:val="00A85791"/>
    <w:rsid w:val="00A87008"/>
    <w:rsid w:val="00A87F0B"/>
    <w:rsid w:val="00A901F1"/>
    <w:rsid w:val="00A90D34"/>
    <w:rsid w:val="00A90F81"/>
    <w:rsid w:val="00A9184A"/>
    <w:rsid w:val="00A9187E"/>
    <w:rsid w:val="00A91BF8"/>
    <w:rsid w:val="00A924E7"/>
    <w:rsid w:val="00A9298A"/>
    <w:rsid w:val="00A92E17"/>
    <w:rsid w:val="00A95828"/>
    <w:rsid w:val="00A95F1F"/>
    <w:rsid w:val="00A96AD7"/>
    <w:rsid w:val="00A96CC5"/>
    <w:rsid w:val="00A96CF8"/>
    <w:rsid w:val="00AA0569"/>
    <w:rsid w:val="00AA05FF"/>
    <w:rsid w:val="00AA1287"/>
    <w:rsid w:val="00AA1D47"/>
    <w:rsid w:val="00AA2436"/>
    <w:rsid w:val="00AA3704"/>
    <w:rsid w:val="00AA5555"/>
    <w:rsid w:val="00AA555C"/>
    <w:rsid w:val="00AA69FD"/>
    <w:rsid w:val="00AA6BDE"/>
    <w:rsid w:val="00AB0DAF"/>
    <w:rsid w:val="00AB1EA9"/>
    <w:rsid w:val="00AB2030"/>
    <w:rsid w:val="00AB5752"/>
    <w:rsid w:val="00AB5ECF"/>
    <w:rsid w:val="00AB63F3"/>
    <w:rsid w:val="00AC1AA7"/>
    <w:rsid w:val="00AC2394"/>
    <w:rsid w:val="00AC274C"/>
    <w:rsid w:val="00AC277A"/>
    <w:rsid w:val="00AC4243"/>
    <w:rsid w:val="00AC43FE"/>
    <w:rsid w:val="00AC44CC"/>
    <w:rsid w:val="00AC4D63"/>
    <w:rsid w:val="00AC51D5"/>
    <w:rsid w:val="00AC5291"/>
    <w:rsid w:val="00AC52EC"/>
    <w:rsid w:val="00AC625B"/>
    <w:rsid w:val="00AC63BE"/>
    <w:rsid w:val="00AC7373"/>
    <w:rsid w:val="00AC775A"/>
    <w:rsid w:val="00AC7C45"/>
    <w:rsid w:val="00AC7CA6"/>
    <w:rsid w:val="00AD1B0B"/>
    <w:rsid w:val="00AD3346"/>
    <w:rsid w:val="00AD4071"/>
    <w:rsid w:val="00AD4892"/>
    <w:rsid w:val="00AD4FB9"/>
    <w:rsid w:val="00AD53FF"/>
    <w:rsid w:val="00AD681F"/>
    <w:rsid w:val="00AD6F4F"/>
    <w:rsid w:val="00AE0832"/>
    <w:rsid w:val="00AE1A93"/>
    <w:rsid w:val="00AE2E78"/>
    <w:rsid w:val="00AE2F55"/>
    <w:rsid w:val="00AE3FFB"/>
    <w:rsid w:val="00AE4549"/>
    <w:rsid w:val="00AE4B90"/>
    <w:rsid w:val="00AF036C"/>
    <w:rsid w:val="00AF0645"/>
    <w:rsid w:val="00AF08E4"/>
    <w:rsid w:val="00AF0B53"/>
    <w:rsid w:val="00AF0CDF"/>
    <w:rsid w:val="00AF129F"/>
    <w:rsid w:val="00AF1B2B"/>
    <w:rsid w:val="00AF31F0"/>
    <w:rsid w:val="00AF4B6A"/>
    <w:rsid w:val="00AF4DFB"/>
    <w:rsid w:val="00AF5E09"/>
    <w:rsid w:val="00AF5EE0"/>
    <w:rsid w:val="00AF6668"/>
    <w:rsid w:val="00AF74A1"/>
    <w:rsid w:val="00B00191"/>
    <w:rsid w:val="00B00529"/>
    <w:rsid w:val="00B0218F"/>
    <w:rsid w:val="00B025F4"/>
    <w:rsid w:val="00B0273B"/>
    <w:rsid w:val="00B02A91"/>
    <w:rsid w:val="00B0322A"/>
    <w:rsid w:val="00B033EE"/>
    <w:rsid w:val="00B03BD3"/>
    <w:rsid w:val="00B03FC4"/>
    <w:rsid w:val="00B053F4"/>
    <w:rsid w:val="00B056F9"/>
    <w:rsid w:val="00B060B4"/>
    <w:rsid w:val="00B0753B"/>
    <w:rsid w:val="00B07C13"/>
    <w:rsid w:val="00B07DDD"/>
    <w:rsid w:val="00B110B9"/>
    <w:rsid w:val="00B1173C"/>
    <w:rsid w:val="00B11A5C"/>
    <w:rsid w:val="00B11EE3"/>
    <w:rsid w:val="00B12145"/>
    <w:rsid w:val="00B12748"/>
    <w:rsid w:val="00B1276C"/>
    <w:rsid w:val="00B129A9"/>
    <w:rsid w:val="00B12C24"/>
    <w:rsid w:val="00B12CD2"/>
    <w:rsid w:val="00B14834"/>
    <w:rsid w:val="00B156A2"/>
    <w:rsid w:val="00B17362"/>
    <w:rsid w:val="00B17BE0"/>
    <w:rsid w:val="00B17D49"/>
    <w:rsid w:val="00B21278"/>
    <w:rsid w:val="00B21A5E"/>
    <w:rsid w:val="00B22F31"/>
    <w:rsid w:val="00B23B22"/>
    <w:rsid w:val="00B265E7"/>
    <w:rsid w:val="00B268C2"/>
    <w:rsid w:val="00B27F1F"/>
    <w:rsid w:val="00B30491"/>
    <w:rsid w:val="00B307D1"/>
    <w:rsid w:val="00B31304"/>
    <w:rsid w:val="00B326EB"/>
    <w:rsid w:val="00B327B4"/>
    <w:rsid w:val="00B34B6D"/>
    <w:rsid w:val="00B34B75"/>
    <w:rsid w:val="00B34E2E"/>
    <w:rsid w:val="00B3520A"/>
    <w:rsid w:val="00B353B4"/>
    <w:rsid w:val="00B367D6"/>
    <w:rsid w:val="00B36EF4"/>
    <w:rsid w:val="00B37B3E"/>
    <w:rsid w:val="00B40222"/>
    <w:rsid w:val="00B40740"/>
    <w:rsid w:val="00B40A85"/>
    <w:rsid w:val="00B41263"/>
    <w:rsid w:val="00B418FC"/>
    <w:rsid w:val="00B41DAC"/>
    <w:rsid w:val="00B43147"/>
    <w:rsid w:val="00B43ADD"/>
    <w:rsid w:val="00B43E6D"/>
    <w:rsid w:val="00B45AFD"/>
    <w:rsid w:val="00B46E77"/>
    <w:rsid w:val="00B46F69"/>
    <w:rsid w:val="00B4755C"/>
    <w:rsid w:val="00B50471"/>
    <w:rsid w:val="00B515D0"/>
    <w:rsid w:val="00B51F7C"/>
    <w:rsid w:val="00B5363A"/>
    <w:rsid w:val="00B53C33"/>
    <w:rsid w:val="00B53D50"/>
    <w:rsid w:val="00B5433A"/>
    <w:rsid w:val="00B54A42"/>
    <w:rsid w:val="00B561DF"/>
    <w:rsid w:val="00B56AA1"/>
    <w:rsid w:val="00B56B84"/>
    <w:rsid w:val="00B570D3"/>
    <w:rsid w:val="00B600B6"/>
    <w:rsid w:val="00B61A25"/>
    <w:rsid w:val="00B6222F"/>
    <w:rsid w:val="00B6479A"/>
    <w:rsid w:val="00B64DBF"/>
    <w:rsid w:val="00B64ECA"/>
    <w:rsid w:val="00B65476"/>
    <w:rsid w:val="00B65594"/>
    <w:rsid w:val="00B66AC0"/>
    <w:rsid w:val="00B6769E"/>
    <w:rsid w:val="00B67EF5"/>
    <w:rsid w:val="00B72132"/>
    <w:rsid w:val="00B75774"/>
    <w:rsid w:val="00B763FF"/>
    <w:rsid w:val="00B776F0"/>
    <w:rsid w:val="00B81324"/>
    <w:rsid w:val="00B814B0"/>
    <w:rsid w:val="00B815B5"/>
    <w:rsid w:val="00B8264F"/>
    <w:rsid w:val="00B82AB0"/>
    <w:rsid w:val="00B82D53"/>
    <w:rsid w:val="00B82FA2"/>
    <w:rsid w:val="00B83087"/>
    <w:rsid w:val="00B833BA"/>
    <w:rsid w:val="00B8357F"/>
    <w:rsid w:val="00B843CB"/>
    <w:rsid w:val="00B85326"/>
    <w:rsid w:val="00B85CCF"/>
    <w:rsid w:val="00B86610"/>
    <w:rsid w:val="00B86A29"/>
    <w:rsid w:val="00B87678"/>
    <w:rsid w:val="00B909E6"/>
    <w:rsid w:val="00B91347"/>
    <w:rsid w:val="00B91E8B"/>
    <w:rsid w:val="00B92631"/>
    <w:rsid w:val="00B937E3"/>
    <w:rsid w:val="00B948F2"/>
    <w:rsid w:val="00B96AEC"/>
    <w:rsid w:val="00B972AF"/>
    <w:rsid w:val="00B97478"/>
    <w:rsid w:val="00BA00C9"/>
    <w:rsid w:val="00BA0C65"/>
    <w:rsid w:val="00BA1661"/>
    <w:rsid w:val="00BA1BF1"/>
    <w:rsid w:val="00BA3376"/>
    <w:rsid w:val="00BA33E0"/>
    <w:rsid w:val="00BA37D3"/>
    <w:rsid w:val="00BA3C63"/>
    <w:rsid w:val="00BA43D9"/>
    <w:rsid w:val="00BA56A5"/>
    <w:rsid w:val="00BA583F"/>
    <w:rsid w:val="00BA6192"/>
    <w:rsid w:val="00BA68AB"/>
    <w:rsid w:val="00BA7978"/>
    <w:rsid w:val="00BA7CE0"/>
    <w:rsid w:val="00BB149F"/>
    <w:rsid w:val="00BB22AB"/>
    <w:rsid w:val="00BB3133"/>
    <w:rsid w:val="00BB3309"/>
    <w:rsid w:val="00BB3967"/>
    <w:rsid w:val="00BB3A0B"/>
    <w:rsid w:val="00BB3C8D"/>
    <w:rsid w:val="00BB3F57"/>
    <w:rsid w:val="00BB5215"/>
    <w:rsid w:val="00BB5E07"/>
    <w:rsid w:val="00BB749E"/>
    <w:rsid w:val="00BC0805"/>
    <w:rsid w:val="00BC0EDD"/>
    <w:rsid w:val="00BC1AFB"/>
    <w:rsid w:val="00BC2148"/>
    <w:rsid w:val="00BC2210"/>
    <w:rsid w:val="00BC57BC"/>
    <w:rsid w:val="00BC5F03"/>
    <w:rsid w:val="00BC771F"/>
    <w:rsid w:val="00BC7968"/>
    <w:rsid w:val="00BD14FB"/>
    <w:rsid w:val="00BD29CA"/>
    <w:rsid w:val="00BD4A44"/>
    <w:rsid w:val="00BD4E11"/>
    <w:rsid w:val="00BD5ABE"/>
    <w:rsid w:val="00BD5FB3"/>
    <w:rsid w:val="00BD7428"/>
    <w:rsid w:val="00BD7522"/>
    <w:rsid w:val="00BD7CB2"/>
    <w:rsid w:val="00BE1543"/>
    <w:rsid w:val="00BE299C"/>
    <w:rsid w:val="00BE38F3"/>
    <w:rsid w:val="00BE3DCE"/>
    <w:rsid w:val="00BE45C7"/>
    <w:rsid w:val="00BE4614"/>
    <w:rsid w:val="00BE4B6A"/>
    <w:rsid w:val="00BE58DE"/>
    <w:rsid w:val="00BE6B90"/>
    <w:rsid w:val="00BE6F11"/>
    <w:rsid w:val="00BF000F"/>
    <w:rsid w:val="00BF09A6"/>
    <w:rsid w:val="00BF0D7C"/>
    <w:rsid w:val="00BF19CC"/>
    <w:rsid w:val="00BF1A9F"/>
    <w:rsid w:val="00BF200D"/>
    <w:rsid w:val="00BF21E6"/>
    <w:rsid w:val="00BF3D68"/>
    <w:rsid w:val="00BF3DC7"/>
    <w:rsid w:val="00BF5131"/>
    <w:rsid w:val="00BF533F"/>
    <w:rsid w:val="00BF5BC8"/>
    <w:rsid w:val="00BF66F4"/>
    <w:rsid w:val="00BF7EDA"/>
    <w:rsid w:val="00C01836"/>
    <w:rsid w:val="00C019B6"/>
    <w:rsid w:val="00C01B07"/>
    <w:rsid w:val="00C02620"/>
    <w:rsid w:val="00C02D4C"/>
    <w:rsid w:val="00C051CA"/>
    <w:rsid w:val="00C05E0F"/>
    <w:rsid w:val="00C06ACB"/>
    <w:rsid w:val="00C073EB"/>
    <w:rsid w:val="00C07C45"/>
    <w:rsid w:val="00C10098"/>
    <w:rsid w:val="00C10261"/>
    <w:rsid w:val="00C106F7"/>
    <w:rsid w:val="00C110CB"/>
    <w:rsid w:val="00C12019"/>
    <w:rsid w:val="00C12DBC"/>
    <w:rsid w:val="00C12F14"/>
    <w:rsid w:val="00C13620"/>
    <w:rsid w:val="00C1455F"/>
    <w:rsid w:val="00C14D6F"/>
    <w:rsid w:val="00C16922"/>
    <w:rsid w:val="00C16CD2"/>
    <w:rsid w:val="00C1773B"/>
    <w:rsid w:val="00C17BD1"/>
    <w:rsid w:val="00C20863"/>
    <w:rsid w:val="00C226DA"/>
    <w:rsid w:val="00C23783"/>
    <w:rsid w:val="00C246A0"/>
    <w:rsid w:val="00C25E17"/>
    <w:rsid w:val="00C26887"/>
    <w:rsid w:val="00C26EE8"/>
    <w:rsid w:val="00C2780B"/>
    <w:rsid w:val="00C27E5B"/>
    <w:rsid w:val="00C27F54"/>
    <w:rsid w:val="00C304D1"/>
    <w:rsid w:val="00C3106A"/>
    <w:rsid w:val="00C3177D"/>
    <w:rsid w:val="00C3258D"/>
    <w:rsid w:val="00C32828"/>
    <w:rsid w:val="00C33D28"/>
    <w:rsid w:val="00C347CF"/>
    <w:rsid w:val="00C34D59"/>
    <w:rsid w:val="00C34E45"/>
    <w:rsid w:val="00C350F1"/>
    <w:rsid w:val="00C36057"/>
    <w:rsid w:val="00C36181"/>
    <w:rsid w:val="00C3760C"/>
    <w:rsid w:val="00C37A9B"/>
    <w:rsid w:val="00C401D7"/>
    <w:rsid w:val="00C40843"/>
    <w:rsid w:val="00C4093B"/>
    <w:rsid w:val="00C41558"/>
    <w:rsid w:val="00C418FC"/>
    <w:rsid w:val="00C41BA5"/>
    <w:rsid w:val="00C41C2C"/>
    <w:rsid w:val="00C41E6D"/>
    <w:rsid w:val="00C42572"/>
    <w:rsid w:val="00C436FA"/>
    <w:rsid w:val="00C437FA"/>
    <w:rsid w:val="00C438A5"/>
    <w:rsid w:val="00C44D2B"/>
    <w:rsid w:val="00C4622D"/>
    <w:rsid w:val="00C46316"/>
    <w:rsid w:val="00C46A5A"/>
    <w:rsid w:val="00C471D4"/>
    <w:rsid w:val="00C47B91"/>
    <w:rsid w:val="00C50566"/>
    <w:rsid w:val="00C51049"/>
    <w:rsid w:val="00C518B8"/>
    <w:rsid w:val="00C52875"/>
    <w:rsid w:val="00C52969"/>
    <w:rsid w:val="00C53DDE"/>
    <w:rsid w:val="00C54BD0"/>
    <w:rsid w:val="00C556BA"/>
    <w:rsid w:val="00C5610F"/>
    <w:rsid w:val="00C565F3"/>
    <w:rsid w:val="00C56888"/>
    <w:rsid w:val="00C5699C"/>
    <w:rsid w:val="00C57467"/>
    <w:rsid w:val="00C578EF"/>
    <w:rsid w:val="00C57F60"/>
    <w:rsid w:val="00C57FC4"/>
    <w:rsid w:val="00C63337"/>
    <w:rsid w:val="00C6336A"/>
    <w:rsid w:val="00C639B9"/>
    <w:rsid w:val="00C639E0"/>
    <w:rsid w:val="00C6449A"/>
    <w:rsid w:val="00C65647"/>
    <w:rsid w:val="00C65F27"/>
    <w:rsid w:val="00C66415"/>
    <w:rsid w:val="00C6677A"/>
    <w:rsid w:val="00C67523"/>
    <w:rsid w:val="00C67739"/>
    <w:rsid w:val="00C67B3E"/>
    <w:rsid w:val="00C70DC8"/>
    <w:rsid w:val="00C729ED"/>
    <w:rsid w:val="00C73160"/>
    <w:rsid w:val="00C73728"/>
    <w:rsid w:val="00C763C9"/>
    <w:rsid w:val="00C77139"/>
    <w:rsid w:val="00C81D25"/>
    <w:rsid w:val="00C81E43"/>
    <w:rsid w:val="00C824BC"/>
    <w:rsid w:val="00C82600"/>
    <w:rsid w:val="00C8451F"/>
    <w:rsid w:val="00C854F3"/>
    <w:rsid w:val="00C85DFA"/>
    <w:rsid w:val="00C85F93"/>
    <w:rsid w:val="00C8740F"/>
    <w:rsid w:val="00C87695"/>
    <w:rsid w:val="00C90765"/>
    <w:rsid w:val="00C911EC"/>
    <w:rsid w:val="00C922EB"/>
    <w:rsid w:val="00C9257D"/>
    <w:rsid w:val="00C9316E"/>
    <w:rsid w:val="00C931F9"/>
    <w:rsid w:val="00C94271"/>
    <w:rsid w:val="00C945D1"/>
    <w:rsid w:val="00C958E4"/>
    <w:rsid w:val="00C958F1"/>
    <w:rsid w:val="00C95D0F"/>
    <w:rsid w:val="00C95DE1"/>
    <w:rsid w:val="00C9689D"/>
    <w:rsid w:val="00C97816"/>
    <w:rsid w:val="00C97ABC"/>
    <w:rsid w:val="00CA142B"/>
    <w:rsid w:val="00CA18B2"/>
    <w:rsid w:val="00CA33B7"/>
    <w:rsid w:val="00CA47FE"/>
    <w:rsid w:val="00CA4E4F"/>
    <w:rsid w:val="00CA5D57"/>
    <w:rsid w:val="00CA6B80"/>
    <w:rsid w:val="00CB0500"/>
    <w:rsid w:val="00CB0907"/>
    <w:rsid w:val="00CB182A"/>
    <w:rsid w:val="00CB5045"/>
    <w:rsid w:val="00CB5460"/>
    <w:rsid w:val="00CB5961"/>
    <w:rsid w:val="00CB76FB"/>
    <w:rsid w:val="00CC010F"/>
    <w:rsid w:val="00CC2DD0"/>
    <w:rsid w:val="00CC36A4"/>
    <w:rsid w:val="00CC43B2"/>
    <w:rsid w:val="00CC6267"/>
    <w:rsid w:val="00CC6827"/>
    <w:rsid w:val="00CC6993"/>
    <w:rsid w:val="00CC69E0"/>
    <w:rsid w:val="00CC7531"/>
    <w:rsid w:val="00CD0452"/>
    <w:rsid w:val="00CD0615"/>
    <w:rsid w:val="00CD0904"/>
    <w:rsid w:val="00CD28E5"/>
    <w:rsid w:val="00CD3530"/>
    <w:rsid w:val="00CD3E4D"/>
    <w:rsid w:val="00CD52FB"/>
    <w:rsid w:val="00CD5401"/>
    <w:rsid w:val="00CD551B"/>
    <w:rsid w:val="00CD5D51"/>
    <w:rsid w:val="00CD6550"/>
    <w:rsid w:val="00CD6720"/>
    <w:rsid w:val="00CD67E9"/>
    <w:rsid w:val="00CD7D52"/>
    <w:rsid w:val="00CE01A3"/>
    <w:rsid w:val="00CE065B"/>
    <w:rsid w:val="00CE0939"/>
    <w:rsid w:val="00CE20DB"/>
    <w:rsid w:val="00CE2C2F"/>
    <w:rsid w:val="00CE2FF7"/>
    <w:rsid w:val="00CE37C9"/>
    <w:rsid w:val="00CE3CF8"/>
    <w:rsid w:val="00CE3E66"/>
    <w:rsid w:val="00CE4199"/>
    <w:rsid w:val="00CE5320"/>
    <w:rsid w:val="00CE5964"/>
    <w:rsid w:val="00CE6622"/>
    <w:rsid w:val="00CE797C"/>
    <w:rsid w:val="00CE79B5"/>
    <w:rsid w:val="00CE7BF1"/>
    <w:rsid w:val="00CF10FC"/>
    <w:rsid w:val="00CF2BD8"/>
    <w:rsid w:val="00CF37C6"/>
    <w:rsid w:val="00CF3EAB"/>
    <w:rsid w:val="00CF4BC5"/>
    <w:rsid w:val="00CF53A7"/>
    <w:rsid w:val="00CF5418"/>
    <w:rsid w:val="00D00266"/>
    <w:rsid w:val="00D002E0"/>
    <w:rsid w:val="00D009BF"/>
    <w:rsid w:val="00D02A1B"/>
    <w:rsid w:val="00D033CE"/>
    <w:rsid w:val="00D043E1"/>
    <w:rsid w:val="00D0478B"/>
    <w:rsid w:val="00D04E92"/>
    <w:rsid w:val="00D05FFE"/>
    <w:rsid w:val="00D0602C"/>
    <w:rsid w:val="00D062FD"/>
    <w:rsid w:val="00D06535"/>
    <w:rsid w:val="00D079E4"/>
    <w:rsid w:val="00D10169"/>
    <w:rsid w:val="00D101A7"/>
    <w:rsid w:val="00D10C84"/>
    <w:rsid w:val="00D10EBC"/>
    <w:rsid w:val="00D1209C"/>
    <w:rsid w:val="00D12A7A"/>
    <w:rsid w:val="00D13E42"/>
    <w:rsid w:val="00D152C7"/>
    <w:rsid w:val="00D1679A"/>
    <w:rsid w:val="00D16879"/>
    <w:rsid w:val="00D16EC5"/>
    <w:rsid w:val="00D16F1B"/>
    <w:rsid w:val="00D171E9"/>
    <w:rsid w:val="00D224D2"/>
    <w:rsid w:val="00D229AD"/>
    <w:rsid w:val="00D23341"/>
    <w:rsid w:val="00D23D88"/>
    <w:rsid w:val="00D24CE1"/>
    <w:rsid w:val="00D254B0"/>
    <w:rsid w:val="00D26FE0"/>
    <w:rsid w:val="00D3200F"/>
    <w:rsid w:val="00D32B4C"/>
    <w:rsid w:val="00D33AD9"/>
    <w:rsid w:val="00D345CE"/>
    <w:rsid w:val="00D34D79"/>
    <w:rsid w:val="00D35266"/>
    <w:rsid w:val="00D3630F"/>
    <w:rsid w:val="00D363EA"/>
    <w:rsid w:val="00D36922"/>
    <w:rsid w:val="00D407F5"/>
    <w:rsid w:val="00D40825"/>
    <w:rsid w:val="00D421B6"/>
    <w:rsid w:val="00D42435"/>
    <w:rsid w:val="00D42C89"/>
    <w:rsid w:val="00D44761"/>
    <w:rsid w:val="00D44C0D"/>
    <w:rsid w:val="00D458EE"/>
    <w:rsid w:val="00D46101"/>
    <w:rsid w:val="00D4658E"/>
    <w:rsid w:val="00D46D15"/>
    <w:rsid w:val="00D46EDD"/>
    <w:rsid w:val="00D47B4D"/>
    <w:rsid w:val="00D47BB5"/>
    <w:rsid w:val="00D501EC"/>
    <w:rsid w:val="00D514AE"/>
    <w:rsid w:val="00D535A8"/>
    <w:rsid w:val="00D53668"/>
    <w:rsid w:val="00D5444D"/>
    <w:rsid w:val="00D5469C"/>
    <w:rsid w:val="00D5537B"/>
    <w:rsid w:val="00D55F4A"/>
    <w:rsid w:val="00D568E6"/>
    <w:rsid w:val="00D56C32"/>
    <w:rsid w:val="00D56EAA"/>
    <w:rsid w:val="00D57171"/>
    <w:rsid w:val="00D57181"/>
    <w:rsid w:val="00D576D9"/>
    <w:rsid w:val="00D603EC"/>
    <w:rsid w:val="00D609EB"/>
    <w:rsid w:val="00D61616"/>
    <w:rsid w:val="00D61C00"/>
    <w:rsid w:val="00D62CCB"/>
    <w:rsid w:val="00D639B0"/>
    <w:rsid w:val="00D64CAC"/>
    <w:rsid w:val="00D65328"/>
    <w:rsid w:val="00D66355"/>
    <w:rsid w:val="00D66699"/>
    <w:rsid w:val="00D668C3"/>
    <w:rsid w:val="00D67330"/>
    <w:rsid w:val="00D70A9D"/>
    <w:rsid w:val="00D71084"/>
    <w:rsid w:val="00D7278B"/>
    <w:rsid w:val="00D72B3D"/>
    <w:rsid w:val="00D73009"/>
    <w:rsid w:val="00D73841"/>
    <w:rsid w:val="00D73B05"/>
    <w:rsid w:val="00D754D3"/>
    <w:rsid w:val="00D7571F"/>
    <w:rsid w:val="00D7719D"/>
    <w:rsid w:val="00D80C73"/>
    <w:rsid w:val="00D820A0"/>
    <w:rsid w:val="00D82C51"/>
    <w:rsid w:val="00D82FFA"/>
    <w:rsid w:val="00D838B4"/>
    <w:rsid w:val="00D844E9"/>
    <w:rsid w:val="00D85612"/>
    <w:rsid w:val="00D86B73"/>
    <w:rsid w:val="00D870C2"/>
    <w:rsid w:val="00D900EA"/>
    <w:rsid w:val="00D90BF3"/>
    <w:rsid w:val="00D91473"/>
    <w:rsid w:val="00D91DA5"/>
    <w:rsid w:val="00D928D7"/>
    <w:rsid w:val="00D9485E"/>
    <w:rsid w:val="00D9547E"/>
    <w:rsid w:val="00D95F5A"/>
    <w:rsid w:val="00D96709"/>
    <w:rsid w:val="00D97BC7"/>
    <w:rsid w:val="00D97D1B"/>
    <w:rsid w:val="00DA0368"/>
    <w:rsid w:val="00DA1238"/>
    <w:rsid w:val="00DA1C61"/>
    <w:rsid w:val="00DA2B8E"/>
    <w:rsid w:val="00DA3289"/>
    <w:rsid w:val="00DA4188"/>
    <w:rsid w:val="00DA4717"/>
    <w:rsid w:val="00DA54E1"/>
    <w:rsid w:val="00DA5F02"/>
    <w:rsid w:val="00DB0788"/>
    <w:rsid w:val="00DB0998"/>
    <w:rsid w:val="00DB15A7"/>
    <w:rsid w:val="00DB2882"/>
    <w:rsid w:val="00DB2FA5"/>
    <w:rsid w:val="00DB3ED8"/>
    <w:rsid w:val="00DB490E"/>
    <w:rsid w:val="00DB4F60"/>
    <w:rsid w:val="00DB5F69"/>
    <w:rsid w:val="00DB60FE"/>
    <w:rsid w:val="00DB613E"/>
    <w:rsid w:val="00DB6ECE"/>
    <w:rsid w:val="00DB7F09"/>
    <w:rsid w:val="00DC1051"/>
    <w:rsid w:val="00DC1070"/>
    <w:rsid w:val="00DC10E6"/>
    <w:rsid w:val="00DC1493"/>
    <w:rsid w:val="00DC18D0"/>
    <w:rsid w:val="00DC1AD8"/>
    <w:rsid w:val="00DC262B"/>
    <w:rsid w:val="00DC608B"/>
    <w:rsid w:val="00DC687B"/>
    <w:rsid w:val="00DC7024"/>
    <w:rsid w:val="00DD1E18"/>
    <w:rsid w:val="00DD29BC"/>
    <w:rsid w:val="00DD2D23"/>
    <w:rsid w:val="00DD3BD5"/>
    <w:rsid w:val="00DD3C80"/>
    <w:rsid w:val="00DD4980"/>
    <w:rsid w:val="00DD57BB"/>
    <w:rsid w:val="00DD5E65"/>
    <w:rsid w:val="00DD6742"/>
    <w:rsid w:val="00DD676C"/>
    <w:rsid w:val="00DD73ED"/>
    <w:rsid w:val="00DD79D7"/>
    <w:rsid w:val="00DE0511"/>
    <w:rsid w:val="00DE068C"/>
    <w:rsid w:val="00DE0937"/>
    <w:rsid w:val="00DE1E63"/>
    <w:rsid w:val="00DE4129"/>
    <w:rsid w:val="00DE478B"/>
    <w:rsid w:val="00DE54CE"/>
    <w:rsid w:val="00DE55CB"/>
    <w:rsid w:val="00DE5B8F"/>
    <w:rsid w:val="00DE634F"/>
    <w:rsid w:val="00DE6D15"/>
    <w:rsid w:val="00DE77C7"/>
    <w:rsid w:val="00DE7CA5"/>
    <w:rsid w:val="00DE7F28"/>
    <w:rsid w:val="00DF113C"/>
    <w:rsid w:val="00DF1F11"/>
    <w:rsid w:val="00DF2292"/>
    <w:rsid w:val="00DF4223"/>
    <w:rsid w:val="00DF436B"/>
    <w:rsid w:val="00DF5107"/>
    <w:rsid w:val="00DF54B7"/>
    <w:rsid w:val="00DF5E4C"/>
    <w:rsid w:val="00DF5FE1"/>
    <w:rsid w:val="00DF623F"/>
    <w:rsid w:val="00E003C2"/>
    <w:rsid w:val="00E00411"/>
    <w:rsid w:val="00E012A0"/>
    <w:rsid w:val="00E01DE8"/>
    <w:rsid w:val="00E02C7C"/>
    <w:rsid w:val="00E036CD"/>
    <w:rsid w:val="00E045BD"/>
    <w:rsid w:val="00E0685D"/>
    <w:rsid w:val="00E069D6"/>
    <w:rsid w:val="00E074E1"/>
    <w:rsid w:val="00E1081D"/>
    <w:rsid w:val="00E10D7C"/>
    <w:rsid w:val="00E1177F"/>
    <w:rsid w:val="00E12661"/>
    <w:rsid w:val="00E13169"/>
    <w:rsid w:val="00E13357"/>
    <w:rsid w:val="00E13DDE"/>
    <w:rsid w:val="00E1784D"/>
    <w:rsid w:val="00E20B06"/>
    <w:rsid w:val="00E2196C"/>
    <w:rsid w:val="00E22F2F"/>
    <w:rsid w:val="00E2353E"/>
    <w:rsid w:val="00E23A04"/>
    <w:rsid w:val="00E23B56"/>
    <w:rsid w:val="00E23D56"/>
    <w:rsid w:val="00E23E8A"/>
    <w:rsid w:val="00E24314"/>
    <w:rsid w:val="00E246C5"/>
    <w:rsid w:val="00E24A92"/>
    <w:rsid w:val="00E275CD"/>
    <w:rsid w:val="00E27895"/>
    <w:rsid w:val="00E31188"/>
    <w:rsid w:val="00E313E4"/>
    <w:rsid w:val="00E32EAC"/>
    <w:rsid w:val="00E332C3"/>
    <w:rsid w:val="00E33AD4"/>
    <w:rsid w:val="00E379E1"/>
    <w:rsid w:val="00E37DAE"/>
    <w:rsid w:val="00E40570"/>
    <w:rsid w:val="00E41874"/>
    <w:rsid w:val="00E420E7"/>
    <w:rsid w:val="00E42BF3"/>
    <w:rsid w:val="00E43CF5"/>
    <w:rsid w:val="00E462AA"/>
    <w:rsid w:val="00E46E08"/>
    <w:rsid w:val="00E472F5"/>
    <w:rsid w:val="00E5083B"/>
    <w:rsid w:val="00E5129E"/>
    <w:rsid w:val="00E52249"/>
    <w:rsid w:val="00E5225B"/>
    <w:rsid w:val="00E52550"/>
    <w:rsid w:val="00E52981"/>
    <w:rsid w:val="00E52E9B"/>
    <w:rsid w:val="00E53DE7"/>
    <w:rsid w:val="00E53FAA"/>
    <w:rsid w:val="00E553B9"/>
    <w:rsid w:val="00E56D42"/>
    <w:rsid w:val="00E62D09"/>
    <w:rsid w:val="00E64EB8"/>
    <w:rsid w:val="00E65676"/>
    <w:rsid w:val="00E659E7"/>
    <w:rsid w:val="00E66DA7"/>
    <w:rsid w:val="00E672A4"/>
    <w:rsid w:val="00E72BBC"/>
    <w:rsid w:val="00E73789"/>
    <w:rsid w:val="00E741C5"/>
    <w:rsid w:val="00E75073"/>
    <w:rsid w:val="00E751A1"/>
    <w:rsid w:val="00E753AB"/>
    <w:rsid w:val="00E754F7"/>
    <w:rsid w:val="00E75DBD"/>
    <w:rsid w:val="00E7729E"/>
    <w:rsid w:val="00E81A01"/>
    <w:rsid w:val="00E81C28"/>
    <w:rsid w:val="00E81FD2"/>
    <w:rsid w:val="00E822EC"/>
    <w:rsid w:val="00E8316C"/>
    <w:rsid w:val="00E8394E"/>
    <w:rsid w:val="00E8456B"/>
    <w:rsid w:val="00E85A4E"/>
    <w:rsid w:val="00E863ED"/>
    <w:rsid w:val="00E86C00"/>
    <w:rsid w:val="00E87974"/>
    <w:rsid w:val="00E90148"/>
    <w:rsid w:val="00E918BD"/>
    <w:rsid w:val="00E92C9A"/>
    <w:rsid w:val="00E92D79"/>
    <w:rsid w:val="00E943AD"/>
    <w:rsid w:val="00E94941"/>
    <w:rsid w:val="00E9522E"/>
    <w:rsid w:val="00E952AF"/>
    <w:rsid w:val="00E95503"/>
    <w:rsid w:val="00E95B95"/>
    <w:rsid w:val="00E9667E"/>
    <w:rsid w:val="00E97C23"/>
    <w:rsid w:val="00EA0035"/>
    <w:rsid w:val="00EA0496"/>
    <w:rsid w:val="00EA0840"/>
    <w:rsid w:val="00EA0943"/>
    <w:rsid w:val="00EA4809"/>
    <w:rsid w:val="00EA678F"/>
    <w:rsid w:val="00EA7D3A"/>
    <w:rsid w:val="00EB0689"/>
    <w:rsid w:val="00EB1906"/>
    <w:rsid w:val="00EB379E"/>
    <w:rsid w:val="00EB4307"/>
    <w:rsid w:val="00EB4323"/>
    <w:rsid w:val="00EB4EC3"/>
    <w:rsid w:val="00EB579C"/>
    <w:rsid w:val="00EB5A68"/>
    <w:rsid w:val="00EC0C7A"/>
    <w:rsid w:val="00EC2D99"/>
    <w:rsid w:val="00EC3827"/>
    <w:rsid w:val="00EC40E4"/>
    <w:rsid w:val="00EC42EE"/>
    <w:rsid w:val="00EC456E"/>
    <w:rsid w:val="00ED0706"/>
    <w:rsid w:val="00ED0FBF"/>
    <w:rsid w:val="00ED10C9"/>
    <w:rsid w:val="00ED1E4C"/>
    <w:rsid w:val="00ED2258"/>
    <w:rsid w:val="00ED33A8"/>
    <w:rsid w:val="00ED33AA"/>
    <w:rsid w:val="00ED3439"/>
    <w:rsid w:val="00ED38F2"/>
    <w:rsid w:val="00ED390F"/>
    <w:rsid w:val="00ED4490"/>
    <w:rsid w:val="00ED4EBA"/>
    <w:rsid w:val="00ED6419"/>
    <w:rsid w:val="00ED6523"/>
    <w:rsid w:val="00ED7218"/>
    <w:rsid w:val="00EE0658"/>
    <w:rsid w:val="00EE10A0"/>
    <w:rsid w:val="00EE2AD7"/>
    <w:rsid w:val="00EE39DE"/>
    <w:rsid w:val="00EE3BE7"/>
    <w:rsid w:val="00EE4B9B"/>
    <w:rsid w:val="00EE7C73"/>
    <w:rsid w:val="00EF2359"/>
    <w:rsid w:val="00EF371A"/>
    <w:rsid w:val="00EF3760"/>
    <w:rsid w:val="00EF3991"/>
    <w:rsid w:val="00EF3B2C"/>
    <w:rsid w:val="00EF3FAC"/>
    <w:rsid w:val="00EF43A5"/>
    <w:rsid w:val="00EF6024"/>
    <w:rsid w:val="00EF7C46"/>
    <w:rsid w:val="00F01A2F"/>
    <w:rsid w:val="00F023CC"/>
    <w:rsid w:val="00F03714"/>
    <w:rsid w:val="00F03A5E"/>
    <w:rsid w:val="00F03DFD"/>
    <w:rsid w:val="00F04E37"/>
    <w:rsid w:val="00F05168"/>
    <w:rsid w:val="00F065E0"/>
    <w:rsid w:val="00F07906"/>
    <w:rsid w:val="00F10254"/>
    <w:rsid w:val="00F11700"/>
    <w:rsid w:val="00F12DF0"/>
    <w:rsid w:val="00F13F7A"/>
    <w:rsid w:val="00F150FE"/>
    <w:rsid w:val="00F151EF"/>
    <w:rsid w:val="00F15748"/>
    <w:rsid w:val="00F15D5B"/>
    <w:rsid w:val="00F15DC4"/>
    <w:rsid w:val="00F15DE3"/>
    <w:rsid w:val="00F160A7"/>
    <w:rsid w:val="00F17851"/>
    <w:rsid w:val="00F17B97"/>
    <w:rsid w:val="00F17FD0"/>
    <w:rsid w:val="00F201F0"/>
    <w:rsid w:val="00F212F4"/>
    <w:rsid w:val="00F237BB"/>
    <w:rsid w:val="00F24537"/>
    <w:rsid w:val="00F276DE"/>
    <w:rsid w:val="00F30C3B"/>
    <w:rsid w:val="00F314B7"/>
    <w:rsid w:val="00F316E9"/>
    <w:rsid w:val="00F31CB8"/>
    <w:rsid w:val="00F3217E"/>
    <w:rsid w:val="00F32189"/>
    <w:rsid w:val="00F32E85"/>
    <w:rsid w:val="00F3325A"/>
    <w:rsid w:val="00F33584"/>
    <w:rsid w:val="00F338B0"/>
    <w:rsid w:val="00F354EF"/>
    <w:rsid w:val="00F36141"/>
    <w:rsid w:val="00F3634F"/>
    <w:rsid w:val="00F3640D"/>
    <w:rsid w:val="00F37D12"/>
    <w:rsid w:val="00F40054"/>
    <w:rsid w:val="00F417D9"/>
    <w:rsid w:val="00F41AE8"/>
    <w:rsid w:val="00F42A31"/>
    <w:rsid w:val="00F42DB4"/>
    <w:rsid w:val="00F44976"/>
    <w:rsid w:val="00F4498D"/>
    <w:rsid w:val="00F44DC3"/>
    <w:rsid w:val="00F452D3"/>
    <w:rsid w:val="00F454CE"/>
    <w:rsid w:val="00F4588F"/>
    <w:rsid w:val="00F46670"/>
    <w:rsid w:val="00F467AC"/>
    <w:rsid w:val="00F4744F"/>
    <w:rsid w:val="00F50E5B"/>
    <w:rsid w:val="00F5177E"/>
    <w:rsid w:val="00F51C01"/>
    <w:rsid w:val="00F52F74"/>
    <w:rsid w:val="00F531F0"/>
    <w:rsid w:val="00F5334A"/>
    <w:rsid w:val="00F5351C"/>
    <w:rsid w:val="00F537D2"/>
    <w:rsid w:val="00F54047"/>
    <w:rsid w:val="00F548BB"/>
    <w:rsid w:val="00F55C83"/>
    <w:rsid w:val="00F56DA5"/>
    <w:rsid w:val="00F56F8D"/>
    <w:rsid w:val="00F601FE"/>
    <w:rsid w:val="00F605C5"/>
    <w:rsid w:val="00F60E78"/>
    <w:rsid w:val="00F60F24"/>
    <w:rsid w:val="00F61130"/>
    <w:rsid w:val="00F61773"/>
    <w:rsid w:val="00F6347A"/>
    <w:rsid w:val="00F6379D"/>
    <w:rsid w:val="00F63CE9"/>
    <w:rsid w:val="00F63D36"/>
    <w:rsid w:val="00F63D7C"/>
    <w:rsid w:val="00F6643A"/>
    <w:rsid w:val="00F66FB4"/>
    <w:rsid w:val="00F70364"/>
    <w:rsid w:val="00F70AC6"/>
    <w:rsid w:val="00F70FB0"/>
    <w:rsid w:val="00F71F49"/>
    <w:rsid w:val="00F7229D"/>
    <w:rsid w:val="00F7416C"/>
    <w:rsid w:val="00F741B0"/>
    <w:rsid w:val="00F74895"/>
    <w:rsid w:val="00F74CAE"/>
    <w:rsid w:val="00F758D8"/>
    <w:rsid w:val="00F76DEC"/>
    <w:rsid w:val="00F771D8"/>
    <w:rsid w:val="00F773AE"/>
    <w:rsid w:val="00F776F9"/>
    <w:rsid w:val="00F84407"/>
    <w:rsid w:val="00F84730"/>
    <w:rsid w:val="00F84797"/>
    <w:rsid w:val="00F8594B"/>
    <w:rsid w:val="00F9231C"/>
    <w:rsid w:val="00F94250"/>
    <w:rsid w:val="00F9491C"/>
    <w:rsid w:val="00F950A7"/>
    <w:rsid w:val="00F95464"/>
    <w:rsid w:val="00F956CF"/>
    <w:rsid w:val="00F97395"/>
    <w:rsid w:val="00F97721"/>
    <w:rsid w:val="00FA2521"/>
    <w:rsid w:val="00FA32FD"/>
    <w:rsid w:val="00FA3826"/>
    <w:rsid w:val="00FA4169"/>
    <w:rsid w:val="00FA4703"/>
    <w:rsid w:val="00FA5572"/>
    <w:rsid w:val="00FA7193"/>
    <w:rsid w:val="00FA7860"/>
    <w:rsid w:val="00FA7BC8"/>
    <w:rsid w:val="00FA7D88"/>
    <w:rsid w:val="00FB0113"/>
    <w:rsid w:val="00FB091C"/>
    <w:rsid w:val="00FB124A"/>
    <w:rsid w:val="00FB167F"/>
    <w:rsid w:val="00FB1A97"/>
    <w:rsid w:val="00FB1E09"/>
    <w:rsid w:val="00FB22D4"/>
    <w:rsid w:val="00FB28C1"/>
    <w:rsid w:val="00FB4605"/>
    <w:rsid w:val="00FB50B9"/>
    <w:rsid w:val="00FB63FB"/>
    <w:rsid w:val="00FB7B35"/>
    <w:rsid w:val="00FB7F2E"/>
    <w:rsid w:val="00FC08FE"/>
    <w:rsid w:val="00FC0D16"/>
    <w:rsid w:val="00FC0FC5"/>
    <w:rsid w:val="00FC1533"/>
    <w:rsid w:val="00FC2363"/>
    <w:rsid w:val="00FC2B1E"/>
    <w:rsid w:val="00FC3B66"/>
    <w:rsid w:val="00FC4208"/>
    <w:rsid w:val="00FC4234"/>
    <w:rsid w:val="00FC462E"/>
    <w:rsid w:val="00FC4D36"/>
    <w:rsid w:val="00FC4F6D"/>
    <w:rsid w:val="00FC6AF0"/>
    <w:rsid w:val="00FC6D5D"/>
    <w:rsid w:val="00FC73A5"/>
    <w:rsid w:val="00FC7538"/>
    <w:rsid w:val="00FC79AE"/>
    <w:rsid w:val="00FD0F98"/>
    <w:rsid w:val="00FD0FF4"/>
    <w:rsid w:val="00FD2EFC"/>
    <w:rsid w:val="00FD3464"/>
    <w:rsid w:val="00FD42B0"/>
    <w:rsid w:val="00FD4DBD"/>
    <w:rsid w:val="00FD50A8"/>
    <w:rsid w:val="00FD7FA0"/>
    <w:rsid w:val="00FE07FF"/>
    <w:rsid w:val="00FE10C6"/>
    <w:rsid w:val="00FE1DD6"/>
    <w:rsid w:val="00FE244C"/>
    <w:rsid w:val="00FE2789"/>
    <w:rsid w:val="00FE3B2C"/>
    <w:rsid w:val="00FE4527"/>
    <w:rsid w:val="00FE48D1"/>
    <w:rsid w:val="00FE4DB3"/>
    <w:rsid w:val="00FE4F51"/>
    <w:rsid w:val="00FE6376"/>
    <w:rsid w:val="00FE7F23"/>
    <w:rsid w:val="00FF0006"/>
    <w:rsid w:val="00FF03C9"/>
    <w:rsid w:val="00FF1697"/>
    <w:rsid w:val="00FF1754"/>
    <w:rsid w:val="00FF1889"/>
    <w:rsid w:val="00FF18BF"/>
    <w:rsid w:val="00FF273A"/>
    <w:rsid w:val="00FF33BD"/>
    <w:rsid w:val="00FF5298"/>
    <w:rsid w:val="00FF65A4"/>
    <w:rsid w:val="00FF6A01"/>
    <w:rsid w:val="00FF748C"/>
    <w:rsid w:val="00FF7541"/>
    <w:rsid w:val="00FF7C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HAns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6A9"/>
    <w:pPr>
      <w:widowControl w:val="0"/>
      <w:autoSpaceDE w:val="0"/>
      <w:autoSpaceDN w:val="0"/>
      <w:adjustRightInd w:val="0"/>
      <w:spacing w:before="20" w:after="40" w:line="240" w:lineRule="auto"/>
    </w:pPr>
    <w:rPr>
      <w:rFonts w:ascii="Times New Roman" w:hAnsi="Times New Roman" w:cs="Times New Roman"/>
      <w:sz w:val="20"/>
      <w:szCs w:val="20"/>
      <w:lang w:eastAsia="ru-RU"/>
    </w:rPr>
  </w:style>
  <w:style w:type="paragraph" w:styleId="1">
    <w:name w:val="heading 1"/>
    <w:basedOn w:val="a"/>
    <w:next w:val="a"/>
    <w:link w:val="10"/>
    <w:uiPriority w:val="9"/>
    <w:qFormat/>
    <w:rsid w:val="00BF09A6"/>
    <w:pPr>
      <w:spacing w:before="360" w:after="120"/>
      <w:jc w:val="center"/>
      <w:outlineLvl w:val="0"/>
    </w:pPr>
    <w:rPr>
      <w:b/>
      <w:bCs/>
      <w:sz w:val="28"/>
      <w:szCs w:val="28"/>
    </w:rPr>
  </w:style>
  <w:style w:type="paragraph" w:styleId="20">
    <w:name w:val="heading 2"/>
    <w:basedOn w:val="a"/>
    <w:next w:val="a"/>
    <w:link w:val="21"/>
    <w:uiPriority w:val="9"/>
    <w:qFormat/>
    <w:rsid w:val="00BF09A6"/>
    <w:pPr>
      <w:spacing w:before="240"/>
      <w:outlineLvl w:val="1"/>
    </w:pPr>
    <w:rPr>
      <w:b/>
      <w:bCs/>
      <w:sz w:val="22"/>
      <w:szCs w:val="22"/>
    </w:rPr>
  </w:style>
  <w:style w:type="paragraph" w:styleId="30">
    <w:name w:val="heading 3"/>
    <w:aliases w:val="h3 sub heading,C Sub-Sub/Italic,13 Sub-Sub/Italic,h3"/>
    <w:basedOn w:val="a"/>
    <w:next w:val="a"/>
    <w:link w:val="31"/>
    <w:uiPriority w:val="9"/>
    <w:qFormat/>
    <w:rsid w:val="00BF09A6"/>
    <w:pPr>
      <w:keepNext/>
      <w:widowControl/>
      <w:autoSpaceDE/>
      <w:autoSpaceDN/>
      <w:adjustRightInd/>
      <w:spacing w:before="240" w:after="60"/>
      <w:ind w:firstLine="720"/>
      <w:jc w:val="both"/>
      <w:outlineLvl w:val="2"/>
    </w:pPr>
    <w:rPr>
      <w:rFonts w:ascii="Arial" w:hAnsi="Arial" w:cs="Arial"/>
      <w:b/>
      <w:bCs/>
      <w:sz w:val="26"/>
      <w:szCs w:val="26"/>
      <w:lang w:val="en-US"/>
    </w:rPr>
  </w:style>
  <w:style w:type="paragraph" w:styleId="4">
    <w:name w:val="heading 4"/>
    <w:basedOn w:val="a"/>
    <w:next w:val="a"/>
    <w:link w:val="40"/>
    <w:uiPriority w:val="9"/>
    <w:qFormat/>
    <w:rsid w:val="00BF09A6"/>
    <w:pPr>
      <w:keepNext/>
      <w:spacing w:before="240" w:after="60"/>
      <w:outlineLvl w:val="3"/>
    </w:pPr>
    <w:rPr>
      <w:rFonts w:asciiTheme="minorHAnsi" w:eastAsiaTheme="minorEastAsia" w:hAnsiTheme="minorHAnsi"/>
      <w:b/>
      <w:bCs/>
      <w:sz w:val="28"/>
      <w:szCs w:val="28"/>
    </w:rPr>
  </w:style>
  <w:style w:type="paragraph" w:styleId="5">
    <w:name w:val="heading 5"/>
    <w:basedOn w:val="a"/>
    <w:next w:val="a"/>
    <w:link w:val="50"/>
    <w:uiPriority w:val="9"/>
    <w:qFormat/>
    <w:rsid w:val="00BF09A6"/>
    <w:pPr>
      <w:widowControl/>
      <w:autoSpaceDE/>
      <w:autoSpaceDN/>
      <w:adjustRightInd/>
      <w:spacing w:before="240" w:after="60"/>
      <w:ind w:firstLine="720"/>
      <w:jc w:val="both"/>
      <w:outlineLvl w:val="4"/>
    </w:pPr>
    <w:rPr>
      <w:b/>
      <w:bCs/>
      <w:i/>
      <w:iCs/>
      <w:sz w:val="26"/>
      <w:szCs w:val="26"/>
      <w:lang w:val="en-US"/>
    </w:rPr>
  </w:style>
  <w:style w:type="paragraph" w:styleId="6">
    <w:name w:val="heading 6"/>
    <w:basedOn w:val="a"/>
    <w:next w:val="a"/>
    <w:link w:val="60"/>
    <w:uiPriority w:val="9"/>
    <w:qFormat/>
    <w:rsid w:val="00BF09A6"/>
    <w:pPr>
      <w:keepNext/>
      <w:widowControl/>
      <w:autoSpaceDE/>
      <w:autoSpaceDN/>
      <w:adjustRightInd/>
      <w:spacing w:before="0" w:after="0"/>
      <w:jc w:val="both"/>
      <w:outlineLvl w:val="5"/>
    </w:pPr>
    <w:rPr>
      <w:b/>
      <w:i/>
      <w:iCs/>
      <w:sz w:val="19"/>
    </w:rPr>
  </w:style>
  <w:style w:type="paragraph" w:styleId="7">
    <w:name w:val="heading 7"/>
    <w:basedOn w:val="a"/>
    <w:next w:val="a"/>
    <w:link w:val="70"/>
    <w:uiPriority w:val="9"/>
    <w:qFormat/>
    <w:rsid w:val="00BF09A6"/>
    <w:pPr>
      <w:keepNext/>
      <w:widowControl/>
      <w:autoSpaceDE/>
      <w:autoSpaceDN/>
      <w:adjustRightInd/>
      <w:spacing w:before="0" w:after="0"/>
      <w:jc w:val="both"/>
      <w:outlineLvl w:val="6"/>
    </w:pPr>
    <w:rPr>
      <w:bCs/>
      <w:i/>
      <w:sz w:val="19"/>
      <w:u w:val="single"/>
    </w:rPr>
  </w:style>
  <w:style w:type="paragraph" w:styleId="8">
    <w:name w:val="heading 8"/>
    <w:basedOn w:val="a"/>
    <w:next w:val="a"/>
    <w:link w:val="80"/>
    <w:uiPriority w:val="9"/>
    <w:qFormat/>
    <w:rsid w:val="00BF09A6"/>
    <w:pPr>
      <w:widowControl/>
      <w:numPr>
        <w:ilvl w:val="7"/>
        <w:numId w:val="15"/>
      </w:numPr>
      <w:autoSpaceDE/>
      <w:autoSpaceDN/>
      <w:adjustRightInd/>
      <w:spacing w:before="240" w:after="60"/>
      <w:jc w:val="both"/>
      <w:outlineLvl w:val="7"/>
    </w:pPr>
    <w:rPr>
      <w:i/>
      <w:iCs/>
      <w:sz w:val="24"/>
      <w:lang w:val="en-US"/>
    </w:rPr>
  </w:style>
  <w:style w:type="paragraph" w:styleId="9">
    <w:name w:val="heading 9"/>
    <w:basedOn w:val="a"/>
    <w:next w:val="a"/>
    <w:link w:val="90"/>
    <w:uiPriority w:val="9"/>
    <w:qFormat/>
    <w:rsid w:val="00BF09A6"/>
    <w:pPr>
      <w:widowControl/>
      <w:numPr>
        <w:ilvl w:val="8"/>
        <w:numId w:val="15"/>
      </w:numPr>
      <w:autoSpaceDE/>
      <w:autoSpaceDN/>
      <w:adjustRightInd/>
      <w:spacing w:before="240" w:after="60"/>
      <w:jc w:val="both"/>
      <w:outlineLvl w:val="8"/>
    </w:pPr>
    <w:rPr>
      <w:rFonts w:ascii="Arial" w:hAnsi="Arial" w:cs="Arial"/>
      <w:sz w:val="22"/>
      <w:szCs w:val="2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BF09A6"/>
    <w:rPr>
      <w:rFonts w:ascii="Times New Roman" w:hAnsi="Times New Roman" w:cs="Times New Roman"/>
      <w:b/>
      <w:bCs/>
      <w:sz w:val="28"/>
      <w:szCs w:val="28"/>
      <w:lang w:val="x-none" w:eastAsia="ru-RU"/>
    </w:rPr>
  </w:style>
  <w:style w:type="character" w:customStyle="1" w:styleId="21">
    <w:name w:val="Заголовок 2 Знак"/>
    <w:basedOn w:val="a0"/>
    <w:link w:val="20"/>
    <w:uiPriority w:val="9"/>
    <w:locked/>
    <w:rsid w:val="00BF09A6"/>
    <w:rPr>
      <w:rFonts w:ascii="Times New Roman" w:hAnsi="Times New Roman" w:cs="Times New Roman"/>
      <w:b/>
      <w:bCs/>
      <w:lang w:val="x-none" w:eastAsia="ru-RU"/>
    </w:rPr>
  </w:style>
  <w:style w:type="character" w:customStyle="1" w:styleId="31">
    <w:name w:val="Заголовок 3 Знак"/>
    <w:aliases w:val="h3 sub heading Знак,C Sub-Sub/Italic Знак,13 Sub-Sub/Italic Знак,h3 Знак"/>
    <w:basedOn w:val="a0"/>
    <w:link w:val="30"/>
    <w:uiPriority w:val="9"/>
    <w:locked/>
    <w:rsid w:val="00BF09A6"/>
    <w:rPr>
      <w:rFonts w:ascii="Arial" w:hAnsi="Arial" w:cs="Arial"/>
      <w:b/>
      <w:bCs/>
      <w:sz w:val="26"/>
      <w:szCs w:val="26"/>
      <w:lang w:val="en-US" w:eastAsia="ru-RU"/>
    </w:rPr>
  </w:style>
  <w:style w:type="character" w:customStyle="1" w:styleId="40">
    <w:name w:val="Заголовок 4 Знак"/>
    <w:basedOn w:val="a0"/>
    <w:link w:val="4"/>
    <w:uiPriority w:val="9"/>
    <w:locked/>
    <w:rsid w:val="00BF09A6"/>
    <w:rPr>
      <w:rFonts w:eastAsiaTheme="minorEastAsia" w:cs="Times New Roman"/>
      <w:b/>
      <w:bCs/>
      <w:sz w:val="28"/>
      <w:szCs w:val="28"/>
      <w:lang w:val="x-none" w:eastAsia="ru-RU"/>
    </w:rPr>
  </w:style>
  <w:style w:type="character" w:customStyle="1" w:styleId="50">
    <w:name w:val="Заголовок 5 Знак"/>
    <w:basedOn w:val="a0"/>
    <w:link w:val="5"/>
    <w:uiPriority w:val="9"/>
    <w:locked/>
    <w:rsid w:val="00BF09A6"/>
    <w:rPr>
      <w:rFonts w:ascii="Times New Roman" w:hAnsi="Times New Roman" w:cs="Times New Roman"/>
      <w:b/>
      <w:bCs/>
      <w:i/>
      <w:iCs/>
      <w:sz w:val="26"/>
      <w:szCs w:val="26"/>
      <w:lang w:val="en-US" w:eastAsia="ru-RU"/>
    </w:rPr>
  </w:style>
  <w:style w:type="character" w:customStyle="1" w:styleId="60">
    <w:name w:val="Заголовок 6 Знак"/>
    <w:basedOn w:val="a0"/>
    <w:link w:val="6"/>
    <w:uiPriority w:val="9"/>
    <w:locked/>
    <w:rsid w:val="00BF09A6"/>
    <w:rPr>
      <w:rFonts w:ascii="Times New Roman" w:hAnsi="Times New Roman" w:cs="Times New Roman"/>
      <w:b/>
      <w:i/>
      <w:iCs/>
      <w:sz w:val="20"/>
      <w:szCs w:val="20"/>
      <w:lang w:val="x-none" w:eastAsia="ru-RU"/>
    </w:rPr>
  </w:style>
  <w:style w:type="character" w:customStyle="1" w:styleId="70">
    <w:name w:val="Заголовок 7 Знак"/>
    <w:basedOn w:val="a0"/>
    <w:link w:val="7"/>
    <w:uiPriority w:val="9"/>
    <w:locked/>
    <w:rsid w:val="00BF09A6"/>
    <w:rPr>
      <w:rFonts w:ascii="Times New Roman" w:hAnsi="Times New Roman" w:cs="Times New Roman"/>
      <w:bCs/>
      <w:i/>
      <w:sz w:val="20"/>
      <w:szCs w:val="20"/>
      <w:u w:val="single"/>
      <w:lang w:val="x-none" w:eastAsia="ru-RU"/>
    </w:rPr>
  </w:style>
  <w:style w:type="character" w:customStyle="1" w:styleId="80">
    <w:name w:val="Заголовок 8 Знак"/>
    <w:basedOn w:val="a0"/>
    <w:link w:val="8"/>
    <w:uiPriority w:val="9"/>
    <w:locked/>
    <w:rsid w:val="00BF09A6"/>
    <w:rPr>
      <w:rFonts w:ascii="Times New Roman" w:hAnsi="Times New Roman" w:cs="Times New Roman"/>
      <w:i/>
      <w:iCs/>
      <w:sz w:val="24"/>
      <w:szCs w:val="20"/>
      <w:lang w:val="en-US" w:eastAsia="ru-RU"/>
    </w:rPr>
  </w:style>
  <w:style w:type="character" w:customStyle="1" w:styleId="90">
    <w:name w:val="Заголовок 9 Знак"/>
    <w:basedOn w:val="a0"/>
    <w:link w:val="9"/>
    <w:uiPriority w:val="9"/>
    <w:locked/>
    <w:rsid w:val="00BF09A6"/>
    <w:rPr>
      <w:rFonts w:ascii="Arial" w:hAnsi="Arial" w:cs="Arial"/>
      <w:lang w:val="en-US" w:eastAsia="ru-RU"/>
    </w:rPr>
  </w:style>
  <w:style w:type="paragraph" w:customStyle="1" w:styleId="SubHeading">
    <w:name w:val="Sub Heading"/>
    <w:uiPriority w:val="99"/>
    <w:rsid w:val="00BF09A6"/>
    <w:pPr>
      <w:widowControl w:val="0"/>
      <w:autoSpaceDE w:val="0"/>
      <w:autoSpaceDN w:val="0"/>
      <w:adjustRightInd w:val="0"/>
      <w:spacing w:before="240" w:after="40" w:line="240" w:lineRule="auto"/>
    </w:pPr>
    <w:rPr>
      <w:rFonts w:ascii="Times New Roman" w:hAnsi="Times New Roman" w:cs="Times New Roman"/>
      <w:sz w:val="20"/>
      <w:szCs w:val="20"/>
      <w:lang w:eastAsia="ru-RU"/>
    </w:rPr>
  </w:style>
  <w:style w:type="paragraph" w:styleId="a3">
    <w:name w:val="Title"/>
    <w:basedOn w:val="a"/>
    <w:next w:val="a"/>
    <w:link w:val="a4"/>
    <w:uiPriority w:val="10"/>
    <w:qFormat/>
    <w:rsid w:val="00BF09A6"/>
    <w:pPr>
      <w:spacing w:before="0" w:after="240"/>
      <w:jc w:val="center"/>
    </w:pPr>
    <w:rPr>
      <w:b/>
      <w:bCs/>
      <w:sz w:val="32"/>
      <w:szCs w:val="32"/>
    </w:rPr>
  </w:style>
  <w:style w:type="character" w:customStyle="1" w:styleId="a4">
    <w:name w:val="Название Знак"/>
    <w:basedOn w:val="a0"/>
    <w:link w:val="a3"/>
    <w:uiPriority w:val="10"/>
    <w:locked/>
    <w:rsid w:val="00BF09A6"/>
    <w:rPr>
      <w:rFonts w:ascii="Times New Roman" w:hAnsi="Times New Roman" w:cs="Times New Roman"/>
      <w:b/>
      <w:bCs/>
      <w:sz w:val="32"/>
      <w:szCs w:val="32"/>
      <w:lang w:val="x-none" w:eastAsia="ru-RU"/>
    </w:rPr>
  </w:style>
  <w:style w:type="paragraph" w:customStyle="1" w:styleId="SubTitle">
    <w:name w:val="Sub Title"/>
    <w:uiPriority w:val="99"/>
    <w:rsid w:val="00BF09A6"/>
    <w:pPr>
      <w:widowControl w:val="0"/>
      <w:autoSpaceDE w:val="0"/>
      <w:autoSpaceDN w:val="0"/>
      <w:adjustRightInd w:val="0"/>
      <w:spacing w:after="240" w:line="240" w:lineRule="auto"/>
      <w:jc w:val="center"/>
    </w:pPr>
    <w:rPr>
      <w:rFonts w:ascii="Times New Roman" w:hAnsi="Times New Roman" w:cs="Times New Roman"/>
      <w:b/>
      <w:bCs/>
      <w:sz w:val="24"/>
      <w:szCs w:val="24"/>
      <w:lang w:eastAsia="ru-RU"/>
    </w:rPr>
  </w:style>
  <w:style w:type="paragraph" w:customStyle="1" w:styleId="SubHeading1">
    <w:name w:val="Sub Heading1"/>
    <w:uiPriority w:val="99"/>
    <w:rsid w:val="00BF09A6"/>
    <w:pPr>
      <w:widowControl w:val="0"/>
      <w:autoSpaceDE w:val="0"/>
      <w:autoSpaceDN w:val="0"/>
      <w:adjustRightInd w:val="0"/>
      <w:spacing w:before="80" w:after="20" w:line="240" w:lineRule="auto"/>
    </w:pPr>
    <w:rPr>
      <w:rFonts w:ascii="Times New Roman" w:hAnsi="Times New Roman" w:cs="Times New Roman"/>
      <w:sz w:val="20"/>
      <w:szCs w:val="20"/>
      <w:lang w:eastAsia="ru-RU"/>
    </w:rPr>
  </w:style>
  <w:style w:type="paragraph" w:customStyle="1" w:styleId="SpacedNormal">
    <w:name w:val="Spaced Normal"/>
    <w:uiPriority w:val="99"/>
    <w:rsid w:val="00BF09A6"/>
    <w:pPr>
      <w:widowControl w:val="0"/>
      <w:autoSpaceDE w:val="0"/>
      <w:autoSpaceDN w:val="0"/>
      <w:adjustRightInd w:val="0"/>
      <w:spacing w:before="120" w:after="40" w:line="240" w:lineRule="auto"/>
    </w:pPr>
    <w:rPr>
      <w:rFonts w:ascii="Times New Roman" w:hAnsi="Times New Roman" w:cs="Times New Roman"/>
      <w:sz w:val="20"/>
      <w:szCs w:val="20"/>
      <w:lang w:eastAsia="ru-RU"/>
    </w:rPr>
  </w:style>
  <w:style w:type="paragraph" w:customStyle="1" w:styleId="ThinDelim">
    <w:name w:val="Thin Delim"/>
    <w:uiPriority w:val="99"/>
    <w:rsid w:val="00BF09A6"/>
    <w:pPr>
      <w:widowControl w:val="0"/>
      <w:autoSpaceDE w:val="0"/>
      <w:autoSpaceDN w:val="0"/>
      <w:adjustRightInd w:val="0"/>
      <w:spacing w:after="0" w:line="240" w:lineRule="auto"/>
    </w:pPr>
    <w:rPr>
      <w:rFonts w:ascii="Times New Roman" w:hAnsi="Times New Roman" w:cs="Times New Roman"/>
      <w:sz w:val="16"/>
      <w:szCs w:val="16"/>
      <w:lang w:eastAsia="ru-RU"/>
    </w:rPr>
  </w:style>
  <w:style w:type="character" w:customStyle="1" w:styleId="Subst">
    <w:name w:val="Subst"/>
    <w:uiPriority w:val="99"/>
    <w:rsid w:val="00BF09A6"/>
    <w:rPr>
      <w:b/>
      <w:i/>
    </w:rPr>
  </w:style>
  <w:style w:type="paragraph" w:styleId="11">
    <w:name w:val="toc 1"/>
    <w:basedOn w:val="a"/>
    <w:next w:val="a"/>
    <w:autoRedefine/>
    <w:uiPriority w:val="39"/>
    <w:unhideWhenUsed/>
    <w:rsid w:val="00BF09A6"/>
    <w:pPr>
      <w:tabs>
        <w:tab w:val="right" w:leader="dot" w:pos="9356"/>
      </w:tabs>
      <w:ind w:right="282"/>
    </w:pPr>
  </w:style>
  <w:style w:type="paragraph" w:styleId="22">
    <w:name w:val="toc 2"/>
    <w:basedOn w:val="a"/>
    <w:next w:val="a"/>
    <w:autoRedefine/>
    <w:uiPriority w:val="39"/>
    <w:unhideWhenUsed/>
    <w:rsid w:val="00BF09A6"/>
    <w:pPr>
      <w:tabs>
        <w:tab w:val="right" w:leader="dot" w:pos="9214"/>
      </w:tabs>
      <w:ind w:left="200" w:right="707"/>
    </w:pPr>
  </w:style>
  <w:style w:type="paragraph" w:styleId="a5">
    <w:name w:val="header"/>
    <w:basedOn w:val="a"/>
    <w:link w:val="a6"/>
    <w:uiPriority w:val="99"/>
    <w:unhideWhenUsed/>
    <w:rsid w:val="00BF09A6"/>
    <w:pPr>
      <w:tabs>
        <w:tab w:val="center" w:pos="4677"/>
        <w:tab w:val="right" w:pos="9355"/>
      </w:tabs>
    </w:pPr>
  </w:style>
  <w:style w:type="character" w:customStyle="1" w:styleId="a6">
    <w:name w:val="Верхний колонтитул Знак"/>
    <w:basedOn w:val="a0"/>
    <w:link w:val="a5"/>
    <w:uiPriority w:val="99"/>
    <w:locked/>
    <w:rsid w:val="00BF09A6"/>
    <w:rPr>
      <w:rFonts w:ascii="Times New Roman" w:hAnsi="Times New Roman" w:cs="Times New Roman"/>
      <w:sz w:val="20"/>
      <w:szCs w:val="20"/>
      <w:lang w:val="x-none" w:eastAsia="ru-RU"/>
    </w:rPr>
  </w:style>
  <w:style w:type="paragraph" w:styleId="a7">
    <w:name w:val="footer"/>
    <w:basedOn w:val="a"/>
    <w:link w:val="a8"/>
    <w:uiPriority w:val="99"/>
    <w:unhideWhenUsed/>
    <w:rsid w:val="00BF09A6"/>
    <w:pPr>
      <w:tabs>
        <w:tab w:val="center" w:pos="4677"/>
        <w:tab w:val="right" w:pos="9355"/>
      </w:tabs>
    </w:pPr>
  </w:style>
  <w:style w:type="character" w:customStyle="1" w:styleId="a8">
    <w:name w:val="Нижний колонтитул Знак"/>
    <w:basedOn w:val="a0"/>
    <w:link w:val="a7"/>
    <w:uiPriority w:val="99"/>
    <w:locked/>
    <w:rsid w:val="00BF09A6"/>
    <w:rPr>
      <w:rFonts w:ascii="Times New Roman" w:hAnsi="Times New Roman" w:cs="Times New Roman"/>
      <w:sz w:val="20"/>
      <w:szCs w:val="20"/>
      <w:lang w:val="x-none" w:eastAsia="ru-RU"/>
    </w:rPr>
  </w:style>
  <w:style w:type="character" w:customStyle="1" w:styleId="subst0">
    <w:name w:val="subst"/>
    <w:rsid w:val="00BF09A6"/>
    <w:rPr>
      <w:b/>
      <w:i/>
    </w:rPr>
  </w:style>
  <w:style w:type="paragraph" w:customStyle="1" w:styleId="SubHeading10">
    <w:name w:val="Sub Heading 1"/>
    <w:uiPriority w:val="99"/>
    <w:rsid w:val="00BF09A6"/>
    <w:pPr>
      <w:widowControl w:val="0"/>
      <w:autoSpaceDE w:val="0"/>
      <w:autoSpaceDN w:val="0"/>
      <w:spacing w:before="240" w:after="40" w:line="240" w:lineRule="auto"/>
    </w:pPr>
    <w:rPr>
      <w:rFonts w:ascii="Times New Roman" w:hAnsi="Times New Roman" w:cs="Times New Roman"/>
      <w:lang w:val="en-US" w:eastAsia="ru-RU"/>
    </w:rPr>
  </w:style>
  <w:style w:type="paragraph" w:styleId="23">
    <w:name w:val="Body Text Indent 2"/>
    <w:basedOn w:val="a"/>
    <w:link w:val="24"/>
    <w:uiPriority w:val="99"/>
    <w:rsid w:val="00BF09A6"/>
    <w:pPr>
      <w:spacing w:before="0" w:after="0"/>
      <w:ind w:firstLine="485"/>
      <w:jc w:val="both"/>
    </w:pPr>
    <w:rPr>
      <w:color w:val="000000"/>
      <w:sz w:val="24"/>
      <w:szCs w:val="22"/>
    </w:rPr>
  </w:style>
  <w:style w:type="character" w:customStyle="1" w:styleId="24">
    <w:name w:val="Основной текст с отступом 2 Знак"/>
    <w:basedOn w:val="a0"/>
    <w:link w:val="23"/>
    <w:uiPriority w:val="99"/>
    <w:locked/>
    <w:rsid w:val="00BF09A6"/>
    <w:rPr>
      <w:rFonts w:ascii="Times New Roman" w:hAnsi="Times New Roman" w:cs="Times New Roman"/>
      <w:color w:val="000000"/>
      <w:sz w:val="24"/>
      <w:lang w:val="x-none" w:eastAsia="ru-RU"/>
    </w:rPr>
  </w:style>
  <w:style w:type="paragraph" w:customStyle="1" w:styleId="a9">
    <w:name w:val="Нормальный (таблица)"/>
    <w:basedOn w:val="a"/>
    <w:next w:val="a"/>
    <w:uiPriority w:val="99"/>
    <w:rsid w:val="00BF09A6"/>
    <w:pPr>
      <w:widowControl/>
      <w:spacing w:before="0" w:after="0"/>
      <w:jc w:val="both"/>
    </w:pPr>
    <w:rPr>
      <w:rFonts w:ascii="Arial" w:hAnsi="Arial"/>
      <w:sz w:val="24"/>
      <w:szCs w:val="24"/>
    </w:rPr>
  </w:style>
  <w:style w:type="paragraph" w:customStyle="1" w:styleId="ConsNormal">
    <w:name w:val="ConsNormal"/>
    <w:rsid w:val="00BF09A6"/>
    <w:pPr>
      <w:widowControl w:val="0"/>
      <w:autoSpaceDE w:val="0"/>
      <w:autoSpaceDN w:val="0"/>
      <w:adjustRightInd w:val="0"/>
      <w:spacing w:after="0" w:line="240" w:lineRule="auto"/>
      <w:ind w:firstLine="720"/>
    </w:pPr>
    <w:rPr>
      <w:rFonts w:ascii="Arial" w:hAnsi="Arial" w:cs="Arial"/>
      <w:sz w:val="20"/>
      <w:szCs w:val="20"/>
      <w:lang w:eastAsia="ru-RU"/>
    </w:rPr>
  </w:style>
  <w:style w:type="paragraph" w:styleId="aa">
    <w:name w:val="List Paragraph"/>
    <w:basedOn w:val="a"/>
    <w:link w:val="ab"/>
    <w:uiPriority w:val="34"/>
    <w:qFormat/>
    <w:rsid w:val="00BF09A6"/>
    <w:pPr>
      <w:widowControl/>
      <w:autoSpaceDE/>
      <w:autoSpaceDN/>
      <w:adjustRightInd/>
      <w:spacing w:before="0" w:after="0"/>
      <w:ind w:left="720"/>
      <w:contextualSpacing/>
    </w:pPr>
    <w:rPr>
      <w:sz w:val="24"/>
      <w:szCs w:val="24"/>
      <w:lang w:val="en-GB" w:eastAsia="en-US"/>
    </w:rPr>
  </w:style>
  <w:style w:type="paragraph" w:styleId="32">
    <w:name w:val="Body Text Indent 3"/>
    <w:basedOn w:val="a"/>
    <w:link w:val="33"/>
    <w:uiPriority w:val="99"/>
    <w:unhideWhenUsed/>
    <w:rsid w:val="00BF09A6"/>
    <w:pPr>
      <w:spacing w:after="120"/>
      <w:ind w:left="283"/>
    </w:pPr>
    <w:rPr>
      <w:sz w:val="16"/>
      <w:szCs w:val="16"/>
    </w:rPr>
  </w:style>
  <w:style w:type="character" w:customStyle="1" w:styleId="33">
    <w:name w:val="Основной текст с отступом 3 Знак"/>
    <w:basedOn w:val="a0"/>
    <w:link w:val="32"/>
    <w:uiPriority w:val="99"/>
    <w:locked/>
    <w:rsid w:val="00BF09A6"/>
    <w:rPr>
      <w:rFonts w:ascii="Times New Roman" w:hAnsi="Times New Roman" w:cs="Times New Roman"/>
      <w:sz w:val="16"/>
      <w:szCs w:val="16"/>
      <w:lang w:val="x-none" w:eastAsia="ru-RU"/>
    </w:rPr>
  </w:style>
  <w:style w:type="paragraph" w:styleId="ac">
    <w:name w:val="Body Text Indent"/>
    <w:basedOn w:val="a"/>
    <w:link w:val="ad"/>
    <w:uiPriority w:val="99"/>
    <w:unhideWhenUsed/>
    <w:rsid w:val="00BF09A6"/>
    <w:pPr>
      <w:spacing w:after="120"/>
      <w:ind w:left="283"/>
    </w:pPr>
  </w:style>
  <w:style w:type="character" w:customStyle="1" w:styleId="ad">
    <w:name w:val="Основной текст с отступом Знак"/>
    <w:basedOn w:val="a0"/>
    <w:link w:val="ac"/>
    <w:uiPriority w:val="99"/>
    <w:locked/>
    <w:rsid w:val="00BF09A6"/>
    <w:rPr>
      <w:rFonts w:ascii="Times New Roman" w:hAnsi="Times New Roman" w:cs="Times New Roman"/>
      <w:sz w:val="20"/>
      <w:szCs w:val="20"/>
      <w:lang w:val="x-none" w:eastAsia="ru-RU"/>
    </w:rPr>
  </w:style>
  <w:style w:type="paragraph" w:customStyle="1" w:styleId="ConsNonformat">
    <w:name w:val="ConsNonformat"/>
    <w:rsid w:val="00BF09A6"/>
    <w:pPr>
      <w:widowControl w:val="0"/>
      <w:autoSpaceDE w:val="0"/>
      <w:autoSpaceDN w:val="0"/>
      <w:spacing w:after="0" w:line="240" w:lineRule="auto"/>
    </w:pPr>
    <w:rPr>
      <w:rFonts w:ascii="Courier New" w:hAnsi="Courier New" w:cs="Courier New"/>
      <w:sz w:val="20"/>
      <w:szCs w:val="20"/>
      <w:lang w:eastAsia="ru-RU"/>
    </w:rPr>
  </w:style>
  <w:style w:type="paragraph" w:styleId="ae">
    <w:name w:val="Body Text"/>
    <w:aliases w:val="bt,Bodytext,AvtalBrödtext,ändrad,BodyText"/>
    <w:basedOn w:val="a"/>
    <w:link w:val="af"/>
    <w:uiPriority w:val="99"/>
    <w:unhideWhenUsed/>
    <w:rsid w:val="00BF09A6"/>
    <w:pPr>
      <w:spacing w:after="120"/>
    </w:pPr>
  </w:style>
  <w:style w:type="character" w:customStyle="1" w:styleId="af">
    <w:name w:val="Основной текст Знак"/>
    <w:aliases w:val="bt Знак,Bodytext Знак,AvtalBrödtext Знак,ändrad Знак,BodyText Знак"/>
    <w:basedOn w:val="a0"/>
    <w:link w:val="ae"/>
    <w:uiPriority w:val="99"/>
    <w:locked/>
    <w:rsid w:val="00BF09A6"/>
    <w:rPr>
      <w:rFonts w:ascii="Times New Roman" w:hAnsi="Times New Roman" w:cs="Times New Roman"/>
      <w:sz w:val="20"/>
      <w:szCs w:val="20"/>
      <w:lang w:val="x-none" w:eastAsia="ru-RU"/>
    </w:rPr>
  </w:style>
  <w:style w:type="paragraph" w:styleId="af0">
    <w:name w:val="List Bullet"/>
    <w:basedOn w:val="a"/>
    <w:uiPriority w:val="99"/>
    <w:rsid w:val="00BF09A6"/>
    <w:pPr>
      <w:widowControl/>
      <w:tabs>
        <w:tab w:val="num" w:pos="360"/>
      </w:tabs>
      <w:autoSpaceDE/>
      <w:autoSpaceDN/>
      <w:adjustRightInd/>
      <w:spacing w:before="0" w:after="0"/>
      <w:ind w:left="360" w:hanging="360"/>
    </w:pPr>
    <w:rPr>
      <w:sz w:val="24"/>
      <w:szCs w:val="24"/>
    </w:rPr>
  </w:style>
  <w:style w:type="character" w:styleId="af1">
    <w:name w:val="footnote reference"/>
    <w:basedOn w:val="a0"/>
    <w:uiPriority w:val="99"/>
    <w:rsid w:val="00BF09A6"/>
    <w:rPr>
      <w:rFonts w:cs="Times New Roman"/>
      <w:vertAlign w:val="superscript"/>
    </w:rPr>
  </w:style>
  <w:style w:type="character" w:customStyle="1" w:styleId="af2">
    <w:name w:val="Активная гипертекстовая ссылка"/>
    <w:uiPriority w:val="99"/>
    <w:rsid w:val="00BF09A6"/>
    <w:rPr>
      <w:color w:val="106BBE"/>
      <w:u w:val="single"/>
    </w:rPr>
  </w:style>
  <w:style w:type="paragraph" w:customStyle="1" w:styleId="af3">
    <w:name w:val="Отчет осн"/>
    <w:basedOn w:val="ac"/>
    <w:rsid w:val="00BF09A6"/>
    <w:pPr>
      <w:widowControl/>
      <w:autoSpaceDE/>
      <w:autoSpaceDN/>
      <w:adjustRightInd/>
      <w:spacing w:before="0" w:after="0"/>
      <w:ind w:left="0" w:firstLine="720"/>
      <w:jc w:val="both"/>
    </w:pPr>
    <w:rPr>
      <w:sz w:val="24"/>
      <w:lang w:val="en-US"/>
    </w:rPr>
  </w:style>
  <w:style w:type="paragraph" w:customStyle="1" w:styleId="af4">
    <w:name w:val="Атчет"/>
    <w:basedOn w:val="ac"/>
    <w:rsid w:val="00BF09A6"/>
    <w:pPr>
      <w:widowControl/>
      <w:autoSpaceDE/>
      <w:autoSpaceDN/>
      <w:adjustRightInd/>
      <w:spacing w:before="0" w:after="0"/>
      <w:ind w:left="0" w:firstLine="720"/>
      <w:jc w:val="both"/>
    </w:pPr>
    <w:rPr>
      <w:sz w:val="24"/>
      <w:lang w:val="en-US"/>
    </w:rPr>
  </w:style>
  <w:style w:type="paragraph" w:customStyle="1" w:styleId="Atchet">
    <w:name w:val="Atchet"/>
    <w:basedOn w:val="ac"/>
    <w:rsid w:val="00BF09A6"/>
    <w:pPr>
      <w:widowControl/>
      <w:autoSpaceDE/>
      <w:autoSpaceDN/>
      <w:adjustRightInd/>
      <w:spacing w:before="0" w:after="0"/>
      <w:ind w:left="0" w:firstLine="720"/>
      <w:jc w:val="both"/>
    </w:pPr>
    <w:rPr>
      <w:sz w:val="24"/>
      <w:lang w:val="en-US"/>
    </w:rPr>
  </w:style>
  <w:style w:type="paragraph" w:customStyle="1" w:styleId="af5">
    <w:name w:val="Заголовок раздела"/>
    <w:basedOn w:val="91"/>
    <w:next w:val="a"/>
    <w:autoRedefine/>
    <w:rsid w:val="00BF09A6"/>
    <w:pPr>
      <w:ind w:left="0" w:firstLine="0"/>
      <w:jc w:val="left"/>
    </w:pPr>
    <w:rPr>
      <w:rFonts w:ascii="Arial Narrow" w:hAnsi="Arial Narrow"/>
      <w:b/>
      <w:bCs/>
      <w:caps/>
      <w:lang w:val="ru-RU"/>
    </w:rPr>
  </w:style>
  <w:style w:type="paragraph" w:styleId="91">
    <w:name w:val="toc 9"/>
    <w:basedOn w:val="a"/>
    <w:next w:val="a"/>
    <w:autoRedefine/>
    <w:uiPriority w:val="39"/>
    <w:semiHidden/>
    <w:rsid w:val="00BF09A6"/>
    <w:pPr>
      <w:widowControl/>
      <w:autoSpaceDE/>
      <w:autoSpaceDN/>
      <w:adjustRightInd/>
      <w:spacing w:before="0" w:after="0"/>
      <w:ind w:left="1920" w:firstLine="720"/>
      <w:jc w:val="both"/>
    </w:pPr>
    <w:rPr>
      <w:sz w:val="24"/>
      <w:lang w:val="en-US"/>
    </w:rPr>
  </w:style>
  <w:style w:type="paragraph" w:customStyle="1" w:styleId="af6">
    <w:name w:val="Заголовок параграфа"/>
    <w:basedOn w:val="8"/>
    <w:next w:val="a"/>
    <w:autoRedefine/>
    <w:rsid w:val="00BF09A6"/>
    <w:pPr>
      <w:keepNext/>
      <w:numPr>
        <w:ilvl w:val="0"/>
        <w:numId w:val="0"/>
      </w:numPr>
      <w:spacing w:before="0" w:after="0"/>
      <w:jc w:val="left"/>
    </w:pPr>
    <w:rPr>
      <w:rFonts w:ascii="Arial Narrow" w:hAnsi="Arial Narrow"/>
      <w:b/>
      <w:bCs/>
      <w:i w:val="0"/>
      <w:iCs w:val="0"/>
      <w:lang w:val="ru-RU"/>
    </w:rPr>
  </w:style>
  <w:style w:type="paragraph" w:customStyle="1" w:styleId="af7">
    <w:name w:val="Заголовок подпараграфа"/>
    <w:basedOn w:val="af6"/>
    <w:next w:val="a"/>
    <w:autoRedefine/>
    <w:rsid w:val="00BF09A6"/>
    <w:rPr>
      <w:bCs w:val="0"/>
    </w:rPr>
  </w:style>
  <w:style w:type="paragraph" w:customStyle="1" w:styleId="af8">
    <w:name w:val="Обычный текст"/>
    <w:basedOn w:val="a"/>
    <w:autoRedefine/>
    <w:rsid w:val="00BF09A6"/>
    <w:pPr>
      <w:widowControl/>
      <w:autoSpaceDE/>
      <w:autoSpaceDN/>
      <w:adjustRightInd/>
      <w:spacing w:before="0" w:after="0"/>
      <w:ind w:firstLine="709"/>
      <w:jc w:val="both"/>
    </w:pPr>
    <w:rPr>
      <w:sz w:val="24"/>
    </w:rPr>
  </w:style>
  <w:style w:type="paragraph" w:customStyle="1" w:styleId="AA2ndlevelbullet">
    <w:name w:val="AA 2nd level bullet"/>
    <w:basedOn w:val="AA1stlevelbullet"/>
    <w:rsid w:val="00BF09A6"/>
    <w:pPr>
      <w:numPr>
        <w:numId w:val="17"/>
      </w:numPr>
      <w:tabs>
        <w:tab w:val="clear" w:pos="227"/>
        <w:tab w:val="clear" w:pos="283"/>
        <w:tab w:val="left" w:pos="454"/>
        <w:tab w:val="left" w:pos="680"/>
        <w:tab w:val="num" w:pos="785"/>
        <w:tab w:val="left" w:pos="907"/>
      </w:tabs>
      <w:ind w:left="454" w:hanging="360"/>
    </w:pPr>
  </w:style>
  <w:style w:type="paragraph" w:customStyle="1" w:styleId="AA1stlevelbullet">
    <w:name w:val="AA 1st level bullet"/>
    <w:basedOn w:val="a"/>
    <w:rsid w:val="00BF09A6"/>
    <w:pPr>
      <w:widowControl/>
      <w:numPr>
        <w:numId w:val="16"/>
      </w:numPr>
      <w:tabs>
        <w:tab w:val="clear" w:pos="785"/>
        <w:tab w:val="left" w:pos="227"/>
        <w:tab w:val="num" w:pos="360"/>
      </w:tabs>
      <w:autoSpaceDE/>
      <w:autoSpaceDN/>
      <w:adjustRightInd/>
      <w:spacing w:before="0" w:after="0" w:line="240" w:lineRule="atLeast"/>
      <w:ind w:left="227" w:hanging="227"/>
    </w:pPr>
    <w:rPr>
      <w:rFonts w:ascii="Arial" w:hAnsi="Arial"/>
      <w:sz w:val="18"/>
      <w:lang w:val="en-US"/>
    </w:rPr>
  </w:style>
  <w:style w:type="paragraph" w:customStyle="1" w:styleId="AANumbering">
    <w:name w:val="AA Numbering"/>
    <w:basedOn w:val="a"/>
    <w:rsid w:val="00BF09A6"/>
    <w:pPr>
      <w:widowControl/>
      <w:numPr>
        <w:numId w:val="18"/>
      </w:numPr>
      <w:tabs>
        <w:tab w:val="clear" w:pos="283"/>
        <w:tab w:val="left" w:pos="284"/>
      </w:tabs>
      <w:autoSpaceDE/>
      <w:autoSpaceDN/>
      <w:adjustRightInd/>
      <w:spacing w:before="0" w:after="0" w:line="240" w:lineRule="atLeast"/>
      <w:ind w:left="0" w:firstLine="0"/>
    </w:pPr>
    <w:rPr>
      <w:rFonts w:ascii="Arial" w:hAnsi="Arial"/>
      <w:sz w:val="18"/>
      <w:lang w:val="en-US"/>
    </w:rPr>
  </w:style>
  <w:style w:type="paragraph" w:customStyle="1" w:styleId="DefaultText">
    <w:name w:val="Default Text"/>
    <w:rsid w:val="00BF09A6"/>
    <w:pPr>
      <w:spacing w:after="0" w:line="240" w:lineRule="auto"/>
    </w:pPr>
    <w:rPr>
      <w:rFonts w:ascii="Times New Roman" w:hAnsi="Times New Roman" w:cs="Times New Roman"/>
      <w:color w:val="000000"/>
      <w:sz w:val="24"/>
      <w:szCs w:val="20"/>
      <w:lang w:val="en-US"/>
    </w:rPr>
  </w:style>
  <w:style w:type="paragraph" w:customStyle="1" w:styleId="xl51">
    <w:name w:val="xl51"/>
    <w:basedOn w:val="a"/>
    <w:rsid w:val="00BF09A6"/>
    <w:pPr>
      <w:widowControl/>
      <w:pBdr>
        <w:top w:val="single" w:sz="4" w:space="0" w:color="auto"/>
        <w:bottom w:val="single" w:sz="4" w:space="0" w:color="auto"/>
      </w:pBdr>
      <w:autoSpaceDE/>
      <w:autoSpaceDN/>
      <w:adjustRightInd/>
      <w:spacing w:before="100" w:beforeAutospacing="1" w:after="100" w:afterAutospacing="1"/>
      <w:jc w:val="center"/>
    </w:pPr>
    <w:rPr>
      <w:rFonts w:ascii="Arial" w:hAnsi="Arial"/>
      <w:b/>
      <w:bCs/>
      <w:sz w:val="16"/>
      <w:szCs w:val="16"/>
    </w:rPr>
  </w:style>
  <w:style w:type="paragraph" w:customStyle="1" w:styleId="SingleSpacing">
    <w:name w:val="Single Spacing"/>
    <w:rsid w:val="00BF09A6"/>
    <w:pPr>
      <w:overflowPunct w:val="0"/>
      <w:autoSpaceDE w:val="0"/>
      <w:autoSpaceDN w:val="0"/>
      <w:adjustRightInd w:val="0"/>
      <w:spacing w:after="0" w:line="280" w:lineRule="atLeast"/>
      <w:textAlignment w:val="baseline"/>
    </w:pPr>
    <w:rPr>
      <w:rFonts w:ascii="NewtonC" w:hAnsi="NewtonC" w:cs="Times New Roman"/>
      <w:color w:val="000000"/>
      <w:sz w:val="20"/>
      <w:szCs w:val="20"/>
      <w:lang w:val="en-US"/>
    </w:rPr>
  </w:style>
  <w:style w:type="paragraph" w:styleId="25">
    <w:name w:val="Body Text 2"/>
    <w:basedOn w:val="a"/>
    <w:link w:val="26"/>
    <w:uiPriority w:val="99"/>
    <w:rsid w:val="00BF09A6"/>
    <w:pPr>
      <w:widowControl/>
      <w:autoSpaceDE/>
      <w:autoSpaceDN/>
      <w:adjustRightInd/>
      <w:spacing w:before="0" w:after="0"/>
      <w:outlineLvl w:val="0"/>
    </w:pPr>
    <w:rPr>
      <w:sz w:val="19"/>
    </w:rPr>
  </w:style>
  <w:style w:type="character" w:customStyle="1" w:styleId="26">
    <w:name w:val="Основной текст 2 Знак"/>
    <w:basedOn w:val="a0"/>
    <w:link w:val="25"/>
    <w:uiPriority w:val="99"/>
    <w:locked/>
    <w:rsid w:val="00BF09A6"/>
    <w:rPr>
      <w:rFonts w:ascii="Times New Roman" w:hAnsi="Times New Roman" w:cs="Times New Roman"/>
      <w:sz w:val="20"/>
      <w:szCs w:val="20"/>
      <w:lang w:val="x-none" w:eastAsia="ru-RU"/>
    </w:rPr>
  </w:style>
  <w:style w:type="paragraph" w:styleId="af9">
    <w:name w:val="footnote text"/>
    <w:basedOn w:val="a"/>
    <w:link w:val="afa"/>
    <w:uiPriority w:val="99"/>
    <w:semiHidden/>
    <w:rsid w:val="00BF09A6"/>
    <w:pPr>
      <w:widowControl/>
      <w:autoSpaceDE/>
      <w:autoSpaceDN/>
      <w:adjustRightInd/>
      <w:spacing w:before="0" w:after="0"/>
    </w:pPr>
    <w:rPr>
      <w:lang w:val="en-US"/>
    </w:rPr>
  </w:style>
  <w:style w:type="character" w:customStyle="1" w:styleId="afa">
    <w:name w:val="Текст сноски Знак"/>
    <w:basedOn w:val="a0"/>
    <w:link w:val="af9"/>
    <w:uiPriority w:val="99"/>
    <w:semiHidden/>
    <w:locked/>
    <w:rsid w:val="00BF09A6"/>
    <w:rPr>
      <w:rFonts w:ascii="Times New Roman" w:hAnsi="Times New Roman" w:cs="Times New Roman"/>
      <w:sz w:val="20"/>
      <w:szCs w:val="20"/>
      <w:lang w:val="en-US" w:eastAsia="ru-RU"/>
    </w:rPr>
  </w:style>
  <w:style w:type="character" w:styleId="afb">
    <w:name w:val="page number"/>
    <w:basedOn w:val="a0"/>
    <w:uiPriority w:val="99"/>
    <w:rsid w:val="00BF09A6"/>
    <w:rPr>
      <w:rFonts w:cs="Times New Roman"/>
    </w:rPr>
  </w:style>
  <w:style w:type="paragraph" w:styleId="34">
    <w:name w:val="Body Text 3"/>
    <w:basedOn w:val="a"/>
    <w:link w:val="35"/>
    <w:uiPriority w:val="99"/>
    <w:rsid w:val="00BF09A6"/>
    <w:pPr>
      <w:widowControl/>
      <w:autoSpaceDE/>
      <w:autoSpaceDN/>
      <w:adjustRightInd/>
      <w:spacing w:before="0" w:after="120"/>
      <w:ind w:firstLine="720"/>
      <w:jc w:val="both"/>
    </w:pPr>
    <w:rPr>
      <w:sz w:val="16"/>
      <w:szCs w:val="16"/>
      <w:lang w:val="en-US"/>
    </w:rPr>
  </w:style>
  <w:style w:type="character" w:customStyle="1" w:styleId="35">
    <w:name w:val="Основной текст 3 Знак"/>
    <w:basedOn w:val="a0"/>
    <w:link w:val="34"/>
    <w:uiPriority w:val="99"/>
    <w:locked/>
    <w:rsid w:val="00BF09A6"/>
    <w:rPr>
      <w:rFonts w:ascii="Times New Roman" w:hAnsi="Times New Roman" w:cs="Times New Roman"/>
      <w:sz w:val="16"/>
      <w:szCs w:val="16"/>
      <w:lang w:val="en-US" w:eastAsia="ru-RU"/>
    </w:rPr>
  </w:style>
  <w:style w:type="character" w:styleId="afc">
    <w:name w:val="annotation reference"/>
    <w:basedOn w:val="a0"/>
    <w:uiPriority w:val="99"/>
    <w:semiHidden/>
    <w:rsid w:val="00BF09A6"/>
    <w:rPr>
      <w:rFonts w:cs="Times New Roman"/>
      <w:sz w:val="16"/>
    </w:rPr>
  </w:style>
  <w:style w:type="paragraph" w:customStyle="1" w:styleId="StandaardOpinion">
    <w:name w:val="StandaardOpinion"/>
    <w:basedOn w:val="a"/>
    <w:rsid w:val="00BF09A6"/>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adjustRightInd/>
      <w:spacing w:before="0" w:after="0" w:line="280" w:lineRule="atLeast"/>
    </w:pPr>
    <w:rPr>
      <w:sz w:val="22"/>
      <w:lang w:val="en-US" w:eastAsia="en-US"/>
    </w:rPr>
  </w:style>
  <w:style w:type="paragraph" w:styleId="afd">
    <w:name w:val="Balloon Text"/>
    <w:basedOn w:val="a"/>
    <w:link w:val="afe"/>
    <w:uiPriority w:val="99"/>
    <w:semiHidden/>
    <w:rsid w:val="00BF09A6"/>
    <w:pPr>
      <w:widowControl/>
      <w:autoSpaceDE/>
      <w:autoSpaceDN/>
      <w:adjustRightInd/>
      <w:spacing w:before="0" w:after="0"/>
      <w:ind w:firstLine="720"/>
      <w:jc w:val="both"/>
    </w:pPr>
    <w:rPr>
      <w:rFonts w:ascii="Tahoma" w:hAnsi="Tahoma" w:cs="Tahoma"/>
      <w:sz w:val="16"/>
      <w:szCs w:val="16"/>
      <w:lang w:val="en-US"/>
    </w:rPr>
  </w:style>
  <w:style w:type="character" w:customStyle="1" w:styleId="afe">
    <w:name w:val="Текст выноски Знак"/>
    <w:basedOn w:val="a0"/>
    <w:link w:val="afd"/>
    <w:uiPriority w:val="99"/>
    <w:semiHidden/>
    <w:locked/>
    <w:rsid w:val="00BF09A6"/>
    <w:rPr>
      <w:rFonts w:ascii="Tahoma" w:hAnsi="Tahoma" w:cs="Tahoma"/>
      <w:sz w:val="16"/>
      <w:szCs w:val="16"/>
      <w:lang w:val="en-US" w:eastAsia="ru-RU"/>
    </w:rPr>
  </w:style>
  <w:style w:type="paragraph" w:styleId="aff">
    <w:name w:val="annotation text"/>
    <w:basedOn w:val="a"/>
    <w:link w:val="aff0"/>
    <w:uiPriority w:val="99"/>
    <w:semiHidden/>
    <w:rsid w:val="00BF09A6"/>
    <w:pPr>
      <w:widowControl/>
      <w:autoSpaceDE/>
      <w:autoSpaceDN/>
      <w:adjustRightInd/>
      <w:spacing w:before="0" w:after="0"/>
      <w:ind w:firstLine="720"/>
      <w:jc w:val="both"/>
    </w:pPr>
    <w:rPr>
      <w:lang w:val="en-US"/>
    </w:rPr>
  </w:style>
  <w:style w:type="character" w:customStyle="1" w:styleId="aff0">
    <w:name w:val="Текст примечания Знак"/>
    <w:basedOn w:val="a0"/>
    <w:link w:val="aff"/>
    <w:uiPriority w:val="99"/>
    <w:semiHidden/>
    <w:locked/>
    <w:rsid w:val="00BF09A6"/>
    <w:rPr>
      <w:rFonts w:ascii="Times New Roman" w:hAnsi="Times New Roman" w:cs="Times New Roman"/>
      <w:sz w:val="20"/>
      <w:szCs w:val="20"/>
      <w:lang w:val="en-US" w:eastAsia="ru-RU"/>
    </w:rPr>
  </w:style>
  <w:style w:type="paragraph" w:styleId="aff1">
    <w:name w:val="annotation subject"/>
    <w:basedOn w:val="aff"/>
    <w:next w:val="aff"/>
    <w:link w:val="aff2"/>
    <w:uiPriority w:val="99"/>
    <w:semiHidden/>
    <w:rsid w:val="00BF09A6"/>
    <w:rPr>
      <w:b/>
      <w:bCs/>
    </w:rPr>
  </w:style>
  <w:style w:type="character" w:customStyle="1" w:styleId="aff2">
    <w:name w:val="Тема примечания Знак"/>
    <w:basedOn w:val="aff0"/>
    <w:link w:val="aff1"/>
    <w:uiPriority w:val="99"/>
    <w:semiHidden/>
    <w:locked/>
    <w:rsid w:val="00BF09A6"/>
    <w:rPr>
      <w:rFonts w:ascii="Times New Roman" w:hAnsi="Times New Roman" w:cs="Times New Roman"/>
      <w:b/>
      <w:bCs/>
      <w:sz w:val="20"/>
      <w:szCs w:val="20"/>
      <w:lang w:val="en-US" w:eastAsia="ru-RU"/>
    </w:rPr>
  </w:style>
  <w:style w:type="paragraph" w:customStyle="1" w:styleId="Bulletedsecondparagraph">
    <w:name w:val="Bulleted second paragraph"/>
    <w:basedOn w:val="a"/>
    <w:rsid w:val="00BF09A6"/>
    <w:pPr>
      <w:widowControl/>
      <w:autoSpaceDE/>
      <w:autoSpaceDN/>
      <w:adjustRightInd/>
      <w:spacing w:before="0" w:after="240"/>
      <w:ind w:left="720"/>
    </w:pPr>
    <w:rPr>
      <w:rFonts w:eastAsia="Batang"/>
      <w:lang w:eastAsia="en-US"/>
    </w:rPr>
  </w:style>
  <w:style w:type="paragraph" w:styleId="aff3">
    <w:name w:val="Document Map"/>
    <w:basedOn w:val="a"/>
    <w:link w:val="aff4"/>
    <w:uiPriority w:val="99"/>
    <w:semiHidden/>
    <w:rsid w:val="00BF09A6"/>
    <w:pPr>
      <w:widowControl/>
      <w:shd w:val="clear" w:color="auto" w:fill="000080"/>
      <w:autoSpaceDE/>
      <w:autoSpaceDN/>
      <w:adjustRightInd/>
      <w:spacing w:before="0" w:after="0"/>
      <w:ind w:firstLine="720"/>
      <w:jc w:val="both"/>
    </w:pPr>
    <w:rPr>
      <w:rFonts w:ascii="Tahoma" w:hAnsi="Tahoma" w:cs="Tahoma"/>
      <w:lang w:val="en-US"/>
    </w:rPr>
  </w:style>
  <w:style w:type="character" w:customStyle="1" w:styleId="aff4">
    <w:name w:val="Схема документа Знак"/>
    <w:basedOn w:val="a0"/>
    <w:link w:val="aff3"/>
    <w:uiPriority w:val="99"/>
    <w:semiHidden/>
    <w:locked/>
    <w:rsid w:val="00BF09A6"/>
    <w:rPr>
      <w:rFonts w:ascii="Tahoma" w:hAnsi="Tahoma" w:cs="Tahoma"/>
      <w:sz w:val="20"/>
      <w:szCs w:val="20"/>
      <w:shd w:val="clear" w:color="auto" w:fill="000080"/>
      <w:lang w:val="en-US" w:eastAsia="ru-RU"/>
    </w:rPr>
  </w:style>
  <w:style w:type="paragraph" w:customStyle="1" w:styleId="Default">
    <w:name w:val="Default"/>
    <w:rsid w:val="00BF09A6"/>
    <w:pPr>
      <w:autoSpaceDE w:val="0"/>
      <w:autoSpaceDN w:val="0"/>
      <w:adjustRightInd w:val="0"/>
      <w:spacing w:after="0" w:line="240" w:lineRule="auto"/>
    </w:pPr>
    <w:rPr>
      <w:rFonts w:ascii="Times New Roman" w:hAnsi="Times New Roman" w:cs="Times New Roman"/>
      <w:color w:val="000000"/>
      <w:sz w:val="24"/>
      <w:szCs w:val="24"/>
      <w:lang w:eastAsia="ru-RU"/>
    </w:rPr>
  </w:style>
  <w:style w:type="table" w:styleId="aff5">
    <w:name w:val="Table Grid"/>
    <w:basedOn w:val="a1"/>
    <w:uiPriority w:val="59"/>
    <w:rsid w:val="00BF09A6"/>
    <w:pPr>
      <w:spacing w:after="0" w:line="240" w:lineRule="auto"/>
      <w:ind w:firstLine="720"/>
      <w:jc w:val="both"/>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EM">
    <w:name w:val="Нормальный (OEM)"/>
    <w:basedOn w:val="a"/>
    <w:next w:val="a"/>
    <w:rsid w:val="00BF09A6"/>
    <w:pPr>
      <w:widowControl/>
      <w:adjustRightInd/>
      <w:spacing w:before="0" w:after="0"/>
      <w:jc w:val="both"/>
    </w:pPr>
    <w:rPr>
      <w:rFonts w:ascii="Courier New" w:hAnsi="Courier New" w:cs="Courier New"/>
    </w:rPr>
  </w:style>
  <w:style w:type="paragraph" w:customStyle="1" w:styleId="aff6">
    <w:name w:val="ФИО"/>
    <w:basedOn w:val="a"/>
    <w:rsid w:val="00BF09A6"/>
    <w:pPr>
      <w:widowControl/>
      <w:autoSpaceDE/>
      <w:autoSpaceDN/>
      <w:adjustRightInd/>
      <w:spacing w:before="0" w:after="180"/>
      <w:ind w:left="5670"/>
      <w:jc w:val="both"/>
    </w:pPr>
    <w:rPr>
      <w:sz w:val="24"/>
    </w:rPr>
  </w:style>
  <w:style w:type="table" w:styleId="12">
    <w:name w:val="Table Classic 1"/>
    <w:basedOn w:val="a1"/>
    <w:uiPriority w:val="99"/>
    <w:rsid w:val="00BF09A6"/>
    <w:pPr>
      <w:spacing w:after="0" w:line="240" w:lineRule="auto"/>
      <w:ind w:firstLine="720"/>
      <w:jc w:val="both"/>
    </w:pPr>
    <w:rPr>
      <w:rFonts w:ascii="Times New Roman"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5">
    <w:name w:val="Table List 5"/>
    <w:basedOn w:val="a1"/>
    <w:uiPriority w:val="99"/>
    <w:rsid w:val="00BF09A6"/>
    <w:pPr>
      <w:spacing w:after="0" w:line="240" w:lineRule="auto"/>
      <w:ind w:firstLine="720"/>
      <w:jc w:val="both"/>
    </w:pPr>
    <w:rPr>
      <w:rFonts w:ascii="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27">
    <w:name w:val="Table Columns 2"/>
    <w:basedOn w:val="a1"/>
    <w:uiPriority w:val="99"/>
    <w:rsid w:val="00BF09A6"/>
    <w:pPr>
      <w:spacing w:after="0" w:line="240" w:lineRule="auto"/>
      <w:ind w:firstLine="720"/>
      <w:jc w:val="both"/>
    </w:pPr>
    <w:rPr>
      <w:rFonts w:ascii="Times New Roman"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011">
    <w:name w:val="01 Стиль роснефть1"/>
    <w:basedOn w:val="-5"/>
    <w:rsid w:val="00BF09A6"/>
    <w:pPr>
      <w:jc w:val="left"/>
    </w:pPr>
    <w:rPr>
      <w:rFonts w:ascii="Arial Narrow" w:hAnsi="Arial Narrow"/>
      <w:sz w:val="18"/>
    </w:rPr>
    <w:tblPr>
      <w:tblStyleRowBandSize w:val="1"/>
      <w:tblBorders>
        <w:top w:val="none" w:sz="0" w:space="0" w:color="auto"/>
        <w:left w:val="dotted" w:sz="4" w:space="0" w:color="auto"/>
        <w:bottom w:val="none" w:sz="0" w:space="0" w:color="auto"/>
        <w:right w:val="dotted" w:sz="4" w:space="0" w:color="auto"/>
        <w:insideH w:val="none" w:sz="0" w:space="0" w:color="auto"/>
      </w:tblBorders>
    </w:tblPr>
    <w:tblStylePr w:type="firstRow">
      <w:pPr>
        <w:jc w:val="center"/>
      </w:pPr>
      <w:rPr>
        <w:rFonts w:ascii="Calibri" w:hAnsi="Calibri" w:cs="Times New Roman"/>
        <w:b w:val="0"/>
        <w:bCs/>
        <w:sz w:val="16"/>
      </w:rPr>
      <w:tblPr/>
      <w:tcPr>
        <w:tcBorders>
          <w:top w:val="single" w:sz="4" w:space="0" w:color="000000"/>
          <w:left w:val="nil"/>
          <w:bottom w:val="single" w:sz="12" w:space="0" w:color="000000"/>
          <w:right w:val="nil"/>
          <w:insideH w:val="nil"/>
          <w:insideV w:val="nil"/>
          <w:tl2br w:val="nil"/>
          <w:tr2bl w:val="nil"/>
        </w:tcBorders>
        <w:shd w:val="clear" w:color="auto" w:fill="E7CF6E"/>
      </w:tcPr>
    </w:tblStylePr>
    <w:tblStylePr w:type="lastRow">
      <w:rPr>
        <w:rFonts w:cs="Times New Roman"/>
      </w:rPr>
      <w:tblPr/>
      <w:tcPr>
        <w:tcBorders>
          <w:top w:val="single" w:sz="8" w:space="0" w:color="000000"/>
          <w:left w:val="nil"/>
          <w:bottom w:val="single" w:sz="8" w:space="0" w:color="000000"/>
          <w:right w:val="nil"/>
          <w:insideH w:val="nil"/>
          <w:insideV w:val="nil"/>
          <w:tl2br w:val="nil"/>
          <w:tr2bl w:val="nil"/>
        </w:tcBorders>
        <w:shd w:val="clear" w:color="auto" w:fill="auto"/>
      </w:tcPr>
    </w:tblStylePr>
    <w:tblStylePr w:type="firstCol">
      <w:pPr>
        <w:jc w:val="left"/>
      </w:pPr>
      <w:rPr>
        <w:rFonts w:ascii="Calibri" w:hAnsi="Calibri" w:cs="Times New Roman"/>
        <w:b w:val="0"/>
        <w:bCs/>
        <w:sz w:val="18"/>
      </w:rPr>
      <w:tblPr/>
      <w:tcPr>
        <w:tcBorders>
          <w:tl2br w:val="none" w:sz="0" w:space="0" w:color="auto"/>
          <w:tr2bl w:val="none" w:sz="0" w:space="0" w:color="auto"/>
        </w:tcBorders>
      </w:tcPr>
    </w:tblStylePr>
    <w:tblStylePr w:type="band1Horz">
      <w:rPr>
        <w:rFonts w:cs="Times New Roman"/>
      </w:rPr>
      <w:tblPr/>
      <w:tcPr>
        <w:tcBorders>
          <w:top w:val="nil"/>
          <w:left w:val="nil"/>
          <w:bottom w:val="nil"/>
          <w:right w:val="nil"/>
          <w:insideH w:val="nil"/>
          <w:insideV w:val="nil"/>
          <w:tl2br w:val="nil"/>
          <w:tr2bl w:val="nil"/>
        </w:tcBorders>
        <w:shd w:val="clear" w:color="auto" w:fill="auto"/>
      </w:tcPr>
    </w:tblStylePr>
    <w:tblStylePr w:type="band2Horz">
      <w:rPr>
        <w:rFonts w:cs="Times New Roman"/>
      </w:rPr>
      <w:tblPr/>
      <w:tcPr>
        <w:tcBorders>
          <w:top w:val="single" w:sz="4" w:space="0" w:color="000000"/>
          <w:left w:val="nil"/>
          <w:bottom w:val="single" w:sz="4" w:space="0" w:color="000000"/>
          <w:right w:val="nil"/>
          <w:insideH w:val="nil"/>
          <w:insideV w:val="nil"/>
          <w:tl2br w:val="nil"/>
          <w:tr2bl w:val="nil"/>
        </w:tcBorders>
        <w:shd w:val="clear" w:color="auto" w:fill="auto"/>
      </w:tcPr>
    </w:tblStylePr>
  </w:style>
  <w:style w:type="paragraph" w:customStyle="1" w:styleId="28">
    <w:name w:val="заголовок 2"/>
    <w:basedOn w:val="a"/>
    <w:next w:val="a"/>
    <w:rsid w:val="00BF09A6"/>
    <w:pPr>
      <w:widowControl/>
      <w:shd w:val="clear" w:color="auto" w:fill="CCCCCC"/>
      <w:autoSpaceDE/>
      <w:autoSpaceDN/>
      <w:adjustRightInd/>
      <w:spacing w:before="0" w:after="0"/>
      <w:jc w:val="both"/>
    </w:pPr>
    <w:rPr>
      <w:rFonts w:ascii="Tahoma" w:hAnsi="Tahoma"/>
      <w:b/>
      <w:color w:val="000080"/>
      <w:sz w:val="16"/>
    </w:rPr>
  </w:style>
  <w:style w:type="paragraph" w:customStyle="1" w:styleId="TableText">
    <w:name w:val="Table Text"/>
    <w:rsid w:val="00BF09A6"/>
    <w:pPr>
      <w:widowControl w:val="0"/>
      <w:spacing w:after="0" w:line="240" w:lineRule="auto"/>
    </w:pPr>
    <w:rPr>
      <w:rFonts w:ascii="Times New Roman" w:hAnsi="Times New Roman" w:cs="Times New Roman"/>
      <w:color w:val="000000"/>
      <w:sz w:val="20"/>
      <w:szCs w:val="20"/>
      <w:lang w:val="en-GB"/>
    </w:rPr>
  </w:style>
  <w:style w:type="character" w:styleId="aff7">
    <w:name w:val="Hyperlink"/>
    <w:basedOn w:val="a0"/>
    <w:uiPriority w:val="99"/>
    <w:rsid w:val="00BF09A6"/>
    <w:rPr>
      <w:rFonts w:cs="Times New Roman"/>
      <w:color w:val="0000FF"/>
      <w:u w:val="single"/>
    </w:rPr>
  </w:style>
  <w:style w:type="paragraph" w:styleId="36">
    <w:name w:val="toc 3"/>
    <w:basedOn w:val="a"/>
    <w:next w:val="a"/>
    <w:autoRedefine/>
    <w:uiPriority w:val="39"/>
    <w:semiHidden/>
    <w:rsid w:val="00BF09A6"/>
    <w:pPr>
      <w:widowControl/>
      <w:autoSpaceDE/>
      <w:autoSpaceDN/>
      <w:adjustRightInd/>
      <w:spacing w:before="0" w:after="0"/>
      <w:ind w:left="480" w:firstLine="720"/>
      <w:jc w:val="both"/>
    </w:pPr>
    <w:rPr>
      <w:sz w:val="24"/>
      <w:lang w:val="en-US"/>
    </w:rPr>
  </w:style>
  <w:style w:type="paragraph" w:customStyle="1" w:styleId="ConsTitle">
    <w:name w:val="ConsTitle"/>
    <w:rsid w:val="00BF09A6"/>
    <w:pPr>
      <w:widowControl w:val="0"/>
      <w:autoSpaceDE w:val="0"/>
      <w:autoSpaceDN w:val="0"/>
      <w:adjustRightInd w:val="0"/>
      <w:spacing w:after="0" w:line="240" w:lineRule="auto"/>
      <w:ind w:right="19772"/>
    </w:pPr>
    <w:rPr>
      <w:rFonts w:ascii="Arial" w:hAnsi="Arial" w:cs="Arial"/>
      <w:b/>
      <w:bCs/>
      <w:sz w:val="16"/>
      <w:szCs w:val="16"/>
      <w:lang w:eastAsia="ru-RU"/>
    </w:rPr>
  </w:style>
  <w:style w:type="paragraph" w:customStyle="1" w:styleId="aff8">
    <w:name w:val="обычн"/>
    <w:basedOn w:val="a"/>
    <w:rsid w:val="00BF09A6"/>
    <w:pPr>
      <w:widowControl/>
      <w:autoSpaceDE/>
      <w:autoSpaceDN/>
      <w:adjustRightInd/>
      <w:spacing w:before="0" w:after="0"/>
    </w:pPr>
    <w:rPr>
      <w:sz w:val="24"/>
      <w:szCs w:val="24"/>
    </w:rPr>
  </w:style>
  <w:style w:type="paragraph" w:customStyle="1" w:styleId="13">
    <w:name w:val="Список 1"/>
    <w:basedOn w:val="af0"/>
    <w:rsid w:val="00BF09A6"/>
    <w:pPr>
      <w:widowControl w:val="0"/>
      <w:tabs>
        <w:tab w:val="clear" w:pos="360"/>
        <w:tab w:val="num" w:pos="720"/>
        <w:tab w:val="num" w:pos="851"/>
      </w:tabs>
      <w:overflowPunct w:val="0"/>
      <w:autoSpaceDE w:val="0"/>
      <w:autoSpaceDN w:val="0"/>
      <w:adjustRightInd w:val="0"/>
      <w:spacing w:before="60"/>
      <w:ind w:left="851" w:hanging="425"/>
      <w:jc w:val="both"/>
      <w:textAlignment w:val="baseline"/>
    </w:pPr>
    <w:rPr>
      <w:szCs w:val="20"/>
    </w:rPr>
  </w:style>
  <w:style w:type="paragraph" w:styleId="41">
    <w:name w:val="toc 4"/>
    <w:basedOn w:val="a"/>
    <w:next w:val="a"/>
    <w:autoRedefine/>
    <w:uiPriority w:val="39"/>
    <w:rsid w:val="00BF09A6"/>
    <w:pPr>
      <w:widowControl/>
      <w:autoSpaceDE/>
      <w:autoSpaceDN/>
      <w:adjustRightInd/>
      <w:spacing w:before="0" w:after="0"/>
      <w:ind w:left="480"/>
    </w:pPr>
  </w:style>
  <w:style w:type="paragraph" w:styleId="51">
    <w:name w:val="toc 5"/>
    <w:basedOn w:val="a"/>
    <w:next w:val="a"/>
    <w:autoRedefine/>
    <w:uiPriority w:val="39"/>
    <w:semiHidden/>
    <w:rsid w:val="00BF09A6"/>
    <w:pPr>
      <w:widowControl/>
      <w:autoSpaceDE/>
      <w:autoSpaceDN/>
      <w:adjustRightInd/>
      <w:spacing w:before="0" w:after="0"/>
      <w:ind w:left="720"/>
    </w:pPr>
  </w:style>
  <w:style w:type="paragraph" w:styleId="61">
    <w:name w:val="toc 6"/>
    <w:basedOn w:val="a"/>
    <w:next w:val="a"/>
    <w:autoRedefine/>
    <w:uiPriority w:val="39"/>
    <w:semiHidden/>
    <w:rsid w:val="00BF09A6"/>
    <w:pPr>
      <w:widowControl/>
      <w:autoSpaceDE/>
      <w:autoSpaceDN/>
      <w:adjustRightInd/>
      <w:spacing w:before="0" w:after="0"/>
      <w:ind w:left="960"/>
    </w:pPr>
  </w:style>
  <w:style w:type="paragraph" w:styleId="71">
    <w:name w:val="toc 7"/>
    <w:basedOn w:val="a"/>
    <w:next w:val="a"/>
    <w:autoRedefine/>
    <w:uiPriority w:val="39"/>
    <w:semiHidden/>
    <w:rsid w:val="00BF09A6"/>
    <w:pPr>
      <w:widowControl/>
      <w:autoSpaceDE/>
      <w:autoSpaceDN/>
      <w:adjustRightInd/>
      <w:spacing w:before="0" w:after="0"/>
      <w:ind w:left="1200"/>
    </w:pPr>
  </w:style>
  <w:style w:type="paragraph" w:styleId="81">
    <w:name w:val="toc 8"/>
    <w:basedOn w:val="a"/>
    <w:next w:val="a"/>
    <w:autoRedefine/>
    <w:uiPriority w:val="39"/>
    <w:semiHidden/>
    <w:rsid w:val="00BF09A6"/>
    <w:pPr>
      <w:widowControl/>
      <w:autoSpaceDE/>
      <w:autoSpaceDN/>
      <w:adjustRightInd/>
      <w:spacing w:before="0" w:after="0"/>
      <w:ind w:left="1440"/>
    </w:pPr>
  </w:style>
  <w:style w:type="paragraph" w:styleId="aff9">
    <w:name w:val="Normal (Web)"/>
    <w:basedOn w:val="a"/>
    <w:uiPriority w:val="99"/>
    <w:rsid w:val="00BF09A6"/>
    <w:pPr>
      <w:widowControl/>
      <w:autoSpaceDE/>
      <w:autoSpaceDN/>
      <w:adjustRightInd/>
      <w:spacing w:before="100" w:beforeAutospacing="1" w:after="100" w:afterAutospacing="1"/>
    </w:pPr>
    <w:rPr>
      <w:rFonts w:ascii="Arial Unicode MS" w:eastAsia="Arial Unicode MS" w:hAnsi="Arial Unicode MS" w:cs="Arial Unicode MS"/>
      <w:sz w:val="24"/>
      <w:szCs w:val="24"/>
    </w:rPr>
  </w:style>
  <w:style w:type="paragraph" w:styleId="affa">
    <w:name w:val="caption"/>
    <w:basedOn w:val="a"/>
    <w:next w:val="a"/>
    <w:link w:val="affb"/>
    <w:uiPriority w:val="35"/>
    <w:qFormat/>
    <w:rsid w:val="00BF09A6"/>
    <w:pPr>
      <w:widowControl/>
      <w:autoSpaceDE/>
      <w:autoSpaceDN/>
      <w:adjustRightInd/>
      <w:spacing w:before="0" w:after="0"/>
      <w:jc w:val="center"/>
    </w:pPr>
    <w:rPr>
      <w:rFonts w:ascii="Arial Narrow" w:hAnsi="Arial Narrow"/>
      <w:b/>
      <w:bCs/>
      <w:color w:val="000080"/>
      <w:szCs w:val="24"/>
    </w:rPr>
  </w:style>
  <w:style w:type="character" w:styleId="affc">
    <w:name w:val="FollowedHyperlink"/>
    <w:basedOn w:val="a0"/>
    <w:uiPriority w:val="99"/>
    <w:rsid w:val="00BF09A6"/>
    <w:rPr>
      <w:rFonts w:cs="Times New Roman"/>
      <w:color w:val="800080"/>
      <w:u w:val="single"/>
    </w:rPr>
  </w:style>
  <w:style w:type="paragraph" w:styleId="14">
    <w:name w:val="index 1"/>
    <w:basedOn w:val="a"/>
    <w:next w:val="a"/>
    <w:autoRedefine/>
    <w:uiPriority w:val="99"/>
    <w:semiHidden/>
    <w:rsid w:val="00BF09A6"/>
    <w:pPr>
      <w:widowControl/>
      <w:autoSpaceDE/>
      <w:autoSpaceDN/>
      <w:adjustRightInd/>
      <w:spacing w:before="0" w:after="0"/>
      <w:ind w:left="240" w:firstLine="120"/>
    </w:pPr>
    <w:rPr>
      <w:sz w:val="24"/>
      <w:szCs w:val="24"/>
    </w:rPr>
  </w:style>
  <w:style w:type="paragraph" w:styleId="affd">
    <w:name w:val="index heading"/>
    <w:basedOn w:val="a"/>
    <w:next w:val="14"/>
    <w:uiPriority w:val="99"/>
    <w:semiHidden/>
    <w:rsid w:val="00BF09A6"/>
    <w:pPr>
      <w:widowControl/>
      <w:autoSpaceDE/>
      <w:autoSpaceDN/>
      <w:adjustRightInd/>
      <w:spacing w:before="0" w:after="0"/>
    </w:pPr>
    <w:rPr>
      <w:sz w:val="24"/>
      <w:szCs w:val="24"/>
    </w:rPr>
  </w:style>
  <w:style w:type="paragraph" w:customStyle="1" w:styleId="affe">
    <w:name w:val="Заголовок таблица"/>
    <w:basedOn w:val="a"/>
    <w:autoRedefine/>
    <w:rsid w:val="00BF09A6"/>
    <w:pPr>
      <w:numPr>
        <w:ilvl w:val="12"/>
      </w:numPr>
      <w:overflowPunct w:val="0"/>
      <w:spacing w:before="60" w:after="0"/>
      <w:ind w:left="24" w:hanging="24"/>
      <w:jc w:val="center"/>
      <w:textAlignment w:val="baseline"/>
    </w:pPr>
    <w:rPr>
      <w:rFonts w:ascii="Arial" w:hAnsi="Arial" w:cs="Arial"/>
      <w:b/>
      <w:iCs/>
      <w:caps/>
      <w:spacing w:val="-2"/>
      <w:sz w:val="16"/>
      <w:szCs w:val="16"/>
    </w:rPr>
  </w:style>
  <w:style w:type="paragraph" w:customStyle="1" w:styleId="afff">
    <w:name w:val="Текст таблица"/>
    <w:basedOn w:val="a"/>
    <w:rsid w:val="00BF09A6"/>
    <w:pPr>
      <w:widowControl/>
      <w:numPr>
        <w:ilvl w:val="12"/>
      </w:numPr>
      <w:autoSpaceDE/>
      <w:autoSpaceDN/>
      <w:adjustRightInd/>
      <w:spacing w:before="60" w:after="0"/>
    </w:pPr>
    <w:rPr>
      <w:iCs/>
      <w:sz w:val="22"/>
    </w:rPr>
  </w:style>
  <w:style w:type="paragraph" w:customStyle="1" w:styleId="afff0">
    <w:name w:val="_______"/>
    <w:rsid w:val="00BF09A6"/>
    <w:pPr>
      <w:widowControl w:val="0"/>
      <w:spacing w:after="0" w:line="240" w:lineRule="auto"/>
    </w:pPr>
    <w:rPr>
      <w:rFonts w:ascii="Swiss Light 10pt" w:hAnsi="Swiss Light 10pt" w:cs="Times New Roman"/>
      <w:sz w:val="20"/>
      <w:szCs w:val="20"/>
      <w:lang w:val="en-US" w:eastAsia="ru-RU"/>
    </w:rPr>
  </w:style>
  <w:style w:type="paragraph" w:styleId="29">
    <w:name w:val="index 2"/>
    <w:basedOn w:val="a"/>
    <w:next w:val="a"/>
    <w:autoRedefine/>
    <w:uiPriority w:val="99"/>
    <w:semiHidden/>
    <w:rsid w:val="00BF09A6"/>
    <w:pPr>
      <w:widowControl/>
      <w:autoSpaceDE/>
      <w:autoSpaceDN/>
      <w:adjustRightInd/>
      <w:spacing w:before="0" w:after="0"/>
      <w:ind w:left="400" w:hanging="200"/>
    </w:pPr>
    <w:rPr>
      <w:sz w:val="18"/>
    </w:rPr>
  </w:style>
  <w:style w:type="paragraph" w:styleId="37">
    <w:name w:val="index 3"/>
    <w:basedOn w:val="a"/>
    <w:next w:val="a"/>
    <w:autoRedefine/>
    <w:uiPriority w:val="99"/>
    <w:semiHidden/>
    <w:rsid w:val="00BF09A6"/>
    <w:pPr>
      <w:widowControl/>
      <w:autoSpaceDE/>
      <w:autoSpaceDN/>
      <w:adjustRightInd/>
      <w:spacing w:before="0" w:after="0"/>
      <w:ind w:left="600" w:hanging="200"/>
    </w:pPr>
    <w:rPr>
      <w:sz w:val="18"/>
    </w:rPr>
  </w:style>
  <w:style w:type="paragraph" w:styleId="42">
    <w:name w:val="index 4"/>
    <w:basedOn w:val="a"/>
    <w:next w:val="a"/>
    <w:autoRedefine/>
    <w:uiPriority w:val="99"/>
    <w:semiHidden/>
    <w:rsid w:val="00BF09A6"/>
    <w:pPr>
      <w:widowControl/>
      <w:autoSpaceDE/>
      <w:autoSpaceDN/>
      <w:adjustRightInd/>
      <w:spacing w:before="0" w:after="0"/>
      <w:ind w:left="800" w:hanging="200"/>
    </w:pPr>
    <w:rPr>
      <w:sz w:val="18"/>
    </w:rPr>
  </w:style>
  <w:style w:type="paragraph" w:styleId="52">
    <w:name w:val="index 5"/>
    <w:basedOn w:val="a"/>
    <w:next w:val="a"/>
    <w:autoRedefine/>
    <w:uiPriority w:val="99"/>
    <w:semiHidden/>
    <w:rsid w:val="00BF09A6"/>
    <w:pPr>
      <w:widowControl/>
      <w:autoSpaceDE/>
      <w:autoSpaceDN/>
      <w:adjustRightInd/>
      <w:spacing w:before="0" w:after="0"/>
      <w:ind w:left="1000" w:hanging="200"/>
    </w:pPr>
    <w:rPr>
      <w:sz w:val="18"/>
    </w:rPr>
  </w:style>
  <w:style w:type="paragraph" w:styleId="62">
    <w:name w:val="index 6"/>
    <w:basedOn w:val="a"/>
    <w:next w:val="a"/>
    <w:autoRedefine/>
    <w:uiPriority w:val="99"/>
    <w:semiHidden/>
    <w:rsid w:val="00BF09A6"/>
    <w:pPr>
      <w:widowControl/>
      <w:autoSpaceDE/>
      <w:autoSpaceDN/>
      <w:adjustRightInd/>
      <w:spacing w:before="0" w:after="0"/>
      <w:ind w:left="1200" w:hanging="200"/>
    </w:pPr>
    <w:rPr>
      <w:sz w:val="18"/>
    </w:rPr>
  </w:style>
  <w:style w:type="paragraph" w:styleId="72">
    <w:name w:val="index 7"/>
    <w:basedOn w:val="a"/>
    <w:next w:val="a"/>
    <w:autoRedefine/>
    <w:uiPriority w:val="99"/>
    <w:semiHidden/>
    <w:rsid w:val="00BF09A6"/>
    <w:pPr>
      <w:widowControl/>
      <w:autoSpaceDE/>
      <w:autoSpaceDN/>
      <w:adjustRightInd/>
      <w:spacing w:before="0" w:after="0"/>
      <w:ind w:left="1400" w:hanging="200"/>
    </w:pPr>
    <w:rPr>
      <w:sz w:val="18"/>
    </w:rPr>
  </w:style>
  <w:style w:type="paragraph" w:styleId="82">
    <w:name w:val="index 8"/>
    <w:basedOn w:val="a"/>
    <w:next w:val="a"/>
    <w:autoRedefine/>
    <w:uiPriority w:val="99"/>
    <w:semiHidden/>
    <w:rsid w:val="00BF09A6"/>
    <w:pPr>
      <w:widowControl/>
      <w:autoSpaceDE/>
      <w:autoSpaceDN/>
      <w:adjustRightInd/>
      <w:spacing w:before="0" w:after="0"/>
      <w:ind w:left="1600" w:hanging="200"/>
    </w:pPr>
    <w:rPr>
      <w:sz w:val="18"/>
    </w:rPr>
  </w:style>
  <w:style w:type="paragraph" w:styleId="92">
    <w:name w:val="index 9"/>
    <w:basedOn w:val="a"/>
    <w:next w:val="a"/>
    <w:autoRedefine/>
    <w:uiPriority w:val="99"/>
    <w:semiHidden/>
    <w:rsid w:val="00BF09A6"/>
    <w:pPr>
      <w:widowControl/>
      <w:autoSpaceDE/>
      <w:autoSpaceDN/>
      <w:adjustRightInd/>
      <w:spacing w:before="0" w:after="0"/>
      <w:ind w:left="1800" w:hanging="200"/>
    </w:pPr>
    <w:rPr>
      <w:sz w:val="18"/>
    </w:rPr>
  </w:style>
  <w:style w:type="paragraph" w:customStyle="1" w:styleId="afff1">
    <w:name w:val="Готовый"/>
    <w:basedOn w:val="a"/>
    <w:rsid w:val="00BF09A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adjustRightInd/>
      <w:spacing w:before="0" w:after="0"/>
    </w:pPr>
    <w:rPr>
      <w:rFonts w:ascii="Courier New" w:hAnsi="Courier New"/>
    </w:rPr>
  </w:style>
  <w:style w:type="paragraph" w:styleId="afff2">
    <w:name w:val="Block Text"/>
    <w:basedOn w:val="a"/>
    <w:uiPriority w:val="99"/>
    <w:rsid w:val="00BF09A6"/>
    <w:pPr>
      <w:widowControl/>
      <w:autoSpaceDE/>
      <w:autoSpaceDN/>
      <w:adjustRightInd/>
      <w:spacing w:before="0" w:after="0"/>
      <w:ind w:left="709" w:right="-171" w:hanging="709"/>
      <w:jc w:val="both"/>
    </w:pPr>
    <w:rPr>
      <w:sz w:val="24"/>
    </w:rPr>
  </w:style>
  <w:style w:type="paragraph" w:customStyle="1" w:styleId="BodyText31">
    <w:name w:val="Body Text 31"/>
    <w:basedOn w:val="a"/>
    <w:rsid w:val="00BF09A6"/>
    <w:pPr>
      <w:widowControl/>
      <w:autoSpaceDE/>
      <w:autoSpaceDN/>
      <w:adjustRightInd/>
      <w:spacing w:before="0" w:after="0"/>
      <w:jc w:val="both"/>
    </w:pPr>
    <w:rPr>
      <w:sz w:val="24"/>
      <w:szCs w:val="24"/>
    </w:rPr>
  </w:style>
  <w:style w:type="paragraph" w:customStyle="1" w:styleId="ConsPlusNormal">
    <w:name w:val="ConsPlusNormal"/>
    <w:uiPriority w:val="99"/>
    <w:rsid w:val="00BF09A6"/>
    <w:pPr>
      <w:autoSpaceDE w:val="0"/>
      <w:autoSpaceDN w:val="0"/>
      <w:adjustRightInd w:val="0"/>
      <w:spacing w:after="0" w:line="240" w:lineRule="auto"/>
      <w:ind w:firstLine="720"/>
    </w:pPr>
    <w:rPr>
      <w:rFonts w:ascii="Arial" w:hAnsi="Arial" w:cs="Arial"/>
      <w:sz w:val="20"/>
      <w:szCs w:val="20"/>
      <w:lang w:eastAsia="ru-RU"/>
    </w:rPr>
  </w:style>
  <w:style w:type="paragraph" w:customStyle="1" w:styleId="ConsPlusNonformat">
    <w:name w:val="ConsPlusNonformat"/>
    <w:rsid w:val="00BF09A6"/>
    <w:pPr>
      <w:autoSpaceDE w:val="0"/>
      <w:autoSpaceDN w:val="0"/>
      <w:adjustRightInd w:val="0"/>
      <w:spacing w:after="0" w:line="240" w:lineRule="auto"/>
    </w:pPr>
    <w:rPr>
      <w:rFonts w:ascii="Courier New" w:hAnsi="Courier New" w:cs="Courier New"/>
      <w:sz w:val="20"/>
      <w:szCs w:val="20"/>
      <w:lang w:eastAsia="ru-RU"/>
    </w:rPr>
  </w:style>
  <w:style w:type="paragraph" w:customStyle="1" w:styleId="ConsPlusTitle">
    <w:name w:val="ConsPlusTitle"/>
    <w:rsid w:val="00BF09A6"/>
    <w:pPr>
      <w:autoSpaceDE w:val="0"/>
      <w:autoSpaceDN w:val="0"/>
      <w:adjustRightInd w:val="0"/>
      <w:spacing w:after="0" w:line="240" w:lineRule="auto"/>
    </w:pPr>
    <w:rPr>
      <w:rFonts w:ascii="Arial" w:hAnsi="Arial" w:cs="Arial"/>
      <w:b/>
      <w:bCs/>
      <w:sz w:val="20"/>
      <w:szCs w:val="20"/>
      <w:lang w:eastAsia="ru-RU"/>
    </w:rPr>
  </w:style>
  <w:style w:type="paragraph" w:customStyle="1" w:styleId="15">
    <w:name w:val="Стиль1"/>
    <w:basedOn w:val="20"/>
    <w:rsid w:val="00BF09A6"/>
    <w:pPr>
      <w:widowControl/>
      <w:autoSpaceDE/>
      <w:autoSpaceDN/>
      <w:adjustRightInd/>
      <w:spacing w:before="0" w:after="0"/>
      <w:jc w:val="both"/>
    </w:pPr>
    <w:rPr>
      <w:rFonts w:ascii="Arial" w:hAnsi="Arial" w:cs="Arial"/>
      <w:iCs/>
      <w:caps/>
      <w:sz w:val="24"/>
      <w:szCs w:val="28"/>
    </w:rPr>
  </w:style>
  <w:style w:type="paragraph" w:styleId="afff3">
    <w:name w:val="Plain Text"/>
    <w:basedOn w:val="a"/>
    <w:link w:val="afff4"/>
    <w:uiPriority w:val="99"/>
    <w:rsid w:val="00BF09A6"/>
    <w:pPr>
      <w:widowControl/>
      <w:autoSpaceDE/>
      <w:autoSpaceDN/>
      <w:adjustRightInd/>
      <w:spacing w:before="0" w:after="0"/>
    </w:pPr>
    <w:rPr>
      <w:rFonts w:ascii="Courier New" w:hAnsi="Courier New"/>
    </w:rPr>
  </w:style>
  <w:style w:type="character" w:customStyle="1" w:styleId="afff4">
    <w:name w:val="Текст Знак"/>
    <w:basedOn w:val="a0"/>
    <w:link w:val="afff3"/>
    <w:uiPriority w:val="99"/>
    <w:locked/>
    <w:rsid w:val="00BF09A6"/>
    <w:rPr>
      <w:rFonts w:ascii="Courier New" w:hAnsi="Courier New" w:cs="Times New Roman"/>
      <w:sz w:val="20"/>
      <w:szCs w:val="20"/>
      <w:lang w:val="x-none" w:eastAsia="ru-RU"/>
    </w:rPr>
  </w:style>
  <w:style w:type="paragraph" w:customStyle="1" w:styleId="16">
    <w:name w:val="Обычный1"/>
    <w:rsid w:val="00BF09A6"/>
    <w:pPr>
      <w:widowControl w:val="0"/>
      <w:spacing w:after="0" w:line="240" w:lineRule="auto"/>
    </w:pPr>
    <w:rPr>
      <w:rFonts w:ascii="Arial Narrow" w:hAnsi="Arial Narrow" w:cs="Times New Roman"/>
      <w:sz w:val="16"/>
      <w:szCs w:val="20"/>
      <w:lang w:eastAsia="ru-RU"/>
    </w:rPr>
  </w:style>
  <w:style w:type="paragraph" w:customStyle="1" w:styleId="17">
    <w:name w:val="Текст 1"/>
    <w:basedOn w:val="20"/>
    <w:rsid w:val="00BF09A6"/>
    <w:pPr>
      <w:tabs>
        <w:tab w:val="num" w:pos="1680"/>
      </w:tabs>
      <w:overflowPunct w:val="0"/>
      <w:spacing w:before="60" w:after="60"/>
      <w:ind w:left="1680" w:hanging="360"/>
      <w:jc w:val="both"/>
      <w:textAlignment w:val="baseline"/>
    </w:pPr>
    <w:rPr>
      <w:b w:val="0"/>
      <w:bCs w:val="0"/>
      <w:sz w:val="24"/>
      <w:szCs w:val="20"/>
    </w:rPr>
  </w:style>
  <w:style w:type="character" w:customStyle="1" w:styleId="fieldtitlesmall1">
    <w:name w:val="fieldtitlesmall1"/>
    <w:rsid w:val="00BF09A6"/>
    <w:rPr>
      <w:rFonts w:ascii="Arial" w:hAnsi="Arial"/>
      <w:sz w:val="18"/>
    </w:rPr>
  </w:style>
  <w:style w:type="paragraph" w:customStyle="1" w:styleId="afff5">
    <w:name w:val="стандарт"/>
    <w:basedOn w:val="a"/>
    <w:link w:val="afff6"/>
    <w:rsid w:val="00BF09A6"/>
    <w:pPr>
      <w:widowControl/>
      <w:autoSpaceDE/>
      <w:autoSpaceDN/>
      <w:adjustRightInd/>
      <w:spacing w:before="240" w:after="0"/>
      <w:jc w:val="both"/>
    </w:pPr>
    <w:rPr>
      <w:sz w:val="24"/>
      <w:szCs w:val="24"/>
    </w:rPr>
  </w:style>
  <w:style w:type="character" w:customStyle="1" w:styleId="afff6">
    <w:name w:val="стандарт Знак"/>
    <w:link w:val="afff5"/>
    <w:locked/>
    <w:rsid w:val="00BF09A6"/>
    <w:rPr>
      <w:rFonts w:ascii="Times New Roman" w:hAnsi="Times New Roman"/>
      <w:sz w:val="24"/>
      <w:lang w:val="x-none" w:eastAsia="ru-RU"/>
    </w:rPr>
  </w:style>
  <w:style w:type="paragraph" w:customStyle="1" w:styleId="afff7">
    <w:name w:val="Текст письма"/>
    <w:rsid w:val="00BF09A6"/>
    <w:pPr>
      <w:autoSpaceDE w:val="0"/>
      <w:autoSpaceDN w:val="0"/>
      <w:adjustRightInd w:val="0"/>
      <w:spacing w:before="180" w:after="0" w:line="240" w:lineRule="exact"/>
      <w:jc w:val="both"/>
    </w:pPr>
    <w:rPr>
      <w:rFonts w:ascii="Arial" w:hAnsi="Arial" w:cs="Arial"/>
      <w:sz w:val="20"/>
      <w:szCs w:val="20"/>
      <w:lang w:eastAsia="ru-RU"/>
    </w:rPr>
  </w:style>
  <w:style w:type="paragraph" w:customStyle="1" w:styleId="110">
    <w:name w:val="Знак1 Знак Знак Знак Знак Знак Знак Знак Знак Знак1 Знак Знак Знак"/>
    <w:basedOn w:val="a"/>
    <w:semiHidden/>
    <w:rsid w:val="00BF09A6"/>
    <w:pPr>
      <w:widowControl/>
      <w:tabs>
        <w:tab w:val="num" w:pos="432"/>
      </w:tabs>
      <w:suppressAutoHyphens/>
      <w:autoSpaceDE/>
      <w:autoSpaceDN/>
      <w:adjustRightInd/>
      <w:spacing w:before="120" w:after="160"/>
      <w:ind w:left="432" w:hanging="432"/>
    </w:pPr>
    <w:rPr>
      <w:b/>
      <w:caps/>
      <w:sz w:val="32"/>
      <w:szCs w:val="32"/>
      <w:lang w:val="en-US" w:eastAsia="en-US"/>
    </w:rPr>
  </w:style>
  <w:style w:type="character" w:customStyle="1" w:styleId="afff8">
    <w:name w:val="стандарт Знак Знак"/>
    <w:rsid w:val="00BF09A6"/>
    <w:rPr>
      <w:sz w:val="24"/>
      <w:lang w:val="ru-RU" w:eastAsia="ru-RU"/>
    </w:rPr>
  </w:style>
  <w:style w:type="character" w:customStyle="1" w:styleId="affb">
    <w:name w:val="Название объекта Знак"/>
    <w:link w:val="affa"/>
    <w:uiPriority w:val="35"/>
    <w:locked/>
    <w:rsid w:val="00BF09A6"/>
    <w:rPr>
      <w:rFonts w:ascii="Arial Narrow" w:hAnsi="Arial Narrow"/>
      <w:b/>
      <w:color w:val="000080"/>
      <w:sz w:val="24"/>
      <w:lang w:val="x-none" w:eastAsia="ru-RU"/>
    </w:rPr>
  </w:style>
  <w:style w:type="paragraph" w:customStyle="1" w:styleId="oem0">
    <w:name w:val="oem"/>
    <w:basedOn w:val="a"/>
    <w:rsid w:val="00BF09A6"/>
    <w:pPr>
      <w:widowControl/>
      <w:autoSpaceDE/>
      <w:autoSpaceDN/>
      <w:adjustRightInd/>
      <w:spacing w:before="100" w:beforeAutospacing="1" w:after="100" w:afterAutospacing="1"/>
    </w:pPr>
    <w:rPr>
      <w:sz w:val="24"/>
      <w:szCs w:val="24"/>
    </w:rPr>
  </w:style>
  <w:style w:type="character" w:styleId="afff9">
    <w:name w:val="Strong"/>
    <w:basedOn w:val="a0"/>
    <w:uiPriority w:val="22"/>
    <w:qFormat/>
    <w:rsid w:val="00BF09A6"/>
    <w:rPr>
      <w:rFonts w:cs="Times New Roman"/>
      <w:b/>
    </w:rPr>
  </w:style>
  <w:style w:type="character" w:styleId="afffa">
    <w:name w:val="Emphasis"/>
    <w:basedOn w:val="a0"/>
    <w:uiPriority w:val="20"/>
    <w:qFormat/>
    <w:rsid w:val="00BF09A6"/>
    <w:rPr>
      <w:rFonts w:cs="Times New Roman"/>
      <w:i/>
    </w:rPr>
  </w:style>
  <w:style w:type="paragraph" w:customStyle="1" w:styleId="2">
    <w:name w:val="Стиль2"/>
    <w:basedOn w:val="a"/>
    <w:link w:val="2a"/>
    <w:qFormat/>
    <w:rsid w:val="00BF09A6"/>
    <w:pPr>
      <w:widowControl/>
      <w:numPr>
        <w:numId w:val="19"/>
      </w:numPr>
      <w:autoSpaceDE/>
      <w:autoSpaceDN/>
      <w:adjustRightInd/>
      <w:spacing w:before="0" w:after="0"/>
      <w:jc w:val="both"/>
      <w:outlineLvl w:val="0"/>
    </w:pPr>
    <w:rPr>
      <w:rFonts w:ascii="Arial Narrow" w:hAnsi="Arial Narrow"/>
      <w:b/>
      <w:sz w:val="28"/>
      <w:szCs w:val="28"/>
    </w:rPr>
  </w:style>
  <w:style w:type="paragraph" w:customStyle="1" w:styleId="3">
    <w:name w:val="Стиль3"/>
    <w:basedOn w:val="a"/>
    <w:link w:val="38"/>
    <w:qFormat/>
    <w:rsid w:val="00BF09A6"/>
    <w:pPr>
      <w:widowControl/>
      <w:numPr>
        <w:ilvl w:val="1"/>
        <w:numId w:val="20"/>
      </w:numPr>
      <w:autoSpaceDE/>
      <w:autoSpaceDN/>
      <w:adjustRightInd/>
      <w:spacing w:before="0" w:after="0"/>
      <w:jc w:val="both"/>
    </w:pPr>
    <w:rPr>
      <w:rFonts w:ascii="Arial Narrow" w:hAnsi="Arial Narrow"/>
      <w:b/>
      <w:i/>
      <w:sz w:val="24"/>
      <w:szCs w:val="24"/>
    </w:rPr>
  </w:style>
  <w:style w:type="character" w:customStyle="1" w:styleId="2a">
    <w:name w:val="Стиль2 Знак"/>
    <w:link w:val="2"/>
    <w:locked/>
    <w:rsid w:val="00BF09A6"/>
    <w:rPr>
      <w:rFonts w:ascii="Arial Narrow" w:hAnsi="Arial Narrow" w:cs="Times New Roman"/>
      <w:b/>
      <w:sz w:val="28"/>
      <w:szCs w:val="28"/>
      <w:lang w:eastAsia="ru-RU"/>
    </w:rPr>
  </w:style>
  <w:style w:type="paragraph" w:customStyle="1" w:styleId="43">
    <w:name w:val="Стиль4"/>
    <w:basedOn w:val="a"/>
    <w:link w:val="44"/>
    <w:qFormat/>
    <w:rsid w:val="00BF09A6"/>
    <w:pPr>
      <w:widowControl/>
      <w:autoSpaceDE/>
      <w:autoSpaceDN/>
      <w:adjustRightInd/>
      <w:spacing w:before="0" w:after="0"/>
      <w:jc w:val="both"/>
      <w:outlineLvl w:val="0"/>
    </w:pPr>
    <w:rPr>
      <w:rFonts w:ascii="Arial Narrow" w:hAnsi="Arial Narrow"/>
      <w:b/>
      <w:sz w:val="24"/>
      <w:szCs w:val="24"/>
    </w:rPr>
  </w:style>
  <w:style w:type="character" w:customStyle="1" w:styleId="38">
    <w:name w:val="Стиль3 Знак"/>
    <w:link w:val="3"/>
    <w:locked/>
    <w:rsid w:val="00BF09A6"/>
    <w:rPr>
      <w:rFonts w:ascii="Arial Narrow" w:hAnsi="Arial Narrow" w:cs="Times New Roman"/>
      <w:b/>
      <w:i/>
      <w:sz w:val="24"/>
      <w:szCs w:val="24"/>
      <w:lang w:eastAsia="ru-RU"/>
    </w:rPr>
  </w:style>
  <w:style w:type="character" w:customStyle="1" w:styleId="44">
    <w:name w:val="Стиль4 Знак"/>
    <w:link w:val="43"/>
    <w:locked/>
    <w:rsid w:val="00BF09A6"/>
    <w:rPr>
      <w:rFonts w:ascii="Arial Narrow" w:hAnsi="Arial Narrow"/>
      <w:b/>
      <w:sz w:val="24"/>
      <w:lang w:val="x-none" w:eastAsia="ru-RU"/>
    </w:rPr>
  </w:style>
  <w:style w:type="paragraph" w:customStyle="1" w:styleId="ConsPlusCell">
    <w:name w:val="ConsPlusCell"/>
    <w:uiPriority w:val="99"/>
    <w:rsid w:val="00BF09A6"/>
    <w:pPr>
      <w:autoSpaceDE w:val="0"/>
      <w:autoSpaceDN w:val="0"/>
      <w:adjustRightInd w:val="0"/>
      <w:spacing w:after="0" w:line="240" w:lineRule="auto"/>
    </w:pPr>
    <w:rPr>
      <w:rFonts w:ascii="Arial" w:hAnsi="Arial" w:cs="Arial"/>
      <w:sz w:val="20"/>
      <w:szCs w:val="20"/>
      <w:lang w:eastAsia="ru-RU"/>
    </w:rPr>
  </w:style>
  <w:style w:type="paragraph" w:styleId="afffb">
    <w:name w:val="Revision"/>
    <w:hidden/>
    <w:uiPriority w:val="99"/>
    <w:semiHidden/>
    <w:rsid w:val="00BF09A6"/>
    <w:pPr>
      <w:spacing w:after="0" w:line="240" w:lineRule="auto"/>
    </w:pPr>
    <w:rPr>
      <w:rFonts w:ascii="Times New Roman" w:hAnsi="Times New Roman" w:cs="Times New Roman"/>
      <w:sz w:val="24"/>
      <w:szCs w:val="20"/>
      <w:lang w:val="en-US" w:eastAsia="ru-RU"/>
    </w:rPr>
  </w:style>
  <w:style w:type="character" w:customStyle="1" w:styleId="SUBST1">
    <w:name w:val="__SUBST"/>
    <w:rsid w:val="00BF09A6"/>
    <w:rPr>
      <w:b/>
      <w:i/>
      <w:sz w:val="22"/>
    </w:rPr>
  </w:style>
  <w:style w:type="paragraph" w:customStyle="1" w:styleId="afffc">
    <w:name w:val="Прижатый влево"/>
    <w:basedOn w:val="a"/>
    <w:next w:val="a"/>
    <w:uiPriority w:val="99"/>
    <w:rsid w:val="00BF09A6"/>
    <w:pPr>
      <w:widowControl/>
      <w:spacing w:before="0" w:after="0"/>
    </w:pPr>
    <w:rPr>
      <w:rFonts w:ascii="Arial" w:hAnsi="Arial" w:cs="Arial"/>
      <w:sz w:val="24"/>
      <w:szCs w:val="24"/>
    </w:rPr>
  </w:style>
  <w:style w:type="paragraph" w:customStyle="1" w:styleId="THKRecipaddress">
    <w:name w:val="THKRecipaddress"/>
    <w:uiPriority w:val="99"/>
    <w:rsid w:val="00BF09A6"/>
    <w:pPr>
      <w:spacing w:after="280" w:line="280" w:lineRule="exact"/>
    </w:pPr>
    <w:rPr>
      <w:rFonts w:ascii="Arial" w:hAnsi="Arial" w:cs="Times New Roman"/>
      <w:sz w:val="24"/>
      <w:szCs w:val="20"/>
      <w:lang w:eastAsia="ru-RU"/>
    </w:rPr>
  </w:style>
  <w:style w:type="character" w:customStyle="1" w:styleId="afffd">
    <w:name w:val="Гипертекстовая ссылка"/>
    <w:uiPriority w:val="99"/>
    <w:rsid w:val="00BF09A6"/>
    <w:rPr>
      <w:color w:val="106BBE"/>
    </w:rPr>
  </w:style>
  <w:style w:type="character" w:customStyle="1" w:styleId="StyleChart2UnderlineChar">
    <w:name w:val="Style Chart2 + Underline Char"/>
    <w:rsid w:val="00BF09A6"/>
    <w:rPr>
      <w:rFonts w:ascii="Arial" w:hAnsi="Arial"/>
      <w:u w:val="single"/>
    </w:rPr>
  </w:style>
  <w:style w:type="paragraph" w:customStyle="1" w:styleId="Chart2">
    <w:name w:val="Chart2"/>
    <w:basedOn w:val="a"/>
    <w:rsid w:val="00BF09A6"/>
    <w:pPr>
      <w:keepNext/>
      <w:widowControl/>
      <w:numPr>
        <w:numId w:val="2"/>
      </w:numPr>
      <w:tabs>
        <w:tab w:val="clear" w:pos="360"/>
        <w:tab w:val="num" w:pos="283"/>
        <w:tab w:val="num" w:pos="432"/>
        <w:tab w:val="num" w:pos="785"/>
      </w:tabs>
      <w:suppressAutoHyphens/>
      <w:autoSpaceDN/>
      <w:adjustRightInd/>
      <w:spacing w:before="0" w:after="120"/>
      <w:ind w:left="4537"/>
      <w:jc w:val="both"/>
    </w:pPr>
    <w:rPr>
      <w:rFonts w:ascii="Arial" w:hAnsi="Arial" w:cs="Arial"/>
      <w:u w:val="single"/>
      <w:lang w:eastAsia="ar-SA"/>
    </w:rPr>
  </w:style>
  <w:style w:type="paragraph" w:customStyle="1" w:styleId="Chart3">
    <w:name w:val="Chart3"/>
    <w:basedOn w:val="Chart2"/>
    <w:rsid w:val="00BF09A6"/>
    <w:pPr>
      <w:keepNext w:val="0"/>
    </w:pPr>
    <w:rPr>
      <w:u w:val="none"/>
    </w:rPr>
  </w:style>
  <w:style w:type="paragraph" w:customStyle="1" w:styleId="afffe">
    <w:name w:val="Таблицы (моноширинный)"/>
    <w:basedOn w:val="a"/>
    <w:next w:val="a"/>
    <w:rsid w:val="00606877"/>
    <w:pPr>
      <w:spacing w:before="0" w:after="0"/>
      <w:jc w:val="both"/>
    </w:pPr>
    <w:rPr>
      <w:rFonts w:ascii="Courier New" w:hAnsi="Courier New" w:cs="Courier New"/>
    </w:rPr>
  </w:style>
  <w:style w:type="character" w:customStyle="1" w:styleId="ab">
    <w:name w:val="Абзац списка Знак"/>
    <w:basedOn w:val="a0"/>
    <w:link w:val="aa"/>
    <w:uiPriority w:val="34"/>
    <w:locked/>
    <w:rsid w:val="00606877"/>
    <w:rPr>
      <w:rFonts w:ascii="Times New Roman" w:hAnsi="Times New Roman" w:cs="Times New Roman"/>
      <w:sz w:val="24"/>
      <w:szCs w:val="24"/>
      <w:lang w:val="en-GB" w:eastAsia="x-none"/>
    </w:rPr>
  </w:style>
  <w:style w:type="character" w:customStyle="1" w:styleId="S">
    <w:name w:val="S_Обычный Знак"/>
    <w:link w:val="S0"/>
    <w:locked/>
    <w:rsid w:val="001F245D"/>
    <w:rPr>
      <w:rFonts w:ascii="Times New Roman" w:hAnsi="Times New Roman"/>
      <w:sz w:val="24"/>
      <w:lang w:val="x-none" w:eastAsia="ru-RU"/>
    </w:rPr>
  </w:style>
  <w:style w:type="paragraph" w:customStyle="1" w:styleId="S0">
    <w:name w:val="S_Обычный"/>
    <w:basedOn w:val="a"/>
    <w:link w:val="S"/>
    <w:rsid w:val="001F245D"/>
    <w:pPr>
      <w:autoSpaceDE/>
      <w:autoSpaceDN/>
      <w:adjustRightInd/>
      <w:spacing w:before="0" w:after="0"/>
      <w:jc w:val="both"/>
    </w:pPr>
    <w:rPr>
      <w:sz w:val="24"/>
      <w:szCs w:val="24"/>
    </w:rPr>
  </w:style>
  <w:style w:type="paragraph" w:customStyle="1" w:styleId="Headingbalance">
    <w:name w:val="Heading_balance"/>
    <w:uiPriority w:val="99"/>
    <w:rsid w:val="00AE4B90"/>
    <w:pPr>
      <w:widowControl w:val="0"/>
      <w:autoSpaceDE w:val="0"/>
      <w:autoSpaceDN w:val="0"/>
      <w:adjustRightInd w:val="0"/>
      <w:spacing w:before="120" w:after="0" w:line="240" w:lineRule="auto"/>
      <w:jc w:val="center"/>
    </w:pPr>
    <w:rPr>
      <w:rFonts w:ascii="Times New Roman" w:eastAsiaTheme="minorEastAsia" w:hAnsi="Times New Roman" w:cs="Times New Roman"/>
      <w:b/>
      <w:bCs/>
      <w:sz w:val="20"/>
      <w:szCs w:val="20"/>
      <w:lang w:eastAsia="ru-RU"/>
    </w:rPr>
  </w:style>
  <w:style w:type="paragraph" w:customStyle="1" w:styleId="1-">
    <w:name w:val="Контракты 1 - Номер"/>
    <w:qFormat/>
    <w:rsid w:val="00BC2148"/>
    <w:pPr>
      <w:keepNext/>
      <w:numPr>
        <w:numId w:val="23"/>
      </w:numPr>
      <w:spacing w:before="480" w:after="120" w:line="240" w:lineRule="auto"/>
      <w:jc w:val="center"/>
    </w:pPr>
    <w:rPr>
      <w:rFonts w:ascii="Times New Roman" w:hAnsi="Times New Roman" w:cs="Times New Roman"/>
      <w:b/>
      <w:bCs/>
      <w:caps/>
      <w:sz w:val="24"/>
      <w:szCs w:val="24"/>
    </w:rPr>
  </w:style>
  <w:style w:type="paragraph" w:customStyle="1" w:styleId="2-">
    <w:name w:val="Контракты 2 - Номер"/>
    <w:qFormat/>
    <w:rsid w:val="00BC2148"/>
    <w:pPr>
      <w:numPr>
        <w:ilvl w:val="1"/>
        <w:numId w:val="23"/>
      </w:numPr>
      <w:spacing w:before="120" w:after="120" w:line="240" w:lineRule="auto"/>
      <w:jc w:val="both"/>
    </w:pPr>
    <w:rPr>
      <w:rFonts w:ascii="Times New Roman" w:hAnsi="Times New Roman" w:cs="Times New Roman"/>
      <w:bCs/>
      <w:sz w:val="24"/>
      <w:szCs w:val="24"/>
    </w:rPr>
  </w:style>
  <w:style w:type="paragraph" w:customStyle="1" w:styleId="2-0">
    <w:name w:val="Контракты 2 - Список"/>
    <w:qFormat/>
    <w:rsid w:val="00BC2148"/>
    <w:pPr>
      <w:numPr>
        <w:ilvl w:val="5"/>
        <w:numId w:val="23"/>
      </w:numPr>
      <w:spacing w:before="120" w:after="120" w:line="240" w:lineRule="auto"/>
      <w:contextualSpacing/>
      <w:jc w:val="both"/>
    </w:pPr>
    <w:rPr>
      <w:rFonts w:ascii="Times New Roman" w:hAnsi="Times New Roman" w:cs="Times New Roman"/>
      <w:sz w:val="24"/>
    </w:rPr>
  </w:style>
  <w:style w:type="paragraph" w:customStyle="1" w:styleId="3-">
    <w:name w:val="Контракты 3 - Номер"/>
    <w:qFormat/>
    <w:rsid w:val="00BC2148"/>
    <w:pPr>
      <w:numPr>
        <w:ilvl w:val="2"/>
        <w:numId w:val="23"/>
      </w:numPr>
      <w:spacing w:before="120" w:after="120" w:line="240" w:lineRule="auto"/>
      <w:jc w:val="both"/>
    </w:pPr>
    <w:rPr>
      <w:rFonts w:ascii="Times New Roman" w:hAnsi="Times New Roman" w:cs="Times New Roman"/>
      <w:bCs/>
      <w:sz w:val="24"/>
      <w:szCs w:val="24"/>
    </w:rPr>
  </w:style>
  <w:style w:type="paragraph" w:customStyle="1" w:styleId="3-0">
    <w:name w:val="Контракты 3 - Список"/>
    <w:qFormat/>
    <w:rsid w:val="00BC2148"/>
    <w:pPr>
      <w:numPr>
        <w:ilvl w:val="6"/>
        <w:numId w:val="23"/>
      </w:numPr>
      <w:spacing w:before="120" w:after="120" w:line="240" w:lineRule="auto"/>
      <w:contextualSpacing/>
      <w:jc w:val="both"/>
    </w:pPr>
    <w:rPr>
      <w:rFonts w:ascii="Times New Roman" w:hAnsi="Times New Roman" w:cs="Times New Roman"/>
      <w:sz w:val="24"/>
    </w:rPr>
  </w:style>
  <w:style w:type="paragraph" w:customStyle="1" w:styleId="4-">
    <w:name w:val="Контракты 4 - Номер"/>
    <w:qFormat/>
    <w:rsid w:val="00BC2148"/>
    <w:pPr>
      <w:numPr>
        <w:ilvl w:val="3"/>
        <w:numId w:val="23"/>
      </w:numPr>
      <w:spacing w:before="120" w:after="120" w:line="240" w:lineRule="auto"/>
      <w:jc w:val="both"/>
    </w:pPr>
    <w:rPr>
      <w:rFonts w:ascii="Times New Roman" w:hAnsi="Times New Roman" w:cs="Times New Roman"/>
      <w:bCs/>
      <w:sz w:val="24"/>
      <w:szCs w:val="24"/>
    </w:rPr>
  </w:style>
  <w:style w:type="paragraph" w:customStyle="1" w:styleId="4-0">
    <w:name w:val="Контракты 4 - Список"/>
    <w:qFormat/>
    <w:rsid w:val="00BC2148"/>
    <w:pPr>
      <w:numPr>
        <w:ilvl w:val="7"/>
        <w:numId w:val="23"/>
      </w:numPr>
      <w:spacing w:before="120" w:after="120" w:line="240" w:lineRule="auto"/>
      <w:contextualSpacing/>
      <w:jc w:val="both"/>
    </w:pPr>
    <w:rPr>
      <w:rFonts w:ascii="Times New Roman" w:hAnsi="Times New Roman" w:cs="Times New Roman"/>
      <w:sz w:val="24"/>
    </w:rPr>
  </w:style>
  <w:style w:type="character" w:customStyle="1" w:styleId="affff">
    <w:name w:val="Сравнение редакций. Добавленный фрагмент"/>
    <w:uiPriority w:val="99"/>
    <w:rsid w:val="00BA37D3"/>
    <w:rPr>
      <w:color w:val="000000"/>
      <w:shd w:val="clear" w:color="auto" w:fill="C1D7FF"/>
    </w:rPr>
  </w:style>
  <w:style w:type="paragraph" w:customStyle="1" w:styleId="S2">
    <w:name w:val="S_Заголовок2_СписокН"/>
    <w:basedOn w:val="a"/>
    <w:next w:val="S0"/>
    <w:rsid w:val="0001105F"/>
    <w:pPr>
      <w:keepNext/>
      <w:widowControl/>
      <w:autoSpaceDE/>
      <w:autoSpaceDN/>
      <w:adjustRightInd/>
      <w:spacing w:before="0" w:after="0"/>
      <w:jc w:val="both"/>
      <w:outlineLvl w:val="1"/>
    </w:pPr>
    <w:rPr>
      <w:rFonts w:ascii="Arial" w:hAnsi="Arial"/>
      <w:b/>
      <w:cap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HAns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6A9"/>
    <w:pPr>
      <w:widowControl w:val="0"/>
      <w:autoSpaceDE w:val="0"/>
      <w:autoSpaceDN w:val="0"/>
      <w:adjustRightInd w:val="0"/>
      <w:spacing w:before="20" w:after="40" w:line="240" w:lineRule="auto"/>
    </w:pPr>
    <w:rPr>
      <w:rFonts w:ascii="Times New Roman" w:hAnsi="Times New Roman" w:cs="Times New Roman"/>
      <w:sz w:val="20"/>
      <w:szCs w:val="20"/>
      <w:lang w:eastAsia="ru-RU"/>
    </w:rPr>
  </w:style>
  <w:style w:type="paragraph" w:styleId="1">
    <w:name w:val="heading 1"/>
    <w:basedOn w:val="a"/>
    <w:next w:val="a"/>
    <w:link w:val="10"/>
    <w:uiPriority w:val="9"/>
    <w:qFormat/>
    <w:rsid w:val="00BF09A6"/>
    <w:pPr>
      <w:spacing w:before="360" w:after="120"/>
      <w:jc w:val="center"/>
      <w:outlineLvl w:val="0"/>
    </w:pPr>
    <w:rPr>
      <w:b/>
      <w:bCs/>
      <w:sz w:val="28"/>
      <w:szCs w:val="28"/>
    </w:rPr>
  </w:style>
  <w:style w:type="paragraph" w:styleId="20">
    <w:name w:val="heading 2"/>
    <w:basedOn w:val="a"/>
    <w:next w:val="a"/>
    <w:link w:val="21"/>
    <w:uiPriority w:val="9"/>
    <w:qFormat/>
    <w:rsid w:val="00BF09A6"/>
    <w:pPr>
      <w:spacing w:before="240"/>
      <w:outlineLvl w:val="1"/>
    </w:pPr>
    <w:rPr>
      <w:b/>
      <w:bCs/>
      <w:sz w:val="22"/>
      <w:szCs w:val="22"/>
    </w:rPr>
  </w:style>
  <w:style w:type="paragraph" w:styleId="30">
    <w:name w:val="heading 3"/>
    <w:aliases w:val="h3 sub heading,C Sub-Sub/Italic,13 Sub-Sub/Italic,h3"/>
    <w:basedOn w:val="a"/>
    <w:next w:val="a"/>
    <w:link w:val="31"/>
    <w:uiPriority w:val="9"/>
    <w:qFormat/>
    <w:rsid w:val="00BF09A6"/>
    <w:pPr>
      <w:keepNext/>
      <w:widowControl/>
      <w:autoSpaceDE/>
      <w:autoSpaceDN/>
      <w:adjustRightInd/>
      <w:spacing w:before="240" w:after="60"/>
      <w:ind w:firstLine="720"/>
      <w:jc w:val="both"/>
      <w:outlineLvl w:val="2"/>
    </w:pPr>
    <w:rPr>
      <w:rFonts w:ascii="Arial" w:hAnsi="Arial" w:cs="Arial"/>
      <w:b/>
      <w:bCs/>
      <w:sz w:val="26"/>
      <w:szCs w:val="26"/>
      <w:lang w:val="en-US"/>
    </w:rPr>
  </w:style>
  <w:style w:type="paragraph" w:styleId="4">
    <w:name w:val="heading 4"/>
    <w:basedOn w:val="a"/>
    <w:next w:val="a"/>
    <w:link w:val="40"/>
    <w:uiPriority w:val="9"/>
    <w:qFormat/>
    <w:rsid w:val="00BF09A6"/>
    <w:pPr>
      <w:keepNext/>
      <w:spacing w:before="240" w:after="60"/>
      <w:outlineLvl w:val="3"/>
    </w:pPr>
    <w:rPr>
      <w:rFonts w:asciiTheme="minorHAnsi" w:eastAsiaTheme="minorEastAsia" w:hAnsiTheme="minorHAnsi"/>
      <w:b/>
      <w:bCs/>
      <w:sz w:val="28"/>
      <w:szCs w:val="28"/>
    </w:rPr>
  </w:style>
  <w:style w:type="paragraph" w:styleId="5">
    <w:name w:val="heading 5"/>
    <w:basedOn w:val="a"/>
    <w:next w:val="a"/>
    <w:link w:val="50"/>
    <w:uiPriority w:val="9"/>
    <w:qFormat/>
    <w:rsid w:val="00BF09A6"/>
    <w:pPr>
      <w:widowControl/>
      <w:autoSpaceDE/>
      <w:autoSpaceDN/>
      <w:adjustRightInd/>
      <w:spacing w:before="240" w:after="60"/>
      <w:ind w:firstLine="720"/>
      <w:jc w:val="both"/>
      <w:outlineLvl w:val="4"/>
    </w:pPr>
    <w:rPr>
      <w:b/>
      <w:bCs/>
      <w:i/>
      <w:iCs/>
      <w:sz w:val="26"/>
      <w:szCs w:val="26"/>
      <w:lang w:val="en-US"/>
    </w:rPr>
  </w:style>
  <w:style w:type="paragraph" w:styleId="6">
    <w:name w:val="heading 6"/>
    <w:basedOn w:val="a"/>
    <w:next w:val="a"/>
    <w:link w:val="60"/>
    <w:uiPriority w:val="9"/>
    <w:qFormat/>
    <w:rsid w:val="00BF09A6"/>
    <w:pPr>
      <w:keepNext/>
      <w:widowControl/>
      <w:autoSpaceDE/>
      <w:autoSpaceDN/>
      <w:adjustRightInd/>
      <w:spacing w:before="0" w:after="0"/>
      <w:jc w:val="both"/>
      <w:outlineLvl w:val="5"/>
    </w:pPr>
    <w:rPr>
      <w:b/>
      <w:i/>
      <w:iCs/>
      <w:sz w:val="19"/>
    </w:rPr>
  </w:style>
  <w:style w:type="paragraph" w:styleId="7">
    <w:name w:val="heading 7"/>
    <w:basedOn w:val="a"/>
    <w:next w:val="a"/>
    <w:link w:val="70"/>
    <w:uiPriority w:val="9"/>
    <w:qFormat/>
    <w:rsid w:val="00BF09A6"/>
    <w:pPr>
      <w:keepNext/>
      <w:widowControl/>
      <w:autoSpaceDE/>
      <w:autoSpaceDN/>
      <w:adjustRightInd/>
      <w:spacing w:before="0" w:after="0"/>
      <w:jc w:val="both"/>
      <w:outlineLvl w:val="6"/>
    </w:pPr>
    <w:rPr>
      <w:bCs/>
      <w:i/>
      <w:sz w:val="19"/>
      <w:u w:val="single"/>
    </w:rPr>
  </w:style>
  <w:style w:type="paragraph" w:styleId="8">
    <w:name w:val="heading 8"/>
    <w:basedOn w:val="a"/>
    <w:next w:val="a"/>
    <w:link w:val="80"/>
    <w:uiPriority w:val="9"/>
    <w:qFormat/>
    <w:rsid w:val="00BF09A6"/>
    <w:pPr>
      <w:widowControl/>
      <w:numPr>
        <w:ilvl w:val="7"/>
        <w:numId w:val="15"/>
      </w:numPr>
      <w:autoSpaceDE/>
      <w:autoSpaceDN/>
      <w:adjustRightInd/>
      <w:spacing w:before="240" w:after="60"/>
      <w:jc w:val="both"/>
      <w:outlineLvl w:val="7"/>
    </w:pPr>
    <w:rPr>
      <w:i/>
      <w:iCs/>
      <w:sz w:val="24"/>
      <w:lang w:val="en-US"/>
    </w:rPr>
  </w:style>
  <w:style w:type="paragraph" w:styleId="9">
    <w:name w:val="heading 9"/>
    <w:basedOn w:val="a"/>
    <w:next w:val="a"/>
    <w:link w:val="90"/>
    <w:uiPriority w:val="9"/>
    <w:qFormat/>
    <w:rsid w:val="00BF09A6"/>
    <w:pPr>
      <w:widowControl/>
      <w:numPr>
        <w:ilvl w:val="8"/>
        <w:numId w:val="15"/>
      </w:numPr>
      <w:autoSpaceDE/>
      <w:autoSpaceDN/>
      <w:adjustRightInd/>
      <w:spacing w:before="240" w:after="60"/>
      <w:jc w:val="both"/>
      <w:outlineLvl w:val="8"/>
    </w:pPr>
    <w:rPr>
      <w:rFonts w:ascii="Arial" w:hAnsi="Arial" w:cs="Arial"/>
      <w:sz w:val="22"/>
      <w:szCs w:val="2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BF09A6"/>
    <w:rPr>
      <w:rFonts w:ascii="Times New Roman" w:hAnsi="Times New Roman" w:cs="Times New Roman"/>
      <w:b/>
      <w:bCs/>
      <w:sz w:val="28"/>
      <w:szCs w:val="28"/>
      <w:lang w:val="x-none" w:eastAsia="ru-RU"/>
    </w:rPr>
  </w:style>
  <w:style w:type="character" w:customStyle="1" w:styleId="21">
    <w:name w:val="Заголовок 2 Знак"/>
    <w:basedOn w:val="a0"/>
    <w:link w:val="20"/>
    <w:uiPriority w:val="9"/>
    <w:locked/>
    <w:rsid w:val="00BF09A6"/>
    <w:rPr>
      <w:rFonts w:ascii="Times New Roman" w:hAnsi="Times New Roman" w:cs="Times New Roman"/>
      <w:b/>
      <w:bCs/>
      <w:lang w:val="x-none" w:eastAsia="ru-RU"/>
    </w:rPr>
  </w:style>
  <w:style w:type="character" w:customStyle="1" w:styleId="31">
    <w:name w:val="Заголовок 3 Знак"/>
    <w:aliases w:val="h3 sub heading Знак,C Sub-Sub/Italic Знак,13 Sub-Sub/Italic Знак,h3 Знак"/>
    <w:basedOn w:val="a0"/>
    <w:link w:val="30"/>
    <w:uiPriority w:val="9"/>
    <w:locked/>
    <w:rsid w:val="00BF09A6"/>
    <w:rPr>
      <w:rFonts w:ascii="Arial" w:hAnsi="Arial" w:cs="Arial"/>
      <w:b/>
      <w:bCs/>
      <w:sz w:val="26"/>
      <w:szCs w:val="26"/>
      <w:lang w:val="en-US" w:eastAsia="ru-RU"/>
    </w:rPr>
  </w:style>
  <w:style w:type="character" w:customStyle="1" w:styleId="40">
    <w:name w:val="Заголовок 4 Знак"/>
    <w:basedOn w:val="a0"/>
    <w:link w:val="4"/>
    <w:uiPriority w:val="9"/>
    <w:locked/>
    <w:rsid w:val="00BF09A6"/>
    <w:rPr>
      <w:rFonts w:eastAsiaTheme="minorEastAsia" w:cs="Times New Roman"/>
      <w:b/>
      <w:bCs/>
      <w:sz w:val="28"/>
      <w:szCs w:val="28"/>
      <w:lang w:val="x-none" w:eastAsia="ru-RU"/>
    </w:rPr>
  </w:style>
  <w:style w:type="character" w:customStyle="1" w:styleId="50">
    <w:name w:val="Заголовок 5 Знак"/>
    <w:basedOn w:val="a0"/>
    <w:link w:val="5"/>
    <w:uiPriority w:val="9"/>
    <w:locked/>
    <w:rsid w:val="00BF09A6"/>
    <w:rPr>
      <w:rFonts w:ascii="Times New Roman" w:hAnsi="Times New Roman" w:cs="Times New Roman"/>
      <w:b/>
      <w:bCs/>
      <w:i/>
      <w:iCs/>
      <w:sz w:val="26"/>
      <w:szCs w:val="26"/>
      <w:lang w:val="en-US" w:eastAsia="ru-RU"/>
    </w:rPr>
  </w:style>
  <w:style w:type="character" w:customStyle="1" w:styleId="60">
    <w:name w:val="Заголовок 6 Знак"/>
    <w:basedOn w:val="a0"/>
    <w:link w:val="6"/>
    <w:uiPriority w:val="9"/>
    <w:locked/>
    <w:rsid w:val="00BF09A6"/>
    <w:rPr>
      <w:rFonts w:ascii="Times New Roman" w:hAnsi="Times New Roman" w:cs="Times New Roman"/>
      <w:b/>
      <w:i/>
      <w:iCs/>
      <w:sz w:val="20"/>
      <w:szCs w:val="20"/>
      <w:lang w:val="x-none" w:eastAsia="ru-RU"/>
    </w:rPr>
  </w:style>
  <w:style w:type="character" w:customStyle="1" w:styleId="70">
    <w:name w:val="Заголовок 7 Знак"/>
    <w:basedOn w:val="a0"/>
    <w:link w:val="7"/>
    <w:uiPriority w:val="9"/>
    <w:locked/>
    <w:rsid w:val="00BF09A6"/>
    <w:rPr>
      <w:rFonts w:ascii="Times New Roman" w:hAnsi="Times New Roman" w:cs="Times New Roman"/>
      <w:bCs/>
      <w:i/>
      <w:sz w:val="20"/>
      <w:szCs w:val="20"/>
      <w:u w:val="single"/>
      <w:lang w:val="x-none" w:eastAsia="ru-RU"/>
    </w:rPr>
  </w:style>
  <w:style w:type="character" w:customStyle="1" w:styleId="80">
    <w:name w:val="Заголовок 8 Знак"/>
    <w:basedOn w:val="a0"/>
    <w:link w:val="8"/>
    <w:uiPriority w:val="9"/>
    <w:locked/>
    <w:rsid w:val="00BF09A6"/>
    <w:rPr>
      <w:rFonts w:ascii="Times New Roman" w:hAnsi="Times New Roman" w:cs="Times New Roman"/>
      <w:i/>
      <w:iCs/>
      <w:sz w:val="24"/>
      <w:szCs w:val="20"/>
      <w:lang w:val="en-US" w:eastAsia="ru-RU"/>
    </w:rPr>
  </w:style>
  <w:style w:type="character" w:customStyle="1" w:styleId="90">
    <w:name w:val="Заголовок 9 Знак"/>
    <w:basedOn w:val="a0"/>
    <w:link w:val="9"/>
    <w:uiPriority w:val="9"/>
    <w:locked/>
    <w:rsid w:val="00BF09A6"/>
    <w:rPr>
      <w:rFonts w:ascii="Arial" w:hAnsi="Arial" w:cs="Arial"/>
      <w:lang w:val="en-US" w:eastAsia="ru-RU"/>
    </w:rPr>
  </w:style>
  <w:style w:type="paragraph" w:customStyle="1" w:styleId="SubHeading">
    <w:name w:val="Sub Heading"/>
    <w:uiPriority w:val="99"/>
    <w:rsid w:val="00BF09A6"/>
    <w:pPr>
      <w:widowControl w:val="0"/>
      <w:autoSpaceDE w:val="0"/>
      <w:autoSpaceDN w:val="0"/>
      <w:adjustRightInd w:val="0"/>
      <w:spacing w:before="240" w:after="40" w:line="240" w:lineRule="auto"/>
    </w:pPr>
    <w:rPr>
      <w:rFonts w:ascii="Times New Roman" w:hAnsi="Times New Roman" w:cs="Times New Roman"/>
      <w:sz w:val="20"/>
      <w:szCs w:val="20"/>
      <w:lang w:eastAsia="ru-RU"/>
    </w:rPr>
  </w:style>
  <w:style w:type="paragraph" w:styleId="a3">
    <w:name w:val="Title"/>
    <w:basedOn w:val="a"/>
    <w:next w:val="a"/>
    <w:link w:val="a4"/>
    <w:uiPriority w:val="10"/>
    <w:qFormat/>
    <w:rsid w:val="00BF09A6"/>
    <w:pPr>
      <w:spacing w:before="0" w:after="240"/>
      <w:jc w:val="center"/>
    </w:pPr>
    <w:rPr>
      <w:b/>
      <w:bCs/>
      <w:sz w:val="32"/>
      <w:szCs w:val="32"/>
    </w:rPr>
  </w:style>
  <w:style w:type="character" w:customStyle="1" w:styleId="a4">
    <w:name w:val="Название Знак"/>
    <w:basedOn w:val="a0"/>
    <w:link w:val="a3"/>
    <w:uiPriority w:val="10"/>
    <w:locked/>
    <w:rsid w:val="00BF09A6"/>
    <w:rPr>
      <w:rFonts w:ascii="Times New Roman" w:hAnsi="Times New Roman" w:cs="Times New Roman"/>
      <w:b/>
      <w:bCs/>
      <w:sz w:val="32"/>
      <w:szCs w:val="32"/>
      <w:lang w:val="x-none" w:eastAsia="ru-RU"/>
    </w:rPr>
  </w:style>
  <w:style w:type="paragraph" w:customStyle="1" w:styleId="SubTitle">
    <w:name w:val="Sub Title"/>
    <w:uiPriority w:val="99"/>
    <w:rsid w:val="00BF09A6"/>
    <w:pPr>
      <w:widowControl w:val="0"/>
      <w:autoSpaceDE w:val="0"/>
      <w:autoSpaceDN w:val="0"/>
      <w:adjustRightInd w:val="0"/>
      <w:spacing w:after="240" w:line="240" w:lineRule="auto"/>
      <w:jc w:val="center"/>
    </w:pPr>
    <w:rPr>
      <w:rFonts w:ascii="Times New Roman" w:hAnsi="Times New Roman" w:cs="Times New Roman"/>
      <w:b/>
      <w:bCs/>
      <w:sz w:val="24"/>
      <w:szCs w:val="24"/>
      <w:lang w:eastAsia="ru-RU"/>
    </w:rPr>
  </w:style>
  <w:style w:type="paragraph" w:customStyle="1" w:styleId="SubHeading1">
    <w:name w:val="Sub Heading1"/>
    <w:uiPriority w:val="99"/>
    <w:rsid w:val="00BF09A6"/>
    <w:pPr>
      <w:widowControl w:val="0"/>
      <w:autoSpaceDE w:val="0"/>
      <w:autoSpaceDN w:val="0"/>
      <w:adjustRightInd w:val="0"/>
      <w:spacing w:before="80" w:after="20" w:line="240" w:lineRule="auto"/>
    </w:pPr>
    <w:rPr>
      <w:rFonts w:ascii="Times New Roman" w:hAnsi="Times New Roman" w:cs="Times New Roman"/>
      <w:sz w:val="20"/>
      <w:szCs w:val="20"/>
      <w:lang w:eastAsia="ru-RU"/>
    </w:rPr>
  </w:style>
  <w:style w:type="paragraph" w:customStyle="1" w:styleId="SpacedNormal">
    <w:name w:val="Spaced Normal"/>
    <w:uiPriority w:val="99"/>
    <w:rsid w:val="00BF09A6"/>
    <w:pPr>
      <w:widowControl w:val="0"/>
      <w:autoSpaceDE w:val="0"/>
      <w:autoSpaceDN w:val="0"/>
      <w:adjustRightInd w:val="0"/>
      <w:spacing w:before="120" w:after="40" w:line="240" w:lineRule="auto"/>
    </w:pPr>
    <w:rPr>
      <w:rFonts w:ascii="Times New Roman" w:hAnsi="Times New Roman" w:cs="Times New Roman"/>
      <w:sz w:val="20"/>
      <w:szCs w:val="20"/>
      <w:lang w:eastAsia="ru-RU"/>
    </w:rPr>
  </w:style>
  <w:style w:type="paragraph" w:customStyle="1" w:styleId="ThinDelim">
    <w:name w:val="Thin Delim"/>
    <w:uiPriority w:val="99"/>
    <w:rsid w:val="00BF09A6"/>
    <w:pPr>
      <w:widowControl w:val="0"/>
      <w:autoSpaceDE w:val="0"/>
      <w:autoSpaceDN w:val="0"/>
      <w:adjustRightInd w:val="0"/>
      <w:spacing w:after="0" w:line="240" w:lineRule="auto"/>
    </w:pPr>
    <w:rPr>
      <w:rFonts w:ascii="Times New Roman" w:hAnsi="Times New Roman" w:cs="Times New Roman"/>
      <w:sz w:val="16"/>
      <w:szCs w:val="16"/>
      <w:lang w:eastAsia="ru-RU"/>
    </w:rPr>
  </w:style>
  <w:style w:type="character" w:customStyle="1" w:styleId="Subst">
    <w:name w:val="Subst"/>
    <w:uiPriority w:val="99"/>
    <w:rsid w:val="00BF09A6"/>
    <w:rPr>
      <w:b/>
      <w:i/>
    </w:rPr>
  </w:style>
  <w:style w:type="paragraph" w:styleId="11">
    <w:name w:val="toc 1"/>
    <w:basedOn w:val="a"/>
    <w:next w:val="a"/>
    <w:autoRedefine/>
    <w:uiPriority w:val="39"/>
    <w:unhideWhenUsed/>
    <w:rsid w:val="00BF09A6"/>
    <w:pPr>
      <w:tabs>
        <w:tab w:val="right" w:leader="dot" w:pos="9356"/>
      </w:tabs>
      <w:ind w:right="282"/>
    </w:pPr>
  </w:style>
  <w:style w:type="paragraph" w:styleId="22">
    <w:name w:val="toc 2"/>
    <w:basedOn w:val="a"/>
    <w:next w:val="a"/>
    <w:autoRedefine/>
    <w:uiPriority w:val="39"/>
    <w:unhideWhenUsed/>
    <w:rsid w:val="00BF09A6"/>
    <w:pPr>
      <w:tabs>
        <w:tab w:val="right" w:leader="dot" w:pos="9214"/>
      </w:tabs>
      <w:ind w:left="200" w:right="707"/>
    </w:pPr>
  </w:style>
  <w:style w:type="paragraph" w:styleId="a5">
    <w:name w:val="header"/>
    <w:basedOn w:val="a"/>
    <w:link w:val="a6"/>
    <w:uiPriority w:val="99"/>
    <w:unhideWhenUsed/>
    <w:rsid w:val="00BF09A6"/>
    <w:pPr>
      <w:tabs>
        <w:tab w:val="center" w:pos="4677"/>
        <w:tab w:val="right" w:pos="9355"/>
      </w:tabs>
    </w:pPr>
  </w:style>
  <w:style w:type="character" w:customStyle="1" w:styleId="a6">
    <w:name w:val="Верхний колонтитул Знак"/>
    <w:basedOn w:val="a0"/>
    <w:link w:val="a5"/>
    <w:uiPriority w:val="99"/>
    <w:locked/>
    <w:rsid w:val="00BF09A6"/>
    <w:rPr>
      <w:rFonts w:ascii="Times New Roman" w:hAnsi="Times New Roman" w:cs="Times New Roman"/>
      <w:sz w:val="20"/>
      <w:szCs w:val="20"/>
      <w:lang w:val="x-none" w:eastAsia="ru-RU"/>
    </w:rPr>
  </w:style>
  <w:style w:type="paragraph" w:styleId="a7">
    <w:name w:val="footer"/>
    <w:basedOn w:val="a"/>
    <w:link w:val="a8"/>
    <w:uiPriority w:val="99"/>
    <w:unhideWhenUsed/>
    <w:rsid w:val="00BF09A6"/>
    <w:pPr>
      <w:tabs>
        <w:tab w:val="center" w:pos="4677"/>
        <w:tab w:val="right" w:pos="9355"/>
      </w:tabs>
    </w:pPr>
  </w:style>
  <w:style w:type="character" w:customStyle="1" w:styleId="a8">
    <w:name w:val="Нижний колонтитул Знак"/>
    <w:basedOn w:val="a0"/>
    <w:link w:val="a7"/>
    <w:uiPriority w:val="99"/>
    <w:locked/>
    <w:rsid w:val="00BF09A6"/>
    <w:rPr>
      <w:rFonts w:ascii="Times New Roman" w:hAnsi="Times New Roman" w:cs="Times New Roman"/>
      <w:sz w:val="20"/>
      <w:szCs w:val="20"/>
      <w:lang w:val="x-none" w:eastAsia="ru-RU"/>
    </w:rPr>
  </w:style>
  <w:style w:type="character" w:customStyle="1" w:styleId="subst0">
    <w:name w:val="subst"/>
    <w:rsid w:val="00BF09A6"/>
    <w:rPr>
      <w:b/>
      <w:i/>
    </w:rPr>
  </w:style>
  <w:style w:type="paragraph" w:customStyle="1" w:styleId="SubHeading10">
    <w:name w:val="Sub Heading 1"/>
    <w:uiPriority w:val="99"/>
    <w:rsid w:val="00BF09A6"/>
    <w:pPr>
      <w:widowControl w:val="0"/>
      <w:autoSpaceDE w:val="0"/>
      <w:autoSpaceDN w:val="0"/>
      <w:spacing w:before="240" w:after="40" w:line="240" w:lineRule="auto"/>
    </w:pPr>
    <w:rPr>
      <w:rFonts w:ascii="Times New Roman" w:hAnsi="Times New Roman" w:cs="Times New Roman"/>
      <w:lang w:val="en-US" w:eastAsia="ru-RU"/>
    </w:rPr>
  </w:style>
  <w:style w:type="paragraph" w:styleId="23">
    <w:name w:val="Body Text Indent 2"/>
    <w:basedOn w:val="a"/>
    <w:link w:val="24"/>
    <w:uiPriority w:val="99"/>
    <w:rsid w:val="00BF09A6"/>
    <w:pPr>
      <w:spacing w:before="0" w:after="0"/>
      <w:ind w:firstLine="485"/>
      <w:jc w:val="both"/>
    </w:pPr>
    <w:rPr>
      <w:color w:val="000000"/>
      <w:sz w:val="24"/>
      <w:szCs w:val="22"/>
    </w:rPr>
  </w:style>
  <w:style w:type="character" w:customStyle="1" w:styleId="24">
    <w:name w:val="Основной текст с отступом 2 Знак"/>
    <w:basedOn w:val="a0"/>
    <w:link w:val="23"/>
    <w:uiPriority w:val="99"/>
    <w:locked/>
    <w:rsid w:val="00BF09A6"/>
    <w:rPr>
      <w:rFonts w:ascii="Times New Roman" w:hAnsi="Times New Roman" w:cs="Times New Roman"/>
      <w:color w:val="000000"/>
      <w:sz w:val="24"/>
      <w:lang w:val="x-none" w:eastAsia="ru-RU"/>
    </w:rPr>
  </w:style>
  <w:style w:type="paragraph" w:customStyle="1" w:styleId="a9">
    <w:name w:val="Нормальный (таблица)"/>
    <w:basedOn w:val="a"/>
    <w:next w:val="a"/>
    <w:uiPriority w:val="99"/>
    <w:rsid w:val="00BF09A6"/>
    <w:pPr>
      <w:widowControl/>
      <w:spacing w:before="0" w:after="0"/>
      <w:jc w:val="both"/>
    </w:pPr>
    <w:rPr>
      <w:rFonts w:ascii="Arial" w:hAnsi="Arial"/>
      <w:sz w:val="24"/>
      <w:szCs w:val="24"/>
    </w:rPr>
  </w:style>
  <w:style w:type="paragraph" w:customStyle="1" w:styleId="ConsNormal">
    <w:name w:val="ConsNormal"/>
    <w:rsid w:val="00BF09A6"/>
    <w:pPr>
      <w:widowControl w:val="0"/>
      <w:autoSpaceDE w:val="0"/>
      <w:autoSpaceDN w:val="0"/>
      <w:adjustRightInd w:val="0"/>
      <w:spacing w:after="0" w:line="240" w:lineRule="auto"/>
      <w:ind w:firstLine="720"/>
    </w:pPr>
    <w:rPr>
      <w:rFonts w:ascii="Arial" w:hAnsi="Arial" w:cs="Arial"/>
      <w:sz w:val="20"/>
      <w:szCs w:val="20"/>
      <w:lang w:eastAsia="ru-RU"/>
    </w:rPr>
  </w:style>
  <w:style w:type="paragraph" w:styleId="aa">
    <w:name w:val="List Paragraph"/>
    <w:basedOn w:val="a"/>
    <w:link w:val="ab"/>
    <w:uiPriority w:val="34"/>
    <w:qFormat/>
    <w:rsid w:val="00BF09A6"/>
    <w:pPr>
      <w:widowControl/>
      <w:autoSpaceDE/>
      <w:autoSpaceDN/>
      <w:adjustRightInd/>
      <w:spacing w:before="0" w:after="0"/>
      <w:ind w:left="720"/>
      <w:contextualSpacing/>
    </w:pPr>
    <w:rPr>
      <w:sz w:val="24"/>
      <w:szCs w:val="24"/>
      <w:lang w:val="en-GB" w:eastAsia="en-US"/>
    </w:rPr>
  </w:style>
  <w:style w:type="paragraph" w:styleId="32">
    <w:name w:val="Body Text Indent 3"/>
    <w:basedOn w:val="a"/>
    <w:link w:val="33"/>
    <w:uiPriority w:val="99"/>
    <w:unhideWhenUsed/>
    <w:rsid w:val="00BF09A6"/>
    <w:pPr>
      <w:spacing w:after="120"/>
      <w:ind w:left="283"/>
    </w:pPr>
    <w:rPr>
      <w:sz w:val="16"/>
      <w:szCs w:val="16"/>
    </w:rPr>
  </w:style>
  <w:style w:type="character" w:customStyle="1" w:styleId="33">
    <w:name w:val="Основной текст с отступом 3 Знак"/>
    <w:basedOn w:val="a0"/>
    <w:link w:val="32"/>
    <w:uiPriority w:val="99"/>
    <w:locked/>
    <w:rsid w:val="00BF09A6"/>
    <w:rPr>
      <w:rFonts w:ascii="Times New Roman" w:hAnsi="Times New Roman" w:cs="Times New Roman"/>
      <w:sz w:val="16"/>
      <w:szCs w:val="16"/>
      <w:lang w:val="x-none" w:eastAsia="ru-RU"/>
    </w:rPr>
  </w:style>
  <w:style w:type="paragraph" w:styleId="ac">
    <w:name w:val="Body Text Indent"/>
    <w:basedOn w:val="a"/>
    <w:link w:val="ad"/>
    <w:uiPriority w:val="99"/>
    <w:unhideWhenUsed/>
    <w:rsid w:val="00BF09A6"/>
    <w:pPr>
      <w:spacing w:after="120"/>
      <w:ind w:left="283"/>
    </w:pPr>
  </w:style>
  <w:style w:type="character" w:customStyle="1" w:styleId="ad">
    <w:name w:val="Основной текст с отступом Знак"/>
    <w:basedOn w:val="a0"/>
    <w:link w:val="ac"/>
    <w:uiPriority w:val="99"/>
    <w:locked/>
    <w:rsid w:val="00BF09A6"/>
    <w:rPr>
      <w:rFonts w:ascii="Times New Roman" w:hAnsi="Times New Roman" w:cs="Times New Roman"/>
      <w:sz w:val="20"/>
      <w:szCs w:val="20"/>
      <w:lang w:val="x-none" w:eastAsia="ru-RU"/>
    </w:rPr>
  </w:style>
  <w:style w:type="paragraph" w:customStyle="1" w:styleId="ConsNonformat">
    <w:name w:val="ConsNonformat"/>
    <w:rsid w:val="00BF09A6"/>
    <w:pPr>
      <w:widowControl w:val="0"/>
      <w:autoSpaceDE w:val="0"/>
      <w:autoSpaceDN w:val="0"/>
      <w:spacing w:after="0" w:line="240" w:lineRule="auto"/>
    </w:pPr>
    <w:rPr>
      <w:rFonts w:ascii="Courier New" w:hAnsi="Courier New" w:cs="Courier New"/>
      <w:sz w:val="20"/>
      <w:szCs w:val="20"/>
      <w:lang w:eastAsia="ru-RU"/>
    </w:rPr>
  </w:style>
  <w:style w:type="paragraph" w:styleId="ae">
    <w:name w:val="Body Text"/>
    <w:aliases w:val="bt,Bodytext,AvtalBrödtext,ändrad,BodyText"/>
    <w:basedOn w:val="a"/>
    <w:link w:val="af"/>
    <w:uiPriority w:val="99"/>
    <w:unhideWhenUsed/>
    <w:rsid w:val="00BF09A6"/>
    <w:pPr>
      <w:spacing w:after="120"/>
    </w:pPr>
  </w:style>
  <w:style w:type="character" w:customStyle="1" w:styleId="af">
    <w:name w:val="Основной текст Знак"/>
    <w:aliases w:val="bt Знак,Bodytext Знак,AvtalBrödtext Знак,ändrad Знак,BodyText Знак"/>
    <w:basedOn w:val="a0"/>
    <w:link w:val="ae"/>
    <w:uiPriority w:val="99"/>
    <w:locked/>
    <w:rsid w:val="00BF09A6"/>
    <w:rPr>
      <w:rFonts w:ascii="Times New Roman" w:hAnsi="Times New Roman" w:cs="Times New Roman"/>
      <w:sz w:val="20"/>
      <w:szCs w:val="20"/>
      <w:lang w:val="x-none" w:eastAsia="ru-RU"/>
    </w:rPr>
  </w:style>
  <w:style w:type="paragraph" w:styleId="af0">
    <w:name w:val="List Bullet"/>
    <w:basedOn w:val="a"/>
    <w:uiPriority w:val="99"/>
    <w:rsid w:val="00BF09A6"/>
    <w:pPr>
      <w:widowControl/>
      <w:tabs>
        <w:tab w:val="num" w:pos="360"/>
      </w:tabs>
      <w:autoSpaceDE/>
      <w:autoSpaceDN/>
      <w:adjustRightInd/>
      <w:spacing w:before="0" w:after="0"/>
      <w:ind w:left="360" w:hanging="360"/>
    </w:pPr>
    <w:rPr>
      <w:sz w:val="24"/>
      <w:szCs w:val="24"/>
    </w:rPr>
  </w:style>
  <w:style w:type="character" w:styleId="af1">
    <w:name w:val="footnote reference"/>
    <w:basedOn w:val="a0"/>
    <w:uiPriority w:val="99"/>
    <w:rsid w:val="00BF09A6"/>
    <w:rPr>
      <w:rFonts w:cs="Times New Roman"/>
      <w:vertAlign w:val="superscript"/>
    </w:rPr>
  </w:style>
  <w:style w:type="character" w:customStyle="1" w:styleId="af2">
    <w:name w:val="Активная гипертекстовая ссылка"/>
    <w:uiPriority w:val="99"/>
    <w:rsid w:val="00BF09A6"/>
    <w:rPr>
      <w:color w:val="106BBE"/>
      <w:u w:val="single"/>
    </w:rPr>
  </w:style>
  <w:style w:type="paragraph" w:customStyle="1" w:styleId="af3">
    <w:name w:val="Отчет осн"/>
    <w:basedOn w:val="ac"/>
    <w:rsid w:val="00BF09A6"/>
    <w:pPr>
      <w:widowControl/>
      <w:autoSpaceDE/>
      <w:autoSpaceDN/>
      <w:adjustRightInd/>
      <w:spacing w:before="0" w:after="0"/>
      <w:ind w:left="0" w:firstLine="720"/>
      <w:jc w:val="both"/>
    </w:pPr>
    <w:rPr>
      <w:sz w:val="24"/>
      <w:lang w:val="en-US"/>
    </w:rPr>
  </w:style>
  <w:style w:type="paragraph" w:customStyle="1" w:styleId="af4">
    <w:name w:val="Атчет"/>
    <w:basedOn w:val="ac"/>
    <w:rsid w:val="00BF09A6"/>
    <w:pPr>
      <w:widowControl/>
      <w:autoSpaceDE/>
      <w:autoSpaceDN/>
      <w:adjustRightInd/>
      <w:spacing w:before="0" w:after="0"/>
      <w:ind w:left="0" w:firstLine="720"/>
      <w:jc w:val="both"/>
    </w:pPr>
    <w:rPr>
      <w:sz w:val="24"/>
      <w:lang w:val="en-US"/>
    </w:rPr>
  </w:style>
  <w:style w:type="paragraph" w:customStyle="1" w:styleId="Atchet">
    <w:name w:val="Atchet"/>
    <w:basedOn w:val="ac"/>
    <w:rsid w:val="00BF09A6"/>
    <w:pPr>
      <w:widowControl/>
      <w:autoSpaceDE/>
      <w:autoSpaceDN/>
      <w:adjustRightInd/>
      <w:spacing w:before="0" w:after="0"/>
      <w:ind w:left="0" w:firstLine="720"/>
      <w:jc w:val="both"/>
    </w:pPr>
    <w:rPr>
      <w:sz w:val="24"/>
      <w:lang w:val="en-US"/>
    </w:rPr>
  </w:style>
  <w:style w:type="paragraph" w:customStyle="1" w:styleId="af5">
    <w:name w:val="Заголовок раздела"/>
    <w:basedOn w:val="91"/>
    <w:next w:val="a"/>
    <w:autoRedefine/>
    <w:rsid w:val="00BF09A6"/>
    <w:pPr>
      <w:ind w:left="0" w:firstLine="0"/>
      <w:jc w:val="left"/>
    </w:pPr>
    <w:rPr>
      <w:rFonts w:ascii="Arial Narrow" w:hAnsi="Arial Narrow"/>
      <w:b/>
      <w:bCs/>
      <w:caps/>
      <w:lang w:val="ru-RU"/>
    </w:rPr>
  </w:style>
  <w:style w:type="paragraph" w:styleId="91">
    <w:name w:val="toc 9"/>
    <w:basedOn w:val="a"/>
    <w:next w:val="a"/>
    <w:autoRedefine/>
    <w:uiPriority w:val="39"/>
    <w:semiHidden/>
    <w:rsid w:val="00BF09A6"/>
    <w:pPr>
      <w:widowControl/>
      <w:autoSpaceDE/>
      <w:autoSpaceDN/>
      <w:adjustRightInd/>
      <w:spacing w:before="0" w:after="0"/>
      <w:ind w:left="1920" w:firstLine="720"/>
      <w:jc w:val="both"/>
    </w:pPr>
    <w:rPr>
      <w:sz w:val="24"/>
      <w:lang w:val="en-US"/>
    </w:rPr>
  </w:style>
  <w:style w:type="paragraph" w:customStyle="1" w:styleId="af6">
    <w:name w:val="Заголовок параграфа"/>
    <w:basedOn w:val="8"/>
    <w:next w:val="a"/>
    <w:autoRedefine/>
    <w:rsid w:val="00BF09A6"/>
    <w:pPr>
      <w:keepNext/>
      <w:numPr>
        <w:ilvl w:val="0"/>
        <w:numId w:val="0"/>
      </w:numPr>
      <w:spacing w:before="0" w:after="0"/>
      <w:jc w:val="left"/>
    </w:pPr>
    <w:rPr>
      <w:rFonts w:ascii="Arial Narrow" w:hAnsi="Arial Narrow"/>
      <w:b/>
      <w:bCs/>
      <w:i w:val="0"/>
      <w:iCs w:val="0"/>
      <w:lang w:val="ru-RU"/>
    </w:rPr>
  </w:style>
  <w:style w:type="paragraph" w:customStyle="1" w:styleId="af7">
    <w:name w:val="Заголовок подпараграфа"/>
    <w:basedOn w:val="af6"/>
    <w:next w:val="a"/>
    <w:autoRedefine/>
    <w:rsid w:val="00BF09A6"/>
    <w:rPr>
      <w:bCs w:val="0"/>
    </w:rPr>
  </w:style>
  <w:style w:type="paragraph" w:customStyle="1" w:styleId="af8">
    <w:name w:val="Обычный текст"/>
    <w:basedOn w:val="a"/>
    <w:autoRedefine/>
    <w:rsid w:val="00BF09A6"/>
    <w:pPr>
      <w:widowControl/>
      <w:autoSpaceDE/>
      <w:autoSpaceDN/>
      <w:adjustRightInd/>
      <w:spacing w:before="0" w:after="0"/>
      <w:ind w:firstLine="709"/>
      <w:jc w:val="both"/>
    </w:pPr>
    <w:rPr>
      <w:sz w:val="24"/>
    </w:rPr>
  </w:style>
  <w:style w:type="paragraph" w:customStyle="1" w:styleId="AA2ndlevelbullet">
    <w:name w:val="AA 2nd level bullet"/>
    <w:basedOn w:val="AA1stlevelbullet"/>
    <w:rsid w:val="00BF09A6"/>
    <w:pPr>
      <w:numPr>
        <w:numId w:val="17"/>
      </w:numPr>
      <w:tabs>
        <w:tab w:val="clear" w:pos="227"/>
        <w:tab w:val="clear" w:pos="283"/>
        <w:tab w:val="left" w:pos="454"/>
        <w:tab w:val="left" w:pos="680"/>
        <w:tab w:val="num" w:pos="785"/>
        <w:tab w:val="left" w:pos="907"/>
      </w:tabs>
      <w:ind w:left="454" w:hanging="360"/>
    </w:pPr>
  </w:style>
  <w:style w:type="paragraph" w:customStyle="1" w:styleId="AA1stlevelbullet">
    <w:name w:val="AA 1st level bullet"/>
    <w:basedOn w:val="a"/>
    <w:rsid w:val="00BF09A6"/>
    <w:pPr>
      <w:widowControl/>
      <w:numPr>
        <w:numId w:val="16"/>
      </w:numPr>
      <w:tabs>
        <w:tab w:val="clear" w:pos="785"/>
        <w:tab w:val="left" w:pos="227"/>
        <w:tab w:val="num" w:pos="360"/>
      </w:tabs>
      <w:autoSpaceDE/>
      <w:autoSpaceDN/>
      <w:adjustRightInd/>
      <w:spacing w:before="0" w:after="0" w:line="240" w:lineRule="atLeast"/>
      <w:ind w:left="227" w:hanging="227"/>
    </w:pPr>
    <w:rPr>
      <w:rFonts w:ascii="Arial" w:hAnsi="Arial"/>
      <w:sz w:val="18"/>
      <w:lang w:val="en-US"/>
    </w:rPr>
  </w:style>
  <w:style w:type="paragraph" w:customStyle="1" w:styleId="AANumbering">
    <w:name w:val="AA Numbering"/>
    <w:basedOn w:val="a"/>
    <w:rsid w:val="00BF09A6"/>
    <w:pPr>
      <w:widowControl/>
      <w:numPr>
        <w:numId w:val="18"/>
      </w:numPr>
      <w:tabs>
        <w:tab w:val="clear" w:pos="283"/>
        <w:tab w:val="left" w:pos="284"/>
      </w:tabs>
      <w:autoSpaceDE/>
      <w:autoSpaceDN/>
      <w:adjustRightInd/>
      <w:spacing w:before="0" w:after="0" w:line="240" w:lineRule="atLeast"/>
      <w:ind w:left="0" w:firstLine="0"/>
    </w:pPr>
    <w:rPr>
      <w:rFonts w:ascii="Arial" w:hAnsi="Arial"/>
      <w:sz w:val="18"/>
      <w:lang w:val="en-US"/>
    </w:rPr>
  </w:style>
  <w:style w:type="paragraph" w:customStyle="1" w:styleId="DefaultText">
    <w:name w:val="Default Text"/>
    <w:rsid w:val="00BF09A6"/>
    <w:pPr>
      <w:spacing w:after="0" w:line="240" w:lineRule="auto"/>
    </w:pPr>
    <w:rPr>
      <w:rFonts w:ascii="Times New Roman" w:hAnsi="Times New Roman" w:cs="Times New Roman"/>
      <w:color w:val="000000"/>
      <w:sz w:val="24"/>
      <w:szCs w:val="20"/>
      <w:lang w:val="en-US"/>
    </w:rPr>
  </w:style>
  <w:style w:type="paragraph" w:customStyle="1" w:styleId="xl51">
    <w:name w:val="xl51"/>
    <w:basedOn w:val="a"/>
    <w:rsid w:val="00BF09A6"/>
    <w:pPr>
      <w:widowControl/>
      <w:pBdr>
        <w:top w:val="single" w:sz="4" w:space="0" w:color="auto"/>
        <w:bottom w:val="single" w:sz="4" w:space="0" w:color="auto"/>
      </w:pBdr>
      <w:autoSpaceDE/>
      <w:autoSpaceDN/>
      <w:adjustRightInd/>
      <w:spacing w:before="100" w:beforeAutospacing="1" w:after="100" w:afterAutospacing="1"/>
      <w:jc w:val="center"/>
    </w:pPr>
    <w:rPr>
      <w:rFonts w:ascii="Arial" w:hAnsi="Arial"/>
      <w:b/>
      <w:bCs/>
      <w:sz w:val="16"/>
      <w:szCs w:val="16"/>
    </w:rPr>
  </w:style>
  <w:style w:type="paragraph" w:customStyle="1" w:styleId="SingleSpacing">
    <w:name w:val="Single Spacing"/>
    <w:rsid w:val="00BF09A6"/>
    <w:pPr>
      <w:overflowPunct w:val="0"/>
      <w:autoSpaceDE w:val="0"/>
      <w:autoSpaceDN w:val="0"/>
      <w:adjustRightInd w:val="0"/>
      <w:spacing w:after="0" w:line="280" w:lineRule="atLeast"/>
      <w:textAlignment w:val="baseline"/>
    </w:pPr>
    <w:rPr>
      <w:rFonts w:ascii="NewtonC" w:hAnsi="NewtonC" w:cs="Times New Roman"/>
      <w:color w:val="000000"/>
      <w:sz w:val="20"/>
      <w:szCs w:val="20"/>
      <w:lang w:val="en-US"/>
    </w:rPr>
  </w:style>
  <w:style w:type="paragraph" w:styleId="25">
    <w:name w:val="Body Text 2"/>
    <w:basedOn w:val="a"/>
    <w:link w:val="26"/>
    <w:uiPriority w:val="99"/>
    <w:rsid w:val="00BF09A6"/>
    <w:pPr>
      <w:widowControl/>
      <w:autoSpaceDE/>
      <w:autoSpaceDN/>
      <w:adjustRightInd/>
      <w:spacing w:before="0" w:after="0"/>
      <w:outlineLvl w:val="0"/>
    </w:pPr>
    <w:rPr>
      <w:sz w:val="19"/>
    </w:rPr>
  </w:style>
  <w:style w:type="character" w:customStyle="1" w:styleId="26">
    <w:name w:val="Основной текст 2 Знак"/>
    <w:basedOn w:val="a0"/>
    <w:link w:val="25"/>
    <w:uiPriority w:val="99"/>
    <w:locked/>
    <w:rsid w:val="00BF09A6"/>
    <w:rPr>
      <w:rFonts w:ascii="Times New Roman" w:hAnsi="Times New Roman" w:cs="Times New Roman"/>
      <w:sz w:val="20"/>
      <w:szCs w:val="20"/>
      <w:lang w:val="x-none" w:eastAsia="ru-RU"/>
    </w:rPr>
  </w:style>
  <w:style w:type="paragraph" w:styleId="af9">
    <w:name w:val="footnote text"/>
    <w:basedOn w:val="a"/>
    <w:link w:val="afa"/>
    <w:uiPriority w:val="99"/>
    <w:semiHidden/>
    <w:rsid w:val="00BF09A6"/>
    <w:pPr>
      <w:widowControl/>
      <w:autoSpaceDE/>
      <w:autoSpaceDN/>
      <w:adjustRightInd/>
      <w:spacing w:before="0" w:after="0"/>
    </w:pPr>
    <w:rPr>
      <w:lang w:val="en-US"/>
    </w:rPr>
  </w:style>
  <w:style w:type="character" w:customStyle="1" w:styleId="afa">
    <w:name w:val="Текст сноски Знак"/>
    <w:basedOn w:val="a0"/>
    <w:link w:val="af9"/>
    <w:uiPriority w:val="99"/>
    <w:semiHidden/>
    <w:locked/>
    <w:rsid w:val="00BF09A6"/>
    <w:rPr>
      <w:rFonts w:ascii="Times New Roman" w:hAnsi="Times New Roman" w:cs="Times New Roman"/>
      <w:sz w:val="20"/>
      <w:szCs w:val="20"/>
      <w:lang w:val="en-US" w:eastAsia="ru-RU"/>
    </w:rPr>
  </w:style>
  <w:style w:type="character" w:styleId="afb">
    <w:name w:val="page number"/>
    <w:basedOn w:val="a0"/>
    <w:uiPriority w:val="99"/>
    <w:rsid w:val="00BF09A6"/>
    <w:rPr>
      <w:rFonts w:cs="Times New Roman"/>
    </w:rPr>
  </w:style>
  <w:style w:type="paragraph" w:styleId="34">
    <w:name w:val="Body Text 3"/>
    <w:basedOn w:val="a"/>
    <w:link w:val="35"/>
    <w:uiPriority w:val="99"/>
    <w:rsid w:val="00BF09A6"/>
    <w:pPr>
      <w:widowControl/>
      <w:autoSpaceDE/>
      <w:autoSpaceDN/>
      <w:adjustRightInd/>
      <w:spacing w:before="0" w:after="120"/>
      <w:ind w:firstLine="720"/>
      <w:jc w:val="both"/>
    </w:pPr>
    <w:rPr>
      <w:sz w:val="16"/>
      <w:szCs w:val="16"/>
      <w:lang w:val="en-US"/>
    </w:rPr>
  </w:style>
  <w:style w:type="character" w:customStyle="1" w:styleId="35">
    <w:name w:val="Основной текст 3 Знак"/>
    <w:basedOn w:val="a0"/>
    <w:link w:val="34"/>
    <w:uiPriority w:val="99"/>
    <w:locked/>
    <w:rsid w:val="00BF09A6"/>
    <w:rPr>
      <w:rFonts w:ascii="Times New Roman" w:hAnsi="Times New Roman" w:cs="Times New Roman"/>
      <w:sz w:val="16"/>
      <w:szCs w:val="16"/>
      <w:lang w:val="en-US" w:eastAsia="ru-RU"/>
    </w:rPr>
  </w:style>
  <w:style w:type="character" w:styleId="afc">
    <w:name w:val="annotation reference"/>
    <w:basedOn w:val="a0"/>
    <w:uiPriority w:val="99"/>
    <w:semiHidden/>
    <w:rsid w:val="00BF09A6"/>
    <w:rPr>
      <w:rFonts w:cs="Times New Roman"/>
      <w:sz w:val="16"/>
    </w:rPr>
  </w:style>
  <w:style w:type="paragraph" w:customStyle="1" w:styleId="StandaardOpinion">
    <w:name w:val="StandaardOpinion"/>
    <w:basedOn w:val="a"/>
    <w:rsid w:val="00BF09A6"/>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adjustRightInd/>
      <w:spacing w:before="0" w:after="0" w:line="280" w:lineRule="atLeast"/>
    </w:pPr>
    <w:rPr>
      <w:sz w:val="22"/>
      <w:lang w:val="en-US" w:eastAsia="en-US"/>
    </w:rPr>
  </w:style>
  <w:style w:type="paragraph" w:styleId="afd">
    <w:name w:val="Balloon Text"/>
    <w:basedOn w:val="a"/>
    <w:link w:val="afe"/>
    <w:uiPriority w:val="99"/>
    <w:semiHidden/>
    <w:rsid w:val="00BF09A6"/>
    <w:pPr>
      <w:widowControl/>
      <w:autoSpaceDE/>
      <w:autoSpaceDN/>
      <w:adjustRightInd/>
      <w:spacing w:before="0" w:after="0"/>
      <w:ind w:firstLine="720"/>
      <w:jc w:val="both"/>
    </w:pPr>
    <w:rPr>
      <w:rFonts w:ascii="Tahoma" w:hAnsi="Tahoma" w:cs="Tahoma"/>
      <w:sz w:val="16"/>
      <w:szCs w:val="16"/>
      <w:lang w:val="en-US"/>
    </w:rPr>
  </w:style>
  <w:style w:type="character" w:customStyle="1" w:styleId="afe">
    <w:name w:val="Текст выноски Знак"/>
    <w:basedOn w:val="a0"/>
    <w:link w:val="afd"/>
    <w:uiPriority w:val="99"/>
    <w:semiHidden/>
    <w:locked/>
    <w:rsid w:val="00BF09A6"/>
    <w:rPr>
      <w:rFonts w:ascii="Tahoma" w:hAnsi="Tahoma" w:cs="Tahoma"/>
      <w:sz w:val="16"/>
      <w:szCs w:val="16"/>
      <w:lang w:val="en-US" w:eastAsia="ru-RU"/>
    </w:rPr>
  </w:style>
  <w:style w:type="paragraph" w:styleId="aff">
    <w:name w:val="annotation text"/>
    <w:basedOn w:val="a"/>
    <w:link w:val="aff0"/>
    <w:uiPriority w:val="99"/>
    <w:semiHidden/>
    <w:rsid w:val="00BF09A6"/>
    <w:pPr>
      <w:widowControl/>
      <w:autoSpaceDE/>
      <w:autoSpaceDN/>
      <w:adjustRightInd/>
      <w:spacing w:before="0" w:after="0"/>
      <w:ind w:firstLine="720"/>
      <w:jc w:val="both"/>
    </w:pPr>
    <w:rPr>
      <w:lang w:val="en-US"/>
    </w:rPr>
  </w:style>
  <w:style w:type="character" w:customStyle="1" w:styleId="aff0">
    <w:name w:val="Текст примечания Знак"/>
    <w:basedOn w:val="a0"/>
    <w:link w:val="aff"/>
    <w:uiPriority w:val="99"/>
    <w:semiHidden/>
    <w:locked/>
    <w:rsid w:val="00BF09A6"/>
    <w:rPr>
      <w:rFonts w:ascii="Times New Roman" w:hAnsi="Times New Roman" w:cs="Times New Roman"/>
      <w:sz w:val="20"/>
      <w:szCs w:val="20"/>
      <w:lang w:val="en-US" w:eastAsia="ru-RU"/>
    </w:rPr>
  </w:style>
  <w:style w:type="paragraph" w:styleId="aff1">
    <w:name w:val="annotation subject"/>
    <w:basedOn w:val="aff"/>
    <w:next w:val="aff"/>
    <w:link w:val="aff2"/>
    <w:uiPriority w:val="99"/>
    <w:semiHidden/>
    <w:rsid w:val="00BF09A6"/>
    <w:rPr>
      <w:b/>
      <w:bCs/>
    </w:rPr>
  </w:style>
  <w:style w:type="character" w:customStyle="1" w:styleId="aff2">
    <w:name w:val="Тема примечания Знак"/>
    <w:basedOn w:val="aff0"/>
    <w:link w:val="aff1"/>
    <w:uiPriority w:val="99"/>
    <w:semiHidden/>
    <w:locked/>
    <w:rsid w:val="00BF09A6"/>
    <w:rPr>
      <w:rFonts w:ascii="Times New Roman" w:hAnsi="Times New Roman" w:cs="Times New Roman"/>
      <w:b/>
      <w:bCs/>
      <w:sz w:val="20"/>
      <w:szCs w:val="20"/>
      <w:lang w:val="en-US" w:eastAsia="ru-RU"/>
    </w:rPr>
  </w:style>
  <w:style w:type="paragraph" w:customStyle="1" w:styleId="Bulletedsecondparagraph">
    <w:name w:val="Bulleted second paragraph"/>
    <w:basedOn w:val="a"/>
    <w:rsid w:val="00BF09A6"/>
    <w:pPr>
      <w:widowControl/>
      <w:autoSpaceDE/>
      <w:autoSpaceDN/>
      <w:adjustRightInd/>
      <w:spacing w:before="0" w:after="240"/>
      <w:ind w:left="720"/>
    </w:pPr>
    <w:rPr>
      <w:rFonts w:eastAsia="Batang"/>
      <w:lang w:eastAsia="en-US"/>
    </w:rPr>
  </w:style>
  <w:style w:type="paragraph" w:styleId="aff3">
    <w:name w:val="Document Map"/>
    <w:basedOn w:val="a"/>
    <w:link w:val="aff4"/>
    <w:uiPriority w:val="99"/>
    <w:semiHidden/>
    <w:rsid w:val="00BF09A6"/>
    <w:pPr>
      <w:widowControl/>
      <w:shd w:val="clear" w:color="auto" w:fill="000080"/>
      <w:autoSpaceDE/>
      <w:autoSpaceDN/>
      <w:adjustRightInd/>
      <w:spacing w:before="0" w:after="0"/>
      <w:ind w:firstLine="720"/>
      <w:jc w:val="both"/>
    </w:pPr>
    <w:rPr>
      <w:rFonts w:ascii="Tahoma" w:hAnsi="Tahoma" w:cs="Tahoma"/>
      <w:lang w:val="en-US"/>
    </w:rPr>
  </w:style>
  <w:style w:type="character" w:customStyle="1" w:styleId="aff4">
    <w:name w:val="Схема документа Знак"/>
    <w:basedOn w:val="a0"/>
    <w:link w:val="aff3"/>
    <w:uiPriority w:val="99"/>
    <w:semiHidden/>
    <w:locked/>
    <w:rsid w:val="00BF09A6"/>
    <w:rPr>
      <w:rFonts w:ascii="Tahoma" w:hAnsi="Tahoma" w:cs="Tahoma"/>
      <w:sz w:val="20"/>
      <w:szCs w:val="20"/>
      <w:shd w:val="clear" w:color="auto" w:fill="000080"/>
      <w:lang w:val="en-US" w:eastAsia="ru-RU"/>
    </w:rPr>
  </w:style>
  <w:style w:type="paragraph" w:customStyle="1" w:styleId="Default">
    <w:name w:val="Default"/>
    <w:rsid w:val="00BF09A6"/>
    <w:pPr>
      <w:autoSpaceDE w:val="0"/>
      <w:autoSpaceDN w:val="0"/>
      <w:adjustRightInd w:val="0"/>
      <w:spacing w:after="0" w:line="240" w:lineRule="auto"/>
    </w:pPr>
    <w:rPr>
      <w:rFonts w:ascii="Times New Roman" w:hAnsi="Times New Roman" w:cs="Times New Roman"/>
      <w:color w:val="000000"/>
      <w:sz w:val="24"/>
      <w:szCs w:val="24"/>
      <w:lang w:eastAsia="ru-RU"/>
    </w:rPr>
  </w:style>
  <w:style w:type="table" w:styleId="aff5">
    <w:name w:val="Table Grid"/>
    <w:basedOn w:val="a1"/>
    <w:uiPriority w:val="59"/>
    <w:rsid w:val="00BF09A6"/>
    <w:pPr>
      <w:spacing w:after="0" w:line="240" w:lineRule="auto"/>
      <w:ind w:firstLine="720"/>
      <w:jc w:val="both"/>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EM">
    <w:name w:val="Нормальный (OEM)"/>
    <w:basedOn w:val="a"/>
    <w:next w:val="a"/>
    <w:rsid w:val="00BF09A6"/>
    <w:pPr>
      <w:widowControl/>
      <w:adjustRightInd/>
      <w:spacing w:before="0" w:after="0"/>
      <w:jc w:val="both"/>
    </w:pPr>
    <w:rPr>
      <w:rFonts w:ascii="Courier New" w:hAnsi="Courier New" w:cs="Courier New"/>
    </w:rPr>
  </w:style>
  <w:style w:type="paragraph" w:customStyle="1" w:styleId="aff6">
    <w:name w:val="ФИО"/>
    <w:basedOn w:val="a"/>
    <w:rsid w:val="00BF09A6"/>
    <w:pPr>
      <w:widowControl/>
      <w:autoSpaceDE/>
      <w:autoSpaceDN/>
      <w:adjustRightInd/>
      <w:spacing w:before="0" w:after="180"/>
      <w:ind w:left="5670"/>
      <w:jc w:val="both"/>
    </w:pPr>
    <w:rPr>
      <w:sz w:val="24"/>
    </w:rPr>
  </w:style>
  <w:style w:type="table" w:styleId="12">
    <w:name w:val="Table Classic 1"/>
    <w:basedOn w:val="a1"/>
    <w:uiPriority w:val="99"/>
    <w:rsid w:val="00BF09A6"/>
    <w:pPr>
      <w:spacing w:after="0" w:line="240" w:lineRule="auto"/>
      <w:ind w:firstLine="720"/>
      <w:jc w:val="both"/>
    </w:pPr>
    <w:rPr>
      <w:rFonts w:ascii="Times New Roman"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5">
    <w:name w:val="Table List 5"/>
    <w:basedOn w:val="a1"/>
    <w:uiPriority w:val="99"/>
    <w:rsid w:val="00BF09A6"/>
    <w:pPr>
      <w:spacing w:after="0" w:line="240" w:lineRule="auto"/>
      <w:ind w:firstLine="720"/>
      <w:jc w:val="both"/>
    </w:pPr>
    <w:rPr>
      <w:rFonts w:ascii="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27">
    <w:name w:val="Table Columns 2"/>
    <w:basedOn w:val="a1"/>
    <w:uiPriority w:val="99"/>
    <w:rsid w:val="00BF09A6"/>
    <w:pPr>
      <w:spacing w:after="0" w:line="240" w:lineRule="auto"/>
      <w:ind w:firstLine="720"/>
      <w:jc w:val="both"/>
    </w:pPr>
    <w:rPr>
      <w:rFonts w:ascii="Times New Roman"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011">
    <w:name w:val="01 Стиль роснефть1"/>
    <w:basedOn w:val="-5"/>
    <w:rsid w:val="00BF09A6"/>
    <w:pPr>
      <w:jc w:val="left"/>
    </w:pPr>
    <w:rPr>
      <w:rFonts w:ascii="Arial Narrow" w:hAnsi="Arial Narrow"/>
      <w:sz w:val="18"/>
    </w:rPr>
    <w:tblPr>
      <w:tblStyleRowBandSize w:val="1"/>
      <w:tblBorders>
        <w:top w:val="none" w:sz="0" w:space="0" w:color="auto"/>
        <w:left w:val="dotted" w:sz="4" w:space="0" w:color="auto"/>
        <w:bottom w:val="none" w:sz="0" w:space="0" w:color="auto"/>
        <w:right w:val="dotted" w:sz="4" w:space="0" w:color="auto"/>
        <w:insideH w:val="none" w:sz="0" w:space="0" w:color="auto"/>
      </w:tblBorders>
    </w:tblPr>
    <w:tblStylePr w:type="firstRow">
      <w:pPr>
        <w:jc w:val="center"/>
      </w:pPr>
      <w:rPr>
        <w:rFonts w:ascii="Calibri" w:hAnsi="Calibri" w:cs="Times New Roman"/>
        <w:b w:val="0"/>
        <w:bCs/>
        <w:sz w:val="16"/>
      </w:rPr>
      <w:tblPr/>
      <w:tcPr>
        <w:tcBorders>
          <w:top w:val="single" w:sz="4" w:space="0" w:color="000000"/>
          <w:left w:val="nil"/>
          <w:bottom w:val="single" w:sz="12" w:space="0" w:color="000000"/>
          <w:right w:val="nil"/>
          <w:insideH w:val="nil"/>
          <w:insideV w:val="nil"/>
          <w:tl2br w:val="nil"/>
          <w:tr2bl w:val="nil"/>
        </w:tcBorders>
        <w:shd w:val="clear" w:color="auto" w:fill="E7CF6E"/>
      </w:tcPr>
    </w:tblStylePr>
    <w:tblStylePr w:type="lastRow">
      <w:rPr>
        <w:rFonts w:cs="Times New Roman"/>
      </w:rPr>
      <w:tblPr/>
      <w:tcPr>
        <w:tcBorders>
          <w:top w:val="single" w:sz="8" w:space="0" w:color="000000"/>
          <w:left w:val="nil"/>
          <w:bottom w:val="single" w:sz="8" w:space="0" w:color="000000"/>
          <w:right w:val="nil"/>
          <w:insideH w:val="nil"/>
          <w:insideV w:val="nil"/>
          <w:tl2br w:val="nil"/>
          <w:tr2bl w:val="nil"/>
        </w:tcBorders>
        <w:shd w:val="clear" w:color="auto" w:fill="auto"/>
      </w:tcPr>
    </w:tblStylePr>
    <w:tblStylePr w:type="firstCol">
      <w:pPr>
        <w:jc w:val="left"/>
      </w:pPr>
      <w:rPr>
        <w:rFonts w:ascii="Calibri" w:hAnsi="Calibri" w:cs="Times New Roman"/>
        <w:b w:val="0"/>
        <w:bCs/>
        <w:sz w:val="18"/>
      </w:rPr>
      <w:tblPr/>
      <w:tcPr>
        <w:tcBorders>
          <w:tl2br w:val="none" w:sz="0" w:space="0" w:color="auto"/>
          <w:tr2bl w:val="none" w:sz="0" w:space="0" w:color="auto"/>
        </w:tcBorders>
      </w:tcPr>
    </w:tblStylePr>
    <w:tblStylePr w:type="band1Horz">
      <w:rPr>
        <w:rFonts w:cs="Times New Roman"/>
      </w:rPr>
      <w:tblPr/>
      <w:tcPr>
        <w:tcBorders>
          <w:top w:val="nil"/>
          <w:left w:val="nil"/>
          <w:bottom w:val="nil"/>
          <w:right w:val="nil"/>
          <w:insideH w:val="nil"/>
          <w:insideV w:val="nil"/>
          <w:tl2br w:val="nil"/>
          <w:tr2bl w:val="nil"/>
        </w:tcBorders>
        <w:shd w:val="clear" w:color="auto" w:fill="auto"/>
      </w:tcPr>
    </w:tblStylePr>
    <w:tblStylePr w:type="band2Horz">
      <w:rPr>
        <w:rFonts w:cs="Times New Roman"/>
      </w:rPr>
      <w:tblPr/>
      <w:tcPr>
        <w:tcBorders>
          <w:top w:val="single" w:sz="4" w:space="0" w:color="000000"/>
          <w:left w:val="nil"/>
          <w:bottom w:val="single" w:sz="4" w:space="0" w:color="000000"/>
          <w:right w:val="nil"/>
          <w:insideH w:val="nil"/>
          <w:insideV w:val="nil"/>
          <w:tl2br w:val="nil"/>
          <w:tr2bl w:val="nil"/>
        </w:tcBorders>
        <w:shd w:val="clear" w:color="auto" w:fill="auto"/>
      </w:tcPr>
    </w:tblStylePr>
  </w:style>
  <w:style w:type="paragraph" w:customStyle="1" w:styleId="28">
    <w:name w:val="заголовок 2"/>
    <w:basedOn w:val="a"/>
    <w:next w:val="a"/>
    <w:rsid w:val="00BF09A6"/>
    <w:pPr>
      <w:widowControl/>
      <w:shd w:val="clear" w:color="auto" w:fill="CCCCCC"/>
      <w:autoSpaceDE/>
      <w:autoSpaceDN/>
      <w:adjustRightInd/>
      <w:spacing w:before="0" w:after="0"/>
      <w:jc w:val="both"/>
    </w:pPr>
    <w:rPr>
      <w:rFonts w:ascii="Tahoma" w:hAnsi="Tahoma"/>
      <w:b/>
      <w:color w:val="000080"/>
      <w:sz w:val="16"/>
    </w:rPr>
  </w:style>
  <w:style w:type="paragraph" w:customStyle="1" w:styleId="TableText">
    <w:name w:val="Table Text"/>
    <w:rsid w:val="00BF09A6"/>
    <w:pPr>
      <w:widowControl w:val="0"/>
      <w:spacing w:after="0" w:line="240" w:lineRule="auto"/>
    </w:pPr>
    <w:rPr>
      <w:rFonts w:ascii="Times New Roman" w:hAnsi="Times New Roman" w:cs="Times New Roman"/>
      <w:color w:val="000000"/>
      <w:sz w:val="20"/>
      <w:szCs w:val="20"/>
      <w:lang w:val="en-GB"/>
    </w:rPr>
  </w:style>
  <w:style w:type="character" w:styleId="aff7">
    <w:name w:val="Hyperlink"/>
    <w:basedOn w:val="a0"/>
    <w:uiPriority w:val="99"/>
    <w:rsid w:val="00BF09A6"/>
    <w:rPr>
      <w:rFonts w:cs="Times New Roman"/>
      <w:color w:val="0000FF"/>
      <w:u w:val="single"/>
    </w:rPr>
  </w:style>
  <w:style w:type="paragraph" w:styleId="36">
    <w:name w:val="toc 3"/>
    <w:basedOn w:val="a"/>
    <w:next w:val="a"/>
    <w:autoRedefine/>
    <w:uiPriority w:val="39"/>
    <w:semiHidden/>
    <w:rsid w:val="00BF09A6"/>
    <w:pPr>
      <w:widowControl/>
      <w:autoSpaceDE/>
      <w:autoSpaceDN/>
      <w:adjustRightInd/>
      <w:spacing w:before="0" w:after="0"/>
      <w:ind w:left="480" w:firstLine="720"/>
      <w:jc w:val="both"/>
    </w:pPr>
    <w:rPr>
      <w:sz w:val="24"/>
      <w:lang w:val="en-US"/>
    </w:rPr>
  </w:style>
  <w:style w:type="paragraph" w:customStyle="1" w:styleId="ConsTitle">
    <w:name w:val="ConsTitle"/>
    <w:rsid w:val="00BF09A6"/>
    <w:pPr>
      <w:widowControl w:val="0"/>
      <w:autoSpaceDE w:val="0"/>
      <w:autoSpaceDN w:val="0"/>
      <w:adjustRightInd w:val="0"/>
      <w:spacing w:after="0" w:line="240" w:lineRule="auto"/>
      <w:ind w:right="19772"/>
    </w:pPr>
    <w:rPr>
      <w:rFonts w:ascii="Arial" w:hAnsi="Arial" w:cs="Arial"/>
      <w:b/>
      <w:bCs/>
      <w:sz w:val="16"/>
      <w:szCs w:val="16"/>
      <w:lang w:eastAsia="ru-RU"/>
    </w:rPr>
  </w:style>
  <w:style w:type="paragraph" w:customStyle="1" w:styleId="aff8">
    <w:name w:val="обычн"/>
    <w:basedOn w:val="a"/>
    <w:rsid w:val="00BF09A6"/>
    <w:pPr>
      <w:widowControl/>
      <w:autoSpaceDE/>
      <w:autoSpaceDN/>
      <w:adjustRightInd/>
      <w:spacing w:before="0" w:after="0"/>
    </w:pPr>
    <w:rPr>
      <w:sz w:val="24"/>
      <w:szCs w:val="24"/>
    </w:rPr>
  </w:style>
  <w:style w:type="paragraph" w:customStyle="1" w:styleId="13">
    <w:name w:val="Список 1"/>
    <w:basedOn w:val="af0"/>
    <w:rsid w:val="00BF09A6"/>
    <w:pPr>
      <w:widowControl w:val="0"/>
      <w:tabs>
        <w:tab w:val="clear" w:pos="360"/>
        <w:tab w:val="num" w:pos="720"/>
        <w:tab w:val="num" w:pos="851"/>
      </w:tabs>
      <w:overflowPunct w:val="0"/>
      <w:autoSpaceDE w:val="0"/>
      <w:autoSpaceDN w:val="0"/>
      <w:adjustRightInd w:val="0"/>
      <w:spacing w:before="60"/>
      <w:ind w:left="851" w:hanging="425"/>
      <w:jc w:val="both"/>
      <w:textAlignment w:val="baseline"/>
    </w:pPr>
    <w:rPr>
      <w:szCs w:val="20"/>
    </w:rPr>
  </w:style>
  <w:style w:type="paragraph" w:styleId="41">
    <w:name w:val="toc 4"/>
    <w:basedOn w:val="a"/>
    <w:next w:val="a"/>
    <w:autoRedefine/>
    <w:uiPriority w:val="39"/>
    <w:rsid w:val="00BF09A6"/>
    <w:pPr>
      <w:widowControl/>
      <w:autoSpaceDE/>
      <w:autoSpaceDN/>
      <w:adjustRightInd/>
      <w:spacing w:before="0" w:after="0"/>
      <w:ind w:left="480"/>
    </w:pPr>
  </w:style>
  <w:style w:type="paragraph" w:styleId="51">
    <w:name w:val="toc 5"/>
    <w:basedOn w:val="a"/>
    <w:next w:val="a"/>
    <w:autoRedefine/>
    <w:uiPriority w:val="39"/>
    <w:semiHidden/>
    <w:rsid w:val="00BF09A6"/>
    <w:pPr>
      <w:widowControl/>
      <w:autoSpaceDE/>
      <w:autoSpaceDN/>
      <w:adjustRightInd/>
      <w:spacing w:before="0" w:after="0"/>
      <w:ind w:left="720"/>
    </w:pPr>
  </w:style>
  <w:style w:type="paragraph" w:styleId="61">
    <w:name w:val="toc 6"/>
    <w:basedOn w:val="a"/>
    <w:next w:val="a"/>
    <w:autoRedefine/>
    <w:uiPriority w:val="39"/>
    <w:semiHidden/>
    <w:rsid w:val="00BF09A6"/>
    <w:pPr>
      <w:widowControl/>
      <w:autoSpaceDE/>
      <w:autoSpaceDN/>
      <w:adjustRightInd/>
      <w:spacing w:before="0" w:after="0"/>
      <w:ind w:left="960"/>
    </w:pPr>
  </w:style>
  <w:style w:type="paragraph" w:styleId="71">
    <w:name w:val="toc 7"/>
    <w:basedOn w:val="a"/>
    <w:next w:val="a"/>
    <w:autoRedefine/>
    <w:uiPriority w:val="39"/>
    <w:semiHidden/>
    <w:rsid w:val="00BF09A6"/>
    <w:pPr>
      <w:widowControl/>
      <w:autoSpaceDE/>
      <w:autoSpaceDN/>
      <w:adjustRightInd/>
      <w:spacing w:before="0" w:after="0"/>
      <w:ind w:left="1200"/>
    </w:pPr>
  </w:style>
  <w:style w:type="paragraph" w:styleId="81">
    <w:name w:val="toc 8"/>
    <w:basedOn w:val="a"/>
    <w:next w:val="a"/>
    <w:autoRedefine/>
    <w:uiPriority w:val="39"/>
    <w:semiHidden/>
    <w:rsid w:val="00BF09A6"/>
    <w:pPr>
      <w:widowControl/>
      <w:autoSpaceDE/>
      <w:autoSpaceDN/>
      <w:adjustRightInd/>
      <w:spacing w:before="0" w:after="0"/>
      <w:ind w:left="1440"/>
    </w:pPr>
  </w:style>
  <w:style w:type="paragraph" w:styleId="aff9">
    <w:name w:val="Normal (Web)"/>
    <w:basedOn w:val="a"/>
    <w:uiPriority w:val="99"/>
    <w:rsid w:val="00BF09A6"/>
    <w:pPr>
      <w:widowControl/>
      <w:autoSpaceDE/>
      <w:autoSpaceDN/>
      <w:adjustRightInd/>
      <w:spacing w:before="100" w:beforeAutospacing="1" w:after="100" w:afterAutospacing="1"/>
    </w:pPr>
    <w:rPr>
      <w:rFonts w:ascii="Arial Unicode MS" w:eastAsia="Arial Unicode MS" w:hAnsi="Arial Unicode MS" w:cs="Arial Unicode MS"/>
      <w:sz w:val="24"/>
      <w:szCs w:val="24"/>
    </w:rPr>
  </w:style>
  <w:style w:type="paragraph" w:styleId="affa">
    <w:name w:val="caption"/>
    <w:basedOn w:val="a"/>
    <w:next w:val="a"/>
    <w:link w:val="affb"/>
    <w:uiPriority w:val="35"/>
    <w:qFormat/>
    <w:rsid w:val="00BF09A6"/>
    <w:pPr>
      <w:widowControl/>
      <w:autoSpaceDE/>
      <w:autoSpaceDN/>
      <w:adjustRightInd/>
      <w:spacing w:before="0" w:after="0"/>
      <w:jc w:val="center"/>
    </w:pPr>
    <w:rPr>
      <w:rFonts w:ascii="Arial Narrow" w:hAnsi="Arial Narrow"/>
      <w:b/>
      <w:bCs/>
      <w:color w:val="000080"/>
      <w:szCs w:val="24"/>
    </w:rPr>
  </w:style>
  <w:style w:type="character" w:styleId="affc">
    <w:name w:val="FollowedHyperlink"/>
    <w:basedOn w:val="a0"/>
    <w:uiPriority w:val="99"/>
    <w:rsid w:val="00BF09A6"/>
    <w:rPr>
      <w:rFonts w:cs="Times New Roman"/>
      <w:color w:val="800080"/>
      <w:u w:val="single"/>
    </w:rPr>
  </w:style>
  <w:style w:type="paragraph" w:styleId="14">
    <w:name w:val="index 1"/>
    <w:basedOn w:val="a"/>
    <w:next w:val="a"/>
    <w:autoRedefine/>
    <w:uiPriority w:val="99"/>
    <w:semiHidden/>
    <w:rsid w:val="00BF09A6"/>
    <w:pPr>
      <w:widowControl/>
      <w:autoSpaceDE/>
      <w:autoSpaceDN/>
      <w:adjustRightInd/>
      <w:spacing w:before="0" w:after="0"/>
      <w:ind w:left="240" w:firstLine="120"/>
    </w:pPr>
    <w:rPr>
      <w:sz w:val="24"/>
      <w:szCs w:val="24"/>
    </w:rPr>
  </w:style>
  <w:style w:type="paragraph" w:styleId="affd">
    <w:name w:val="index heading"/>
    <w:basedOn w:val="a"/>
    <w:next w:val="14"/>
    <w:uiPriority w:val="99"/>
    <w:semiHidden/>
    <w:rsid w:val="00BF09A6"/>
    <w:pPr>
      <w:widowControl/>
      <w:autoSpaceDE/>
      <w:autoSpaceDN/>
      <w:adjustRightInd/>
      <w:spacing w:before="0" w:after="0"/>
    </w:pPr>
    <w:rPr>
      <w:sz w:val="24"/>
      <w:szCs w:val="24"/>
    </w:rPr>
  </w:style>
  <w:style w:type="paragraph" w:customStyle="1" w:styleId="affe">
    <w:name w:val="Заголовок таблица"/>
    <w:basedOn w:val="a"/>
    <w:autoRedefine/>
    <w:rsid w:val="00BF09A6"/>
    <w:pPr>
      <w:numPr>
        <w:ilvl w:val="12"/>
      </w:numPr>
      <w:overflowPunct w:val="0"/>
      <w:spacing w:before="60" w:after="0"/>
      <w:ind w:left="24" w:hanging="24"/>
      <w:jc w:val="center"/>
      <w:textAlignment w:val="baseline"/>
    </w:pPr>
    <w:rPr>
      <w:rFonts w:ascii="Arial" w:hAnsi="Arial" w:cs="Arial"/>
      <w:b/>
      <w:iCs/>
      <w:caps/>
      <w:spacing w:val="-2"/>
      <w:sz w:val="16"/>
      <w:szCs w:val="16"/>
    </w:rPr>
  </w:style>
  <w:style w:type="paragraph" w:customStyle="1" w:styleId="afff">
    <w:name w:val="Текст таблица"/>
    <w:basedOn w:val="a"/>
    <w:rsid w:val="00BF09A6"/>
    <w:pPr>
      <w:widowControl/>
      <w:numPr>
        <w:ilvl w:val="12"/>
      </w:numPr>
      <w:autoSpaceDE/>
      <w:autoSpaceDN/>
      <w:adjustRightInd/>
      <w:spacing w:before="60" w:after="0"/>
    </w:pPr>
    <w:rPr>
      <w:iCs/>
      <w:sz w:val="22"/>
    </w:rPr>
  </w:style>
  <w:style w:type="paragraph" w:customStyle="1" w:styleId="afff0">
    <w:name w:val="_______"/>
    <w:rsid w:val="00BF09A6"/>
    <w:pPr>
      <w:widowControl w:val="0"/>
      <w:spacing w:after="0" w:line="240" w:lineRule="auto"/>
    </w:pPr>
    <w:rPr>
      <w:rFonts w:ascii="Swiss Light 10pt" w:hAnsi="Swiss Light 10pt" w:cs="Times New Roman"/>
      <w:sz w:val="20"/>
      <w:szCs w:val="20"/>
      <w:lang w:val="en-US" w:eastAsia="ru-RU"/>
    </w:rPr>
  </w:style>
  <w:style w:type="paragraph" w:styleId="29">
    <w:name w:val="index 2"/>
    <w:basedOn w:val="a"/>
    <w:next w:val="a"/>
    <w:autoRedefine/>
    <w:uiPriority w:val="99"/>
    <w:semiHidden/>
    <w:rsid w:val="00BF09A6"/>
    <w:pPr>
      <w:widowControl/>
      <w:autoSpaceDE/>
      <w:autoSpaceDN/>
      <w:adjustRightInd/>
      <w:spacing w:before="0" w:after="0"/>
      <w:ind w:left="400" w:hanging="200"/>
    </w:pPr>
    <w:rPr>
      <w:sz w:val="18"/>
    </w:rPr>
  </w:style>
  <w:style w:type="paragraph" w:styleId="37">
    <w:name w:val="index 3"/>
    <w:basedOn w:val="a"/>
    <w:next w:val="a"/>
    <w:autoRedefine/>
    <w:uiPriority w:val="99"/>
    <w:semiHidden/>
    <w:rsid w:val="00BF09A6"/>
    <w:pPr>
      <w:widowControl/>
      <w:autoSpaceDE/>
      <w:autoSpaceDN/>
      <w:adjustRightInd/>
      <w:spacing w:before="0" w:after="0"/>
      <w:ind w:left="600" w:hanging="200"/>
    </w:pPr>
    <w:rPr>
      <w:sz w:val="18"/>
    </w:rPr>
  </w:style>
  <w:style w:type="paragraph" w:styleId="42">
    <w:name w:val="index 4"/>
    <w:basedOn w:val="a"/>
    <w:next w:val="a"/>
    <w:autoRedefine/>
    <w:uiPriority w:val="99"/>
    <w:semiHidden/>
    <w:rsid w:val="00BF09A6"/>
    <w:pPr>
      <w:widowControl/>
      <w:autoSpaceDE/>
      <w:autoSpaceDN/>
      <w:adjustRightInd/>
      <w:spacing w:before="0" w:after="0"/>
      <w:ind w:left="800" w:hanging="200"/>
    </w:pPr>
    <w:rPr>
      <w:sz w:val="18"/>
    </w:rPr>
  </w:style>
  <w:style w:type="paragraph" w:styleId="52">
    <w:name w:val="index 5"/>
    <w:basedOn w:val="a"/>
    <w:next w:val="a"/>
    <w:autoRedefine/>
    <w:uiPriority w:val="99"/>
    <w:semiHidden/>
    <w:rsid w:val="00BF09A6"/>
    <w:pPr>
      <w:widowControl/>
      <w:autoSpaceDE/>
      <w:autoSpaceDN/>
      <w:adjustRightInd/>
      <w:spacing w:before="0" w:after="0"/>
      <w:ind w:left="1000" w:hanging="200"/>
    </w:pPr>
    <w:rPr>
      <w:sz w:val="18"/>
    </w:rPr>
  </w:style>
  <w:style w:type="paragraph" w:styleId="62">
    <w:name w:val="index 6"/>
    <w:basedOn w:val="a"/>
    <w:next w:val="a"/>
    <w:autoRedefine/>
    <w:uiPriority w:val="99"/>
    <w:semiHidden/>
    <w:rsid w:val="00BF09A6"/>
    <w:pPr>
      <w:widowControl/>
      <w:autoSpaceDE/>
      <w:autoSpaceDN/>
      <w:adjustRightInd/>
      <w:spacing w:before="0" w:after="0"/>
      <w:ind w:left="1200" w:hanging="200"/>
    </w:pPr>
    <w:rPr>
      <w:sz w:val="18"/>
    </w:rPr>
  </w:style>
  <w:style w:type="paragraph" w:styleId="72">
    <w:name w:val="index 7"/>
    <w:basedOn w:val="a"/>
    <w:next w:val="a"/>
    <w:autoRedefine/>
    <w:uiPriority w:val="99"/>
    <w:semiHidden/>
    <w:rsid w:val="00BF09A6"/>
    <w:pPr>
      <w:widowControl/>
      <w:autoSpaceDE/>
      <w:autoSpaceDN/>
      <w:adjustRightInd/>
      <w:spacing w:before="0" w:after="0"/>
      <w:ind w:left="1400" w:hanging="200"/>
    </w:pPr>
    <w:rPr>
      <w:sz w:val="18"/>
    </w:rPr>
  </w:style>
  <w:style w:type="paragraph" w:styleId="82">
    <w:name w:val="index 8"/>
    <w:basedOn w:val="a"/>
    <w:next w:val="a"/>
    <w:autoRedefine/>
    <w:uiPriority w:val="99"/>
    <w:semiHidden/>
    <w:rsid w:val="00BF09A6"/>
    <w:pPr>
      <w:widowControl/>
      <w:autoSpaceDE/>
      <w:autoSpaceDN/>
      <w:adjustRightInd/>
      <w:spacing w:before="0" w:after="0"/>
      <w:ind w:left="1600" w:hanging="200"/>
    </w:pPr>
    <w:rPr>
      <w:sz w:val="18"/>
    </w:rPr>
  </w:style>
  <w:style w:type="paragraph" w:styleId="92">
    <w:name w:val="index 9"/>
    <w:basedOn w:val="a"/>
    <w:next w:val="a"/>
    <w:autoRedefine/>
    <w:uiPriority w:val="99"/>
    <w:semiHidden/>
    <w:rsid w:val="00BF09A6"/>
    <w:pPr>
      <w:widowControl/>
      <w:autoSpaceDE/>
      <w:autoSpaceDN/>
      <w:adjustRightInd/>
      <w:spacing w:before="0" w:after="0"/>
      <w:ind w:left="1800" w:hanging="200"/>
    </w:pPr>
    <w:rPr>
      <w:sz w:val="18"/>
    </w:rPr>
  </w:style>
  <w:style w:type="paragraph" w:customStyle="1" w:styleId="afff1">
    <w:name w:val="Готовый"/>
    <w:basedOn w:val="a"/>
    <w:rsid w:val="00BF09A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adjustRightInd/>
      <w:spacing w:before="0" w:after="0"/>
    </w:pPr>
    <w:rPr>
      <w:rFonts w:ascii="Courier New" w:hAnsi="Courier New"/>
    </w:rPr>
  </w:style>
  <w:style w:type="paragraph" w:styleId="afff2">
    <w:name w:val="Block Text"/>
    <w:basedOn w:val="a"/>
    <w:uiPriority w:val="99"/>
    <w:rsid w:val="00BF09A6"/>
    <w:pPr>
      <w:widowControl/>
      <w:autoSpaceDE/>
      <w:autoSpaceDN/>
      <w:adjustRightInd/>
      <w:spacing w:before="0" w:after="0"/>
      <w:ind w:left="709" w:right="-171" w:hanging="709"/>
      <w:jc w:val="both"/>
    </w:pPr>
    <w:rPr>
      <w:sz w:val="24"/>
    </w:rPr>
  </w:style>
  <w:style w:type="paragraph" w:customStyle="1" w:styleId="BodyText31">
    <w:name w:val="Body Text 31"/>
    <w:basedOn w:val="a"/>
    <w:rsid w:val="00BF09A6"/>
    <w:pPr>
      <w:widowControl/>
      <w:autoSpaceDE/>
      <w:autoSpaceDN/>
      <w:adjustRightInd/>
      <w:spacing w:before="0" w:after="0"/>
      <w:jc w:val="both"/>
    </w:pPr>
    <w:rPr>
      <w:sz w:val="24"/>
      <w:szCs w:val="24"/>
    </w:rPr>
  </w:style>
  <w:style w:type="paragraph" w:customStyle="1" w:styleId="ConsPlusNormal">
    <w:name w:val="ConsPlusNormal"/>
    <w:uiPriority w:val="99"/>
    <w:rsid w:val="00BF09A6"/>
    <w:pPr>
      <w:autoSpaceDE w:val="0"/>
      <w:autoSpaceDN w:val="0"/>
      <w:adjustRightInd w:val="0"/>
      <w:spacing w:after="0" w:line="240" w:lineRule="auto"/>
      <w:ind w:firstLine="720"/>
    </w:pPr>
    <w:rPr>
      <w:rFonts w:ascii="Arial" w:hAnsi="Arial" w:cs="Arial"/>
      <w:sz w:val="20"/>
      <w:szCs w:val="20"/>
      <w:lang w:eastAsia="ru-RU"/>
    </w:rPr>
  </w:style>
  <w:style w:type="paragraph" w:customStyle="1" w:styleId="ConsPlusNonformat">
    <w:name w:val="ConsPlusNonformat"/>
    <w:rsid w:val="00BF09A6"/>
    <w:pPr>
      <w:autoSpaceDE w:val="0"/>
      <w:autoSpaceDN w:val="0"/>
      <w:adjustRightInd w:val="0"/>
      <w:spacing w:after="0" w:line="240" w:lineRule="auto"/>
    </w:pPr>
    <w:rPr>
      <w:rFonts w:ascii="Courier New" w:hAnsi="Courier New" w:cs="Courier New"/>
      <w:sz w:val="20"/>
      <w:szCs w:val="20"/>
      <w:lang w:eastAsia="ru-RU"/>
    </w:rPr>
  </w:style>
  <w:style w:type="paragraph" w:customStyle="1" w:styleId="ConsPlusTitle">
    <w:name w:val="ConsPlusTitle"/>
    <w:rsid w:val="00BF09A6"/>
    <w:pPr>
      <w:autoSpaceDE w:val="0"/>
      <w:autoSpaceDN w:val="0"/>
      <w:adjustRightInd w:val="0"/>
      <w:spacing w:after="0" w:line="240" w:lineRule="auto"/>
    </w:pPr>
    <w:rPr>
      <w:rFonts w:ascii="Arial" w:hAnsi="Arial" w:cs="Arial"/>
      <w:b/>
      <w:bCs/>
      <w:sz w:val="20"/>
      <w:szCs w:val="20"/>
      <w:lang w:eastAsia="ru-RU"/>
    </w:rPr>
  </w:style>
  <w:style w:type="paragraph" w:customStyle="1" w:styleId="15">
    <w:name w:val="Стиль1"/>
    <w:basedOn w:val="20"/>
    <w:rsid w:val="00BF09A6"/>
    <w:pPr>
      <w:widowControl/>
      <w:autoSpaceDE/>
      <w:autoSpaceDN/>
      <w:adjustRightInd/>
      <w:spacing w:before="0" w:after="0"/>
      <w:jc w:val="both"/>
    </w:pPr>
    <w:rPr>
      <w:rFonts w:ascii="Arial" w:hAnsi="Arial" w:cs="Arial"/>
      <w:iCs/>
      <w:caps/>
      <w:sz w:val="24"/>
      <w:szCs w:val="28"/>
    </w:rPr>
  </w:style>
  <w:style w:type="paragraph" w:styleId="afff3">
    <w:name w:val="Plain Text"/>
    <w:basedOn w:val="a"/>
    <w:link w:val="afff4"/>
    <w:uiPriority w:val="99"/>
    <w:rsid w:val="00BF09A6"/>
    <w:pPr>
      <w:widowControl/>
      <w:autoSpaceDE/>
      <w:autoSpaceDN/>
      <w:adjustRightInd/>
      <w:spacing w:before="0" w:after="0"/>
    </w:pPr>
    <w:rPr>
      <w:rFonts w:ascii="Courier New" w:hAnsi="Courier New"/>
    </w:rPr>
  </w:style>
  <w:style w:type="character" w:customStyle="1" w:styleId="afff4">
    <w:name w:val="Текст Знак"/>
    <w:basedOn w:val="a0"/>
    <w:link w:val="afff3"/>
    <w:uiPriority w:val="99"/>
    <w:locked/>
    <w:rsid w:val="00BF09A6"/>
    <w:rPr>
      <w:rFonts w:ascii="Courier New" w:hAnsi="Courier New" w:cs="Times New Roman"/>
      <w:sz w:val="20"/>
      <w:szCs w:val="20"/>
      <w:lang w:val="x-none" w:eastAsia="ru-RU"/>
    </w:rPr>
  </w:style>
  <w:style w:type="paragraph" w:customStyle="1" w:styleId="16">
    <w:name w:val="Обычный1"/>
    <w:rsid w:val="00BF09A6"/>
    <w:pPr>
      <w:widowControl w:val="0"/>
      <w:spacing w:after="0" w:line="240" w:lineRule="auto"/>
    </w:pPr>
    <w:rPr>
      <w:rFonts w:ascii="Arial Narrow" w:hAnsi="Arial Narrow" w:cs="Times New Roman"/>
      <w:sz w:val="16"/>
      <w:szCs w:val="20"/>
      <w:lang w:eastAsia="ru-RU"/>
    </w:rPr>
  </w:style>
  <w:style w:type="paragraph" w:customStyle="1" w:styleId="17">
    <w:name w:val="Текст 1"/>
    <w:basedOn w:val="20"/>
    <w:rsid w:val="00BF09A6"/>
    <w:pPr>
      <w:tabs>
        <w:tab w:val="num" w:pos="1680"/>
      </w:tabs>
      <w:overflowPunct w:val="0"/>
      <w:spacing w:before="60" w:after="60"/>
      <w:ind w:left="1680" w:hanging="360"/>
      <w:jc w:val="both"/>
      <w:textAlignment w:val="baseline"/>
    </w:pPr>
    <w:rPr>
      <w:b w:val="0"/>
      <w:bCs w:val="0"/>
      <w:sz w:val="24"/>
      <w:szCs w:val="20"/>
    </w:rPr>
  </w:style>
  <w:style w:type="character" w:customStyle="1" w:styleId="fieldtitlesmall1">
    <w:name w:val="fieldtitlesmall1"/>
    <w:rsid w:val="00BF09A6"/>
    <w:rPr>
      <w:rFonts w:ascii="Arial" w:hAnsi="Arial"/>
      <w:sz w:val="18"/>
    </w:rPr>
  </w:style>
  <w:style w:type="paragraph" w:customStyle="1" w:styleId="afff5">
    <w:name w:val="стандарт"/>
    <w:basedOn w:val="a"/>
    <w:link w:val="afff6"/>
    <w:rsid w:val="00BF09A6"/>
    <w:pPr>
      <w:widowControl/>
      <w:autoSpaceDE/>
      <w:autoSpaceDN/>
      <w:adjustRightInd/>
      <w:spacing w:before="240" w:after="0"/>
      <w:jc w:val="both"/>
    </w:pPr>
    <w:rPr>
      <w:sz w:val="24"/>
      <w:szCs w:val="24"/>
    </w:rPr>
  </w:style>
  <w:style w:type="character" w:customStyle="1" w:styleId="afff6">
    <w:name w:val="стандарт Знак"/>
    <w:link w:val="afff5"/>
    <w:locked/>
    <w:rsid w:val="00BF09A6"/>
    <w:rPr>
      <w:rFonts w:ascii="Times New Roman" w:hAnsi="Times New Roman"/>
      <w:sz w:val="24"/>
      <w:lang w:val="x-none" w:eastAsia="ru-RU"/>
    </w:rPr>
  </w:style>
  <w:style w:type="paragraph" w:customStyle="1" w:styleId="afff7">
    <w:name w:val="Текст письма"/>
    <w:rsid w:val="00BF09A6"/>
    <w:pPr>
      <w:autoSpaceDE w:val="0"/>
      <w:autoSpaceDN w:val="0"/>
      <w:adjustRightInd w:val="0"/>
      <w:spacing w:before="180" w:after="0" w:line="240" w:lineRule="exact"/>
      <w:jc w:val="both"/>
    </w:pPr>
    <w:rPr>
      <w:rFonts w:ascii="Arial" w:hAnsi="Arial" w:cs="Arial"/>
      <w:sz w:val="20"/>
      <w:szCs w:val="20"/>
      <w:lang w:eastAsia="ru-RU"/>
    </w:rPr>
  </w:style>
  <w:style w:type="paragraph" w:customStyle="1" w:styleId="110">
    <w:name w:val="Знак1 Знак Знак Знак Знак Знак Знак Знак Знак Знак1 Знак Знак Знак"/>
    <w:basedOn w:val="a"/>
    <w:semiHidden/>
    <w:rsid w:val="00BF09A6"/>
    <w:pPr>
      <w:widowControl/>
      <w:tabs>
        <w:tab w:val="num" w:pos="432"/>
      </w:tabs>
      <w:suppressAutoHyphens/>
      <w:autoSpaceDE/>
      <w:autoSpaceDN/>
      <w:adjustRightInd/>
      <w:spacing w:before="120" w:after="160"/>
      <w:ind w:left="432" w:hanging="432"/>
    </w:pPr>
    <w:rPr>
      <w:b/>
      <w:caps/>
      <w:sz w:val="32"/>
      <w:szCs w:val="32"/>
      <w:lang w:val="en-US" w:eastAsia="en-US"/>
    </w:rPr>
  </w:style>
  <w:style w:type="character" w:customStyle="1" w:styleId="afff8">
    <w:name w:val="стандарт Знак Знак"/>
    <w:rsid w:val="00BF09A6"/>
    <w:rPr>
      <w:sz w:val="24"/>
      <w:lang w:val="ru-RU" w:eastAsia="ru-RU"/>
    </w:rPr>
  </w:style>
  <w:style w:type="character" w:customStyle="1" w:styleId="affb">
    <w:name w:val="Название объекта Знак"/>
    <w:link w:val="affa"/>
    <w:uiPriority w:val="35"/>
    <w:locked/>
    <w:rsid w:val="00BF09A6"/>
    <w:rPr>
      <w:rFonts w:ascii="Arial Narrow" w:hAnsi="Arial Narrow"/>
      <w:b/>
      <w:color w:val="000080"/>
      <w:sz w:val="24"/>
      <w:lang w:val="x-none" w:eastAsia="ru-RU"/>
    </w:rPr>
  </w:style>
  <w:style w:type="paragraph" w:customStyle="1" w:styleId="oem0">
    <w:name w:val="oem"/>
    <w:basedOn w:val="a"/>
    <w:rsid w:val="00BF09A6"/>
    <w:pPr>
      <w:widowControl/>
      <w:autoSpaceDE/>
      <w:autoSpaceDN/>
      <w:adjustRightInd/>
      <w:spacing w:before="100" w:beforeAutospacing="1" w:after="100" w:afterAutospacing="1"/>
    </w:pPr>
    <w:rPr>
      <w:sz w:val="24"/>
      <w:szCs w:val="24"/>
    </w:rPr>
  </w:style>
  <w:style w:type="character" w:styleId="afff9">
    <w:name w:val="Strong"/>
    <w:basedOn w:val="a0"/>
    <w:uiPriority w:val="22"/>
    <w:qFormat/>
    <w:rsid w:val="00BF09A6"/>
    <w:rPr>
      <w:rFonts w:cs="Times New Roman"/>
      <w:b/>
    </w:rPr>
  </w:style>
  <w:style w:type="character" w:styleId="afffa">
    <w:name w:val="Emphasis"/>
    <w:basedOn w:val="a0"/>
    <w:uiPriority w:val="20"/>
    <w:qFormat/>
    <w:rsid w:val="00BF09A6"/>
    <w:rPr>
      <w:rFonts w:cs="Times New Roman"/>
      <w:i/>
    </w:rPr>
  </w:style>
  <w:style w:type="paragraph" w:customStyle="1" w:styleId="2">
    <w:name w:val="Стиль2"/>
    <w:basedOn w:val="a"/>
    <w:link w:val="2a"/>
    <w:qFormat/>
    <w:rsid w:val="00BF09A6"/>
    <w:pPr>
      <w:widowControl/>
      <w:numPr>
        <w:numId w:val="19"/>
      </w:numPr>
      <w:autoSpaceDE/>
      <w:autoSpaceDN/>
      <w:adjustRightInd/>
      <w:spacing w:before="0" w:after="0"/>
      <w:jc w:val="both"/>
      <w:outlineLvl w:val="0"/>
    </w:pPr>
    <w:rPr>
      <w:rFonts w:ascii="Arial Narrow" w:hAnsi="Arial Narrow"/>
      <w:b/>
      <w:sz w:val="28"/>
      <w:szCs w:val="28"/>
    </w:rPr>
  </w:style>
  <w:style w:type="paragraph" w:customStyle="1" w:styleId="3">
    <w:name w:val="Стиль3"/>
    <w:basedOn w:val="a"/>
    <w:link w:val="38"/>
    <w:qFormat/>
    <w:rsid w:val="00BF09A6"/>
    <w:pPr>
      <w:widowControl/>
      <w:numPr>
        <w:ilvl w:val="1"/>
        <w:numId w:val="20"/>
      </w:numPr>
      <w:autoSpaceDE/>
      <w:autoSpaceDN/>
      <w:adjustRightInd/>
      <w:spacing w:before="0" w:after="0"/>
      <w:jc w:val="both"/>
    </w:pPr>
    <w:rPr>
      <w:rFonts w:ascii="Arial Narrow" w:hAnsi="Arial Narrow"/>
      <w:b/>
      <w:i/>
      <w:sz w:val="24"/>
      <w:szCs w:val="24"/>
    </w:rPr>
  </w:style>
  <w:style w:type="character" w:customStyle="1" w:styleId="2a">
    <w:name w:val="Стиль2 Знак"/>
    <w:link w:val="2"/>
    <w:locked/>
    <w:rsid w:val="00BF09A6"/>
    <w:rPr>
      <w:rFonts w:ascii="Arial Narrow" w:hAnsi="Arial Narrow" w:cs="Times New Roman"/>
      <w:b/>
      <w:sz w:val="28"/>
      <w:szCs w:val="28"/>
      <w:lang w:eastAsia="ru-RU"/>
    </w:rPr>
  </w:style>
  <w:style w:type="paragraph" w:customStyle="1" w:styleId="43">
    <w:name w:val="Стиль4"/>
    <w:basedOn w:val="a"/>
    <w:link w:val="44"/>
    <w:qFormat/>
    <w:rsid w:val="00BF09A6"/>
    <w:pPr>
      <w:widowControl/>
      <w:autoSpaceDE/>
      <w:autoSpaceDN/>
      <w:adjustRightInd/>
      <w:spacing w:before="0" w:after="0"/>
      <w:jc w:val="both"/>
      <w:outlineLvl w:val="0"/>
    </w:pPr>
    <w:rPr>
      <w:rFonts w:ascii="Arial Narrow" w:hAnsi="Arial Narrow"/>
      <w:b/>
      <w:sz w:val="24"/>
      <w:szCs w:val="24"/>
    </w:rPr>
  </w:style>
  <w:style w:type="character" w:customStyle="1" w:styleId="38">
    <w:name w:val="Стиль3 Знак"/>
    <w:link w:val="3"/>
    <w:locked/>
    <w:rsid w:val="00BF09A6"/>
    <w:rPr>
      <w:rFonts w:ascii="Arial Narrow" w:hAnsi="Arial Narrow" w:cs="Times New Roman"/>
      <w:b/>
      <w:i/>
      <w:sz w:val="24"/>
      <w:szCs w:val="24"/>
      <w:lang w:eastAsia="ru-RU"/>
    </w:rPr>
  </w:style>
  <w:style w:type="character" w:customStyle="1" w:styleId="44">
    <w:name w:val="Стиль4 Знак"/>
    <w:link w:val="43"/>
    <w:locked/>
    <w:rsid w:val="00BF09A6"/>
    <w:rPr>
      <w:rFonts w:ascii="Arial Narrow" w:hAnsi="Arial Narrow"/>
      <w:b/>
      <w:sz w:val="24"/>
      <w:lang w:val="x-none" w:eastAsia="ru-RU"/>
    </w:rPr>
  </w:style>
  <w:style w:type="paragraph" w:customStyle="1" w:styleId="ConsPlusCell">
    <w:name w:val="ConsPlusCell"/>
    <w:uiPriority w:val="99"/>
    <w:rsid w:val="00BF09A6"/>
    <w:pPr>
      <w:autoSpaceDE w:val="0"/>
      <w:autoSpaceDN w:val="0"/>
      <w:adjustRightInd w:val="0"/>
      <w:spacing w:after="0" w:line="240" w:lineRule="auto"/>
    </w:pPr>
    <w:rPr>
      <w:rFonts w:ascii="Arial" w:hAnsi="Arial" w:cs="Arial"/>
      <w:sz w:val="20"/>
      <w:szCs w:val="20"/>
      <w:lang w:eastAsia="ru-RU"/>
    </w:rPr>
  </w:style>
  <w:style w:type="paragraph" w:styleId="afffb">
    <w:name w:val="Revision"/>
    <w:hidden/>
    <w:uiPriority w:val="99"/>
    <w:semiHidden/>
    <w:rsid w:val="00BF09A6"/>
    <w:pPr>
      <w:spacing w:after="0" w:line="240" w:lineRule="auto"/>
    </w:pPr>
    <w:rPr>
      <w:rFonts w:ascii="Times New Roman" w:hAnsi="Times New Roman" w:cs="Times New Roman"/>
      <w:sz w:val="24"/>
      <w:szCs w:val="20"/>
      <w:lang w:val="en-US" w:eastAsia="ru-RU"/>
    </w:rPr>
  </w:style>
  <w:style w:type="character" w:customStyle="1" w:styleId="SUBST1">
    <w:name w:val="__SUBST"/>
    <w:rsid w:val="00BF09A6"/>
    <w:rPr>
      <w:b/>
      <w:i/>
      <w:sz w:val="22"/>
    </w:rPr>
  </w:style>
  <w:style w:type="paragraph" w:customStyle="1" w:styleId="afffc">
    <w:name w:val="Прижатый влево"/>
    <w:basedOn w:val="a"/>
    <w:next w:val="a"/>
    <w:uiPriority w:val="99"/>
    <w:rsid w:val="00BF09A6"/>
    <w:pPr>
      <w:widowControl/>
      <w:spacing w:before="0" w:after="0"/>
    </w:pPr>
    <w:rPr>
      <w:rFonts w:ascii="Arial" w:hAnsi="Arial" w:cs="Arial"/>
      <w:sz w:val="24"/>
      <w:szCs w:val="24"/>
    </w:rPr>
  </w:style>
  <w:style w:type="paragraph" w:customStyle="1" w:styleId="THKRecipaddress">
    <w:name w:val="THKRecipaddress"/>
    <w:uiPriority w:val="99"/>
    <w:rsid w:val="00BF09A6"/>
    <w:pPr>
      <w:spacing w:after="280" w:line="280" w:lineRule="exact"/>
    </w:pPr>
    <w:rPr>
      <w:rFonts w:ascii="Arial" w:hAnsi="Arial" w:cs="Times New Roman"/>
      <w:sz w:val="24"/>
      <w:szCs w:val="20"/>
      <w:lang w:eastAsia="ru-RU"/>
    </w:rPr>
  </w:style>
  <w:style w:type="character" w:customStyle="1" w:styleId="afffd">
    <w:name w:val="Гипертекстовая ссылка"/>
    <w:uiPriority w:val="99"/>
    <w:rsid w:val="00BF09A6"/>
    <w:rPr>
      <w:color w:val="106BBE"/>
    </w:rPr>
  </w:style>
  <w:style w:type="character" w:customStyle="1" w:styleId="StyleChart2UnderlineChar">
    <w:name w:val="Style Chart2 + Underline Char"/>
    <w:rsid w:val="00BF09A6"/>
    <w:rPr>
      <w:rFonts w:ascii="Arial" w:hAnsi="Arial"/>
      <w:u w:val="single"/>
    </w:rPr>
  </w:style>
  <w:style w:type="paragraph" w:customStyle="1" w:styleId="Chart2">
    <w:name w:val="Chart2"/>
    <w:basedOn w:val="a"/>
    <w:rsid w:val="00BF09A6"/>
    <w:pPr>
      <w:keepNext/>
      <w:widowControl/>
      <w:numPr>
        <w:numId w:val="2"/>
      </w:numPr>
      <w:tabs>
        <w:tab w:val="clear" w:pos="360"/>
        <w:tab w:val="num" w:pos="283"/>
        <w:tab w:val="num" w:pos="432"/>
        <w:tab w:val="num" w:pos="785"/>
      </w:tabs>
      <w:suppressAutoHyphens/>
      <w:autoSpaceDN/>
      <w:adjustRightInd/>
      <w:spacing w:before="0" w:after="120"/>
      <w:ind w:left="4537"/>
      <w:jc w:val="both"/>
    </w:pPr>
    <w:rPr>
      <w:rFonts w:ascii="Arial" w:hAnsi="Arial" w:cs="Arial"/>
      <w:u w:val="single"/>
      <w:lang w:eastAsia="ar-SA"/>
    </w:rPr>
  </w:style>
  <w:style w:type="paragraph" w:customStyle="1" w:styleId="Chart3">
    <w:name w:val="Chart3"/>
    <w:basedOn w:val="Chart2"/>
    <w:rsid w:val="00BF09A6"/>
    <w:pPr>
      <w:keepNext w:val="0"/>
    </w:pPr>
    <w:rPr>
      <w:u w:val="none"/>
    </w:rPr>
  </w:style>
  <w:style w:type="paragraph" w:customStyle="1" w:styleId="afffe">
    <w:name w:val="Таблицы (моноширинный)"/>
    <w:basedOn w:val="a"/>
    <w:next w:val="a"/>
    <w:rsid w:val="00606877"/>
    <w:pPr>
      <w:spacing w:before="0" w:after="0"/>
      <w:jc w:val="both"/>
    </w:pPr>
    <w:rPr>
      <w:rFonts w:ascii="Courier New" w:hAnsi="Courier New" w:cs="Courier New"/>
    </w:rPr>
  </w:style>
  <w:style w:type="character" w:customStyle="1" w:styleId="ab">
    <w:name w:val="Абзац списка Знак"/>
    <w:basedOn w:val="a0"/>
    <w:link w:val="aa"/>
    <w:uiPriority w:val="34"/>
    <w:locked/>
    <w:rsid w:val="00606877"/>
    <w:rPr>
      <w:rFonts w:ascii="Times New Roman" w:hAnsi="Times New Roman" w:cs="Times New Roman"/>
      <w:sz w:val="24"/>
      <w:szCs w:val="24"/>
      <w:lang w:val="en-GB" w:eastAsia="x-none"/>
    </w:rPr>
  </w:style>
  <w:style w:type="character" w:customStyle="1" w:styleId="S">
    <w:name w:val="S_Обычный Знак"/>
    <w:link w:val="S0"/>
    <w:locked/>
    <w:rsid w:val="001F245D"/>
    <w:rPr>
      <w:rFonts w:ascii="Times New Roman" w:hAnsi="Times New Roman"/>
      <w:sz w:val="24"/>
      <w:lang w:val="x-none" w:eastAsia="ru-RU"/>
    </w:rPr>
  </w:style>
  <w:style w:type="paragraph" w:customStyle="1" w:styleId="S0">
    <w:name w:val="S_Обычный"/>
    <w:basedOn w:val="a"/>
    <w:link w:val="S"/>
    <w:rsid w:val="001F245D"/>
    <w:pPr>
      <w:autoSpaceDE/>
      <w:autoSpaceDN/>
      <w:adjustRightInd/>
      <w:spacing w:before="0" w:after="0"/>
      <w:jc w:val="both"/>
    </w:pPr>
    <w:rPr>
      <w:sz w:val="24"/>
      <w:szCs w:val="24"/>
    </w:rPr>
  </w:style>
  <w:style w:type="paragraph" w:customStyle="1" w:styleId="Headingbalance">
    <w:name w:val="Heading_balance"/>
    <w:uiPriority w:val="99"/>
    <w:rsid w:val="00AE4B90"/>
    <w:pPr>
      <w:widowControl w:val="0"/>
      <w:autoSpaceDE w:val="0"/>
      <w:autoSpaceDN w:val="0"/>
      <w:adjustRightInd w:val="0"/>
      <w:spacing w:before="120" w:after="0" w:line="240" w:lineRule="auto"/>
      <w:jc w:val="center"/>
    </w:pPr>
    <w:rPr>
      <w:rFonts w:ascii="Times New Roman" w:eastAsiaTheme="minorEastAsia" w:hAnsi="Times New Roman" w:cs="Times New Roman"/>
      <w:b/>
      <w:bCs/>
      <w:sz w:val="20"/>
      <w:szCs w:val="20"/>
      <w:lang w:eastAsia="ru-RU"/>
    </w:rPr>
  </w:style>
  <w:style w:type="paragraph" w:customStyle="1" w:styleId="1-">
    <w:name w:val="Контракты 1 - Номер"/>
    <w:qFormat/>
    <w:rsid w:val="00BC2148"/>
    <w:pPr>
      <w:keepNext/>
      <w:numPr>
        <w:numId w:val="23"/>
      </w:numPr>
      <w:spacing w:before="480" w:after="120" w:line="240" w:lineRule="auto"/>
      <w:jc w:val="center"/>
    </w:pPr>
    <w:rPr>
      <w:rFonts w:ascii="Times New Roman" w:hAnsi="Times New Roman" w:cs="Times New Roman"/>
      <w:b/>
      <w:bCs/>
      <w:caps/>
      <w:sz w:val="24"/>
      <w:szCs w:val="24"/>
    </w:rPr>
  </w:style>
  <w:style w:type="paragraph" w:customStyle="1" w:styleId="2-">
    <w:name w:val="Контракты 2 - Номер"/>
    <w:qFormat/>
    <w:rsid w:val="00BC2148"/>
    <w:pPr>
      <w:numPr>
        <w:ilvl w:val="1"/>
        <w:numId w:val="23"/>
      </w:numPr>
      <w:spacing w:before="120" w:after="120" w:line="240" w:lineRule="auto"/>
      <w:jc w:val="both"/>
    </w:pPr>
    <w:rPr>
      <w:rFonts w:ascii="Times New Roman" w:hAnsi="Times New Roman" w:cs="Times New Roman"/>
      <w:bCs/>
      <w:sz w:val="24"/>
      <w:szCs w:val="24"/>
    </w:rPr>
  </w:style>
  <w:style w:type="paragraph" w:customStyle="1" w:styleId="2-0">
    <w:name w:val="Контракты 2 - Список"/>
    <w:qFormat/>
    <w:rsid w:val="00BC2148"/>
    <w:pPr>
      <w:numPr>
        <w:ilvl w:val="5"/>
        <w:numId w:val="23"/>
      </w:numPr>
      <w:spacing w:before="120" w:after="120" w:line="240" w:lineRule="auto"/>
      <w:contextualSpacing/>
      <w:jc w:val="both"/>
    </w:pPr>
    <w:rPr>
      <w:rFonts w:ascii="Times New Roman" w:hAnsi="Times New Roman" w:cs="Times New Roman"/>
      <w:sz w:val="24"/>
    </w:rPr>
  </w:style>
  <w:style w:type="paragraph" w:customStyle="1" w:styleId="3-">
    <w:name w:val="Контракты 3 - Номер"/>
    <w:qFormat/>
    <w:rsid w:val="00BC2148"/>
    <w:pPr>
      <w:numPr>
        <w:ilvl w:val="2"/>
        <w:numId w:val="23"/>
      </w:numPr>
      <w:spacing w:before="120" w:after="120" w:line="240" w:lineRule="auto"/>
      <w:jc w:val="both"/>
    </w:pPr>
    <w:rPr>
      <w:rFonts w:ascii="Times New Roman" w:hAnsi="Times New Roman" w:cs="Times New Roman"/>
      <w:bCs/>
      <w:sz w:val="24"/>
      <w:szCs w:val="24"/>
    </w:rPr>
  </w:style>
  <w:style w:type="paragraph" w:customStyle="1" w:styleId="3-0">
    <w:name w:val="Контракты 3 - Список"/>
    <w:qFormat/>
    <w:rsid w:val="00BC2148"/>
    <w:pPr>
      <w:numPr>
        <w:ilvl w:val="6"/>
        <w:numId w:val="23"/>
      </w:numPr>
      <w:spacing w:before="120" w:after="120" w:line="240" w:lineRule="auto"/>
      <w:contextualSpacing/>
      <w:jc w:val="both"/>
    </w:pPr>
    <w:rPr>
      <w:rFonts w:ascii="Times New Roman" w:hAnsi="Times New Roman" w:cs="Times New Roman"/>
      <w:sz w:val="24"/>
    </w:rPr>
  </w:style>
  <w:style w:type="paragraph" w:customStyle="1" w:styleId="4-">
    <w:name w:val="Контракты 4 - Номер"/>
    <w:qFormat/>
    <w:rsid w:val="00BC2148"/>
    <w:pPr>
      <w:numPr>
        <w:ilvl w:val="3"/>
        <w:numId w:val="23"/>
      </w:numPr>
      <w:spacing w:before="120" w:after="120" w:line="240" w:lineRule="auto"/>
      <w:jc w:val="both"/>
    </w:pPr>
    <w:rPr>
      <w:rFonts w:ascii="Times New Roman" w:hAnsi="Times New Roman" w:cs="Times New Roman"/>
      <w:bCs/>
      <w:sz w:val="24"/>
      <w:szCs w:val="24"/>
    </w:rPr>
  </w:style>
  <w:style w:type="paragraph" w:customStyle="1" w:styleId="4-0">
    <w:name w:val="Контракты 4 - Список"/>
    <w:qFormat/>
    <w:rsid w:val="00BC2148"/>
    <w:pPr>
      <w:numPr>
        <w:ilvl w:val="7"/>
        <w:numId w:val="23"/>
      </w:numPr>
      <w:spacing w:before="120" w:after="120" w:line="240" w:lineRule="auto"/>
      <w:contextualSpacing/>
      <w:jc w:val="both"/>
    </w:pPr>
    <w:rPr>
      <w:rFonts w:ascii="Times New Roman" w:hAnsi="Times New Roman" w:cs="Times New Roman"/>
      <w:sz w:val="24"/>
    </w:rPr>
  </w:style>
  <w:style w:type="character" w:customStyle="1" w:styleId="affff">
    <w:name w:val="Сравнение редакций. Добавленный фрагмент"/>
    <w:uiPriority w:val="99"/>
    <w:rsid w:val="00BA37D3"/>
    <w:rPr>
      <w:color w:val="000000"/>
      <w:shd w:val="clear" w:color="auto" w:fill="C1D7FF"/>
    </w:rPr>
  </w:style>
  <w:style w:type="paragraph" w:customStyle="1" w:styleId="S2">
    <w:name w:val="S_Заголовок2_СписокН"/>
    <w:basedOn w:val="a"/>
    <w:next w:val="S0"/>
    <w:rsid w:val="0001105F"/>
    <w:pPr>
      <w:keepNext/>
      <w:widowControl/>
      <w:autoSpaceDE/>
      <w:autoSpaceDN/>
      <w:adjustRightInd/>
      <w:spacing w:before="0" w:after="0"/>
      <w:jc w:val="both"/>
      <w:outlineLvl w:val="1"/>
    </w:pPr>
    <w:rPr>
      <w:rFonts w:ascii="Arial" w:hAnsi="Arial"/>
      <w:b/>
      <w:cap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874447">
      <w:marLeft w:val="0"/>
      <w:marRight w:val="0"/>
      <w:marTop w:val="0"/>
      <w:marBottom w:val="0"/>
      <w:divBdr>
        <w:top w:val="none" w:sz="0" w:space="0" w:color="auto"/>
        <w:left w:val="none" w:sz="0" w:space="0" w:color="auto"/>
        <w:bottom w:val="none" w:sz="0" w:space="0" w:color="auto"/>
        <w:right w:val="none" w:sz="0" w:space="0" w:color="auto"/>
      </w:divBdr>
    </w:div>
    <w:div w:id="77874448">
      <w:marLeft w:val="0"/>
      <w:marRight w:val="0"/>
      <w:marTop w:val="0"/>
      <w:marBottom w:val="0"/>
      <w:divBdr>
        <w:top w:val="none" w:sz="0" w:space="0" w:color="auto"/>
        <w:left w:val="none" w:sz="0" w:space="0" w:color="auto"/>
        <w:bottom w:val="none" w:sz="0" w:space="0" w:color="auto"/>
        <w:right w:val="none" w:sz="0" w:space="0" w:color="auto"/>
      </w:divBdr>
    </w:div>
    <w:div w:id="77874449">
      <w:marLeft w:val="0"/>
      <w:marRight w:val="0"/>
      <w:marTop w:val="0"/>
      <w:marBottom w:val="0"/>
      <w:divBdr>
        <w:top w:val="none" w:sz="0" w:space="0" w:color="auto"/>
        <w:left w:val="none" w:sz="0" w:space="0" w:color="auto"/>
        <w:bottom w:val="none" w:sz="0" w:space="0" w:color="auto"/>
        <w:right w:val="none" w:sz="0" w:space="0" w:color="auto"/>
      </w:divBdr>
    </w:div>
    <w:div w:id="77874450">
      <w:marLeft w:val="0"/>
      <w:marRight w:val="0"/>
      <w:marTop w:val="0"/>
      <w:marBottom w:val="0"/>
      <w:divBdr>
        <w:top w:val="none" w:sz="0" w:space="0" w:color="auto"/>
        <w:left w:val="none" w:sz="0" w:space="0" w:color="auto"/>
        <w:bottom w:val="none" w:sz="0" w:space="0" w:color="auto"/>
        <w:right w:val="none" w:sz="0" w:space="0" w:color="auto"/>
      </w:divBdr>
    </w:div>
    <w:div w:id="77874451">
      <w:marLeft w:val="0"/>
      <w:marRight w:val="0"/>
      <w:marTop w:val="0"/>
      <w:marBottom w:val="0"/>
      <w:divBdr>
        <w:top w:val="none" w:sz="0" w:space="0" w:color="auto"/>
        <w:left w:val="none" w:sz="0" w:space="0" w:color="auto"/>
        <w:bottom w:val="none" w:sz="0" w:space="0" w:color="auto"/>
        <w:right w:val="none" w:sz="0" w:space="0" w:color="auto"/>
      </w:divBdr>
    </w:div>
    <w:div w:id="77874452">
      <w:marLeft w:val="0"/>
      <w:marRight w:val="0"/>
      <w:marTop w:val="0"/>
      <w:marBottom w:val="0"/>
      <w:divBdr>
        <w:top w:val="none" w:sz="0" w:space="0" w:color="auto"/>
        <w:left w:val="none" w:sz="0" w:space="0" w:color="auto"/>
        <w:bottom w:val="none" w:sz="0" w:space="0" w:color="auto"/>
        <w:right w:val="none" w:sz="0" w:space="0" w:color="auto"/>
      </w:divBdr>
    </w:div>
    <w:div w:id="77874453">
      <w:marLeft w:val="0"/>
      <w:marRight w:val="0"/>
      <w:marTop w:val="0"/>
      <w:marBottom w:val="0"/>
      <w:divBdr>
        <w:top w:val="none" w:sz="0" w:space="0" w:color="auto"/>
        <w:left w:val="none" w:sz="0" w:space="0" w:color="auto"/>
        <w:bottom w:val="none" w:sz="0" w:space="0" w:color="auto"/>
        <w:right w:val="none" w:sz="0" w:space="0" w:color="auto"/>
      </w:divBdr>
    </w:div>
    <w:div w:id="77874454">
      <w:marLeft w:val="0"/>
      <w:marRight w:val="0"/>
      <w:marTop w:val="0"/>
      <w:marBottom w:val="0"/>
      <w:divBdr>
        <w:top w:val="none" w:sz="0" w:space="0" w:color="auto"/>
        <w:left w:val="none" w:sz="0" w:space="0" w:color="auto"/>
        <w:bottom w:val="none" w:sz="0" w:space="0" w:color="auto"/>
        <w:right w:val="none" w:sz="0" w:space="0" w:color="auto"/>
      </w:divBdr>
    </w:div>
    <w:div w:id="77874455">
      <w:marLeft w:val="0"/>
      <w:marRight w:val="0"/>
      <w:marTop w:val="0"/>
      <w:marBottom w:val="0"/>
      <w:divBdr>
        <w:top w:val="none" w:sz="0" w:space="0" w:color="auto"/>
        <w:left w:val="none" w:sz="0" w:space="0" w:color="auto"/>
        <w:bottom w:val="none" w:sz="0" w:space="0" w:color="auto"/>
        <w:right w:val="none" w:sz="0" w:space="0" w:color="auto"/>
      </w:divBdr>
    </w:div>
    <w:div w:id="77874456">
      <w:marLeft w:val="0"/>
      <w:marRight w:val="0"/>
      <w:marTop w:val="0"/>
      <w:marBottom w:val="0"/>
      <w:divBdr>
        <w:top w:val="none" w:sz="0" w:space="0" w:color="auto"/>
        <w:left w:val="none" w:sz="0" w:space="0" w:color="auto"/>
        <w:bottom w:val="none" w:sz="0" w:space="0" w:color="auto"/>
        <w:right w:val="none" w:sz="0" w:space="0" w:color="auto"/>
      </w:divBdr>
    </w:div>
    <w:div w:id="77874457">
      <w:marLeft w:val="0"/>
      <w:marRight w:val="0"/>
      <w:marTop w:val="0"/>
      <w:marBottom w:val="0"/>
      <w:divBdr>
        <w:top w:val="none" w:sz="0" w:space="0" w:color="auto"/>
        <w:left w:val="none" w:sz="0" w:space="0" w:color="auto"/>
        <w:bottom w:val="none" w:sz="0" w:space="0" w:color="auto"/>
        <w:right w:val="none" w:sz="0" w:space="0" w:color="auto"/>
      </w:divBdr>
    </w:div>
    <w:div w:id="77874458">
      <w:marLeft w:val="0"/>
      <w:marRight w:val="0"/>
      <w:marTop w:val="0"/>
      <w:marBottom w:val="0"/>
      <w:divBdr>
        <w:top w:val="none" w:sz="0" w:space="0" w:color="auto"/>
        <w:left w:val="none" w:sz="0" w:space="0" w:color="auto"/>
        <w:bottom w:val="none" w:sz="0" w:space="0" w:color="auto"/>
        <w:right w:val="none" w:sz="0" w:space="0" w:color="auto"/>
      </w:divBdr>
    </w:div>
    <w:div w:id="77874459">
      <w:marLeft w:val="0"/>
      <w:marRight w:val="0"/>
      <w:marTop w:val="0"/>
      <w:marBottom w:val="0"/>
      <w:divBdr>
        <w:top w:val="none" w:sz="0" w:space="0" w:color="auto"/>
        <w:left w:val="none" w:sz="0" w:space="0" w:color="auto"/>
        <w:bottom w:val="none" w:sz="0" w:space="0" w:color="auto"/>
        <w:right w:val="none" w:sz="0" w:space="0" w:color="auto"/>
      </w:divBdr>
    </w:div>
    <w:div w:id="77874460">
      <w:marLeft w:val="0"/>
      <w:marRight w:val="0"/>
      <w:marTop w:val="0"/>
      <w:marBottom w:val="0"/>
      <w:divBdr>
        <w:top w:val="none" w:sz="0" w:space="0" w:color="auto"/>
        <w:left w:val="none" w:sz="0" w:space="0" w:color="auto"/>
        <w:bottom w:val="none" w:sz="0" w:space="0" w:color="auto"/>
        <w:right w:val="none" w:sz="0" w:space="0" w:color="auto"/>
      </w:divBdr>
    </w:div>
    <w:div w:id="77874461">
      <w:marLeft w:val="0"/>
      <w:marRight w:val="0"/>
      <w:marTop w:val="0"/>
      <w:marBottom w:val="0"/>
      <w:divBdr>
        <w:top w:val="none" w:sz="0" w:space="0" w:color="auto"/>
        <w:left w:val="none" w:sz="0" w:space="0" w:color="auto"/>
        <w:bottom w:val="none" w:sz="0" w:space="0" w:color="auto"/>
        <w:right w:val="none" w:sz="0" w:space="0" w:color="auto"/>
      </w:divBdr>
    </w:div>
    <w:div w:id="77874462">
      <w:marLeft w:val="0"/>
      <w:marRight w:val="0"/>
      <w:marTop w:val="0"/>
      <w:marBottom w:val="0"/>
      <w:divBdr>
        <w:top w:val="none" w:sz="0" w:space="0" w:color="auto"/>
        <w:left w:val="none" w:sz="0" w:space="0" w:color="auto"/>
        <w:bottom w:val="none" w:sz="0" w:space="0" w:color="auto"/>
        <w:right w:val="none" w:sz="0" w:space="0" w:color="auto"/>
      </w:divBdr>
    </w:div>
    <w:div w:id="77874463">
      <w:marLeft w:val="0"/>
      <w:marRight w:val="0"/>
      <w:marTop w:val="0"/>
      <w:marBottom w:val="0"/>
      <w:divBdr>
        <w:top w:val="none" w:sz="0" w:space="0" w:color="auto"/>
        <w:left w:val="none" w:sz="0" w:space="0" w:color="auto"/>
        <w:bottom w:val="none" w:sz="0" w:space="0" w:color="auto"/>
        <w:right w:val="none" w:sz="0" w:space="0" w:color="auto"/>
      </w:divBdr>
    </w:div>
    <w:div w:id="77874464">
      <w:marLeft w:val="0"/>
      <w:marRight w:val="0"/>
      <w:marTop w:val="0"/>
      <w:marBottom w:val="0"/>
      <w:divBdr>
        <w:top w:val="none" w:sz="0" w:space="0" w:color="auto"/>
        <w:left w:val="none" w:sz="0" w:space="0" w:color="auto"/>
        <w:bottom w:val="none" w:sz="0" w:space="0" w:color="auto"/>
        <w:right w:val="none" w:sz="0" w:space="0" w:color="auto"/>
      </w:divBdr>
    </w:div>
    <w:div w:id="77874465">
      <w:marLeft w:val="0"/>
      <w:marRight w:val="0"/>
      <w:marTop w:val="0"/>
      <w:marBottom w:val="0"/>
      <w:divBdr>
        <w:top w:val="none" w:sz="0" w:space="0" w:color="auto"/>
        <w:left w:val="none" w:sz="0" w:space="0" w:color="auto"/>
        <w:bottom w:val="none" w:sz="0" w:space="0" w:color="auto"/>
        <w:right w:val="none" w:sz="0" w:space="0" w:color="auto"/>
      </w:divBdr>
    </w:div>
    <w:div w:id="77874466">
      <w:marLeft w:val="0"/>
      <w:marRight w:val="0"/>
      <w:marTop w:val="0"/>
      <w:marBottom w:val="0"/>
      <w:divBdr>
        <w:top w:val="none" w:sz="0" w:space="0" w:color="auto"/>
        <w:left w:val="none" w:sz="0" w:space="0" w:color="auto"/>
        <w:bottom w:val="none" w:sz="0" w:space="0" w:color="auto"/>
        <w:right w:val="none" w:sz="0" w:space="0" w:color="auto"/>
      </w:divBdr>
    </w:div>
    <w:div w:id="77874467">
      <w:marLeft w:val="0"/>
      <w:marRight w:val="0"/>
      <w:marTop w:val="0"/>
      <w:marBottom w:val="0"/>
      <w:divBdr>
        <w:top w:val="none" w:sz="0" w:space="0" w:color="auto"/>
        <w:left w:val="none" w:sz="0" w:space="0" w:color="auto"/>
        <w:bottom w:val="none" w:sz="0" w:space="0" w:color="auto"/>
        <w:right w:val="none" w:sz="0" w:space="0" w:color="auto"/>
      </w:divBdr>
    </w:div>
    <w:div w:id="77874468">
      <w:marLeft w:val="0"/>
      <w:marRight w:val="0"/>
      <w:marTop w:val="0"/>
      <w:marBottom w:val="0"/>
      <w:divBdr>
        <w:top w:val="none" w:sz="0" w:space="0" w:color="auto"/>
        <w:left w:val="none" w:sz="0" w:space="0" w:color="auto"/>
        <w:bottom w:val="none" w:sz="0" w:space="0" w:color="auto"/>
        <w:right w:val="none" w:sz="0" w:space="0" w:color="auto"/>
      </w:divBdr>
    </w:div>
    <w:div w:id="77874469">
      <w:marLeft w:val="0"/>
      <w:marRight w:val="0"/>
      <w:marTop w:val="0"/>
      <w:marBottom w:val="0"/>
      <w:divBdr>
        <w:top w:val="none" w:sz="0" w:space="0" w:color="auto"/>
        <w:left w:val="none" w:sz="0" w:space="0" w:color="auto"/>
        <w:bottom w:val="none" w:sz="0" w:space="0" w:color="auto"/>
        <w:right w:val="none" w:sz="0" w:space="0" w:color="auto"/>
      </w:divBdr>
    </w:div>
    <w:div w:id="77874470">
      <w:marLeft w:val="0"/>
      <w:marRight w:val="0"/>
      <w:marTop w:val="0"/>
      <w:marBottom w:val="0"/>
      <w:divBdr>
        <w:top w:val="none" w:sz="0" w:space="0" w:color="auto"/>
        <w:left w:val="none" w:sz="0" w:space="0" w:color="auto"/>
        <w:bottom w:val="none" w:sz="0" w:space="0" w:color="auto"/>
        <w:right w:val="none" w:sz="0" w:space="0" w:color="auto"/>
      </w:divBdr>
    </w:div>
    <w:div w:id="77874471">
      <w:marLeft w:val="0"/>
      <w:marRight w:val="0"/>
      <w:marTop w:val="0"/>
      <w:marBottom w:val="0"/>
      <w:divBdr>
        <w:top w:val="none" w:sz="0" w:space="0" w:color="auto"/>
        <w:left w:val="none" w:sz="0" w:space="0" w:color="auto"/>
        <w:bottom w:val="none" w:sz="0" w:space="0" w:color="auto"/>
        <w:right w:val="none" w:sz="0" w:space="0" w:color="auto"/>
      </w:divBdr>
    </w:div>
    <w:div w:id="77874472">
      <w:marLeft w:val="0"/>
      <w:marRight w:val="0"/>
      <w:marTop w:val="0"/>
      <w:marBottom w:val="0"/>
      <w:divBdr>
        <w:top w:val="none" w:sz="0" w:space="0" w:color="auto"/>
        <w:left w:val="none" w:sz="0" w:space="0" w:color="auto"/>
        <w:bottom w:val="none" w:sz="0" w:space="0" w:color="auto"/>
        <w:right w:val="none" w:sz="0" w:space="0" w:color="auto"/>
      </w:divBdr>
    </w:div>
    <w:div w:id="77874473">
      <w:marLeft w:val="0"/>
      <w:marRight w:val="0"/>
      <w:marTop w:val="0"/>
      <w:marBottom w:val="0"/>
      <w:divBdr>
        <w:top w:val="none" w:sz="0" w:space="0" w:color="auto"/>
        <w:left w:val="none" w:sz="0" w:space="0" w:color="auto"/>
        <w:bottom w:val="none" w:sz="0" w:space="0" w:color="auto"/>
        <w:right w:val="none" w:sz="0" w:space="0" w:color="auto"/>
      </w:divBdr>
    </w:div>
    <w:div w:id="77874474">
      <w:marLeft w:val="0"/>
      <w:marRight w:val="0"/>
      <w:marTop w:val="0"/>
      <w:marBottom w:val="0"/>
      <w:divBdr>
        <w:top w:val="none" w:sz="0" w:space="0" w:color="auto"/>
        <w:left w:val="none" w:sz="0" w:space="0" w:color="auto"/>
        <w:bottom w:val="none" w:sz="0" w:space="0" w:color="auto"/>
        <w:right w:val="none" w:sz="0" w:space="0" w:color="auto"/>
      </w:divBdr>
    </w:div>
    <w:div w:id="77874475">
      <w:marLeft w:val="0"/>
      <w:marRight w:val="0"/>
      <w:marTop w:val="0"/>
      <w:marBottom w:val="0"/>
      <w:divBdr>
        <w:top w:val="none" w:sz="0" w:space="0" w:color="auto"/>
        <w:left w:val="none" w:sz="0" w:space="0" w:color="auto"/>
        <w:bottom w:val="none" w:sz="0" w:space="0" w:color="auto"/>
        <w:right w:val="none" w:sz="0" w:space="0" w:color="auto"/>
      </w:divBdr>
    </w:div>
    <w:div w:id="77874476">
      <w:marLeft w:val="0"/>
      <w:marRight w:val="0"/>
      <w:marTop w:val="0"/>
      <w:marBottom w:val="0"/>
      <w:divBdr>
        <w:top w:val="none" w:sz="0" w:space="0" w:color="auto"/>
        <w:left w:val="none" w:sz="0" w:space="0" w:color="auto"/>
        <w:bottom w:val="none" w:sz="0" w:space="0" w:color="auto"/>
        <w:right w:val="none" w:sz="0" w:space="0" w:color="auto"/>
      </w:divBdr>
    </w:div>
    <w:div w:id="77874477">
      <w:marLeft w:val="0"/>
      <w:marRight w:val="0"/>
      <w:marTop w:val="0"/>
      <w:marBottom w:val="0"/>
      <w:divBdr>
        <w:top w:val="none" w:sz="0" w:space="0" w:color="auto"/>
        <w:left w:val="none" w:sz="0" w:space="0" w:color="auto"/>
        <w:bottom w:val="none" w:sz="0" w:space="0" w:color="auto"/>
        <w:right w:val="none" w:sz="0" w:space="0" w:color="auto"/>
      </w:divBdr>
    </w:div>
    <w:div w:id="77874478">
      <w:marLeft w:val="0"/>
      <w:marRight w:val="0"/>
      <w:marTop w:val="0"/>
      <w:marBottom w:val="0"/>
      <w:divBdr>
        <w:top w:val="none" w:sz="0" w:space="0" w:color="auto"/>
        <w:left w:val="none" w:sz="0" w:space="0" w:color="auto"/>
        <w:bottom w:val="none" w:sz="0" w:space="0" w:color="auto"/>
        <w:right w:val="none" w:sz="0" w:space="0" w:color="auto"/>
      </w:divBdr>
    </w:div>
    <w:div w:id="77874479">
      <w:marLeft w:val="0"/>
      <w:marRight w:val="0"/>
      <w:marTop w:val="0"/>
      <w:marBottom w:val="0"/>
      <w:divBdr>
        <w:top w:val="none" w:sz="0" w:space="0" w:color="auto"/>
        <w:left w:val="none" w:sz="0" w:space="0" w:color="auto"/>
        <w:bottom w:val="none" w:sz="0" w:space="0" w:color="auto"/>
        <w:right w:val="none" w:sz="0" w:space="0" w:color="auto"/>
      </w:divBdr>
    </w:div>
    <w:div w:id="77874480">
      <w:marLeft w:val="0"/>
      <w:marRight w:val="0"/>
      <w:marTop w:val="0"/>
      <w:marBottom w:val="0"/>
      <w:divBdr>
        <w:top w:val="none" w:sz="0" w:space="0" w:color="auto"/>
        <w:left w:val="none" w:sz="0" w:space="0" w:color="auto"/>
        <w:bottom w:val="none" w:sz="0" w:space="0" w:color="auto"/>
        <w:right w:val="none" w:sz="0" w:space="0" w:color="auto"/>
      </w:divBdr>
    </w:div>
    <w:div w:id="77874481">
      <w:marLeft w:val="0"/>
      <w:marRight w:val="0"/>
      <w:marTop w:val="0"/>
      <w:marBottom w:val="0"/>
      <w:divBdr>
        <w:top w:val="none" w:sz="0" w:space="0" w:color="auto"/>
        <w:left w:val="none" w:sz="0" w:space="0" w:color="auto"/>
        <w:bottom w:val="none" w:sz="0" w:space="0" w:color="auto"/>
        <w:right w:val="none" w:sz="0" w:space="0" w:color="auto"/>
      </w:divBdr>
    </w:div>
    <w:div w:id="77874482">
      <w:marLeft w:val="0"/>
      <w:marRight w:val="0"/>
      <w:marTop w:val="0"/>
      <w:marBottom w:val="0"/>
      <w:divBdr>
        <w:top w:val="none" w:sz="0" w:space="0" w:color="auto"/>
        <w:left w:val="none" w:sz="0" w:space="0" w:color="auto"/>
        <w:bottom w:val="none" w:sz="0" w:space="0" w:color="auto"/>
        <w:right w:val="none" w:sz="0" w:space="0" w:color="auto"/>
      </w:divBdr>
    </w:div>
    <w:div w:id="77874483">
      <w:marLeft w:val="0"/>
      <w:marRight w:val="0"/>
      <w:marTop w:val="0"/>
      <w:marBottom w:val="0"/>
      <w:divBdr>
        <w:top w:val="none" w:sz="0" w:space="0" w:color="auto"/>
        <w:left w:val="none" w:sz="0" w:space="0" w:color="auto"/>
        <w:bottom w:val="none" w:sz="0" w:space="0" w:color="auto"/>
        <w:right w:val="none" w:sz="0" w:space="0" w:color="auto"/>
      </w:divBdr>
    </w:div>
    <w:div w:id="77874484">
      <w:marLeft w:val="0"/>
      <w:marRight w:val="0"/>
      <w:marTop w:val="0"/>
      <w:marBottom w:val="0"/>
      <w:divBdr>
        <w:top w:val="none" w:sz="0" w:space="0" w:color="auto"/>
        <w:left w:val="none" w:sz="0" w:space="0" w:color="auto"/>
        <w:bottom w:val="none" w:sz="0" w:space="0" w:color="auto"/>
        <w:right w:val="none" w:sz="0" w:space="0" w:color="auto"/>
      </w:divBdr>
    </w:div>
    <w:div w:id="77874485">
      <w:marLeft w:val="0"/>
      <w:marRight w:val="0"/>
      <w:marTop w:val="0"/>
      <w:marBottom w:val="0"/>
      <w:divBdr>
        <w:top w:val="none" w:sz="0" w:space="0" w:color="auto"/>
        <w:left w:val="none" w:sz="0" w:space="0" w:color="auto"/>
        <w:bottom w:val="none" w:sz="0" w:space="0" w:color="auto"/>
        <w:right w:val="none" w:sz="0" w:space="0" w:color="auto"/>
      </w:divBdr>
    </w:div>
    <w:div w:id="77874486">
      <w:marLeft w:val="0"/>
      <w:marRight w:val="0"/>
      <w:marTop w:val="0"/>
      <w:marBottom w:val="0"/>
      <w:divBdr>
        <w:top w:val="none" w:sz="0" w:space="0" w:color="auto"/>
        <w:left w:val="none" w:sz="0" w:space="0" w:color="auto"/>
        <w:bottom w:val="none" w:sz="0" w:space="0" w:color="auto"/>
        <w:right w:val="none" w:sz="0" w:space="0" w:color="auto"/>
      </w:divBdr>
    </w:div>
    <w:div w:id="77874487">
      <w:marLeft w:val="0"/>
      <w:marRight w:val="0"/>
      <w:marTop w:val="0"/>
      <w:marBottom w:val="0"/>
      <w:divBdr>
        <w:top w:val="none" w:sz="0" w:space="0" w:color="auto"/>
        <w:left w:val="none" w:sz="0" w:space="0" w:color="auto"/>
        <w:bottom w:val="none" w:sz="0" w:space="0" w:color="auto"/>
        <w:right w:val="none" w:sz="0" w:space="0" w:color="auto"/>
      </w:divBdr>
    </w:div>
    <w:div w:id="77874488">
      <w:marLeft w:val="0"/>
      <w:marRight w:val="0"/>
      <w:marTop w:val="0"/>
      <w:marBottom w:val="0"/>
      <w:divBdr>
        <w:top w:val="none" w:sz="0" w:space="0" w:color="auto"/>
        <w:left w:val="none" w:sz="0" w:space="0" w:color="auto"/>
        <w:bottom w:val="none" w:sz="0" w:space="0" w:color="auto"/>
        <w:right w:val="none" w:sz="0" w:space="0" w:color="auto"/>
      </w:divBdr>
    </w:div>
    <w:div w:id="77874489">
      <w:marLeft w:val="0"/>
      <w:marRight w:val="0"/>
      <w:marTop w:val="0"/>
      <w:marBottom w:val="0"/>
      <w:divBdr>
        <w:top w:val="none" w:sz="0" w:space="0" w:color="auto"/>
        <w:left w:val="none" w:sz="0" w:space="0" w:color="auto"/>
        <w:bottom w:val="none" w:sz="0" w:space="0" w:color="auto"/>
        <w:right w:val="none" w:sz="0" w:space="0" w:color="auto"/>
      </w:divBdr>
    </w:div>
    <w:div w:id="77874490">
      <w:marLeft w:val="0"/>
      <w:marRight w:val="0"/>
      <w:marTop w:val="0"/>
      <w:marBottom w:val="0"/>
      <w:divBdr>
        <w:top w:val="none" w:sz="0" w:space="0" w:color="auto"/>
        <w:left w:val="none" w:sz="0" w:space="0" w:color="auto"/>
        <w:bottom w:val="none" w:sz="0" w:space="0" w:color="auto"/>
        <w:right w:val="none" w:sz="0" w:space="0" w:color="auto"/>
      </w:divBdr>
    </w:div>
    <w:div w:id="77874491">
      <w:marLeft w:val="0"/>
      <w:marRight w:val="0"/>
      <w:marTop w:val="0"/>
      <w:marBottom w:val="0"/>
      <w:divBdr>
        <w:top w:val="none" w:sz="0" w:space="0" w:color="auto"/>
        <w:left w:val="none" w:sz="0" w:space="0" w:color="auto"/>
        <w:bottom w:val="none" w:sz="0" w:space="0" w:color="auto"/>
        <w:right w:val="none" w:sz="0" w:space="0" w:color="auto"/>
      </w:divBdr>
    </w:div>
    <w:div w:id="77874492">
      <w:marLeft w:val="0"/>
      <w:marRight w:val="0"/>
      <w:marTop w:val="0"/>
      <w:marBottom w:val="0"/>
      <w:divBdr>
        <w:top w:val="none" w:sz="0" w:space="0" w:color="auto"/>
        <w:left w:val="none" w:sz="0" w:space="0" w:color="auto"/>
        <w:bottom w:val="none" w:sz="0" w:space="0" w:color="auto"/>
        <w:right w:val="none" w:sz="0" w:space="0" w:color="auto"/>
      </w:divBdr>
    </w:div>
    <w:div w:id="201796108">
      <w:bodyDiv w:val="1"/>
      <w:marLeft w:val="0"/>
      <w:marRight w:val="0"/>
      <w:marTop w:val="0"/>
      <w:marBottom w:val="0"/>
      <w:divBdr>
        <w:top w:val="none" w:sz="0" w:space="0" w:color="auto"/>
        <w:left w:val="none" w:sz="0" w:space="0" w:color="auto"/>
        <w:bottom w:val="none" w:sz="0" w:space="0" w:color="auto"/>
        <w:right w:val="none" w:sz="0" w:space="0" w:color="auto"/>
      </w:divBdr>
    </w:div>
    <w:div w:id="318702018">
      <w:bodyDiv w:val="1"/>
      <w:marLeft w:val="0"/>
      <w:marRight w:val="0"/>
      <w:marTop w:val="0"/>
      <w:marBottom w:val="0"/>
      <w:divBdr>
        <w:top w:val="none" w:sz="0" w:space="0" w:color="auto"/>
        <w:left w:val="none" w:sz="0" w:space="0" w:color="auto"/>
        <w:bottom w:val="none" w:sz="0" w:space="0" w:color="auto"/>
        <w:right w:val="none" w:sz="0" w:space="0" w:color="auto"/>
      </w:divBdr>
    </w:div>
    <w:div w:id="394593020">
      <w:bodyDiv w:val="1"/>
      <w:marLeft w:val="0"/>
      <w:marRight w:val="0"/>
      <w:marTop w:val="0"/>
      <w:marBottom w:val="0"/>
      <w:divBdr>
        <w:top w:val="none" w:sz="0" w:space="0" w:color="auto"/>
        <w:left w:val="none" w:sz="0" w:space="0" w:color="auto"/>
        <w:bottom w:val="none" w:sz="0" w:space="0" w:color="auto"/>
        <w:right w:val="none" w:sz="0" w:space="0" w:color="auto"/>
      </w:divBdr>
    </w:div>
    <w:div w:id="524249276">
      <w:bodyDiv w:val="1"/>
      <w:marLeft w:val="0"/>
      <w:marRight w:val="0"/>
      <w:marTop w:val="0"/>
      <w:marBottom w:val="0"/>
      <w:divBdr>
        <w:top w:val="none" w:sz="0" w:space="0" w:color="auto"/>
        <w:left w:val="none" w:sz="0" w:space="0" w:color="auto"/>
        <w:bottom w:val="none" w:sz="0" w:space="0" w:color="auto"/>
        <w:right w:val="none" w:sz="0" w:space="0" w:color="auto"/>
      </w:divBdr>
    </w:div>
    <w:div w:id="723987366">
      <w:bodyDiv w:val="1"/>
      <w:marLeft w:val="0"/>
      <w:marRight w:val="0"/>
      <w:marTop w:val="0"/>
      <w:marBottom w:val="0"/>
      <w:divBdr>
        <w:top w:val="none" w:sz="0" w:space="0" w:color="auto"/>
        <w:left w:val="none" w:sz="0" w:space="0" w:color="auto"/>
        <w:bottom w:val="none" w:sz="0" w:space="0" w:color="auto"/>
        <w:right w:val="none" w:sz="0" w:space="0" w:color="auto"/>
      </w:divBdr>
    </w:div>
    <w:div w:id="788428047">
      <w:bodyDiv w:val="1"/>
      <w:marLeft w:val="0"/>
      <w:marRight w:val="0"/>
      <w:marTop w:val="0"/>
      <w:marBottom w:val="0"/>
      <w:divBdr>
        <w:top w:val="none" w:sz="0" w:space="0" w:color="auto"/>
        <w:left w:val="none" w:sz="0" w:space="0" w:color="auto"/>
        <w:bottom w:val="none" w:sz="0" w:space="0" w:color="auto"/>
        <w:right w:val="none" w:sz="0" w:space="0" w:color="auto"/>
      </w:divBdr>
    </w:div>
    <w:div w:id="801119520">
      <w:bodyDiv w:val="1"/>
      <w:marLeft w:val="0"/>
      <w:marRight w:val="0"/>
      <w:marTop w:val="0"/>
      <w:marBottom w:val="0"/>
      <w:divBdr>
        <w:top w:val="none" w:sz="0" w:space="0" w:color="auto"/>
        <w:left w:val="none" w:sz="0" w:space="0" w:color="auto"/>
        <w:bottom w:val="none" w:sz="0" w:space="0" w:color="auto"/>
        <w:right w:val="none" w:sz="0" w:space="0" w:color="auto"/>
      </w:divBdr>
    </w:div>
    <w:div w:id="826091272">
      <w:bodyDiv w:val="1"/>
      <w:marLeft w:val="0"/>
      <w:marRight w:val="0"/>
      <w:marTop w:val="0"/>
      <w:marBottom w:val="0"/>
      <w:divBdr>
        <w:top w:val="none" w:sz="0" w:space="0" w:color="auto"/>
        <w:left w:val="none" w:sz="0" w:space="0" w:color="auto"/>
        <w:bottom w:val="none" w:sz="0" w:space="0" w:color="auto"/>
        <w:right w:val="none" w:sz="0" w:space="0" w:color="auto"/>
      </w:divBdr>
    </w:div>
    <w:div w:id="843209928">
      <w:bodyDiv w:val="1"/>
      <w:marLeft w:val="0"/>
      <w:marRight w:val="0"/>
      <w:marTop w:val="0"/>
      <w:marBottom w:val="0"/>
      <w:divBdr>
        <w:top w:val="none" w:sz="0" w:space="0" w:color="auto"/>
        <w:left w:val="none" w:sz="0" w:space="0" w:color="auto"/>
        <w:bottom w:val="none" w:sz="0" w:space="0" w:color="auto"/>
        <w:right w:val="none" w:sz="0" w:space="0" w:color="auto"/>
      </w:divBdr>
    </w:div>
    <w:div w:id="882064413">
      <w:bodyDiv w:val="1"/>
      <w:marLeft w:val="0"/>
      <w:marRight w:val="0"/>
      <w:marTop w:val="0"/>
      <w:marBottom w:val="0"/>
      <w:divBdr>
        <w:top w:val="none" w:sz="0" w:space="0" w:color="auto"/>
        <w:left w:val="none" w:sz="0" w:space="0" w:color="auto"/>
        <w:bottom w:val="none" w:sz="0" w:space="0" w:color="auto"/>
        <w:right w:val="none" w:sz="0" w:space="0" w:color="auto"/>
      </w:divBdr>
    </w:div>
    <w:div w:id="892619867">
      <w:bodyDiv w:val="1"/>
      <w:marLeft w:val="0"/>
      <w:marRight w:val="0"/>
      <w:marTop w:val="0"/>
      <w:marBottom w:val="0"/>
      <w:divBdr>
        <w:top w:val="none" w:sz="0" w:space="0" w:color="auto"/>
        <w:left w:val="none" w:sz="0" w:space="0" w:color="auto"/>
        <w:bottom w:val="none" w:sz="0" w:space="0" w:color="auto"/>
        <w:right w:val="none" w:sz="0" w:space="0" w:color="auto"/>
      </w:divBdr>
    </w:div>
    <w:div w:id="928079793">
      <w:bodyDiv w:val="1"/>
      <w:marLeft w:val="0"/>
      <w:marRight w:val="0"/>
      <w:marTop w:val="0"/>
      <w:marBottom w:val="0"/>
      <w:divBdr>
        <w:top w:val="none" w:sz="0" w:space="0" w:color="auto"/>
        <w:left w:val="none" w:sz="0" w:space="0" w:color="auto"/>
        <w:bottom w:val="none" w:sz="0" w:space="0" w:color="auto"/>
        <w:right w:val="none" w:sz="0" w:space="0" w:color="auto"/>
      </w:divBdr>
    </w:div>
    <w:div w:id="970401937">
      <w:bodyDiv w:val="1"/>
      <w:marLeft w:val="0"/>
      <w:marRight w:val="0"/>
      <w:marTop w:val="0"/>
      <w:marBottom w:val="0"/>
      <w:divBdr>
        <w:top w:val="none" w:sz="0" w:space="0" w:color="auto"/>
        <w:left w:val="none" w:sz="0" w:space="0" w:color="auto"/>
        <w:bottom w:val="none" w:sz="0" w:space="0" w:color="auto"/>
        <w:right w:val="none" w:sz="0" w:space="0" w:color="auto"/>
      </w:divBdr>
    </w:div>
    <w:div w:id="1020661371">
      <w:bodyDiv w:val="1"/>
      <w:marLeft w:val="0"/>
      <w:marRight w:val="0"/>
      <w:marTop w:val="0"/>
      <w:marBottom w:val="0"/>
      <w:divBdr>
        <w:top w:val="none" w:sz="0" w:space="0" w:color="auto"/>
        <w:left w:val="none" w:sz="0" w:space="0" w:color="auto"/>
        <w:bottom w:val="none" w:sz="0" w:space="0" w:color="auto"/>
        <w:right w:val="none" w:sz="0" w:space="0" w:color="auto"/>
      </w:divBdr>
    </w:div>
    <w:div w:id="1215234353">
      <w:bodyDiv w:val="1"/>
      <w:marLeft w:val="0"/>
      <w:marRight w:val="0"/>
      <w:marTop w:val="0"/>
      <w:marBottom w:val="0"/>
      <w:divBdr>
        <w:top w:val="none" w:sz="0" w:space="0" w:color="auto"/>
        <w:left w:val="none" w:sz="0" w:space="0" w:color="auto"/>
        <w:bottom w:val="none" w:sz="0" w:space="0" w:color="auto"/>
        <w:right w:val="none" w:sz="0" w:space="0" w:color="auto"/>
      </w:divBdr>
    </w:div>
    <w:div w:id="1333097590">
      <w:bodyDiv w:val="1"/>
      <w:marLeft w:val="0"/>
      <w:marRight w:val="0"/>
      <w:marTop w:val="0"/>
      <w:marBottom w:val="0"/>
      <w:divBdr>
        <w:top w:val="none" w:sz="0" w:space="0" w:color="auto"/>
        <w:left w:val="none" w:sz="0" w:space="0" w:color="auto"/>
        <w:bottom w:val="none" w:sz="0" w:space="0" w:color="auto"/>
        <w:right w:val="none" w:sz="0" w:space="0" w:color="auto"/>
      </w:divBdr>
    </w:div>
    <w:div w:id="1436175764">
      <w:bodyDiv w:val="1"/>
      <w:marLeft w:val="0"/>
      <w:marRight w:val="0"/>
      <w:marTop w:val="0"/>
      <w:marBottom w:val="0"/>
      <w:divBdr>
        <w:top w:val="none" w:sz="0" w:space="0" w:color="auto"/>
        <w:left w:val="none" w:sz="0" w:space="0" w:color="auto"/>
        <w:bottom w:val="none" w:sz="0" w:space="0" w:color="auto"/>
        <w:right w:val="none" w:sz="0" w:space="0" w:color="auto"/>
      </w:divBdr>
    </w:div>
    <w:div w:id="1550072998">
      <w:bodyDiv w:val="1"/>
      <w:marLeft w:val="0"/>
      <w:marRight w:val="0"/>
      <w:marTop w:val="0"/>
      <w:marBottom w:val="0"/>
      <w:divBdr>
        <w:top w:val="none" w:sz="0" w:space="0" w:color="auto"/>
        <w:left w:val="none" w:sz="0" w:space="0" w:color="auto"/>
        <w:bottom w:val="none" w:sz="0" w:space="0" w:color="auto"/>
        <w:right w:val="none" w:sz="0" w:space="0" w:color="auto"/>
      </w:divBdr>
    </w:div>
    <w:div w:id="1711682712">
      <w:bodyDiv w:val="1"/>
      <w:marLeft w:val="0"/>
      <w:marRight w:val="0"/>
      <w:marTop w:val="0"/>
      <w:marBottom w:val="0"/>
      <w:divBdr>
        <w:top w:val="none" w:sz="0" w:space="0" w:color="auto"/>
        <w:left w:val="none" w:sz="0" w:space="0" w:color="auto"/>
        <w:bottom w:val="none" w:sz="0" w:space="0" w:color="auto"/>
        <w:right w:val="none" w:sz="0" w:space="0" w:color="auto"/>
      </w:divBdr>
    </w:div>
    <w:div w:id="1717045081">
      <w:bodyDiv w:val="1"/>
      <w:marLeft w:val="0"/>
      <w:marRight w:val="0"/>
      <w:marTop w:val="0"/>
      <w:marBottom w:val="0"/>
      <w:divBdr>
        <w:top w:val="none" w:sz="0" w:space="0" w:color="auto"/>
        <w:left w:val="none" w:sz="0" w:space="0" w:color="auto"/>
        <w:bottom w:val="none" w:sz="0" w:space="0" w:color="auto"/>
        <w:right w:val="none" w:sz="0" w:space="0" w:color="auto"/>
      </w:divBdr>
    </w:div>
    <w:div w:id="1775399484">
      <w:bodyDiv w:val="1"/>
      <w:marLeft w:val="0"/>
      <w:marRight w:val="0"/>
      <w:marTop w:val="0"/>
      <w:marBottom w:val="0"/>
      <w:divBdr>
        <w:top w:val="none" w:sz="0" w:space="0" w:color="auto"/>
        <w:left w:val="none" w:sz="0" w:space="0" w:color="auto"/>
        <w:bottom w:val="none" w:sz="0" w:space="0" w:color="auto"/>
        <w:right w:val="none" w:sz="0" w:space="0" w:color="auto"/>
      </w:divBdr>
    </w:div>
    <w:div w:id="1775981288">
      <w:bodyDiv w:val="1"/>
      <w:marLeft w:val="0"/>
      <w:marRight w:val="0"/>
      <w:marTop w:val="0"/>
      <w:marBottom w:val="0"/>
      <w:divBdr>
        <w:top w:val="none" w:sz="0" w:space="0" w:color="auto"/>
        <w:left w:val="none" w:sz="0" w:space="0" w:color="auto"/>
        <w:bottom w:val="none" w:sz="0" w:space="0" w:color="auto"/>
        <w:right w:val="none" w:sz="0" w:space="0" w:color="auto"/>
      </w:divBdr>
    </w:div>
    <w:div w:id="1807577525">
      <w:bodyDiv w:val="1"/>
      <w:marLeft w:val="0"/>
      <w:marRight w:val="0"/>
      <w:marTop w:val="0"/>
      <w:marBottom w:val="0"/>
      <w:divBdr>
        <w:top w:val="none" w:sz="0" w:space="0" w:color="auto"/>
        <w:left w:val="none" w:sz="0" w:space="0" w:color="auto"/>
        <w:bottom w:val="none" w:sz="0" w:space="0" w:color="auto"/>
        <w:right w:val="none" w:sz="0" w:space="0" w:color="auto"/>
      </w:divBdr>
    </w:div>
    <w:div w:id="1812749324">
      <w:bodyDiv w:val="1"/>
      <w:marLeft w:val="0"/>
      <w:marRight w:val="0"/>
      <w:marTop w:val="0"/>
      <w:marBottom w:val="0"/>
      <w:divBdr>
        <w:top w:val="none" w:sz="0" w:space="0" w:color="auto"/>
        <w:left w:val="none" w:sz="0" w:space="0" w:color="auto"/>
        <w:bottom w:val="none" w:sz="0" w:space="0" w:color="auto"/>
        <w:right w:val="none" w:sz="0" w:space="0" w:color="auto"/>
      </w:divBdr>
    </w:div>
    <w:div w:id="1846361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astra\Users\nyv\AppData\Local\Microsoft\Windows\Temporary%20Internet%20Files\Content.Outlook\AppData\Local\Microsoft\Windows\Users\nyv\AppData\Local\Microsoft\Users\Rashid%20Sharipov\AppData\Local\Microsoft\Windows\Temporary%20Internet%20Files\Content.Outlook\GA792PAG\Proposed%20Charter.doc"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aratov-npz.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disclosure.ru/portal/company.aspx?id=3707" TargetMode="External"/><Relationship Id="rId5" Type="http://schemas.openxmlformats.org/officeDocument/2006/relationships/settings" Target="settings.xml"/><Relationship Id="rId15" Type="http://schemas.openxmlformats.org/officeDocument/2006/relationships/hyperlink" Target="file:///\\astra\Users\nyv\AppData\Local\Microsoft\Windows\Temporary%20Internet%20Files\Content.Outlook\AppData\Local\Microsoft\Windows\Users\nyv\AppData\Local\Microsoft\Users\Rashid%20Sharipov\AppData\Local\Microsoft\Windows\Temporary%20Internet%20Files\Content.Outlook\GA792PAG\Proposed%20Charter.doc" TargetMode="External"/><Relationship Id="rId10" Type="http://schemas.openxmlformats.org/officeDocument/2006/relationships/hyperlink" Target="mailto:Sar-npz-office@srnpz.rosneft.ru" TargetMode="External"/><Relationship Id="rId4" Type="http://schemas.microsoft.com/office/2007/relationships/stylesWithEffects" Target="stylesWithEffects.xml"/><Relationship Id="rId9" Type="http://schemas.openxmlformats.org/officeDocument/2006/relationships/hyperlink" Target="mailto:common@rbsys.ru" TargetMode="External"/><Relationship Id="rId14" Type="http://schemas.openxmlformats.org/officeDocument/2006/relationships/hyperlink" Target="file:///\\astra\Users\nyv\AppData\Local\Microsoft\Windows\Temporary%20Internet%20Files\Content.Outlook\AppData\Local\Microsoft\Windows\Users\nyv\AppData\Local\Microsoft\Users\Rashid%20Sharipov\AppData\Local\Microsoft\Windows\Temporary%20Internet%20Files\Content.Outlook\GA792PAG\Proposed%20Charter.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5EA2EC-C56F-4BD1-ADBF-A680CB285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918</TotalTime>
  <Pages>77</Pages>
  <Words>37758</Words>
  <Characters>215221</Characters>
  <Application>Microsoft Office Word</Application>
  <DocSecurity>0</DocSecurity>
  <Lines>1793</Lines>
  <Paragraphs>504</Paragraphs>
  <ScaleCrop>false</ScaleCrop>
  <HeadingPairs>
    <vt:vector size="2" baseType="variant">
      <vt:variant>
        <vt:lpstr>Название</vt:lpstr>
      </vt:variant>
      <vt:variant>
        <vt:i4>1</vt:i4>
      </vt:variant>
    </vt:vector>
  </HeadingPairs>
  <TitlesOfParts>
    <vt:vector size="1" baseType="lpstr">
      <vt:lpstr/>
    </vt:vector>
  </TitlesOfParts>
  <Company>IT Organization</Company>
  <LinksUpToDate>false</LinksUpToDate>
  <CharactersWithSpaces>252475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staff</dc:creator>
  <cp:lastModifiedBy>aasazonova</cp:lastModifiedBy>
  <cp:revision>380</cp:revision>
  <cp:lastPrinted>2018-05-14T05:42:00Z</cp:lastPrinted>
  <dcterms:created xsi:type="dcterms:W3CDTF">2018-04-06T08:27:00Z</dcterms:created>
  <dcterms:modified xsi:type="dcterms:W3CDTF">2018-05-14T12:32:00Z</dcterms:modified>
</cp:coreProperties>
</file>