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F09A6" w:rsidRDefault="00BF09A6" w:rsidP="00BF09A6">
      <w:pPr>
        <w:spacing w:before="960"/>
        <w:jc w:val="center"/>
        <w:rPr>
          <w:b/>
          <w:bCs/>
          <w:sz w:val="32"/>
          <w:szCs w:val="32"/>
        </w:rPr>
      </w:pPr>
      <w:r>
        <w:rPr>
          <w:b/>
          <w:bCs/>
          <w:sz w:val="32"/>
          <w:szCs w:val="32"/>
        </w:rPr>
        <w:t xml:space="preserve">Е Ж Е К В А </w:t>
      </w:r>
      <w:proofErr w:type="gramStart"/>
      <w:r>
        <w:rPr>
          <w:b/>
          <w:bCs/>
          <w:sz w:val="32"/>
          <w:szCs w:val="32"/>
        </w:rPr>
        <w:t>Р</w:t>
      </w:r>
      <w:proofErr w:type="gramEnd"/>
      <w:r>
        <w:rPr>
          <w:b/>
          <w:bCs/>
          <w:sz w:val="32"/>
          <w:szCs w:val="32"/>
        </w:rPr>
        <w:t xml:space="preserve"> Т А Л Ь Н Ы Й  О Т Ч Е Т</w:t>
      </w:r>
    </w:p>
    <w:p w:rsidR="00BF09A6" w:rsidRDefault="00BF09A6" w:rsidP="00BF09A6">
      <w:pPr>
        <w:spacing w:before="120"/>
        <w:jc w:val="center"/>
        <w:rPr>
          <w:b/>
          <w:bCs/>
          <w:i/>
          <w:iCs/>
          <w:sz w:val="32"/>
          <w:szCs w:val="32"/>
        </w:rPr>
      </w:pPr>
    </w:p>
    <w:p w:rsidR="00BF09A6" w:rsidRDefault="00BF09A6" w:rsidP="00BF09A6">
      <w:pPr>
        <w:spacing w:before="120"/>
        <w:jc w:val="center"/>
        <w:rPr>
          <w:b/>
          <w:bCs/>
          <w:i/>
          <w:iCs/>
          <w:sz w:val="32"/>
          <w:szCs w:val="32"/>
        </w:rPr>
      </w:pPr>
      <w:r>
        <w:rPr>
          <w:b/>
          <w:bCs/>
          <w:i/>
          <w:iCs/>
          <w:sz w:val="32"/>
          <w:szCs w:val="32"/>
        </w:rPr>
        <w:t xml:space="preserve">Публичное акционерное общество </w:t>
      </w:r>
    </w:p>
    <w:p w:rsidR="00BF09A6" w:rsidRDefault="00BF09A6" w:rsidP="00BF09A6">
      <w:pPr>
        <w:spacing w:before="120"/>
        <w:jc w:val="center"/>
        <w:rPr>
          <w:b/>
          <w:bCs/>
          <w:i/>
          <w:iCs/>
          <w:sz w:val="32"/>
          <w:szCs w:val="32"/>
        </w:rPr>
      </w:pPr>
      <w:r>
        <w:rPr>
          <w:b/>
          <w:bCs/>
          <w:i/>
          <w:iCs/>
          <w:sz w:val="32"/>
          <w:szCs w:val="32"/>
        </w:rPr>
        <w:t>"Саратовский нефтеперерабатывающий завод"</w:t>
      </w:r>
    </w:p>
    <w:p w:rsidR="00BF09A6" w:rsidRDefault="00BF09A6" w:rsidP="00BF09A6">
      <w:pPr>
        <w:spacing w:before="120"/>
        <w:jc w:val="center"/>
        <w:rPr>
          <w:b/>
          <w:bCs/>
          <w:i/>
          <w:iCs/>
          <w:sz w:val="28"/>
          <w:szCs w:val="28"/>
        </w:rPr>
      </w:pPr>
      <w:r>
        <w:rPr>
          <w:b/>
          <w:bCs/>
          <w:i/>
          <w:iCs/>
          <w:sz w:val="28"/>
          <w:szCs w:val="28"/>
        </w:rPr>
        <w:t>Код эмитента: 00248-A</w:t>
      </w:r>
    </w:p>
    <w:p w:rsidR="00BF09A6" w:rsidRDefault="00BF09A6" w:rsidP="00BF09A6">
      <w:pPr>
        <w:spacing w:before="360"/>
        <w:jc w:val="center"/>
        <w:rPr>
          <w:b/>
          <w:bCs/>
          <w:sz w:val="32"/>
          <w:szCs w:val="32"/>
        </w:rPr>
      </w:pPr>
      <w:r>
        <w:rPr>
          <w:b/>
          <w:bCs/>
          <w:sz w:val="32"/>
          <w:szCs w:val="32"/>
        </w:rPr>
        <w:t xml:space="preserve">за </w:t>
      </w:r>
      <w:r w:rsidR="00054824">
        <w:rPr>
          <w:b/>
          <w:bCs/>
          <w:sz w:val="32"/>
          <w:szCs w:val="32"/>
        </w:rPr>
        <w:t>4</w:t>
      </w:r>
      <w:r w:rsidRPr="00FA7193">
        <w:rPr>
          <w:b/>
          <w:bCs/>
          <w:color w:val="FF0000"/>
          <w:sz w:val="32"/>
          <w:szCs w:val="32"/>
        </w:rPr>
        <w:t xml:space="preserve"> </w:t>
      </w:r>
      <w:r>
        <w:rPr>
          <w:b/>
          <w:bCs/>
          <w:sz w:val="32"/>
          <w:szCs w:val="32"/>
        </w:rPr>
        <w:t>квартал 201</w:t>
      </w:r>
      <w:r w:rsidR="00293033">
        <w:rPr>
          <w:b/>
          <w:bCs/>
          <w:sz w:val="32"/>
          <w:szCs w:val="32"/>
        </w:rPr>
        <w:t>7</w:t>
      </w:r>
      <w:r>
        <w:rPr>
          <w:b/>
          <w:bCs/>
          <w:sz w:val="32"/>
          <w:szCs w:val="32"/>
        </w:rPr>
        <w:t xml:space="preserve"> г.</w:t>
      </w: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Default="00BF09A6" w:rsidP="00BF09A6">
      <w:pPr>
        <w:spacing w:before="0" w:after="0"/>
        <w:rPr>
          <w:sz w:val="24"/>
          <w:szCs w:val="24"/>
        </w:rPr>
      </w:pPr>
    </w:p>
    <w:p w:rsidR="00BF09A6" w:rsidRPr="00102806" w:rsidRDefault="00BF09A6" w:rsidP="00BF09A6">
      <w:pPr>
        <w:spacing w:before="0" w:after="0"/>
        <w:rPr>
          <w:b/>
          <w:bCs/>
          <w:sz w:val="24"/>
          <w:szCs w:val="24"/>
        </w:rPr>
      </w:pPr>
      <w:r w:rsidRPr="00102806">
        <w:rPr>
          <w:sz w:val="24"/>
          <w:szCs w:val="24"/>
        </w:rPr>
        <w:t>Место нахождения эмитента:</w:t>
      </w:r>
      <w:r w:rsidRPr="00102806">
        <w:rPr>
          <w:b/>
          <w:bCs/>
          <w:sz w:val="24"/>
          <w:szCs w:val="24"/>
        </w:rPr>
        <w:t xml:space="preserve"> Российская Федерация, город Саратов</w:t>
      </w:r>
    </w:p>
    <w:p w:rsidR="00BF09A6" w:rsidRDefault="00BF09A6" w:rsidP="00BF09A6">
      <w:pPr>
        <w:spacing w:before="0" w:after="0"/>
        <w:rPr>
          <w:sz w:val="24"/>
          <w:szCs w:val="24"/>
        </w:rPr>
      </w:pPr>
      <w:proofErr w:type="gramStart"/>
      <w:r w:rsidRPr="00102806">
        <w:rPr>
          <w:bCs/>
          <w:sz w:val="24"/>
          <w:szCs w:val="24"/>
        </w:rPr>
        <w:t>Почтовый адрес:</w:t>
      </w:r>
      <w:r w:rsidRPr="00102806">
        <w:rPr>
          <w:b/>
          <w:bCs/>
          <w:sz w:val="24"/>
          <w:szCs w:val="24"/>
        </w:rPr>
        <w:t xml:space="preserve"> 410022 Россия, Саратовская область, город Саратов, Брянская 1</w:t>
      </w:r>
      <w:proofErr w:type="gramEnd"/>
    </w:p>
    <w:p w:rsidR="00BF09A6" w:rsidRDefault="00BF09A6" w:rsidP="00BF09A6">
      <w:pPr>
        <w:spacing w:before="600" w:after="360"/>
        <w:jc w:val="center"/>
        <w:rPr>
          <w:b/>
          <w:bCs/>
          <w:sz w:val="24"/>
          <w:szCs w:val="24"/>
        </w:rPr>
      </w:pPr>
      <w:r>
        <w:rPr>
          <w:b/>
          <w:bCs/>
          <w:sz w:val="24"/>
          <w:szCs w:val="24"/>
        </w:rPr>
        <w:t>Информация, содержащаяся в настоящем ежеквартальном отчете, подлежит раскрытию в соответствии с законодательством Российской Федерации о ценных бумагах</w:t>
      </w:r>
    </w:p>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5459"/>
        <w:gridCol w:w="3793"/>
      </w:tblGrid>
      <w:tr w:rsidR="00BF09A6" w:rsidTr="006B1A12">
        <w:tc>
          <w:tcPr>
            <w:tcW w:w="5459" w:type="dxa"/>
            <w:tcBorders>
              <w:top w:val="single" w:sz="6" w:space="0" w:color="auto"/>
              <w:left w:val="single" w:sz="6" w:space="0" w:color="auto"/>
              <w:bottom w:val="nil"/>
              <w:right w:val="nil"/>
            </w:tcBorders>
          </w:tcPr>
          <w:p w:rsidR="00BF09A6" w:rsidRPr="003A3832" w:rsidRDefault="00BF09A6" w:rsidP="006B1A12">
            <w:pPr>
              <w:spacing w:before="0"/>
              <w:rPr>
                <w:b/>
              </w:rPr>
            </w:pPr>
          </w:p>
          <w:p w:rsidR="00201B4C" w:rsidRPr="0074697E" w:rsidRDefault="00201B4C" w:rsidP="00201B4C">
            <w:pPr>
              <w:rPr>
                <w:b/>
                <w:bCs/>
                <w:color w:val="000000"/>
              </w:rPr>
            </w:pPr>
            <w:r w:rsidRPr="0074697E">
              <w:rPr>
                <w:b/>
                <w:bCs/>
                <w:color w:val="000000"/>
              </w:rPr>
              <w:t>Генеральн</w:t>
            </w:r>
            <w:r w:rsidR="0074697E" w:rsidRPr="0074697E">
              <w:rPr>
                <w:b/>
                <w:bCs/>
                <w:color w:val="000000"/>
              </w:rPr>
              <w:t>ый</w:t>
            </w:r>
            <w:r w:rsidRPr="0074697E">
              <w:rPr>
                <w:b/>
                <w:bCs/>
                <w:color w:val="000000"/>
              </w:rPr>
              <w:t xml:space="preserve"> директор ПАО «Саратовский НПЗ»</w:t>
            </w:r>
          </w:p>
          <w:p w:rsidR="00BF09A6" w:rsidRPr="003A3832" w:rsidRDefault="00BF09A6" w:rsidP="00054824">
            <w:r w:rsidRPr="003A3832">
              <w:rPr>
                <w:bCs/>
              </w:rPr>
              <w:t xml:space="preserve">Дата: </w:t>
            </w:r>
            <w:r w:rsidR="00054824">
              <w:rPr>
                <w:bCs/>
              </w:rPr>
              <w:t>14</w:t>
            </w:r>
            <w:r w:rsidR="00DB15A7">
              <w:rPr>
                <w:bCs/>
              </w:rPr>
              <w:t>.</w:t>
            </w:r>
            <w:r w:rsidR="00ED0706">
              <w:rPr>
                <w:bCs/>
              </w:rPr>
              <w:t>0</w:t>
            </w:r>
            <w:r w:rsidR="00054824">
              <w:rPr>
                <w:bCs/>
              </w:rPr>
              <w:t>2</w:t>
            </w:r>
            <w:r w:rsidR="003A3832" w:rsidRPr="003A3832">
              <w:rPr>
                <w:bCs/>
              </w:rPr>
              <w:t>.</w:t>
            </w:r>
            <w:r w:rsidRPr="003A3832">
              <w:rPr>
                <w:bCs/>
              </w:rPr>
              <w:t>201</w:t>
            </w:r>
            <w:r w:rsidR="00054824">
              <w:rPr>
                <w:bCs/>
              </w:rPr>
              <w:t>8</w:t>
            </w:r>
            <w:r w:rsidRPr="003A3832">
              <w:rPr>
                <w:bCs/>
              </w:rPr>
              <w:t xml:space="preserve"> г.</w:t>
            </w:r>
          </w:p>
        </w:tc>
        <w:tc>
          <w:tcPr>
            <w:tcW w:w="3793" w:type="dxa"/>
            <w:tcBorders>
              <w:top w:val="single" w:sz="6" w:space="0" w:color="auto"/>
              <w:left w:val="nil"/>
              <w:bottom w:val="nil"/>
              <w:right w:val="single" w:sz="6" w:space="0" w:color="auto"/>
            </w:tcBorders>
          </w:tcPr>
          <w:p w:rsidR="00BF09A6" w:rsidRPr="003A3832" w:rsidRDefault="00BF09A6" w:rsidP="006B1A12"/>
          <w:p w:rsidR="00FA7193" w:rsidRPr="003A3832" w:rsidRDefault="00BF09A6" w:rsidP="00FA7193">
            <w:pPr>
              <w:spacing w:before="120" w:after="0"/>
              <w:jc w:val="center"/>
            </w:pPr>
            <w:r w:rsidRPr="003A3832">
              <w:t xml:space="preserve">____________ </w:t>
            </w:r>
            <w:r w:rsidR="0074697E">
              <w:rPr>
                <w:b/>
              </w:rPr>
              <w:t>Д.Ю. Зубарев</w:t>
            </w:r>
          </w:p>
          <w:p w:rsidR="00BF09A6" w:rsidRPr="003A3832" w:rsidRDefault="00BF09A6" w:rsidP="00FA7193">
            <w:pPr>
              <w:spacing w:before="120" w:after="0"/>
              <w:jc w:val="center"/>
              <w:rPr>
                <w:b/>
              </w:rPr>
            </w:pPr>
            <w:r w:rsidRPr="003A3832">
              <w:t>подпись</w:t>
            </w:r>
          </w:p>
        </w:tc>
      </w:tr>
      <w:tr w:rsidR="00BF09A6" w:rsidTr="006B1A12">
        <w:tc>
          <w:tcPr>
            <w:tcW w:w="5459" w:type="dxa"/>
            <w:tcBorders>
              <w:top w:val="nil"/>
              <w:left w:val="single" w:sz="6" w:space="0" w:color="auto"/>
              <w:bottom w:val="single" w:sz="6" w:space="0" w:color="auto"/>
              <w:right w:val="nil"/>
            </w:tcBorders>
          </w:tcPr>
          <w:p w:rsidR="00293033" w:rsidRPr="0074697E" w:rsidRDefault="00293033" w:rsidP="006B1A12">
            <w:pPr>
              <w:rPr>
                <w:b/>
                <w:bCs/>
                <w:color w:val="000000"/>
              </w:rPr>
            </w:pPr>
            <w:r w:rsidRPr="0074697E">
              <w:rPr>
                <w:b/>
                <w:bCs/>
                <w:color w:val="000000"/>
              </w:rPr>
              <w:t>Менеджер Управления</w:t>
            </w:r>
            <w:r w:rsidR="00BF09A6" w:rsidRPr="0074697E">
              <w:rPr>
                <w:b/>
                <w:bCs/>
                <w:color w:val="000000"/>
              </w:rPr>
              <w:t xml:space="preserve"> </w:t>
            </w:r>
          </w:p>
          <w:p w:rsidR="00BF09A6" w:rsidRPr="0074697E" w:rsidRDefault="00BF09A6" w:rsidP="006B1A12">
            <w:pPr>
              <w:rPr>
                <w:b/>
                <w:bCs/>
                <w:color w:val="000000"/>
              </w:rPr>
            </w:pPr>
            <w:r w:rsidRPr="0074697E">
              <w:rPr>
                <w:b/>
                <w:bCs/>
                <w:color w:val="000000"/>
              </w:rPr>
              <w:t xml:space="preserve">взаимодействия с клиентами </w:t>
            </w:r>
          </w:p>
          <w:p w:rsidR="00BF09A6" w:rsidRPr="0074697E" w:rsidRDefault="00BF09A6" w:rsidP="006B1A12">
            <w:pPr>
              <w:spacing w:before="0" w:after="0"/>
              <w:rPr>
                <w:b/>
              </w:rPr>
            </w:pPr>
            <w:r w:rsidRPr="0074697E">
              <w:rPr>
                <w:b/>
              </w:rPr>
              <w:t>Филиал</w:t>
            </w:r>
            <w:proofErr w:type="gramStart"/>
            <w:r w:rsidRPr="0074697E">
              <w:rPr>
                <w:b/>
              </w:rPr>
              <w:t>а ООО</w:t>
            </w:r>
            <w:proofErr w:type="gramEnd"/>
            <w:r w:rsidRPr="0074697E">
              <w:rPr>
                <w:b/>
              </w:rPr>
              <w:t xml:space="preserve"> «РН-Учет» в городе Саратов</w:t>
            </w:r>
          </w:p>
          <w:p w:rsidR="00BF09A6" w:rsidRPr="0074697E" w:rsidRDefault="00BF09A6" w:rsidP="006B1A12">
            <w:pPr>
              <w:spacing w:before="0" w:after="0"/>
            </w:pPr>
            <w:r w:rsidRPr="0074697E">
              <w:t>(</w:t>
            </w:r>
            <w:r w:rsidR="009A7EA5" w:rsidRPr="0074697E">
              <w:rPr>
                <w:color w:val="000000" w:themeColor="text1"/>
              </w:rPr>
              <w:t xml:space="preserve">доверенность </w:t>
            </w:r>
            <w:r w:rsidR="009A7EA5" w:rsidRPr="007E2BCB">
              <w:rPr>
                <w:color w:val="000000" w:themeColor="text1"/>
              </w:rPr>
              <w:t>№22/</w:t>
            </w:r>
            <w:r w:rsidR="007E2BCB" w:rsidRPr="007E2BCB">
              <w:rPr>
                <w:color w:val="000000" w:themeColor="text1"/>
              </w:rPr>
              <w:t>16</w:t>
            </w:r>
            <w:r w:rsidR="009A7EA5" w:rsidRPr="007E2BCB">
              <w:rPr>
                <w:color w:val="000000" w:themeColor="text1"/>
              </w:rPr>
              <w:t xml:space="preserve"> от </w:t>
            </w:r>
            <w:r w:rsidR="007E2BCB" w:rsidRPr="007E2BCB">
              <w:rPr>
                <w:color w:val="000000" w:themeColor="text1"/>
              </w:rPr>
              <w:t>01</w:t>
            </w:r>
            <w:r w:rsidR="005411A3" w:rsidRPr="007E2BCB">
              <w:rPr>
                <w:color w:val="000000" w:themeColor="text1"/>
              </w:rPr>
              <w:t>.02.201</w:t>
            </w:r>
            <w:r w:rsidR="007E2BCB" w:rsidRPr="007E2BCB">
              <w:rPr>
                <w:color w:val="000000" w:themeColor="text1"/>
              </w:rPr>
              <w:t>8</w:t>
            </w:r>
            <w:r w:rsidR="009A7EA5" w:rsidRPr="007E2BCB">
              <w:rPr>
                <w:color w:val="000000" w:themeColor="text1"/>
              </w:rPr>
              <w:t>г.)</w:t>
            </w:r>
          </w:p>
          <w:p w:rsidR="00BF09A6" w:rsidRPr="0074697E" w:rsidRDefault="00BF09A6" w:rsidP="006B1A12">
            <w:pPr>
              <w:spacing w:before="0" w:after="0"/>
            </w:pPr>
            <w:r w:rsidRPr="0074697E">
              <w:t>Сведения о договоре, по которому переданы полномочия по ведению бухгалтерского учета эмитента:</w:t>
            </w:r>
            <w:r w:rsidRPr="0074697E">
              <w:br/>
              <w:t>Договор № 22/</w:t>
            </w:r>
            <w:r w:rsidR="00CF5418" w:rsidRPr="0074697E">
              <w:t>16-0881</w:t>
            </w:r>
            <w:r w:rsidRPr="0074697E">
              <w:t xml:space="preserve"> от </w:t>
            </w:r>
            <w:r w:rsidR="00CF5418" w:rsidRPr="0074697E">
              <w:t>07.11.2016</w:t>
            </w:r>
            <w:r w:rsidRPr="0074697E">
              <w:t xml:space="preserve"> года</w:t>
            </w:r>
          </w:p>
          <w:p w:rsidR="00BF09A6" w:rsidRPr="0074697E" w:rsidRDefault="00BF09A6" w:rsidP="006B1A12">
            <w:pPr>
              <w:spacing w:before="0" w:after="0"/>
            </w:pPr>
            <w:r w:rsidRPr="0074697E">
              <w:t>(период с 01.01.201</w:t>
            </w:r>
            <w:r w:rsidR="00CF5418" w:rsidRPr="0074697E">
              <w:t>7</w:t>
            </w:r>
            <w:r w:rsidRPr="0074697E">
              <w:t xml:space="preserve"> по 31.12.201</w:t>
            </w:r>
            <w:r w:rsidR="00CF5418" w:rsidRPr="0074697E">
              <w:t>9</w:t>
            </w:r>
            <w:r w:rsidRPr="0074697E">
              <w:t>)</w:t>
            </w:r>
          </w:p>
          <w:p w:rsidR="00BF09A6" w:rsidRPr="0074697E" w:rsidRDefault="00BF09A6" w:rsidP="00054824">
            <w:pPr>
              <w:rPr>
                <w:color w:val="FF0000"/>
              </w:rPr>
            </w:pPr>
            <w:r w:rsidRPr="0074697E">
              <w:t xml:space="preserve">Дата: </w:t>
            </w:r>
            <w:r w:rsidR="00054824">
              <w:t>14</w:t>
            </w:r>
            <w:r w:rsidR="003B28F9">
              <w:t>.</w:t>
            </w:r>
            <w:r w:rsidR="00054824">
              <w:t>02</w:t>
            </w:r>
            <w:r w:rsidR="003A3832" w:rsidRPr="0074697E">
              <w:t>.201</w:t>
            </w:r>
            <w:r w:rsidR="00054824">
              <w:t>8</w:t>
            </w:r>
            <w:r w:rsidR="003A3832" w:rsidRPr="0074697E">
              <w:t xml:space="preserve"> г.</w:t>
            </w:r>
          </w:p>
        </w:tc>
        <w:tc>
          <w:tcPr>
            <w:tcW w:w="3793" w:type="dxa"/>
            <w:tcBorders>
              <w:top w:val="nil"/>
              <w:left w:val="nil"/>
              <w:bottom w:val="single" w:sz="6" w:space="0" w:color="auto"/>
              <w:right w:val="single" w:sz="6" w:space="0" w:color="auto"/>
            </w:tcBorders>
          </w:tcPr>
          <w:p w:rsidR="00BF09A6" w:rsidRPr="0074697E" w:rsidRDefault="00BF09A6" w:rsidP="006B1A12"/>
          <w:p w:rsidR="00BF09A6" w:rsidRPr="0074697E" w:rsidRDefault="008D2ECE" w:rsidP="006B1A12">
            <w:pPr>
              <w:spacing w:before="200" w:after="200"/>
              <w:jc w:val="center"/>
            </w:pPr>
            <w:r w:rsidRPr="0074697E">
              <w:t xml:space="preserve">    </w:t>
            </w:r>
            <w:r w:rsidR="00BF09A6" w:rsidRPr="0074697E">
              <w:t xml:space="preserve">____________ </w:t>
            </w:r>
            <w:r w:rsidR="00BF09A6" w:rsidRPr="0074697E">
              <w:rPr>
                <w:b/>
              </w:rPr>
              <w:t>Е.А. Демидова</w:t>
            </w:r>
            <w:r w:rsidR="00BF09A6" w:rsidRPr="0074697E">
              <w:br/>
              <w:t>подпись</w:t>
            </w:r>
          </w:p>
        </w:tc>
      </w:tr>
    </w:tbl>
    <w:p w:rsidR="00BF09A6" w:rsidRDefault="00BF09A6" w:rsidP="00BF09A6"/>
    <w:tbl>
      <w:tblPr>
        <w:tblW w:w="0" w:type="auto"/>
        <w:tblLayout w:type="fixed"/>
        <w:tblCellMar>
          <w:left w:w="72" w:type="dxa"/>
          <w:right w:w="72" w:type="dxa"/>
        </w:tblCellMar>
        <w:tblLook w:val="0000" w:firstRow="0" w:lastRow="0" w:firstColumn="0" w:lastColumn="0" w:noHBand="0" w:noVBand="0"/>
      </w:tblPr>
      <w:tblGrid>
        <w:gridCol w:w="9252"/>
        <w:gridCol w:w="360"/>
      </w:tblGrid>
      <w:tr w:rsidR="00BF09A6" w:rsidTr="006B1A12">
        <w:tc>
          <w:tcPr>
            <w:tcW w:w="9252" w:type="dxa"/>
            <w:tcBorders>
              <w:top w:val="single" w:sz="6" w:space="0" w:color="auto"/>
              <w:left w:val="single" w:sz="6" w:space="0" w:color="auto"/>
              <w:bottom w:val="single" w:sz="6" w:space="0" w:color="auto"/>
              <w:right w:val="single" w:sz="6" w:space="0" w:color="auto"/>
            </w:tcBorders>
          </w:tcPr>
          <w:p w:rsidR="00BF09A6" w:rsidRDefault="00BF09A6" w:rsidP="006B1A12">
            <w:pPr>
              <w:spacing w:before="40"/>
            </w:pPr>
            <w:r>
              <w:t>Контактное лицо:</w:t>
            </w:r>
            <w:r>
              <w:rPr>
                <w:b/>
                <w:bCs/>
              </w:rPr>
              <w:t xml:space="preserve"> Сазонова Анна Александровна, главный специалист по корпоративно-правовым вопросам </w:t>
            </w:r>
          </w:p>
          <w:p w:rsidR="00BF09A6" w:rsidRDefault="00BF09A6" w:rsidP="006B1A12">
            <w:pPr>
              <w:spacing w:before="40"/>
            </w:pPr>
            <w:r>
              <w:t>Телефон:</w:t>
            </w:r>
            <w:r>
              <w:rPr>
                <w:b/>
                <w:bCs/>
              </w:rPr>
              <w:t xml:space="preserve"> (8452) 47-32-26</w:t>
            </w:r>
          </w:p>
          <w:p w:rsidR="00BF09A6" w:rsidRDefault="00BF09A6" w:rsidP="006B1A12">
            <w:pPr>
              <w:spacing w:before="40"/>
            </w:pPr>
            <w:r>
              <w:t>Факс:</w:t>
            </w:r>
            <w:r>
              <w:rPr>
                <w:b/>
                <w:bCs/>
              </w:rPr>
              <w:t xml:space="preserve"> (8452) 47-31-38</w:t>
            </w:r>
          </w:p>
          <w:p w:rsidR="00BF09A6" w:rsidRDefault="00BF09A6" w:rsidP="006B1A12">
            <w:pPr>
              <w:spacing w:before="40"/>
            </w:pPr>
            <w:r>
              <w:t>Адрес электронной почты:</w:t>
            </w:r>
            <w:r>
              <w:rPr>
                <w:b/>
                <w:bCs/>
              </w:rPr>
              <w:t xml:space="preserve"> </w:t>
            </w:r>
            <w:proofErr w:type="spellStart"/>
            <w:r>
              <w:rPr>
                <w:b/>
                <w:bCs/>
                <w:lang w:val="en-US"/>
              </w:rPr>
              <w:t>AASazonova</w:t>
            </w:r>
            <w:proofErr w:type="spellEnd"/>
            <w:r>
              <w:rPr>
                <w:b/>
                <w:bCs/>
              </w:rPr>
              <w:t>@</w:t>
            </w:r>
            <w:proofErr w:type="spellStart"/>
            <w:r w:rsidR="000736B9">
              <w:rPr>
                <w:b/>
                <w:bCs/>
                <w:lang w:val="en-US"/>
              </w:rPr>
              <w:t>srnpz</w:t>
            </w:r>
            <w:proofErr w:type="spellEnd"/>
            <w:r w:rsidR="000736B9" w:rsidRPr="000736B9">
              <w:rPr>
                <w:b/>
                <w:bCs/>
              </w:rPr>
              <w:t>.</w:t>
            </w:r>
            <w:r>
              <w:rPr>
                <w:b/>
                <w:bCs/>
              </w:rPr>
              <w:t>rosneft.ru</w:t>
            </w:r>
          </w:p>
          <w:p w:rsidR="00BF09A6" w:rsidRDefault="00BF09A6" w:rsidP="006B1A12">
            <w:pPr>
              <w:spacing w:before="40"/>
              <w:rPr>
                <w:b/>
                <w:bCs/>
              </w:rPr>
            </w:pPr>
            <w:r>
              <w:t>Адрес страницы (страниц) в сети Интернет, на которой раскрывается информация, содержащаяся в настоящем ежеквартальном отчете:</w:t>
            </w:r>
            <w:r>
              <w:rPr>
                <w:b/>
                <w:bCs/>
              </w:rPr>
              <w:t xml:space="preserve">  http://www.saratov-npz.ru/; </w:t>
            </w:r>
          </w:p>
          <w:p w:rsidR="00BF09A6" w:rsidRDefault="00BF09A6" w:rsidP="006B1A12">
            <w:pPr>
              <w:spacing w:before="40"/>
              <w:rPr>
                <w:b/>
                <w:bCs/>
              </w:rPr>
            </w:pPr>
            <w:r>
              <w:rPr>
                <w:b/>
                <w:bCs/>
              </w:rPr>
              <w:t>http://www.e-disclosure.ru/portal/company.aspx?id=3707</w:t>
            </w:r>
          </w:p>
        </w:tc>
        <w:tc>
          <w:tcPr>
            <w:tcW w:w="360" w:type="dxa"/>
          </w:tcPr>
          <w:p w:rsidR="00BF09A6" w:rsidRDefault="00BF09A6" w:rsidP="006B1A12">
            <w:pPr>
              <w:spacing w:before="40"/>
            </w:pPr>
          </w:p>
        </w:tc>
      </w:tr>
    </w:tbl>
    <w:p w:rsidR="00BF09A6" w:rsidRDefault="00BF09A6" w:rsidP="00BF09A6">
      <w:pPr>
        <w:pStyle w:val="1"/>
      </w:pPr>
      <w:r>
        <w:br w:type="page"/>
      </w:r>
      <w:bookmarkStart w:id="0" w:name="_Toc418086589"/>
      <w:bookmarkStart w:id="1" w:name="_Toc506295885"/>
      <w:r>
        <w:lastRenderedPageBreak/>
        <w:t>Оглавление</w:t>
      </w:r>
      <w:bookmarkEnd w:id="0"/>
      <w:bookmarkEnd w:id="1"/>
    </w:p>
    <w:p w:rsidR="00A5281A" w:rsidRDefault="00BF09A6">
      <w:pPr>
        <w:pStyle w:val="11"/>
        <w:rPr>
          <w:rFonts w:asciiTheme="minorHAnsi" w:eastAsiaTheme="minorEastAsia" w:hAnsiTheme="minorHAnsi" w:cstheme="minorBidi"/>
          <w:noProof/>
          <w:sz w:val="22"/>
          <w:szCs w:val="22"/>
        </w:rPr>
      </w:pPr>
      <w:r>
        <w:fldChar w:fldCharType="begin"/>
      </w:r>
      <w:r>
        <w:instrText>TOC</w:instrText>
      </w:r>
      <w:r>
        <w:fldChar w:fldCharType="separate"/>
      </w:r>
      <w:r w:rsidR="00A5281A">
        <w:rPr>
          <w:noProof/>
        </w:rPr>
        <w:t>Оглавление</w:t>
      </w:r>
      <w:r w:rsidR="00A5281A">
        <w:rPr>
          <w:noProof/>
        </w:rPr>
        <w:tab/>
      </w:r>
      <w:r w:rsidR="00A5281A">
        <w:rPr>
          <w:noProof/>
        </w:rPr>
        <w:fldChar w:fldCharType="begin"/>
      </w:r>
      <w:r w:rsidR="00A5281A">
        <w:rPr>
          <w:noProof/>
        </w:rPr>
        <w:instrText xml:space="preserve"> PAGEREF _Toc506295885 \h </w:instrText>
      </w:r>
      <w:r w:rsidR="00A5281A">
        <w:rPr>
          <w:noProof/>
        </w:rPr>
      </w:r>
      <w:r w:rsidR="00A5281A">
        <w:rPr>
          <w:noProof/>
        </w:rPr>
        <w:fldChar w:fldCharType="separate"/>
      </w:r>
      <w:r w:rsidR="00F74895">
        <w:rPr>
          <w:noProof/>
        </w:rPr>
        <w:t>2</w:t>
      </w:r>
      <w:r w:rsidR="00A5281A">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Введение</w:t>
      </w:r>
      <w:r>
        <w:rPr>
          <w:noProof/>
        </w:rPr>
        <w:tab/>
      </w:r>
      <w:r>
        <w:rPr>
          <w:noProof/>
        </w:rPr>
        <w:fldChar w:fldCharType="begin"/>
      </w:r>
      <w:r>
        <w:rPr>
          <w:noProof/>
        </w:rPr>
        <w:instrText xml:space="preserve"> PAGEREF _Toc506295886 \h </w:instrText>
      </w:r>
      <w:r>
        <w:rPr>
          <w:noProof/>
        </w:rPr>
      </w:r>
      <w:r>
        <w:rPr>
          <w:noProof/>
        </w:rPr>
        <w:fldChar w:fldCharType="separate"/>
      </w:r>
      <w:r w:rsidR="00F74895">
        <w:rPr>
          <w:noProof/>
        </w:rPr>
        <w:t>5</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 xml:space="preserve">I. </w:t>
      </w:r>
      <w:r w:rsidRPr="00FB0731">
        <w:rPr>
          <w:noProof/>
          <w:lang w:val="en-US"/>
        </w:rPr>
        <w:t>C</w:t>
      </w:r>
      <w:r>
        <w:rPr>
          <w:noProof/>
        </w:rPr>
        <w:t>ведения о банковских счетах, об аудиторе (аудиторской организации), оценщике и о финансовом консультанте эмитента, а также об иных лицах, подписавших ежеквартальный отчет</w:t>
      </w:r>
      <w:r>
        <w:rPr>
          <w:noProof/>
        </w:rPr>
        <w:tab/>
      </w:r>
      <w:r>
        <w:rPr>
          <w:noProof/>
        </w:rPr>
        <w:fldChar w:fldCharType="begin"/>
      </w:r>
      <w:r>
        <w:rPr>
          <w:noProof/>
        </w:rPr>
        <w:instrText xml:space="preserve"> PAGEREF _Toc506295887 \h </w:instrText>
      </w:r>
      <w:r>
        <w:rPr>
          <w:noProof/>
        </w:rPr>
      </w:r>
      <w:r>
        <w:rPr>
          <w:noProof/>
        </w:rPr>
        <w:fldChar w:fldCharType="separate"/>
      </w:r>
      <w:r w:rsidR="00F74895">
        <w:rPr>
          <w:noProof/>
        </w:rPr>
        <w:t>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1.1. Сведения о банковских счетах эмитента</w:t>
      </w:r>
      <w:r>
        <w:rPr>
          <w:noProof/>
        </w:rPr>
        <w:tab/>
      </w:r>
      <w:r>
        <w:rPr>
          <w:noProof/>
        </w:rPr>
        <w:fldChar w:fldCharType="begin"/>
      </w:r>
      <w:r>
        <w:rPr>
          <w:noProof/>
        </w:rPr>
        <w:instrText xml:space="preserve"> PAGEREF _Toc506295888 \h </w:instrText>
      </w:r>
      <w:r>
        <w:rPr>
          <w:noProof/>
        </w:rPr>
      </w:r>
      <w:r>
        <w:rPr>
          <w:noProof/>
        </w:rPr>
        <w:fldChar w:fldCharType="separate"/>
      </w:r>
      <w:r w:rsidR="00F74895">
        <w:rPr>
          <w:noProof/>
        </w:rPr>
        <w:t>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1.2. Сведения об аудиторе (аудиторской организации) эмитента</w:t>
      </w:r>
      <w:r>
        <w:rPr>
          <w:noProof/>
        </w:rPr>
        <w:tab/>
      </w:r>
      <w:r>
        <w:rPr>
          <w:noProof/>
        </w:rPr>
        <w:fldChar w:fldCharType="begin"/>
      </w:r>
      <w:r>
        <w:rPr>
          <w:noProof/>
        </w:rPr>
        <w:instrText xml:space="preserve"> PAGEREF _Toc506295889 \h </w:instrText>
      </w:r>
      <w:r>
        <w:rPr>
          <w:noProof/>
        </w:rPr>
      </w:r>
      <w:r>
        <w:rPr>
          <w:noProof/>
        </w:rPr>
        <w:fldChar w:fldCharType="separate"/>
      </w:r>
      <w:r w:rsidR="00F74895">
        <w:rPr>
          <w:noProof/>
        </w:rPr>
        <w:t>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1.3. Сведения об оценщике (оценщиках) эмитента</w:t>
      </w:r>
      <w:r>
        <w:rPr>
          <w:noProof/>
        </w:rPr>
        <w:tab/>
      </w:r>
      <w:r>
        <w:rPr>
          <w:noProof/>
        </w:rPr>
        <w:fldChar w:fldCharType="begin"/>
      </w:r>
      <w:r>
        <w:rPr>
          <w:noProof/>
        </w:rPr>
        <w:instrText xml:space="preserve"> PAGEREF _Toc506295890 \h </w:instrText>
      </w:r>
      <w:r>
        <w:rPr>
          <w:noProof/>
        </w:rPr>
      </w:r>
      <w:r>
        <w:rPr>
          <w:noProof/>
        </w:rPr>
        <w:fldChar w:fldCharType="separate"/>
      </w:r>
      <w:r w:rsidR="00F74895">
        <w:rPr>
          <w:noProof/>
        </w:rPr>
        <w:t>7</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1.4. Сведения о консультантах эмитента</w:t>
      </w:r>
      <w:r>
        <w:rPr>
          <w:noProof/>
        </w:rPr>
        <w:tab/>
      </w:r>
      <w:r>
        <w:rPr>
          <w:noProof/>
        </w:rPr>
        <w:fldChar w:fldCharType="begin"/>
      </w:r>
      <w:r>
        <w:rPr>
          <w:noProof/>
        </w:rPr>
        <w:instrText xml:space="preserve"> PAGEREF _Toc506295891 \h </w:instrText>
      </w:r>
      <w:r>
        <w:rPr>
          <w:noProof/>
        </w:rPr>
      </w:r>
      <w:r>
        <w:rPr>
          <w:noProof/>
        </w:rPr>
        <w:fldChar w:fldCharType="separate"/>
      </w:r>
      <w:r w:rsidR="00F74895">
        <w:rPr>
          <w:noProof/>
        </w:rPr>
        <w:t>7</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1.5. Сведения о лицах, подписавших ежеквартальный отчет</w:t>
      </w:r>
      <w:r>
        <w:rPr>
          <w:noProof/>
        </w:rPr>
        <w:tab/>
      </w:r>
      <w:r>
        <w:rPr>
          <w:noProof/>
        </w:rPr>
        <w:fldChar w:fldCharType="begin"/>
      </w:r>
      <w:r>
        <w:rPr>
          <w:noProof/>
        </w:rPr>
        <w:instrText xml:space="preserve"> PAGEREF _Toc506295892 \h </w:instrText>
      </w:r>
      <w:r>
        <w:rPr>
          <w:noProof/>
        </w:rPr>
      </w:r>
      <w:r>
        <w:rPr>
          <w:noProof/>
        </w:rPr>
        <w:fldChar w:fldCharType="separate"/>
      </w:r>
      <w:r w:rsidR="00F74895">
        <w:rPr>
          <w:noProof/>
        </w:rPr>
        <w:t>7</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II. Основная информация о финансово-экономическом состоянии эмитента</w:t>
      </w:r>
      <w:r>
        <w:rPr>
          <w:noProof/>
        </w:rPr>
        <w:tab/>
      </w:r>
      <w:r>
        <w:rPr>
          <w:noProof/>
        </w:rPr>
        <w:fldChar w:fldCharType="begin"/>
      </w:r>
      <w:r>
        <w:rPr>
          <w:noProof/>
        </w:rPr>
        <w:instrText xml:space="preserve"> PAGEREF _Toc506295893 \h </w:instrText>
      </w:r>
      <w:r>
        <w:rPr>
          <w:noProof/>
        </w:rPr>
      </w:r>
      <w:r>
        <w:rPr>
          <w:noProof/>
        </w:rPr>
        <w:fldChar w:fldCharType="separate"/>
      </w:r>
      <w:r w:rsidR="00F74895">
        <w:rPr>
          <w:noProof/>
        </w:rPr>
        <w:t>7</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2.1. Показатели финансово-экономической деятельности эмитента</w:t>
      </w:r>
      <w:r>
        <w:rPr>
          <w:noProof/>
        </w:rPr>
        <w:tab/>
      </w:r>
      <w:r>
        <w:rPr>
          <w:noProof/>
        </w:rPr>
        <w:fldChar w:fldCharType="begin"/>
      </w:r>
      <w:r>
        <w:rPr>
          <w:noProof/>
        </w:rPr>
        <w:instrText xml:space="preserve"> PAGEREF _Toc506295894 \h </w:instrText>
      </w:r>
      <w:r>
        <w:rPr>
          <w:noProof/>
        </w:rPr>
      </w:r>
      <w:r>
        <w:rPr>
          <w:noProof/>
        </w:rPr>
        <w:fldChar w:fldCharType="separate"/>
      </w:r>
      <w:r w:rsidR="00F74895">
        <w:rPr>
          <w:noProof/>
        </w:rPr>
        <w:t>7</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2.2. Рыночная капитализация эмитента</w:t>
      </w:r>
      <w:r>
        <w:rPr>
          <w:noProof/>
        </w:rPr>
        <w:tab/>
      </w:r>
      <w:r>
        <w:rPr>
          <w:noProof/>
        </w:rPr>
        <w:fldChar w:fldCharType="begin"/>
      </w:r>
      <w:r>
        <w:rPr>
          <w:noProof/>
        </w:rPr>
        <w:instrText xml:space="preserve"> PAGEREF _Toc506295895 \h </w:instrText>
      </w:r>
      <w:r>
        <w:rPr>
          <w:noProof/>
        </w:rPr>
      </w:r>
      <w:r>
        <w:rPr>
          <w:noProof/>
        </w:rPr>
        <w:fldChar w:fldCharType="separate"/>
      </w:r>
      <w:r w:rsidR="00F74895">
        <w:rPr>
          <w:noProof/>
        </w:rPr>
        <w:t>7</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2.3. Обязательства эмитента</w:t>
      </w:r>
      <w:r>
        <w:rPr>
          <w:noProof/>
        </w:rPr>
        <w:tab/>
      </w:r>
      <w:r>
        <w:rPr>
          <w:noProof/>
        </w:rPr>
        <w:fldChar w:fldCharType="begin"/>
      </w:r>
      <w:r>
        <w:rPr>
          <w:noProof/>
        </w:rPr>
        <w:instrText xml:space="preserve"> PAGEREF _Toc506295896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2.3.1. Заемные средства и кредиторская задолженность</w:t>
      </w:r>
      <w:r>
        <w:rPr>
          <w:noProof/>
        </w:rPr>
        <w:tab/>
      </w:r>
      <w:r>
        <w:rPr>
          <w:noProof/>
        </w:rPr>
        <w:fldChar w:fldCharType="begin"/>
      </w:r>
      <w:r>
        <w:rPr>
          <w:noProof/>
        </w:rPr>
        <w:instrText xml:space="preserve"> PAGEREF _Toc506295897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2.3.2. Кредитная история эмитента</w:t>
      </w:r>
      <w:r>
        <w:rPr>
          <w:noProof/>
        </w:rPr>
        <w:tab/>
      </w:r>
      <w:r>
        <w:rPr>
          <w:noProof/>
        </w:rPr>
        <w:fldChar w:fldCharType="begin"/>
      </w:r>
      <w:r>
        <w:rPr>
          <w:noProof/>
        </w:rPr>
        <w:instrText xml:space="preserve"> PAGEREF _Toc506295898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2.3.3. Обязательства эмитента из предоставленного им обеспечения</w:t>
      </w:r>
      <w:r>
        <w:rPr>
          <w:noProof/>
        </w:rPr>
        <w:tab/>
      </w:r>
      <w:r>
        <w:rPr>
          <w:noProof/>
        </w:rPr>
        <w:fldChar w:fldCharType="begin"/>
      </w:r>
      <w:r>
        <w:rPr>
          <w:noProof/>
        </w:rPr>
        <w:instrText xml:space="preserve"> PAGEREF _Toc506295899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2.3.4. Прочие обязательства эмитента</w:t>
      </w:r>
      <w:r>
        <w:rPr>
          <w:noProof/>
        </w:rPr>
        <w:tab/>
      </w:r>
      <w:r>
        <w:rPr>
          <w:noProof/>
        </w:rPr>
        <w:fldChar w:fldCharType="begin"/>
      </w:r>
      <w:r>
        <w:rPr>
          <w:noProof/>
        </w:rPr>
        <w:instrText xml:space="preserve"> PAGEREF _Toc506295900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2.4. Риски, связанные с приобретением размещаемых (размещенных) ценных бумаг</w:t>
      </w:r>
      <w:r>
        <w:rPr>
          <w:noProof/>
        </w:rPr>
        <w:tab/>
      </w:r>
      <w:r>
        <w:rPr>
          <w:noProof/>
        </w:rPr>
        <w:fldChar w:fldCharType="begin"/>
      </w:r>
      <w:r>
        <w:rPr>
          <w:noProof/>
        </w:rPr>
        <w:instrText xml:space="preserve"> PAGEREF _Toc506295901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2.4.1. Отраслевые риски</w:t>
      </w:r>
      <w:r>
        <w:rPr>
          <w:noProof/>
        </w:rPr>
        <w:tab/>
      </w:r>
      <w:r>
        <w:rPr>
          <w:noProof/>
        </w:rPr>
        <w:fldChar w:fldCharType="begin"/>
      </w:r>
      <w:r>
        <w:rPr>
          <w:noProof/>
        </w:rPr>
        <w:instrText xml:space="preserve"> PAGEREF _Toc506295902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2.4.2. Страновые и региональные риски</w:t>
      </w:r>
      <w:r>
        <w:rPr>
          <w:noProof/>
        </w:rPr>
        <w:tab/>
      </w:r>
      <w:r>
        <w:rPr>
          <w:noProof/>
        </w:rPr>
        <w:fldChar w:fldCharType="begin"/>
      </w:r>
      <w:r>
        <w:rPr>
          <w:noProof/>
        </w:rPr>
        <w:instrText xml:space="preserve"> PAGEREF _Toc506295903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2.4.3. Финансовые риски</w:t>
      </w:r>
      <w:r>
        <w:rPr>
          <w:noProof/>
        </w:rPr>
        <w:tab/>
      </w:r>
      <w:r>
        <w:rPr>
          <w:noProof/>
        </w:rPr>
        <w:fldChar w:fldCharType="begin"/>
      </w:r>
      <w:r>
        <w:rPr>
          <w:noProof/>
        </w:rPr>
        <w:instrText xml:space="preserve"> PAGEREF _Toc506295904 \h </w:instrText>
      </w:r>
      <w:r>
        <w:rPr>
          <w:noProof/>
        </w:rPr>
      </w:r>
      <w:r>
        <w:rPr>
          <w:noProof/>
        </w:rPr>
        <w:fldChar w:fldCharType="separate"/>
      </w:r>
      <w:r w:rsidR="00F74895">
        <w:rPr>
          <w:noProof/>
        </w:rPr>
        <w:t>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2.4.4. Правовые риски</w:t>
      </w:r>
      <w:r>
        <w:rPr>
          <w:noProof/>
        </w:rPr>
        <w:tab/>
      </w:r>
      <w:r>
        <w:rPr>
          <w:noProof/>
        </w:rPr>
        <w:fldChar w:fldCharType="begin"/>
      </w:r>
      <w:r>
        <w:rPr>
          <w:noProof/>
        </w:rPr>
        <w:instrText xml:space="preserve"> PAGEREF _Toc506295905 \h </w:instrText>
      </w:r>
      <w:r>
        <w:rPr>
          <w:noProof/>
        </w:rPr>
      </w:r>
      <w:r>
        <w:rPr>
          <w:noProof/>
        </w:rPr>
        <w:fldChar w:fldCharType="separate"/>
      </w:r>
      <w:r w:rsidR="00F74895">
        <w:rPr>
          <w:noProof/>
        </w:rPr>
        <w:t>8</w:t>
      </w:r>
      <w:r>
        <w:rPr>
          <w:noProof/>
        </w:rPr>
        <w:fldChar w:fldCharType="end"/>
      </w:r>
    </w:p>
    <w:p w:rsidR="00A5281A" w:rsidRPr="00A5281A" w:rsidRDefault="00A5281A" w:rsidP="00A5281A">
      <w:pPr>
        <w:pStyle w:val="22"/>
        <w:rPr>
          <w:noProof/>
        </w:rPr>
      </w:pPr>
      <w:r>
        <w:rPr>
          <w:noProof/>
        </w:rPr>
        <w:t>2.4.5. Риск потери деловой репутации (репутационный риск)</w:t>
      </w:r>
      <w:r>
        <w:rPr>
          <w:noProof/>
        </w:rPr>
        <w:tab/>
      </w:r>
      <w:r>
        <w:rPr>
          <w:noProof/>
        </w:rPr>
        <w:fldChar w:fldCharType="begin"/>
      </w:r>
      <w:r>
        <w:rPr>
          <w:noProof/>
        </w:rPr>
        <w:instrText xml:space="preserve"> PAGEREF _Toc506295906 \h </w:instrText>
      </w:r>
      <w:r>
        <w:rPr>
          <w:noProof/>
        </w:rPr>
      </w:r>
      <w:r>
        <w:rPr>
          <w:noProof/>
        </w:rPr>
        <w:fldChar w:fldCharType="separate"/>
      </w:r>
      <w:r w:rsidR="00F74895">
        <w:rPr>
          <w:noProof/>
        </w:rPr>
        <w:t>9</w:t>
      </w:r>
      <w:r>
        <w:rPr>
          <w:noProof/>
        </w:rPr>
        <w:fldChar w:fldCharType="end"/>
      </w:r>
    </w:p>
    <w:p w:rsidR="00A5281A" w:rsidRPr="00A5281A" w:rsidRDefault="00A5281A" w:rsidP="00A5281A">
      <w:pPr>
        <w:pStyle w:val="22"/>
        <w:rPr>
          <w:noProof/>
        </w:rPr>
      </w:pPr>
      <w:r>
        <w:rPr>
          <w:noProof/>
        </w:rPr>
        <w:t>2.4.6. Стратегический риск</w:t>
      </w:r>
      <w:r>
        <w:rPr>
          <w:noProof/>
        </w:rPr>
        <w:tab/>
      </w:r>
      <w:r>
        <w:rPr>
          <w:noProof/>
        </w:rPr>
        <w:fldChar w:fldCharType="begin"/>
      </w:r>
      <w:r>
        <w:rPr>
          <w:noProof/>
        </w:rPr>
        <w:instrText xml:space="preserve"> PAGEREF _Toc506295907 \h </w:instrText>
      </w:r>
      <w:r>
        <w:rPr>
          <w:noProof/>
        </w:rPr>
      </w:r>
      <w:r>
        <w:rPr>
          <w:noProof/>
        </w:rPr>
        <w:fldChar w:fldCharType="separate"/>
      </w:r>
      <w:r w:rsidR="00F74895">
        <w:rPr>
          <w:noProof/>
        </w:rPr>
        <w:t>9</w:t>
      </w:r>
      <w:r>
        <w:rPr>
          <w:noProof/>
        </w:rPr>
        <w:fldChar w:fldCharType="end"/>
      </w:r>
    </w:p>
    <w:p w:rsidR="00A5281A" w:rsidRDefault="00A5281A" w:rsidP="00A5281A">
      <w:pPr>
        <w:pStyle w:val="22"/>
        <w:rPr>
          <w:rFonts w:asciiTheme="minorHAnsi" w:eastAsiaTheme="minorEastAsia" w:hAnsiTheme="minorHAnsi" w:cstheme="minorBidi"/>
          <w:noProof/>
          <w:sz w:val="22"/>
          <w:szCs w:val="22"/>
        </w:rPr>
      </w:pPr>
      <w:r>
        <w:rPr>
          <w:noProof/>
        </w:rPr>
        <w:t>2.4.7. Риски, связанные с деятельностью эмитента</w:t>
      </w:r>
      <w:r>
        <w:rPr>
          <w:noProof/>
        </w:rPr>
        <w:tab/>
      </w:r>
      <w:r>
        <w:rPr>
          <w:noProof/>
        </w:rPr>
        <w:fldChar w:fldCharType="begin"/>
      </w:r>
      <w:r>
        <w:rPr>
          <w:noProof/>
        </w:rPr>
        <w:instrText xml:space="preserve"> PAGEREF _Toc506295908 \h </w:instrText>
      </w:r>
      <w:r>
        <w:rPr>
          <w:noProof/>
        </w:rPr>
      </w:r>
      <w:r>
        <w:rPr>
          <w:noProof/>
        </w:rPr>
        <w:fldChar w:fldCharType="separate"/>
      </w:r>
      <w:r w:rsidR="00F74895">
        <w:rPr>
          <w:noProof/>
        </w:rPr>
        <w:t>9</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III. Подробная информация об эмитенте</w:t>
      </w:r>
      <w:r>
        <w:rPr>
          <w:noProof/>
        </w:rPr>
        <w:tab/>
      </w:r>
      <w:r>
        <w:rPr>
          <w:noProof/>
        </w:rPr>
        <w:fldChar w:fldCharType="begin"/>
      </w:r>
      <w:r>
        <w:rPr>
          <w:noProof/>
        </w:rPr>
        <w:instrText xml:space="preserve"> PAGEREF _Toc506295909 \h </w:instrText>
      </w:r>
      <w:r>
        <w:rPr>
          <w:noProof/>
        </w:rPr>
      </w:r>
      <w:r>
        <w:rPr>
          <w:noProof/>
        </w:rPr>
        <w:fldChar w:fldCharType="separate"/>
      </w:r>
      <w:r w:rsidR="00F74895">
        <w:rPr>
          <w:noProof/>
        </w:rPr>
        <w:t>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 История создания и развитие эмитента</w:t>
      </w:r>
      <w:r>
        <w:rPr>
          <w:noProof/>
        </w:rPr>
        <w:tab/>
      </w:r>
      <w:r>
        <w:rPr>
          <w:noProof/>
        </w:rPr>
        <w:fldChar w:fldCharType="begin"/>
      </w:r>
      <w:r>
        <w:rPr>
          <w:noProof/>
        </w:rPr>
        <w:instrText xml:space="preserve"> PAGEREF _Toc506295910 \h </w:instrText>
      </w:r>
      <w:r>
        <w:rPr>
          <w:noProof/>
        </w:rPr>
      </w:r>
      <w:r>
        <w:rPr>
          <w:noProof/>
        </w:rPr>
        <w:fldChar w:fldCharType="separate"/>
      </w:r>
      <w:r w:rsidR="00F74895">
        <w:rPr>
          <w:noProof/>
        </w:rPr>
        <w:t>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3.1.1. Данные о фирменном наименовании (наименовании) эмитента</w:t>
      </w:r>
      <w:r>
        <w:rPr>
          <w:noProof/>
        </w:rPr>
        <w:tab/>
      </w:r>
      <w:r>
        <w:rPr>
          <w:noProof/>
        </w:rPr>
        <w:fldChar w:fldCharType="begin"/>
      </w:r>
      <w:r>
        <w:rPr>
          <w:noProof/>
        </w:rPr>
        <w:instrText xml:space="preserve"> PAGEREF _Toc506295911 \h </w:instrText>
      </w:r>
      <w:r>
        <w:rPr>
          <w:noProof/>
        </w:rPr>
      </w:r>
      <w:r>
        <w:rPr>
          <w:noProof/>
        </w:rPr>
        <w:fldChar w:fldCharType="separate"/>
      </w:r>
      <w:r w:rsidR="00F74895">
        <w:rPr>
          <w:noProof/>
        </w:rPr>
        <w:t>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3.1.2. Сведения о государственной регистрации эмитента</w:t>
      </w:r>
      <w:r>
        <w:rPr>
          <w:noProof/>
        </w:rPr>
        <w:tab/>
      </w:r>
      <w:r>
        <w:rPr>
          <w:noProof/>
        </w:rPr>
        <w:fldChar w:fldCharType="begin"/>
      </w:r>
      <w:r>
        <w:rPr>
          <w:noProof/>
        </w:rPr>
        <w:instrText xml:space="preserve"> PAGEREF _Toc506295912 \h </w:instrText>
      </w:r>
      <w:r>
        <w:rPr>
          <w:noProof/>
        </w:rPr>
      </w:r>
      <w:r>
        <w:rPr>
          <w:noProof/>
        </w:rPr>
        <w:fldChar w:fldCharType="separate"/>
      </w:r>
      <w:r w:rsidR="00F74895">
        <w:rPr>
          <w:noProof/>
        </w:rPr>
        <w:t>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3.1.3. Сведения о создании и развитии эмитента</w:t>
      </w:r>
      <w:r>
        <w:rPr>
          <w:noProof/>
        </w:rPr>
        <w:tab/>
      </w:r>
      <w:r>
        <w:rPr>
          <w:noProof/>
        </w:rPr>
        <w:fldChar w:fldCharType="begin"/>
      </w:r>
      <w:r>
        <w:rPr>
          <w:noProof/>
        </w:rPr>
        <w:instrText xml:space="preserve"> PAGEREF _Toc506295913 \h </w:instrText>
      </w:r>
      <w:r>
        <w:rPr>
          <w:noProof/>
        </w:rPr>
      </w:r>
      <w:r>
        <w:rPr>
          <w:noProof/>
        </w:rPr>
        <w:fldChar w:fldCharType="separate"/>
      </w:r>
      <w:r w:rsidR="00F74895">
        <w:rPr>
          <w:noProof/>
        </w:rPr>
        <w:t>10</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3.1.4. Контактная информация</w:t>
      </w:r>
      <w:r>
        <w:rPr>
          <w:noProof/>
        </w:rPr>
        <w:tab/>
      </w:r>
      <w:r>
        <w:rPr>
          <w:noProof/>
        </w:rPr>
        <w:fldChar w:fldCharType="begin"/>
      </w:r>
      <w:r>
        <w:rPr>
          <w:noProof/>
        </w:rPr>
        <w:instrText xml:space="preserve"> PAGEREF _Toc506295914 \h </w:instrText>
      </w:r>
      <w:r>
        <w:rPr>
          <w:noProof/>
        </w:rPr>
      </w:r>
      <w:r>
        <w:rPr>
          <w:noProof/>
        </w:rPr>
        <w:fldChar w:fldCharType="separate"/>
      </w:r>
      <w:r w:rsidR="00F74895">
        <w:rPr>
          <w:noProof/>
        </w:rPr>
        <w:t>10</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3.1.5. Идентификационный номер налогоплательщика</w:t>
      </w:r>
      <w:r>
        <w:rPr>
          <w:noProof/>
        </w:rPr>
        <w:tab/>
      </w:r>
      <w:r>
        <w:rPr>
          <w:noProof/>
        </w:rPr>
        <w:fldChar w:fldCharType="begin"/>
      </w:r>
      <w:r>
        <w:rPr>
          <w:noProof/>
        </w:rPr>
        <w:instrText xml:space="preserve"> PAGEREF _Toc506295915 \h </w:instrText>
      </w:r>
      <w:r>
        <w:rPr>
          <w:noProof/>
        </w:rPr>
      </w:r>
      <w:r>
        <w:rPr>
          <w:noProof/>
        </w:rPr>
        <w:fldChar w:fldCharType="separate"/>
      </w:r>
      <w:r w:rsidR="00F74895">
        <w:rPr>
          <w:noProof/>
        </w:rPr>
        <w:t>10</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3.1.6. Филиалы и представительства эмитента</w:t>
      </w:r>
      <w:r>
        <w:rPr>
          <w:noProof/>
        </w:rPr>
        <w:tab/>
      </w:r>
      <w:r>
        <w:rPr>
          <w:noProof/>
        </w:rPr>
        <w:fldChar w:fldCharType="begin"/>
      </w:r>
      <w:r>
        <w:rPr>
          <w:noProof/>
        </w:rPr>
        <w:instrText xml:space="preserve"> PAGEREF _Toc506295916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 Основная хозяйственная деятельность эмитента</w:t>
      </w:r>
      <w:r>
        <w:rPr>
          <w:noProof/>
        </w:rPr>
        <w:tab/>
      </w:r>
      <w:r>
        <w:rPr>
          <w:noProof/>
        </w:rPr>
        <w:fldChar w:fldCharType="begin"/>
      </w:r>
      <w:r>
        <w:rPr>
          <w:noProof/>
        </w:rPr>
        <w:instrText xml:space="preserve"> PAGEREF _Toc506295917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3.2.1. Основные виды экономической деятельности эмитента</w:t>
      </w:r>
      <w:r>
        <w:rPr>
          <w:noProof/>
        </w:rPr>
        <w:tab/>
      </w:r>
      <w:r>
        <w:rPr>
          <w:noProof/>
        </w:rPr>
        <w:fldChar w:fldCharType="begin"/>
      </w:r>
      <w:r>
        <w:rPr>
          <w:noProof/>
        </w:rPr>
        <w:instrText xml:space="preserve"> PAGEREF _Toc506295918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3.2.2. Основная хозяйственная деятельность эмитента</w:t>
      </w:r>
      <w:r>
        <w:rPr>
          <w:noProof/>
        </w:rPr>
        <w:tab/>
      </w:r>
      <w:r>
        <w:rPr>
          <w:noProof/>
        </w:rPr>
        <w:fldChar w:fldCharType="begin"/>
      </w:r>
      <w:r>
        <w:rPr>
          <w:noProof/>
        </w:rPr>
        <w:instrText xml:space="preserve"> PAGEREF _Toc506295919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3.2.3. Материалы, товары (сырье) и поставщики эмитента</w:t>
      </w:r>
      <w:r>
        <w:rPr>
          <w:noProof/>
        </w:rPr>
        <w:tab/>
      </w:r>
      <w:r>
        <w:rPr>
          <w:noProof/>
        </w:rPr>
        <w:fldChar w:fldCharType="begin"/>
      </w:r>
      <w:r>
        <w:rPr>
          <w:noProof/>
        </w:rPr>
        <w:instrText xml:space="preserve"> PAGEREF _Toc506295920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3.2.4. Рынки сбыта продукции (работ, услуг) эмитента</w:t>
      </w:r>
      <w:r>
        <w:rPr>
          <w:noProof/>
        </w:rPr>
        <w:tab/>
      </w:r>
      <w:r>
        <w:rPr>
          <w:noProof/>
        </w:rPr>
        <w:fldChar w:fldCharType="begin"/>
      </w:r>
      <w:r>
        <w:rPr>
          <w:noProof/>
        </w:rPr>
        <w:instrText xml:space="preserve"> PAGEREF _Toc506295921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3.2.5. Сведения о наличии у эмитента разрешений (лицензий) или допусков к отдельным видам работ</w:t>
      </w:r>
      <w:r>
        <w:rPr>
          <w:noProof/>
        </w:rPr>
        <w:tab/>
      </w:r>
      <w:r>
        <w:rPr>
          <w:noProof/>
        </w:rPr>
        <w:fldChar w:fldCharType="begin"/>
      </w:r>
      <w:r>
        <w:rPr>
          <w:noProof/>
        </w:rPr>
        <w:instrText xml:space="preserve"> PAGEREF _Toc506295922 \h </w:instrText>
      </w:r>
      <w:r>
        <w:rPr>
          <w:noProof/>
        </w:rPr>
      </w:r>
      <w:r>
        <w:rPr>
          <w:noProof/>
        </w:rPr>
        <w:fldChar w:fldCharType="separate"/>
      </w:r>
      <w:r w:rsidR="00F74895">
        <w:rPr>
          <w:noProof/>
        </w:rPr>
        <w:t>11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3.2.6. Сведения о деятельности отдельных категорий эмитентов эмиссионных ценных бумаг</w:t>
      </w:r>
      <w:r>
        <w:rPr>
          <w:noProof/>
        </w:rPr>
        <w:tab/>
      </w:r>
      <w:r>
        <w:rPr>
          <w:noProof/>
        </w:rPr>
        <w:fldChar w:fldCharType="begin"/>
      </w:r>
      <w:r>
        <w:rPr>
          <w:noProof/>
        </w:rPr>
        <w:instrText xml:space="preserve"> PAGEREF _Toc506295923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3.2.7. Дополнительные требования к эмитентам, основной деятельностью которых является добыча полезных ископаемых</w:t>
      </w:r>
      <w:r>
        <w:rPr>
          <w:noProof/>
        </w:rPr>
        <w:tab/>
      </w:r>
      <w:r>
        <w:rPr>
          <w:noProof/>
        </w:rPr>
        <w:fldChar w:fldCharType="begin"/>
      </w:r>
      <w:r>
        <w:rPr>
          <w:noProof/>
        </w:rPr>
        <w:instrText xml:space="preserve"> PAGEREF _Toc506295924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3.2.8. Дополнительные требования к эмитентам, основной деятельностью которых является оказание услуг связи</w:t>
      </w:r>
      <w:r>
        <w:rPr>
          <w:noProof/>
        </w:rPr>
        <w:tab/>
      </w:r>
      <w:r>
        <w:rPr>
          <w:noProof/>
        </w:rPr>
        <w:fldChar w:fldCharType="begin"/>
      </w:r>
      <w:r>
        <w:rPr>
          <w:noProof/>
        </w:rPr>
        <w:instrText xml:space="preserve"> PAGEREF _Toc506295925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3.3. Планы будущей деятельности эмитента</w:t>
      </w:r>
      <w:r>
        <w:rPr>
          <w:noProof/>
        </w:rPr>
        <w:tab/>
      </w:r>
      <w:r>
        <w:rPr>
          <w:noProof/>
        </w:rPr>
        <w:fldChar w:fldCharType="begin"/>
      </w:r>
      <w:r>
        <w:rPr>
          <w:noProof/>
        </w:rPr>
        <w:instrText xml:space="preserve"> PAGEREF _Toc506295926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3.4. Участие эмитента в банковских группах, банковских холдингах, холдингах и ассоциациях</w:t>
      </w:r>
      <w:r>
        <w:rPr>
          <w:noProof/>
        </w:rPr>
        <w:tab/>
      </w:r>
      <w:r>
        <w:rPr>
          <w:noProof/>
        </w:rPr>
        <w:fldChar w:fldCharType="begin"/>
      </w:r>
      <w:r>
        <w:rPr>
          <w:noProof/>
        </w:rPr>
        <w:instrText xml:space="preserve"> PAGEREF _Toc506295927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3.5. Подконтрольные эмитенту организации, имеющие для него существенное значение</w:t>
      </w:r>
      <w:r>
        <w:rPr>
          <w:noProof/>
        </w:rPr>
        <w:tab/>
      </w:r>
      <w:r>
        <w:rPr>
          <w:noProof/>
        </w:rPr>
        <w:fldChar w:fldCharType="begin"/>
      </w:r>
      <w:r>
        <w:rPr>
          <w:noProof/>
        </w:rPr>
        <w:instrText xml:space="preserve"> PAGEREF _Toc506295928 \h </w:instrText>
      </w:r>
      <w:r>
        <w:rPr>
          <w:noProof/>
        </w:rPr>
      </w:r>
      <w:r>
        <w:rPr>
          <w:noProof/>
        </w:rPr>
        <w:fldChar w:fldCharType="separate"/>
      </w:r>
      <w:r w:rsidR="00F74895">
        <w:rPr>
          <w:noProof/>
        </w:rPr>
        <w:t>13</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r>
        <w:rPr>
          <w:noProof/>
        </w:rPr>
        <w:tab/>
      </w:r>
      <w:r>
        <w:rPr>
          <w:noProof/>
        </w:rPr>
        <w:fldChar w:fldCharType="begin"/>
      </w:r>
      <w:r>
        <w:rPr>
          <w:noProof/>
        </w:rPr>
        <w:instrText xml:space="preserve"> PAGEREF _Toc506295929 \h </w:instrText>
      </w:r>
      <w:r>
        <w:rPr>
          <w:noProof/>
        </w:rPr>
      </w:r>
      <w:r>
        <w:rPr>
          <w:noProof/>
        </w:rPr>
        <w:fldChar w:fldCharType="separate"/>
      </w:r>
      <w:r w:rsidR="00F74895">
        <w:rPr>
          <w:noProof/>
        </w:rPr>
        <w:t>14</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lastRenderedPageBreak/>
        <w:t>IV. Сведения о финансово-хозяйственной деятельности эмитента</w:t>
      </w:r>
      <w:r>
        <w:rPr>
          <w:noProof/>
        </w:rPr>
        <w:tab/>
      </w:r>
      <w:r>
        <w:rPr>
          <w:noProof/>
        </w:rPr>
        <w:fldChar w:fldCharType="begin"/>
      </w:r>
      <w:r>
        <w:rPr>
          <w:noProof/>
        </w:rPr>
        <w:instrText xml:space="preserve"> PAGEREF _Toc506295930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4.1. Результаты финансово-хозяйственной деятельности эмитента</w:t>
      </w:r>
      <w:r>
        <w:rPr>
          <w:noProof/>
        </w:rPr>
        <w:tab/>
      </w:r>
      <w:r>
        <w:rPr>
          <w:noProof/>
        </w:rPr>
        <w:fldChar w:fldCharType="begin"/>
      </w:r>
      <w:r>
        <w:rPr>
          <w:noProof/>
        </w:rPr>
        <w:instrText xml:space="preserve"> PAGEREF _Toc506295931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4.2. Ликвидность эмитента, достаточность капитала и оборотных средств</w:t>
      </w:r>
      <w:r>
        <w:rPr>
          <w:noProof/>
        </w:rPr>
        <w:tab/>
      </w:r>
      <w:r>
        <w:rPr>
          <w:noProof/>
        </w:rPr>
        <w:fldChar w:fldCharType="begin"/>
      </w:r>
      <w:r>
        <w:rPr>
          <w:noProof/>
        </w:rPr>
        <w:instrText xml:space="preserve"> PAGEREF _Toc506295932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4.3. Финансовые вложения эмитента</w:t>
      </w:r>
      <w:r>
        <w:rPr>
          <w:noProof/>
        </w:rPr>
        <w:tab/>
      </w:r>
      <w:r>
        <w:rPr>
          <w:noProof/>
        </w:rPr>
        <w:fldChar w:fldCharType="begin"/>
      </w:r>
      <w:r>
        <w:rPr>
          <w:noProof/>
        </w:rPr>
        <w:instrText xml:space="preserve"> PAGEREF _Toc506295933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4.4. Нематериальные активы эмитента</w:t>
      </w:r>
      <w:r>
        <w:rPr>
          <w:noProof/>
        </w:rPr>
        <w:tab/>
      </w:r>
      <w:r>
        <w:rPr>
          <w:noProof/>
        </w:rPr>
        <w:fldChar w:fldCharType="begin"/>
      </w:r>
      <w:r>
        <w:rPr>
          <w:noProof/>
        </w:rPr>
        <w:instrText xml:space="preserve"> PAGEREF _Toc506295934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4.5. Сведения о политике и расходах эмитента в области научно-технического развития, в отношении лицензий и патентов, новых разработок и исследований</w:t>
      </w:r>
      <w:r>
        <w:rPr>
          <w:noProof/>
        </w:rPr>
        <w:tab/>
      </w:r>
      <w:r>
        <w:rPr>
          <w:noProof/>
        </w:rPr>
        <w:fldChar w:fldCharType="begin"/>
      </w:r>
      <w:r>
        <w:rPr>
          <w:noProof/>
        </w:rPr>
        <w:instrText xml:space="preserve"> PAGEREF _Toc506295935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4.6. Анализ тенденций развития в сфере основной деятельности эмитента</w:t>
      </w:r>
      <w:r>
        <w:rPr>
          <w:noProof/>
        </w:rPr>
        <w:tab/>
      </w:r>
      <w:r>
        <w:rPr>
          <w:noProof/>
        </w:rPr>
        <w:fldChar w:fldCharType="begin"/>
      </w:r>
      <w:r>
        <w:rPr>
          <w:noProof/>
        </w:rPr>
        <w:instrText xml:space="preserve"> PAGEREF _Toc506295936 \h </w:instrText>
      </w:r>
      <w:r>
        <w:rPr>
          <w:noProof/>
        </w:rPr>
      </w:r>
      <w:r>
        <w:rPr>
          <w:noProof/>
        </w:rPr>
        <w:fldChar w:fldCharType="separate"/>
      </w:r>
      <w:r w:rsidR="00F74895">
        <w:rPr>
          <w:noProof/>
        </w:rPr>
        <w:t>15</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4.7. Анализ факторов и условий, влияющих на деятельность эмитента</w:t>
      </w:r>
      <w:r>
        <w:rPr>
          <w:noProof/>
        </w:rPr>
        <w:tab/>
      </w:r>
      <w:r>
        <w:rPr>
          <w:noProof/>
        </w:rPr>
        <w:fldChar w:fldCharType="begin"/>
      </w:r>
      <w:r>
        <w:rPr>
          <w:noProof/>
        </w:rPr>
        <w:instrText xml:space="preserve"> PAGEREF _Toc506295937 \h </w:instrText>
      </w:r>
      <w:r>
        <w:rPr>
          <w:noProof/>
        </w:rPr>
      </w:r>
      <w:r>
        <w:rPr>
          <w:noProof/>
        </w:rPr>
        <w:fldChar w:fldCharType="separate"/>
      </w:r>
      <w:r w:rsidR="00F74895">
        <w:rPr>
          <w:noProof/>
        </w:rPr>
        <w:t>16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4.8. Конкуренты эмитента</w:t>
      </w:r>
      <w:r>
        <w:rPr>
          <w:noProof/>
        </w:rPr>
        <w:tab/>
      </w:r>
      <w:r>
        <w:rPr>
          <w:noProof/>
        </w:rPr>
        <w:fldChar w:fldCharType="begin"/>
      </w:r>
      <w:r>
        <w:rPr>
          <w:noProof/>
        </w:rPr>
        <w:instrText xml:space="preserve"> PAGEREF _Toc506295938 \h </w:instrText>
      </w:r>
      <w:r>
        <w:rPr>
          <w:noProof/>
        </w:rPr>
      </w:r>
      <w:r>
        <w:rPr>
          <w:noProof/>
        </w:rPr>
        <w:fldChar w:fldCharType="separate"/>
      </w:r>
      <w:r w:rsidR="00F74895">
        <w:rPr>
          <w:noProof/>
        </w:rPr>
        <w:t>16</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V. Подробные сведения о лицах, входящих в состав органов управления эмитента, органов эмитента по контролю за его финансово-хозяйственной деятельностью, и краткие сведения о сотрудниках (работниках) эмитента</w:t>
      </w:r>
      <w:r>
        <w:rPr>
          <w:noProof/>
        </w:rPr>
        <w:tab/>
      </w:r>
      <w:r>
        <w:rPr>
          <w:noProof/>
        </w:rPr>
        <w:fldChar w:fldCharType="begin"/>
      </w:r>
      <w:r>
        <w:rPr>
          <w:noProof/>
        </w:rPr>
        <w:instrText xml:space="preserve"> PAGEREF _Toc506295939 \h </w:instrText>
      </w:r>
      <w:r>
        <w:rPr>
          <w:noProof/>
        </w:rPr>
      </w:r>
      <w:r>
        <w:rPr>
          <w:noProof/>
        </w:rPr>
        <w:fldChar w:fldCharType="separate"/>
      </w:r>
      <w:r w:rsidR="00F74895">
        <w:rPr>
          <w:noProof/>
        </w:rPr>
        <w:t>16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5.1. Сведения о структуре и компетенции органов управления эмитента</w:t>
      </w:r>
      <w:r>
        <w:rPr>
          <w:noProof/>
        </w:rPr>
        <w:tab/>
      </w:r>
      <w:r>
        <w:rPr>
          <w:noProof/>
        </w:rPr>
        <w:fldChar w:fldCharType="begin"/>
      </w:r>
      <w:r>
        <w:rPr>
          <w:noProof/>
        </w:rPr>
        <w:instrText xml:space="preserve"> PAGEREF _Toc506295940 \h </w:instrText>
      </w:r>
      <w:r>
        <w:rPr>
          <w:noProof/>
        </w:rPr>
      </w:r>
      <w:r>
        <w:rPr>
          <w:noProof/>
        </w:rPr>
        <w:fldChar w:fldCharType="separate"/>
      </w:r>
      <w:r w:rsidR="00F74895">
        <w:rPr>
          <w:noProof/>
        </w:rPr>
        <w:t>16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5.2. Информация о лицах, входящих в состав органов управления эмитента</w:t>
      </w:r>
      <w:r>
        <w:rPr>
          <w:noProof/>
        </w:rPr>
        <w:tab/>
      </w:r>
      <w:r>
        <w:rPr>
          <w:noProof/>
        </w:rPr>
        <w:fldChar w:fldCharType="begin"/>
      </w:r>
      <w:r>
        <w:rPr>
          <w:noProof/>
        </w:rPr>
        <w:instrText xml:space="preserve"> PAGEREF _Toc506295941 \h </w:instrText>
      </w:r>
      <w:r>
        <w:rPr>
          <w:noProof/>
        </w:rPr>
      </w:r>
      <w:r>
        <w:rPr>
          <w:noProof/>
        </w:rPr>
        <w:fldChar w:fldCharType="separate"/>
      </w:r>
      <w:r w:rsidR="00F74895">
        <w:rPr>
          <w:noProof/>
        </w:rPr>
        <w:t>16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5.2.1. Состав совета директоров (наблюдательного совета) эмитента</w:t>
      </w:r>
      <w:r>
        <w:rPr>
          <w:noProof/>
        </w:rPr>
        <w:tab/>
      </w:r>
      <w:r>
        <w:rPr>
          <w:noProof/>
        </w:rPr>
        <w:fldChar w:fldCharType="begin"/>
      </w:r>
      <w:r>
        <w:rPr>
          <w:noProof/>
        </w:rPr>
        <w:instrText xml:space="preserve"> PAGEREF _Toc506295942 \h </w:instrText>
      </w:r>
      <w:r>
        <w:rPr>
          <w:noProof/>
        </w:rPr>
      </w:r>
      <w:r>
        <w:rPr>
          <w:noProof/>
        </w:rPr>
        <w:fldChar w:fldCharType="separate"/>
      </w:r>
      <w:r w:rsidR="00F74895">
        <w:rPr>
          <w:noProof/>
        </w:rPr>
        <w:t>16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5.2.2. Информация о единоличном исполнительном органе эмитента</w:t>
      </w:r>
      <w:r>
        <w:rPr>
          <w:noProof/>
        </w:rPr>
        <w:tab/>
      </w:r>
      <w:r>
        <w:rPr>
          <w:noProof/>
        </w:rPr>
        <w:fldChar w:fldCharType="begin"/>
      </w:r>
      <w:r>
        <w:rPr>
          <w:noProof/>
        </w:rPr>
        <w:instrText xml:space="preserve"> PAGEREF _Toc506295943 \h </w:instrText>
      </w:r>
      <w:r>
        <w:rPr>
          <w:noProof/>
        </w:rPr>
      </w:r>
      <w:r>
        <w:rPr>
          <w:noProof/>
        </w:rPr>
        <w:fldChar w:fldCharType="separate"/>
      </w:r>
      <w:r w:rsidR="00F74895">
        <w:rPr>
          <w:noProof/>
        </w:rPr>
        <w:t>22</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5.2.3. Состав коллегиального исполнительного органа эмитента</w:t>
      </w:r>
      <w:r>
        <w:rPr>
          <w:noProof/>
        </w:rPr>
        <w:tab/>
      </w:r>
      <w:r>
        <w:rPr>
          <w:noProof/>
        </w:rPr>
        <w:fldChar w:fldCharType="begin"/>
      </w:r>
      <w:r>
        <w:rPr>
          <w:noProof/>
        </w:rPr>
        <w:instrText xml:space="preserve"> PAGEREF _Toc506295944 \h </w:instrText>
      </w:r>
      <w:r>
        <w:rPr>
          <w:noProof/>
        </w:rPr>
      </w:r>
      <w:r>
        <w:rPr>
          <w:noProof/>
        </w:rPr>
        <w:fldChar w:fldCharType="separate"/>
      </w:r>
      <w:r w:rsidR="00F74895">
        <w:rPr>
          <w:noProof/>
        </w:rPr>
        <w:t>22</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5.3. Сведения о размере вознаграждения и (или) компенсации расходов по каждому органу управления эмитента</w:t>
      </w:r>
      <w:r>
        <w:rPr>
          <w:noProof/>
        </w:rPr>
        <w:tab/>
      </w:r>
      <w:r>
        <w:rPr>
          <w:noProof/>
        </w:rPr>
        <w:fldChar w:fldCharType="begin"/>
      </w:r>
      <w:r>
        <w:rPr>
          <w:noProof/>
        </w:rPr>
        <w:instrText xml:space="preserve"> PAGEREF _Toc506295945 \h </w:instrText>
      </w:r>
      <w:r>
        <w:rPr>
          <w:noProof/>
        </w:rPr>
      </w:r>
      <w:r>
        <w:rPr>
          <w:noProof/>
        </w:rPr>
        <w:fldChar w:fldCharType="separate"/>
      </w:r>
      <w:r w:rsidR="00F74895">
        <w:rPr>
          <w:noProof/>
        </w:rPr>
        <w:t>26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5.4. Сведения о структуре и компетенции органов контроля за финансово-хозяйственной деятельностью эмитента, а также об организации системы управления рисками и внутреннего контроля</w:t>
      </w:r>
      <w:r>
        <w:rPr>
          <w:noProof/>
        </w:rPr>
        <w:tab/>
      </w:r>
      <w:r>
        <w:rPr>
          <w:noProof/>
        </w:rPr>
        <w:fldChar w:fldCharType="begin"/>
      </w:r>
      <w:r>
        <w:rPr>
          <w:noProof/>
        </w:rPr>
        <w:instrText xml:space="preserve"> PAGEREF _Toc506295946 \h </w:instrText>
      </w:r>
      <w:r>
        <w:rPr>
          <w:noProof/>
        </w:rPr>
      </w:r>
      <w:r>
        <w:rPr>
          <w:noProof/>
        </w:rPr>
        <w:fldChar w:fldCharType="separate"/>
      </w:r>
      <w:r w:rsidR="00F74895">
        <w:rPr>
          <w:noProof/>
        </w:rPr>
        <w:t>26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5.5. Информация о лицах, входящих в состав органов контроля за финансово-хозяйственной деятельностью эмитента</w:t>
      </w:r>
      <w:r>
        <w:rPr>
          <w:noProof/>
        </w:rPr>
        <w:tab/>
      </w:r>
      <w:r>
        <w:rPr>
          <w:noProof/>
        </w:rPr>
        <w:fldChar w:fldCharType="begin"/>
      </w:r>
      <w:r>
        <w:rPr>
          <w:noProof/>
        </w:rPr>
        <w:instrText xml:space="preserve"> PAGEREF _Toc506295947 \h </w:instrText>
      </w:r>
      <w:r>
        <w:rPr>
          <w:noProof/>
        </w:rPr>
      </w:r>
      <w:r>
        <w:rPr>
          <w:noProof/>
        </w:rPr>
        <w:fldChar w:fldCharType="separate"/>
      </w:r>
      <w:r w:rsidR="00F74895">
        <w:rPr>
          <w:noProof/>
        </w:rPr>
        <w:t>26</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5.6. Сведения о размере вознаграждения и (или) компенсации расходов по органу контроля за финансово-хозяйственной деятельностью эмитента</w:t>
      </w:r>
      <w:r>
        <w:rPr>
          <w:noProof/>
        </w:rPr>
        <w:tab/>
      </w:r>
      <w:r>
        <w:rPr>
          <w:noProof/>
        </w:rPr>
        <w:fldChar w:fldCharType="begin"/>
      </w:r>
      <w:r>
        <w:rPr>
          <w:noProof/>
        </w:rPr>
        <w:instrText xml:space="preserve"> PAGEREF _Toc506295948 \h </w:instrText>
      </w:r>
      <w:r>
        <w:rPr>
          <w:noProof/>
        </w:rPr>
      </w:r>
      <w:r>
        <w:rPr>
          <w:noProof/>
        </w:rPr>
        <w:fldChar w:fldCharType="separate"/>
      </w:r>
      <w:r w:rsidR="00F74895">
        <w:rPr>
          <w:noProof/>
        </w:rPr>
        <w:t>28</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r>
        <w:rPr>
          <w:noProof/>
        </w:rPr>
        <w:tab/>
      </w:r>
      <w:r>
        <w:rPr>
          <w:noProof/>
        </w:rPr>
        <w:fldChar w:fldCharType="begin"/>
      </w:r>
      <w:r>
        <w:rPr>
          <w:noProof/>
        </w:rPr>
        <w:instrText xml:space="preserve"> PAGEREF _Toc506295949 \h </w:instrText>
      </w:r>
      <w:r>
        <w:rPr>
          <w:noProof/>
        </w:rPr>
      </w:r>
      <w:r>
        <w:rPr>
          <w:noProof/>
        </w:rPr>
        <w:fldChar w:fldCharType="separate"/>
      </w:r>
      <w:r w:rsidR="00F74895">
        <w:rPr>
          <w:noProof/>
        </w:rPr>
        <w:t>29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5.8. Сведения о любых обязательствах эмитента перед сотрудниками (работниками), касающихся возможности их участия в уставном капитале эмитента</w:t>
      </w:r>
      <w:r>
        <w:rPr>
          <w:noProof/>
        </w:rPr>
        <w:tab/>
      </w:r>
      <w:r>
        <w:rPr>
          <w:noProof/>
        </w:rPr>
        <w:fldChar w:fldCharType="begin"/>
      </w:r>
      <w:r>
        <w:rPr>
          <w:noProof/>
        </w:rPr>
        <w:instrText xml:space="preserve"> PAGEREF _Toc506295950 \h </w:instrText>
      </w:r>
      <w:r>
        <w:rPr>
          <w:noProof/>
        </w:rPr>
      </w:r>
      <w:r>
        <w:rPr>
          <w:noProof/>
        </w:rPr>
        <w:fldChar w:fldCharType="separate"/>
      </w:r>
      <w:r w:rsidR="00F74895">
        <w:rPr>
          <w:noProof/>
        </w:rPr>
        <w:t>29</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VI. Сведения об участниках (акционерах) эмитента и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_Toc506295951 \h </w:instrText>
      </w:r>
      <w:r>
        <w:rPr>
          <w:noProof/>
        </w:rPr>
      </w:r>
      <w:r>
        <w:rPr>
          <w:noProof/>
        </w:rPr>
        <w:fldChar w:fldCharType="separate"/>
      </w:r>
      <w:r w:rsidR="00F74895">
        <w:rPr>
          <w:noProof/>
        </w:rPr>
        <w:t>29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6.1. Сведения об общем количестве акционеров (участников) эмитента</w:t>
      </w:r>
      <w:r>
        <w:rPr>
          <w:noProof/>
        </w:rPr>
        <w:tab/>
      </w:r>
      <w:r>
        <w:rPr>
          <w:noProof/>
        </w:rPr>
        <w:fldChar w:fldCharType="begin"/>
      </w:r>
      <w:r>
        <w:rPr>
          <w:noProof/>
        </w:rPr>
        <w:instrText xml:space="preserve"> PAGEREF _Toc506295952 \h </w:instrText>
      </w:r>
      <w:r>
        <w:rPr>
          <w:noProof/>
        </w:rPr>
      </w:r>
      <w:r>
        <w:rPr>
          <w:noProof/>
        </w:rPr>
        <w:fldChar w:fldCharType="separate"/>
      </w:r>
      <w:r w:rsidR="00F74895">
        <w:rPr>
          <w:noProof/>
        </w:rPr>
        <w:t>29</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 xml:space="preserve">6.2. </w:t>
      </w:r>
      <w:proofErr w:type="gramStart"/>
      <w:r>
        <w:rPr>
          <w:noProof/>
        </w:rP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r>
        <w:rPr>
          <w:noProof/>
        </w:rPr>
        <w:tab/>
      </w:r>
      <w:r>
        <w:rPr>
          <w:noProof/>
        </w:rPr>
        <w:fldChar w:fldCharType="begin"/>
      </w:r>
      <w:r>
        <w:rPr>
          <w:noProof/>
        </w:rPr>
        <w:instrText xml:space="preserve"> PAGEREF _Toc506295953 \h </w:instrText>
      </w:r>
      <w:r>
        <w:rPr>
          <w:noProof/>
        </w:rPr>
      </w:r>
      <w:r>
        <w:rPr>
          <w:noProof/>
        </w:rPr>
        <w:fldChar w:fldCharType="separate"/>
      </w:r>
      <w:r w:rsidR="00F74895">
        <w:rPr>
          <w:noProof/>
        </w:rPr>
        <w:t>30</w:t>
      </w:r>
      <w:r>
        <w:rPr>
          <w:noProof/>
        </w:rPr>
        <w:fldChar w:fldCharType="end"/>
      </w:r>
      <w:proofErr w:type="gramEnd"/>
    </w:p>
    <w:p w:rsidR="00A5281A" w:rsidRDefault="00A5281A">
      <w:pPr>
        <w:pStyle w:val="22"/>
        <w:rPr>
          <w:rFonts w:asciiTheme="minorHAnsi" w:eastAsiaTheme="minorEastAsia" w:hAnsiTheme="minorHAnsi" w:cstheme="minorBidi"/>
          <w:noProof/>
          <w:sz w:val="22"/>
          <w:szCs w:val="22"/>
        </w:rPr>
      </w:pPr>
      <w:r>
        <w:rPr>
          <w:noProof/>
        </w:rPr>
        <w:t>6.3. Сведения о доле участия государства или муниципального образования в уставном капитале эмитента, наличии специального права («золотой акции»)</w:t>
      </w:r>
      <w:r>
        <w:rPr>
          <w:noProof/>
        </w:rPr>
        <w:tab/>
      </w:r>
      <w:r>
        <w:rPr>
          <w:noProof/>
        </w:rPr>
        <w:fldChar w:fldCharType="begin"/>
      </w:r>
      <w:r>
        <w:rPr>
          <w:noProof/>
        </w:rPr>
        <w:instrText xml:space="preserve"> PAGEREF _Toc506295954 \h </w:instrText>
      </w:r>
      <w:r>
        <w:rPr>
          <w:noProof/>
        </w:rPr>
      </w:r>
      <w:r>
        <w:rPr>
          <w:noProof/>
        </w:rPr>
        <w:fldChar w:fldCharType="separate"/>
      </w:r>
      <w:r w:rsidR="00F74895">
        <w:rPr>
          <w:noProof/>
        </w:rPr>
        <w:t>31</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6.4. Сведения об ограничениях на участие в уставном капитале эмитента</w:t>
      </w:r>
      <w:r>
        <w:rPr>
          <w:noProof/>
        </w:rPr>
        <w:tab/>
      </w:r>
      <w:r>
        <w:rPr>
          <w:noProof/>
        </w:rPr>
        <w:fldChar w:fldCharType="begin"/>
      </w:r>
      <w:r>
        <w:rPr>
          <w:noProof/>
        </w:rPr>
        <w:instrText xml:space="preserve"> PAGEREF _Toc506295955 \h </w:instrText>
      </w:r>
      <w:r>
        <w:rPr>
          <w:noProof/>
        </w:rPr>
      </w:r>
      <w:r>
        <w:rPr>
          <w:noProof/>
        </w:rPr>
        <w:fldChar w:fldCharType="separate"/>
      </w:r>
      <w:r w:rsidR="00F74895">
        <w:rPr>
          <w:noProof/>
        </w:rPr>
        <w:t>32</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r>
        <w:rPr>
          <w:noProof/>
        </w:rPr>
        <w:tab/>
      </w:r>
      <w:r>
        <w:rPr>
          <w:noProof/>
        </w:rPr>
        <w:fldChar w:fldCharType="begin"/>
      </w:r>
      <w:r>
        <w:rPr>
          <w:noProof/>
        </w:rPr>
        <w:instrText xml:space="preserve"> PAGEREF _Toc506295956 \h </w:instrText>
      </w:r>
      <w:r>
        <w:rPr>
          <w:noProof/>
        </w:rPr>
      </w:r>
      <w:r>
        <w:rPr>
          <w:noProof/>
        </w:rPr>
        <w:fldChar w:fldCharType="separate"/>
      </w:r>
      <w:r w:rsidR="00F74895">
        <w:rPr>
          <w:noProof/>
        </w:rPr>
        <w:t>32</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6.6. Сведения о совершенных эмитентом сделках, в совершении которых имелась заинтересованность</w:t>
      </w:r>
      <w:r>
        <w:rPr>
          <w:noProof/>
        </w:rPr>
        <w:tab/>
      </w:r>
      <w:r>
        <w:rPr>
          <w:noProof/>
        </w:rPr>
        <w:fldChar w:fldCharType="begin"/>
      </w:r>
      <w:r>
        <w:rPr>
          <w:noProof/>
        </w:rPr>
        <w:instrText xml:space="preserve"> PAGEREF _Toc506295957 \h </w:instrText>
      </w:r>
      <w:r>
        <w:rPr>
          <w:noProof/>
        </w:rPr>
      </w:r>
      <w:r>
        <w:rPr>
          <w:noProof/>
        </w:rPr>
        <w:fldChar w:fldCharType="separate"/>
      </w:r>
      <w:r w:rsidR="00F74895">
        <w:rPr>
          <w:noProof/>
        </w:rPr>
        <w:t>32</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6.7. Сведения о размере дебиторской задолженности</w:t>
      </w:r>
      <w:r>
        <w:rPr>
          <w:noProof/>
        </w:rPr>
        <w:tab/>
      </w:r>
      <w:r>
        <w:rPr>
          <w:noProof/>
        </w:rPr>
        <w:fldChar w:fldCharType="begin"/>
      </w:r>
      <w:r>
        <w:rPr>
          <w:noProof/>
        </w:rPr>
        <w:instrText xml:space="preserve"> PAGEREF _Toc506295958 \h </w:instrText>
      </w:r>
      <w:r>
        <w:rPr>
          <w:noProof/>
        </w:rPr>
      </w:r>
      <w:r>
        <w:rPr>
          <w:noProof/>
        </w:rPr>
        <w:fldChar w:fldCharType="separate"/>
      </w:r>
      <w:r w:rsidR="00F74895">
        <w:rPr>
          <w:noProof/>
        </w:rPr>
        <w:t>34</w:t>
      </w:r>
      <w:r>
        <w:rPr>
          <w:noProof/>
        </w:rPr>
        <w:fldChar w:fldCharType="end"/>
      </w:r>
    </w:p>
    <w:p w:rsidR="00A5281A" w:rsidRDefault="00A5281A">
      <w:pPr>
        <w:pStyle w:val="11"/>
        <w:rPr>
          <w:rFonts w:asciiTheme="minorHAnsi" w:eastAsiaTheme="minorEastAsia" w:hAnsiTheme="minorHAnsi" w:cstheme="minorBidi"/>
          <w:noProof/>
          <w:sz w:val="22"/>
          <w:szCs w:val="22"/>
        </w:rPr>
      </w:pPr>
      <w:r>
        <w:rPr>
          <w:noProof/>
        </w:rPr>
        <w:t>VII. Бухгалтерская (финансовая) отчетность эмитента и иная финансовая информация</w:t>
      </w:r>
      <w:r>
        <w:rPr>
          <w:noProof/>
        </w:rPr>
        <w:tab/>
      </w:r>
      <w:r>
        <w:rPr>
          <w:noProof/>
        </w:rPr>
        <w:fldChar w:fldCharType="begin"/>
      </w:r>
      <w:r>
        <w:rPr>
          <w:noProof/>
        </w:rPr>
        <w:instrText xml:space="preserve"> PAGEREF _Toc506295959 \h </w:instrText>
      </w:r>
      <w:r>
        <w:rPr>
          <w:noProof/>
        </w:rPr>
      </w:r>
      <w:r>
        <w:rPr>
          <w:noProof/>
        </w:rPr>
        <w:fldChar w:fldCharType="separate"/>
      </w:r>
      <w:r w:rsidR="00F74895">
        <w:rPr>
          <w:noProof/>
        </w:rPr>
        <w:t>34</w:t>
      </w:r>
      <w:r>
        <w:rPr>
          <w:noProof/>
        </w:rPr>
        <w:fldChar w:fldCharType="end"/>
      </w:r>
    </w:p>
    <w:p w:rsidR="00A5281A" w:rsidRDefault="00A5281A">
      <w:pPr>
        <w:pStyle w:val="22"/>
        <w:rPr>
          <w:rFonts w:asciiTheme="minorHAnsi" w:eastAsiaTheme="minorEastAsia" w:hAnsiTheme="minorHAnsi" w:cstheme="minorBidi"/>
          <w:noProof/>
          <w:sz w:val="22"/>
          <w:szCs w:val="22"/>
        </w:rPr>
      </w:pPr>
      <w:r>
        <w:rPr>
          <w:noProof/>
        </w:rPr>
        <w:t>7.1. Годовая бухгалтерская (финансовая) отчетность эмитента</w:t>
      </w:r>
      <w:r>
        <w:rPr>
          <w:noProof/>
        </w:rPr>
        <w:tab/>
      </w:r>
      <w:r>
        <w:rPr>
          <w:noProof/>
        </w:rPr>
        <w:fldChar w:fldCharType="begin"/>
      </w:r>
      <w:r>
        <w:rPr>
          <w:noProof/>
        </w:rPr>
        <w:instrText xml:space="preserve"> PAGEREF _Toc506295960 \h </w:instrText>
      </w:r>
      <w:r>
        <w:rPr>
          <w:noProof/>
        </w:rPr>
      </w:r>
      <w:r>
        <w:rPr>
          <w:noProof/>
        </w:rPr>
        <w:fldChar w:fldCharType="separate"/>
      </w:r>
      <w:r w:rsidR="00F74895">
        <w:rPr>
          <w:noProof/>
        </w:rPr>
        <w:t>34</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7.2. Промежуточная бухгалтерская (финансовая) отчетность эмитента</w:t>
      </w:r>
      <w:r>
        <w:rPr>
          <w:noProof/>
        </w:rPr>
        <w:tab/>
      </w:r>
      <w:r>
        <w:rPr>
          <w:noProof/>
        </w:rPr>
        <w:fldChar w:fldCharType="begin"/>
      </w:r>
      <w:r>
        <w:rPr>
          <w:noProof/>
        </w:rPr>
        <w:instrText xml:space="preserve"> PAGEREF _Toc506295961 \h </w:instrText>
      </w:r>
      <w:r>
        <w:rPr>
          <w:noProof/>
        </w:rPr>
      </w:r>
      <w:r>
        <w:rPr>
          <w:noProof/>
        </w:rPr>
        <w:fldChar w:fldCharType="separate"/>
      </w:r>
      <w:r w:rsidR="00F74895">
        <w:rPr>
          <w:noProof/>
        </w:rPr>
        <w:t>34</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7.3.  Консолидированная финансовая отчетность эмитента</w:t>
      </w:r>
      <w:r>
        <w:rPr>
          <w:noProof/>
        </w:rPr>
        <w:tab/>
      </w:r>
      <w:r>
        <w:rPr>
          <w:noProof/>
        </w:rPr>
        <w:fldChar w:fldCharType="begin"/>
      </w:r>
      <w:r>
        <w:rPr>
          <w:noProof/>
        </w:rPr>
        <w:instrText xml:space="preserve"> PAGEREF _Toc506295962 \h </w:instrText>
      </w:r>
      <w:r>
        <w:rPr>
          <w:noProof/>
        </w:rPr>
      </w:r>
      <w:r>
        <w:rPr>
          <w:noProof/>
        </w:rPr>
        <w:fldChar w:fldCharType="separate"/>
      </w:r>
      <w:r w:rsidR="00F74895">
        <w:rPr>
          <w:noProof/>
        </w:rPr>
        <w:t>34</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7.4. Сведения об учетной политике эмитента</w:t>
      </w:r>
      <w:r>
        <w:rPr>
          <w:noProof/>
        </w:rPr>
        <w:tab/>
      </w:r>
      <w:r>
        <w:rPr>
          <w:noProof/>
        </w:rPr>
        <w:fldChar w:fldCharType="begin"/>
      </w:r>
      <w:r>
        <w:rPr>
          <w:noProof/>
        </w:rPr>
        <w:instrText xml:space="preserve"> PAGEREF _Toc506295963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7.5. Сведения об общей сумме экспорта, а также о доле, которую составляет экспорт в общем объеме продаж</w:t>
      </w:r>
      <w:r>
        <w:rPr>
          <w:noProof/>
        </w:rPr>
        <w:tab/>
      </w:r>
      <w:r>
        <w:rPr>
          <w:noProof/>
        </w:rPr>
        <w:fldChar w:fldCharType="begin"/>
      </w:r>
      <w:r>
        <w:rPr>
          <w:noProof/>
        </w:rPr>
        <w:instrText xml:space="preserve"> PAGEREF _Toc506295964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 xml:space="preserve">7.6. Сведения о существенных изменениях, произошедших в составе имущества эмитента после </w:t>
      </w:r>
      <w:r w:rsidRPr="00FB0731">
        <w:rPr>
          <w:rFonts w:eastAsiaTheme="minorEastAsia"/>
          <w:noProof/>
        </w:rPr>
        <w:lastRenderedPageBreak/>
        <w:t>даты окончания последнего завершенного отчетного года</w:t>
      </w:r>
      <w:r>
        <w:rPr>
          <w:noProof/>
        </w:rPr>
        <w:tab/>
      </w:r>
      <w:r>
        <w:rPr>
          <w:noProof/>
        </w:rPr>
        <w:fldChar w:fldCharType="begin"/>
      </w:r>
      <w:r>
        <w:rPr>
          <w:noProof/>
        </w:rPr>
        <w:instrText xml:space="preserve"> PAGEREF _Toc506295965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r>
        <w:rPr>
          <w:noProof/>
        </w:rPr>
        <w:tab/>
      </w:r>
      <w:r>
        <w:rPr>
          <w:noProof/>
        </w:rPr>
        <w:fldChar w:fldCharType="begin"/>
      </w:r>
      <w:r>
        <w:rPr>
          <w:noProof/>
        </w:rPr>
        <w:instrText xml:space="preserve"> PAGEREF _Toc506295966 \h </w:instrText>
      </w:r>
      <w:r>
        <w:rPr>
          <w:noProof/>
        </w:rPr>
      </w:r>
      <w:r>
        <w:rPr>
          <w:noProof/>
        </w:rPr>
        <w:fldChar w:fldCharType="separate"/>
      </w:r>
      <w:r w:rsidR="00F74895">
        <w:rPr>
          <w:noProof/>
        </w:rPr>
        <w:t>35</w:t>
      </w:r>
      <w:r>
        <w:rPr>
          <w:noProof/>
        </w:rPr>
        <w:fldChar w:fldCharType="end"/>
      </w:r>
    </w:p>
    <w:p w:rsidR="00A5281A" w:rsidRDefault="00A5281A">
      <w:pPr>
        <w:pStyle w:val="11"/>
        <w:rPr>
          <w:rFonts w:asciiTheme="minorHAnsi" w:eastAsiaTheme="minorEastAsia" w:hAnsiTheme="minorHAnsi" w:cstheme="minorBidi"/>
          <w:noProof/>
          <w:sz w:val="22"/>
          <w:szCs w:val="22"/>
        </w:rPr>
      </w:pPr>
      <w:r w:rsidRPr="00FB0731">
        <w:rPr>
          <w:rFonts w:eastAsiaTheme="minorEastAsia"/>
          <w:noProof/>
        </w:rPr>
        <w:t>VIII. Дополнительные сведения об эмитенте и о размещенных им эмиссионных ценных бумагах</w:t>
      </w:r>
      <w:r>
        <w:rPr>
          <w:noProof/>
        </w:rPr>
        <w:tab/>
      </w:r>
      <w:r>
        <w:rPr>
          <w:noProof/>
        </w:rPr>
        <w:fldChar w:fldCharType="begin"/>
      </w:r>
      <w:r>
        <w:rPr>
          <w:noProof/>
        </w:rPr>
        <w:instrText xml:space="preserve"> PAGEREF _Toc506295967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 Дополнительные сведения об эмитенте</w:t>
      </w:r>
      <w:r>
        <w:rPr>
          <w:noProof/>
        </w:rPr>
        <w:tab/>
      </w:r>
      <w:r>
        <w:rPr>
          <w:noProof/>
        </w:rPr>
        <w:fldChar w:fldCharType="begin"/>
      </w:r>
      <w:r>
        <w:rPr>
          <w:noProof/>
        </w:rPr>
        <w:instrText xml:space="preserve"> PAGEREF _Toc506295968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8.1.1. Сведения о размере, структуре уставного капитала эмитента</w:t>
      </w:r>
      <w:r>
        <w:rPr>
          <w:noProof/>
        </w:rPr>
        <w:tab/>
      </w:r>
      <w:r>
        <w:rPr>
          <w:noProof/>
        </w:rPr>
        <w:fldChar w:fldCharType="begin"/>
      </w:r>
      <w:r>
        <w:rPr>
          <w:noProof/>
        </w:rPr>
        <w:instrText xml:space="preserve"> PAGEREF _Toc506295969 \h </w:instrText>
      </w:r>
      <w:r>
        <w:rPr>
          <w:noProof/>
        </w:rPr>
      </w:r>
      <w:r>
        <w:rPr>
          <w:noProof/>
        </w:rPr>
        <w:fldChar w:fldCharType="separate"/>
      </w:r>
      <w:r w:rsidR="00F74895">
        <w:rPr>
          <w:noProof/>
        </w:rPr>
        <w:t>35</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8.1.2. Сведения об изменении размера уставного капитала эмитента</w:t>
      </w:r>
      <w:r>
        <w:rPr>
          <w:noProof/>
        </w:rPr>
        <w:tab/>
      </w:r>
      <w:r>
        <w:rPr>
          <w:noProof/>
        </w:rPr>
        <w:fldChar w:fldCharType="begin"/>
      </w:r>
      <w:r>
        <w:rPr>
          <w:noProof/>
        </w:rPr>
        <w:instrText xml:space="preserve"> PAGEREF _Toc506295970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8.1.3. Сведения о порядке созыва и проведения собрания (заседания) высшего органа управления эмитента</w:t>
      </w:r>
      <w:r>
        <w:rPr>
          <w:noProof/>
        </w:rPr>
        <w:tab/>
      </w:r>
      <w:r>
        <w:rPr>
          <w:noProof/>
        </w:rPr>
        <w:fldChar w:fldCharType="begin"/>
      </w:r>
      <w:r>
        <w:rPr>
          <w:noProof/>
        </w:rPr>
        <w:instrText xml:space="preserve"> PAGEREF _Toc506295971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r>
        <w:rPr>
          <w:noProof/>
        </w:rPr>
        <w:tab/>
      </w:r>
      <w:r>
        <w:rPr>
          <w:noProof/>
        </w:rPr>
        <w:fldChar w:fldCharType="begin"/>
      </w:r>
      <w:r>
        <w:rPr>
          <w:noProof/>
        </w:rPr>
        <w:instrText xml:space="preserve"> PAGEREF _Toc506295972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8.1.5. Сведения о существенных сделках, совершенных эмитентом</w:t>
      </w:r>
      <w:r>
        <w:rPr>
          <w:noProof/>
        </w:rPr>
        <w:tab/>
      </w:r>
      <w:r>
        <w:rPr>
          <w:noProof/>
        </w:rPr>
        <w:fldChar w:fldCharType="begin"/>
      </w:r>
      <w:r>
        <w:rPr>
          <w:noProof/>
        </w:rPr>
        <w:instrText xml:space="preserve"> PAGEREF _Toc506295973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8.1.6. Сведения о кредитных рейтингах эмитента</w:t>
      </w:r>
      <w:r>
        <w:rPr>
          <w:noProof/>
        </w:rPr>
        <w:tab/>
      </w:r>
      <w:r>
        <w:rPr>
          <w:noProof/>
        </w:rPr>
        <w:fldChar w:fldCharType="begin"/>
      </w:r>
      <w:r>
        <w:rPr>
          <w:noProof/>
        </w:rPr>
        <w:instrText xml:space="preserve"> PAGEREF _Toc506295974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8.2. Сведения о каждой категории (типе) акций эмитента</w:t>
      </w:r>
      <w:r>
        <w:rPr>
          <w:noProof/>
        </w:rPr>
        <w:tab/>
      </w:r>
      <w:r>
        <w:rPr>
          <w:noProof/>
        </w:rPr>
        <w:fldChar w:fldCharType="begin"/>
      </w:r>
      <w:r>
        <w:rPr>
          <w:noProof/>
        </w:rPr>
        <w:instrText xml:space="preserve"> PAGEREF _Toc506295975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8.3. Сведения о предыдущих выпусках эмиссионных ценных бумаг эмитента, за исключением акций эмитента</w:t>
      </w:r>
      <w:r>
        <w:rPr>
          <w:noProof/>
        </w:rPr>
        <w:tab/>
      </w:r>
      <w:r>
        <w:rPr>
          <w:noProof/>
        </w:rPr>
        <w:fldChar w:fldCharType="begin"/>
      </w:r>
      <w:r>
        <w:rPr>
          <w:noProof/>
        </w:rPr>
        <w:instrText xml:space="preserve"> PAGEREF _Toc506295976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8.3.1. Сведения о выпусках, все ценные бумаги которых погашены</w:t>
      </w:r>
      <w:r>
        <w:rPr>
          <w:noProof/>
        </w:rPr>
        <w:tab/>
      </w:r>
      <w:r>
        <w:rPr>
          <w:noProof/>
        </w:rPr>
        <w:fldChar w:fldCharType="begin"/>
      </w:r>
      <w:r>
        <w:rPr>
          <w:noProof/>
        </w:rPr>
        <w:instrText xml:space="preserve"> PAGEREF _Toc506295977 \h </w:instrText>
      </w:r>
      <w:r>
        <w:rPr>
          <w:noProof/>
        </w:rPr>
      </w:r>
      <w:r>
        <w:rPr>
          <w:noProof/>
        </w:rPr>
        <w:fldChar w:fldCharType="separate"/>
      </w:r>
      <w:r w:rsidR="00F74895">
        <w:rPr>
          <w:noProof/>
        </w:rPr>
        <w:t>36</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8.3.2. Сведения о выпусках, ценные бумаги которых не являются погашенными</w:t>
      </w:r>
      <w:r>
        <w:rPr>
          <w:noProof/>
        </w:rPr>
        <w:tab/>
      </w:r>
      <w:r>
        <w:rPr>
          <w:noProof/>
        </w:rPr>
        <w:fldChar w:fldCharType="begin"/>
      </w:r>
      <w:r>
        <w:rPr>
          <w:noProof/>
        </w:rPr>
        <w:instrText xml:space="preserve"> PAGEREF _Toc506295978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r>
        <w:rPr>
          <w:noProof/>
        </w:rPr>
        <w:tab/>
      </w:r>
      <w:r>
        <w:rPr>
          <w:noProof/>
        </w:rPr>
        <w:fldChar w:fldCharType="begin"/>
      </w:r>
      <w:r>
        <w:rPr>
          <w:noProof/>
        </w:rPr>
        <w:instrText xml:space="preserve"> PAGEREF _Toc506295979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8.4.1. Дополнительные сведения об ипотечном покрытии по облигациям эмитента с ипотечным покрытием</w:t>
      </w:r>
      <w:r>
        <w:rPr>
          <w:noProof/>
        </w:rPr>
        <w:tab/>
      </w:r>
      <w:r>
        <w:rPr>
          <w:noProof/>
        </w:rPr>
        <w:fldChar w:fldCharType="begin"/>
      </w:r>
      <w:r>
        <w:rPr>
          <w:noProof/>
        </w:rPr>
        <w:instrText xml:space="preserve"> PAGEREF _Toc506295980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noProof/>
        </w:rPr>
        <w:t>8.4.2. Дополнительные сведения о залоговом обеспечении денежными требованиями по облигациям эмитента с залоговым обеспечением денежными требованиями</w:t>
      </w:r>
      <w:r>
        <w:rPr>
          <w:noProof/>
        </w:rPr>
        <w:tab/>
      </w:r>
      <w:r>
        <w:rPr>
          <w:noProof/>
        </w:rPr>
        <w:fldChar w:fldCharType="begin"/>
      </w:r>
      <w:r>
        <w:rPr>
          <w:noProof/>
        </w:rPr>
        <w:instrText xml:space="preserve"> PAGEREF _Toc506295981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8.5. Сведения об организациях, осуществляющих учет прав на эмиссионные ценные бумаги эмитента</w:t>
      </w:r>
      <w:r>
        <w:rPr>
          <w:noProof/>
        </w:rPr>
        <w:tab/>
      </w:r>
      <w:r>
        <w:rPr>
          <w:noProof/>
        </w:rPr>
        <w:fldChar w:fldCharType="begin"/>
      </w:r>
      <w:r>
        <w:rPr>
          <w:noProof/>
        </w:rPr>
        <w:instrText xml:space="preserve"> PAGEREF _Toc506295982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r>
        <w:rPr>
          <w:noProof/>
        </w:rPr>
        <w:tab/>
      </w:r>
      <w:r>
        <w:rPr>
          <w:noProof/>
        </w:rPr>
        <w:fldChar w:fldCharType="begin"/>
      </w:r>
      <w:r>
        <w:rPr>
          <w:noProof/>
        </w:rPr>
        <w:instrText xml:space="preserve"> PAGEREF _Toc506295983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 xml:space="preserve">8.7. </w:t>
      </w:r>
      <w:proofErr w:type="gramStart"/>
      <w:r w:rsidRPr="00FB0731">
        <w:rPr>
          <w:rFonts w:eastAsiaTheme="minorEastAsia"/>
          <w:noProof/>
        </w:rPr>
        <w:t>Сведения об объявленных (начисленных) и (или) о выплаченных дивидендах по акциям эмитента, а также о доходах по облигациям эмитента</w:t>
      </w:r>
      <w:r>
        <w:rPr>
          <w:noProof/>
        </w:rPr>
        <w:tab/>
      </w:r>
      <w:r>
        <w:rPr>
          <w:noProof/>
        </w:rPr>
        <w:fldChar w:fldCharType="begin"/>
      </w:r>
      <w:r>
        <w:rPr>
          <w:noProof/>
        </w:rPr>
        <w:instrText xml:space="preserve"> PAGEREF _Toc506295984 \h </w:instrText>
      </w:r>
      <w:r>
        <w:rPr>
          <w:noProof/>
        </w:rPr>
      </w:r>
      <w:r>
        <w:rPr>
          <w:noProof/>
        </w:rPr>
        <w:fldChar w:fldCharType="separate"/>
      </w:r>
      <w:r w:rsidR="00F74895">
        <w:rPr>
          <w:noProof/>
        </w:rPr>
        <w:t>37</w:t>
      </w:r>
      <w:r>
        <w:rPr>
          <w:noProof/>
        </w:rPr>
        <w:fldChar w:fldCharType="end"/>
      </w:r>
      <w:proofErr w:type="gramEnd"/>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8.7.1. Сведения об объявленных и выплаченных дивидендах по акциям эмитента</w:t>
      </w:r>
      <w:r>
        <w:rPr>
          <w:noProof/>
        </w:rPr>
        <w:tab/>
      </w:r>
      <w:r>
        <w:rPr>
          <w:noProof/>
        </w:rPr>
        <w:fldChar w:fldCharType="begin"/>
      </w:r>
      <w:r>
        <w:rPr>
          <w:noProof/>
        </w:rPr>
        <w:instrText xml:space="preserve"> PAGEREF _Toc506295985 \h </w:instrText>
      </w:r>
      <w:r>
        <w:rPr>
          <w:noProof/>
        </w:rPr>
      </w:r>
      <w:r>
        <w:rPr>
          <w:noProof/>
        </w:rPr>
        <w:fldChar w:fldCharType="separate"/>
      </w:r>
      <w:r w:rsidR="00F74895">
        <w:rPr>
          <w:noProof/>
        </w:rPr>
        <w:t>37</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8.7.2. Сведения о начисленных и выплаченных доходах по облигациям эмитента</w:t>
      </w:r>
      <w:r>
        <w:rPr>
          <w:noProof/>
        </w:rPr>
        <w:tab/>
      </w:r>
      <w:r>
        <w:rPr>
          <w:noProof/>
        </w:rPr>
        <w:fldChar w:fldCharType="begin"/>
      </w:r>
      <w:r>
        <w:rPr>
          <w:noProof/>
        </w:rPr>
        <w:instrText xml:space="preserve"> PAGEREF _Toc506295986 \h </w:instrText>
      </w:r>
      <w:r>
        <w:rPr>
          <w:noProof/>
        </w:rPr>
      </w:r>
      <w:r>
        <w:rPr>
          <w:noProof/>
        </w:rPr>
        <w:fldChar w:fldCharType="separate"/>
      </w:r>
      <w:r w:rsidR="00F74895">
        <w:rPr>
          <w:noProof/>
        </w:rPr>
        <w:t>41</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8.8. Иные сведения</w:t>
      </w:r>
      <w:r>
        <w:rPr>
          <w:noProof/>
        </w:rPr>
        <w:tab/>
      </w:r>
      <w:r>
        <w:rPr>
          <w:noProof/>
        </w:rPr>
        <w:fldChar w:fldCharType="begin"/>
      </w:r>
      <w:r>
        <w:rPr>
          <w:noProof/>
        </w:rPr>
        <w:instrText xml:space="preserve"> PAGEREF _Toc506295987 \h </w:instrText>
      </w:r>
      <w:r>
        <w:rPr>
          <w:noProof/>
        </w:rPr>
      </w:r>
      <w:r>
        <w:rPr>
          <w:noProof/>
        </w:rPr>
        <w:fldChar w:fldCharType="separate"/>
      </w:r>
      <w:r w:rsidR="00F74895">
        <w:rPr>
          <w:noProof/>
        </w:rPr>
        <w:t>41</w:t>
      </w:r>
      <w:r>
        <w:rPr>
          <w:noProof/>
        </w:rPr>
        <w:fldChar w:fldCharType="end"/>
      </w:r>
    </w:p>
    <w:p w:rsidR="00A5281A" w:rsidRDefault="00A5281A">
      <w:pPr>
        <w:pStyle w:val="22"/>
        <w:rPr>
          <w:rFonts w:asciiTheme="minorHAnsi" w:eastAsiaTheme="minorEastAsia" w:hAnsiTheme="minorHAnsi" w:cstheme="minorBidi"/>
          <w:noProof/>
          <w:sz w:val="22"/>
          <w:szCs w:val="22"/>
        </w:rPr>
      </w:pPr>
      <w:r w:rsidRPr="00FB0731">
        <w:rPr>
          <w:rFonts w:eastAsiaTheme="minorEastAsia"/>
          <w:noProof/>
        </w:rPr>
        <w:t>8.9. Сведения о представляемых ценных бумагах и эмитенте представляемых ценных бумаг, право собственности на которые удостоверяется российскими депозитарными расписками</w:t>
      </w:r>
      <w:r>
        <w:rPr>
          <w:noProof/>
        </w:rPr>
        <w:tab/>
      </w:r>
      <w:r>
        <w:rPr>
          <w:noProof/>
        </w:rPr>
        <w:fldChar w:fldCharType="begin"/>
      </w:r>
      <w:r>
        <w:rPr>
          <w:noProof/>
        </w:rPr>
        <w:instrText xml:space="preserve"> PAGEREF _Toc506295988 \h </w:instrText>
      </w:r>
      <w:r>
        <w:rPr>
          <w:noProof/>
        </w:rPr>
      </w:r>
      <w:r>
        <w:rPr>
          <w:noProof/>
        </w:rPr>
        <w:fldChar w:fldCharType="separate"/>
      </w:r>
      <w:r w:rsidR="00F74895">
        <w:rPr>
          <w:noProof/>
        </w:rPr>
        <w:t>41</w:t>
      </w:r>
      <w:r>
        <w:rPr>
          <w:noProof/>
        </w:rPr>
        <w:fldChar w:fldCharType="end"/>
      </w:r>
    </w:p>
    <w:p w:rsidR="004B7E92" w:rsidRDefault="00BF09A6" w:rsidP="00BF09A6">
      <w:pPr>
        <w:pStyle w:val="1"/>
        <w:tabs>
          <w:tab w:val="right" w:leader="dot" w:pos="9356"/>
        </w:tabs>
        <w:ind w:right="282"/>
      </w:pPr>
      <w:r>
        <w:fldChar w:fldCharType="end"/>
      </w:r>
    </w:p>
    <w:p w:rsidR="004B7E92" w:rsidRPr="004B7E92" w:rsidRDefault="004B7E92" w:rsidP="004B7E92"/>
    <w:p w:rsidR="004B7E92" w:rsidRPr="004B7E92" w:rsidRDefault="004B7E92" w:rsidP="004B7E92"/>
    <w:p w:rsidR="004B7E92" w:rsidRPr="004B7E92" w:rsidRDefault="004B7E92" w:rsidP="004B7E92"/>
    <w:p w:rsidR="004B7E92" w:rsidRDefault="004B7E92" w:rsidP="004B7E92">
      <w:pPr>
        <w:pStyle w:val="1"/>
        <w:tabs>
          <w:tab w:val="left" w:pos="1822"/>
          <w:tab w:val="right" w:leader="dot" w:pos="9356"/>
        </w:tabs>
        <w:ind w:right="282"/>
        <w:jc w:val="left"/>
      </w:pPr>
      <w:r>
        <w:tab/>
      </w:r>
    </w:p>
    <w:p w:rsidR="00BF09A6" w:rsidRDefault="00BF09A6" w:rsidP="00BF09A6">
      <w:pPr>
        <w:pStyle w:val="1"/>
        <w:tabs>
          <w:tab w:val="right" w:leader="dot" w:pos="9356"/>
        </w:tabs>
        <w:ind w:right="282"/>
      </w:pPr>
      <w:r w:rsidRPr="004B7E92">
        <w:br w:type="page"/>
      </w:r>
      <w:bookmarkStart w:id="2" w:name="_Toc506295886"/>
      <w:r>
        <w:lastRenderedPageBreak/>
        <w:t>Введение</w:t>
      </w:r>
      <w:bookmarkEnd w:id="2"/>
    </w:p>
    <w:p w:rsidR="00BF09A6" w:rsidRDefault="00BF09A6" w:rsidP="00BF09A6">
      <w:pPr>
        <w:pStyle w:val="SubHeading"/>
        <w:jc w:val="both"/>
      </w:pPr>
      <w:r>
        <w:t>Основания возникновения у эмитента обязанности осуществлять раскрытие информации в форме ежеквартального отчета</w:t>
      </w:r>
    </w:p>
    <w:p w:rsidR="00BF09A6" w:rsidRDefault="00BF09A6" w:rsidP="00BF09A6">
      <w:pPr>
        <w:ind w:left="200"/>
        <w:jc w:val="both"/>
      </w:pPr>
    </w:p>
    <w:p w:rsidR="00BF09A6" w:rsidRDefault="00BF09A6" w:rsidP="00BF09A6">
      <w:pPr>
        <w:ind w:left="200"/>
        <w:jc w:val="both"/>
      </w:pPr>
      <w:proofErr w:type="gramStart"/>
      <w:r>
        <w:rPr>
          <w:rStyle w:val="Subst"/>
          <w:bCs/>
          <w:iCs/>
        </w:rPr>
        <w:t>Эмитент является акционерным обществом, созданным при приватизации государственн</w:t>
      </w:r>
      <w:r w:rsidR="00BA3C63">
        <w:rPr>
          <w:rStyle w:val="Subst"/>
          <w:bCs/>
          <w:iCs/>
        </w:rPr>
        <w:t>ого</w:t>
      </w:r>
      <w:r>
        <w:rPr>
          <w:rStyle w:val="Subst"/>
          <w:bCs/>
          <w:iCs/>
        </w:rPr>
        <w:t xml:space="preserve"> предприяти</w:t>
      </w:r>
      <w:r w:rsidR="00BA3C63">
        <w:rPr>
          <w:rStyle w:val="Subst"/>
          <w:bCs/>
          <w:iCs/>
        </w:rPr>
        <w:t>я</w:t>
      </w:r>
      <w:r>
        <w:rPr>
          <w:rStyle w:val="Subst"/>
          <w:bCs/>
          <w:iCs/>
        </w:rPr>
        <w:t xml:space="preserve"> в соответствии с планом приватизации, утвержденным в установленном порядке и являвшимся на дату его утверждения проспектом эмиссии акций такого эмитента, </w:t>
      </w:r>
      <w:r w:rsidR="00BA3C63">
        <w:rPr>
          <w:rStyle w:val="Subst"/>
          <w:bCs/>
          <w:iCs/>
        </w:rPr>
        <w:t>и указанный план приватизации предусма</w:t>
      </w:r>
      <w:r>
        <w:rPr>
          <w:rStyle w:val="Subst"/>
          <w:bCs/>
          <w:iCs/>
        </w:rPr>
        <w:t>тр</w:t>
      </w:r>
      <w:r w:rsidR="00BA3C63">
        <w:rPr>
          <w:rStyle w:val="Subst"/>
          <w:bCs/>
          <w:iCs/>
        </w:rPr>
        <w:t>ивал</w:t>
      </w:r>
      <w:r>
        <w:rPr>
          <w:rStyle w:val="Subst"/>
          <w:bCs/>
          <w:iCs/>
        </w:rPr>
        <w:t xml:space="preserve"> возможность отчуждения акций эмитента более чем 500 приобретателям либо неограниченному кругу лиц</w:t>
      </w:r>
      <w:r w:rsidR="00E86C00">
        <w:rPr>
          <w:rStyle w:val="Subst"/>
          <w:bCs/>
          <w:iCs/>
        </w:rPr>
        <w:t>.</w:t>
      </w:r>
      <w:proofErr w:type="gramEnd"/>
    </w:p>
    <w:p w:rsidR="00BF09A6" w:rsidRDefault="00BF09A6" w:rsidP="00BF09A6">
      <w:pPr>
        <w:pStyle w:val="ThinDelim"/>
        <w:jc w:val="both"/>
      </w:pPr>
    </w:p>
    <w:p w:rsidR="00BF09A6" w:rsidRDefault="00BF09A6" w:rsidP="00BF09A6">
      <w:pPr>
        <w:pStyle w:val="ThinDelim"/>
        <w:jc w:val="both"/>
      </w:pPr>
    </w:p>
    <w:p w:rsidR="00BF09A6" w:rsidRDefault="00BF09A6" w:rsidP="00BF09A6">
      <w:pPr>
        <w:ind w:firstLine="284"/>
        <w:jc w:val="both"/>
      </w:pPr>
      <w:r>
        <w:t>Настоящий ежеквартальный отчет содержит оценки и прогнозы уполномоченных органов управления эмитента касательно будущих событий и/или действий, перспектив развития отрасли экономики, в которой эмитент осуществляет основную деятельность, и результатов деятельности эмитента, в том числе планов эмитента, вероятности наступления определенных событий и совершения определенных действий. Инвесторы не должны полностью полагаться на оценки и прогнозы органов управления эмитента, так как фактические результаты деятельности эмитента в будущем могут отличаться от прогнозируемых результатов по многим причинам. Приобретение ценных бумаг эмитента связано с рисками, описанными в настоящем ежеквартальном отчете.</w:t>
      </w:r>
    </w:p>
    <w:p w:rsidR="00BF09A6" w:rsidRDefault="00BF09A6" w:rsidP="00BF09A6">
      <w:pPr>
        <w:pStyle w:val="1"/>
      </w:pPr>
      <w:r>
        <w:br w:type="page"/>
      </w:r>
      <w:bookmarkStart w:id="3" w:name="_Toc506295887"/>
      <w:r>
        <w:lastRenderedPageBreak/>
        <w:t xml:space="preserve">I. </w:t>
      </w:r>
      <w:r>
        <w:rPr>
          <w:lang w:val="en-US"/>
        </w:rPr>
        <w:t>C</w:t>
      </w:r>
      <w:r>
        <w:t>ведения о банковских счетах, об аудиторе</w:t>
      </w:r>
      <w:r w:rsidRPr="00D91473">
        <w:t xml:space="preserve"> (</w:t>
      </w:r>
      <w:r>
        <w:t>аудиторской организации), оценщике и о финансовом консультанте эмитента, а также об иных лицах, подписавших ежеквартальный отчет</w:t>
      </w:r>
      <w:bookmarkEnd w:id="3"/>
    </w:p>
    <w:p w:rsidR="00BF09A6" w:rsidRDefault="00BF09A6" w:rsidP="00BF09A6">
      <w:pPr>
        <w:pStyle w:val="20"/>
      </w:pPr>
      <w:bookmarkStart w:id="4" w:name="_Toc506295888"/>
      <w:r w:rsidRPr="001A05C8">
        <w:t>1.1. Сведения о банковских счетах эмитента</w:t>
      </w:r>
      <w:bookmarkEnd w:id="4"/>
    </w:p>
    <w:p w:rsidR="00883838" w:rsidRDefault="00883838" w:rsidP="00883838">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5" w:name="_Toc506295889"/>
      <w:r w:rsidRPr="00664C49">
        <w:t>1.2. Сведения об аудиторе (аудиторской организации) эмитента</w:t>
      </w:r>
      <w:bookmarkEnd w:id="5"/>
    </w:p>
    <w:p w:rsidR="00BF09A6" w:rsidRDefault="00BF09A6" w:rsidP="00BF09A6">
      <w:pPr>
        <w:jc w:val="both"/>
      </w:pPr>
      <w:proofErr w:type="gramStart"/>
      <w:r>
        <w:t>Указывается информация в отношении аудитора (аудиторской организации), осуществившего (осуществившей) независимую проверку бухгалтерской (финансовой) отчетности эмитента, а также консолидированной финансовой отчетности эмитента, входящей в состав ежеквартального отчета, а также аудитора (аудиторской организации), утвержденного (выбранного) для проведения аудита годовой бухгалтерской (финансовой) отчетности и годовой консолидированной финансовой отчетности эмитента за текущий и последний завершенный отчетный год.</w:t>
      </w:r>
      <w:proofErr w:type="gramEnd"/>
    </w:p>
    <w:p w:rsidR="00BF09A6" w:rsidRDefault="00BF09A6" w:rsidP="00BF09A6">
      <w:r>
        <w:t>Полное фирменное наименование:</w:t>
      </w:r>
      <w:r>
        <w:rPr>
          <w:rStyle w:val="Subst"/>
          <w:bCs/>
          <w:iCs/>
        </w:rPr>
        <w:t xml:space="preserve"> </w:t>
      </w:r>
      <w:r w:rsidR="00686F9A">
        <w:rPr>
          <w:rStyle w:val="Subst"/>
          <w:bCs/>
          <w:iCs/>
        </w:rPr>
        <w:t>Акционерное О</w:t>
      </w:r>
      <w:r>
        <w:rPr>
          <w:rStyle w:val="Subst"/>
          <w:bCs/>
          <w:iCs/>
        </w:rPr>
        <w:t xml:space="preserve">бщество «Аудиторско-консультационная группа «Развитие </w:t>
      </w:r>
      <w:proofErr w:type="gramStart"/>
      <w:r>
        <w:rPr>
          <w:rStyle w:val="Subst"/>
          <w:bCs/>
          <w:iCs/>
        </w:rPr>
        <w:t>бизнес-систем</w:t>
      </w:r>
      <w:proofErr w:type="gramEnd"/>
      <w:r>
        <w:rPr>
          <w:rStyle w:val="Subst"/>
          <w:bCs/>
          <w:iCs/>
        </w:rPr>
        <w:t>»</w:t>
      </w:r>
    </w:p>
    <w:p w:rsidR="00BF09A6" w:rsidRDefault="00BF09A6" w:rsidP="00BF09A6">
      <w:r>
        <w:t>Сокращенное фирменное наименование:</w:t>
      </w:r>
      <w:r w:rsidR="00686F9A">
        <w:rPr>
          <w:rStyle w:val="Subst"/>
          <w:bCs/>
          <w:iCs/>
        </w:rPr>
        <w:t xml:space="preserve"> </w:t>
      </w:r>
      <w:r>
        <w:rPr>
          <w:rStyle w:val="Subst"/>
          <w:bCs/>
          <w:iCs/>
        </w:rPr>
        <w:t>АО «АКГ «РБС»</w:t>
      </w:r>
    </w:p>
    <w:p w:rsidR="00BF09A6" w:rsidRDefault="00BF09A6" w:rsidP="00BF09A6">
      <w:r>
        <w:t>Место нахождения:</w:t>
      </w:r>
      <w:r>
        <w:rPr>
          <w:rStyle w:val="Subst"/>
          <w:bCs/>
          <w:iCs/>
        </w:rPr>
        <w:t xml:space="preserve"> 127018, г. Москва, ул. Сущевский вал, д. 5, стр. 3</w:t>
      </w:r>
    </w:p>
    <w:p w:rsidR="00BF09A6" w:rsidRDefault="00BF09A6" w:rsidP="00BF09A6">
      <w:r>
        <w:t>ИНН:</w:t>
      </w:r>
      <w:r>
        <w:rPr>
          <w:rStyle w:val="Subst"/>
          <w:bCs/>
          <w:iCs/>
        </w:rPr>
        <w:t xml:space="preserve"> 7708171870</w:t>
      </w:r>
    </w:p>
    <w:p w:rsidR="00BF09A6" w:rsidRDefault="00BF09A6" w:rsidP="00BF09A6">
      <w:r>
        <w:t>ОГРН:</w:t>
      </w:r>
      <w:r>
        <w:rPr>
          <w:rStyle w:val="Subst"/>
          <w:bCs/>
          <w:iCs/>
        </w:rPr>
        <w:t xml:space="preserve"> 1027739153430</w:t>
      </w:r>
    </w:p>
    <w:p w:rsidR="00BF09A6" w:rsidRPr="00394510" w:rsidRDefault="00BF09A6" w:rsidP="00BF09A6">
      <w:pPr>
        <w:rPr>
          <w:rStyle w:val="Subst"/>
          <w:bCs/>
          <w:iCs/>
        </w:rPr>
      </w:pPr>
      <w:r>
        <w:t xml:space="preserve">Телефон: </w:t>
      </w:r>
      <w:r w:rsidRPr="00394510">
        <w:rPr>
          <w:rStyle w:val="Subst"/>
          <w:iCs/>
        </w:rPr>
        <w:t>(495) 967-68-38</w:t>
      </w:r>
    </w:p>
    <w:p w:rsidR="00BF09A6" w:rsidRPr="00394510" w:rsidRDefault="00BF09A6" w:rsidP="00BF09A6">
      <w:pPr>
        <w:rPr>
          <w:rStyle w:val="Subst"/>
          <w:iCs/>
        </w:rPr>
      </w:pPr>
      <w:r>
        <w:t>Факс:</w:t>
      </w:r>
      <w:r w:rsidRPr="00394510">
        <w:rPr>
          <w:rFonts w:ascii="Arial" w:hAnsi="Arial" w:cs="Arial"/>
          <w:b/>
          <w:bCs/>
        </w:rPr>
        <w:t xml:space="preserve"> </w:t>
      </w:r>
      <w:r w:rsidRPr="00394510">
        <w:rPr>
          <w:rStyle w:val="Subst"/>
          <w:iCs/>
        </w:rPr>
        <w:t>(495) 967-68-43</w:t>
      </w:r>
    </w:p>
    <w:p w:rsidR="00BF09A6" w:rsidRPr="00394510" w:rsidRDefault="00BF09A6" w:rsidP="00BF09A6">
      <w:pPr>
        <w:spacing w:before="0"/>
        <w:rPr>
          <w:rStyle w:val="Subst"/>
          <w:bCs/>
          <w:iCs/>
        </w:rPr>
      </w:pPr>
      <w:r>
        <w:t xml:space="preserve">Адрес электронной почты: </w:t>
      </w:r>
      <w:hyperlink r:id="rId9" w:history="1">
        <w:r w:rsidRPr="00394510">
          <w:rPr>
            <w:rStyle w:val="Subst"/>
            <w:bCs/>
            <w:iCs/>
          </w:rPr>
          <w:t>common@rbsys.ru</w:t>
        </w:r>
      </w:hyperlink>
    </w:p>
    <w:p w:rsidR="00BF09A6" w:rsidRPr="005B2F61" w:rsidRDefault="00BF09A6" w:rsidP="00BF09A6">
      <w:pPr>
        <w:pStyle w:val="SubHeading"/>
        <w:spacing w:before="0"/>
      </w:pPr>
      <w:r w:rsidRPr="005B2F61">
        <w:t>Данные о членстве аудитора в саморегулируемых организациях аудиторов</w:t>
      </w:r>
    </w:p>
    <w:p w:rsidR="00BF09A6" w:rsidRPr="005B2F61" w:rsidRDefault="00BF09A6" w:rsidP="00185C58">
      <w:pPr>
        <w:ind w:left="142"/>
        <w:rPr>
          <w:rFonts w:ascii="Tahoma" w:hAnsi="Tahoma" w:cs="Tahoma"/>
          <w:color w:val="373737"/>
          <w:sz w:val="14"/>
          <w:szCs w:val="14"/>
        </w:rPr>
      </w:pPr>
      <w:r w:rsidRPr="005B2F61">
        <w:t>Полное наименование</w:t>
      </w:r>
      <w:r w:rsidRPr="005B2F61">
        <w:rPr>
          <w:rStyle w:val="Subst"/>
          <w:bCs/>
          <w:iCs/>
        </w:rPr>
        <w:t xml:space="preserve">: </w:t>
      </w:r>
      <w:r w:rsidR="00DA2B8E" w:rsidRPr="005B2F61">
        <w:rPr>
          <w:rStyle w:val="Subst"/>
          <w:bCs/>
          <w:iCs/>
        </w:rPr>
        <w:t xml:space="preserve">Саморегулируемая организация аудиторов </w:t>
      </w:r>
      <w:r w:rsidRPr="005B2F61">
        <w:rPr>
          <w:rStyle w:val="Subst"/>
          <w:bCs/>
          <w:iCs/>
        </w:rPr>
        <w:t xml:space="preserve">Ассоциация </w:t>
      </w:r>
      <w:r w:rsidR="005A3B27" w:rsidRPr="005B2F61">
        <w:rPr>
          <w:rStyle w:val="Subst"/>
          <w:bCs/>
          <w:iCs/>
        </w:rPr>
        <w:t>«</w:t>
      </w:r>
      <w:r w:rsidRPr="005B2F61">
        <w:rPr>
          <w:rStyle w:val="Subst"/>
          <w:bCs/>
          <w:iCs/>
        </w:rPr>
        <w:t xml:space="preserve">Содружество» </w:t>
      </w:r>
      <w:r w:rsidRPr="005B2F61">
        <w:rPr>
          <w:rFonts w:ascii="Tahoma" w:hAnsi="Tahoma" w:cs="Tahoma"/>
          <w:color w:val="373737"/>
          <w:sz w:val="14"/>
          <w:szCs w:val="14"/>
        </w:rPr>
        <w:t xml:space="preserve"> </w:t>
      </w:r>
    </w:p>
    <w:p w:rsidR="005B2F61" w:rsidRDefault="00BF09A6" w:rsidP="005B2F61">
      <w:pPr>
        <w:ind w:left="142"/>
        <w:rPr>
          <w:rStyle w:val="Subst"/>
          <w:bCs/>
          <w:iCs/>
        </w:rPr>
      </w:pPr>
      <w:r w:rsidRPr="005B2F61">
        <w:t xml:space="preserve">Место нахождения:  </w:t>
      </w:r>
      <w:r w:rsidR="005B2F61" w:rsidRPr="005B2F61">
        <w:rPr>
          <w:rStyle w:val="Subst"/>
          <w:bCs/>
          <w:iCs/>
        </w:rPr>
        <w:t>119192, г. Москва, Мичуринский пр-т, дом 21, корпус 4.</w:t>
      </w:r>
      <w:r w:rsidR="005B2F61">
        <w:rPr>
          <w:rStyle w:val="Subst"/>
          <w:bCs/>
          <w:iCs/>
        </w:rPr>
        <w:t xml:space="preserve">  </w:t>
      </w:r>
    </w:p>
    <w:p w:rsidR="00BF09A6" w:rsidRDefault="00BF09A6" w:rsidP="00BF09A6">
      <w:pPr>
        <w:pStyle w:val="SubHeading"/>
        <w:jc w:val="both"/>
      </w:pPr>
      <w:r>
        <w:t>Отчетный год (годы) из числа последних пяти завершенных отчетных лет и текущего года, за который (за которые) аудитором (аудиторской организацией) проводилась (будет проводиться) независимая проверка отчетности эмитента</w:t>
      </w:r>
    </w:p>
    <w:tbl>
      <w:tblPr>
        <w:tblW w:w="0" w:type="auto"/>
        <w:tblInd w:w="250"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firstRow="0" w:lastRow="0" w:firstColumn="0" w:lastColumn="0" w:noHBand="0" w:noVBand="0"/>
      </w:tblPr>
      <w:tblGrid>
        <w:gridCol w:w="2977"/>
        <w:gridCol w:w="2693"/>
      </w:tblGrid>
      <w:tr w:rsidR="00185C58" w:rsidTr="000D34B3">
        <w:tc>
          <w:tcPr>
            <w:tcW w:w="2977" w:type="dxa"/>
            <w:tcBorders>
              <w:top w:val="double" w:sz="4" w:space="0" w:color="auto"/>
            </w:tcBorders>
          </w:tcPr>
          <w:p w:rsidR="00185C58" w:rsidRDefault="00185C58" w:rsidP="006B1A12">
            <w:pPr>
              <w:jc w:val="center"/>
            </w:pPr>
            <w:r>
              <w:t>Бухгалтерская (финансовая) отчетность, год</w:t>
            </w:r>
          </w:p>
        </w:tc>
        <w:tc>
          <w:tcPr>
            <w:tcW w:w="2693" w:type="dxa"/>
            <w:tcBorders>
              <w:top w:val="double" w:sz="4" w:space="0" w:color="auto"/>
            </w:tcBorders>
          </w:tcPr>
          <w:p w:rsidR="00185C58" w:rsidRDefault="00185C58" w:rsidP="006B1A12">
            <w:pPr>
              <w:jc w:val="center"/>
            </w:pPr>
            <w:r>
              <w:t>Консолидированная финансовая отчетность, год</w:t>
            </w:r>
          </w:p>
        </w:tc>
      </w:tr>
      <w:tr w:rsidR="00185C58" w:rsidTr="000D34B3">
        <w:tc>
          <w:tcPr>
            <w:tcW w:w="2977" w:type="dxa"/>
          </w:tcPr>
          <w:p w:rsidR="00185C58" w:rsidRDefault="00185C58" w:rsidP="006B1A12">
            <w:r>
              <w:t>2014</w:t>
            </w:r>
          </w:p>
        </w:tc>
        <w:tc>
          <w:tcPr>
            <w:tcW w:w="2693" w:type="dxa"/>
          </w:tcPr>
          <w:p w:rsidR="00185C58" w:rsidRDefault="00185C58" w:rsidP="006B1A12"/>
        </w:tc>
      </w:tr>
      <w:tr w:rsidR="00185C58" w:rsidTr="009A51CC">
        <w:tc>
          <w:tcPr>
            <w:tcW w:w="2977" w:type="dxa"/>
            <w:tcBorders>
              <w:bottom w:val="single" w:sz="4" w:space="0" w:color="auto"/>
            </w:tcBorders>
          </w:tcPr>
          <w:p w:rsidR="00185C58" w:rsidRDefault="00185C58" w:rsidP="006B1A12">
            <w:r>
              <w:t>2015</w:t>
            </w:r>
          </w:p>
        </w:tc>
        <w:tc>
          <w:tcPr>
            <w:tcW w:w="2693" w:type="dxa"/>
            <w:tcBorders>
              <w:bottom w:val="single" w:sz="4" w:space="0" w:color="auto"/>
            </w:tcBorders>
          </w:tcPr>
          <w:p w:rsidR="00185C58" w:rsidRDefault="00185C58" w:rsidP="006B1A12"/>
        </w:tc>
      </w:tr>
      <w:tr w:rsidR="00BF66F4" w:rsidTr="009A51CC">
        <w:tc>
          <w:tcPr>
            <w:tcW w:w="2977" w:type="dxa"/>
            <w:tcBorders>
              <w:top w:val="single" w:sz="4" w:space="0" w:color="auto"/>
              <w:bottom w:val="single" w:sz="4" w:space="0" w:color="auto"/>
            </w:tcBorders>
          </w:tcPr>
          <w:p w:rsidR="00BF66F4" w:rsidRDefault="00BF66F4" w:rsidP="006B1A12">
            <w:r>
              <w:t>2016</w:t>
            </w:r>
          </w:p>
        </w:tc>
        <w:tc>
          <w:tcPr>
            <w:tcW w:w="2693" w:type="dxa"/>
            <w:tcBorders>
              <w:top w:val="single" w:sz="4" w:space="0" w:color="auto"/>
              <w:bottom w:val="single" w:sz="4" w:space="0" w:color="auto"/>
            </w:tcBorders>
          </w:tcPr>
          <w:p w:rsidR="00BF66F4" w:rsidRDefault="00BF66F4" w:rsidP="006B1A12"/>
        </w:tc>
      </w:tr>
      <w:tr w:rsidR="00D5469C" w:rsidTr="009A51CC">
        <w:tc>
          <w:tcPr>
            <w:tcW w:w="2977" w:type="dxa"/>
            <w:tcBorders>
              <w:top w:val="single" w:sz="4" w:space="0" w:color="auto"/>
              <w:bottom w:val="double" w:sz="4" w:space="0" w:color="auto"/>
            </w:tcBorders>
          </w:tcPr>
          <w:p w:rsidR="00D5469C" w:rsidRDefault="00D5469C" w:rsidP="00BF66F4">
            <w:r>
              <w:t>201</w:t>
            </w:r>
            <w:r w:rsidR="00BF66F4">
              <w:t>7</w:t>
            </w:r>
          </w:p>
        </w:tc>
        <w:tc>
          <w:tcPr>
            <w:tcW w:w="2693" w:type="dxa"/>
            <w:tcBorders>
              <w:top w:val="single" w:sz="4" w:space="0" w:color="auto"/>
              <w:bottom w:val="double" w:sz="4" w:space="0" w:color="auto"/>
            </w:tcBorders>
          </w:tcPr>
          <w:p w:rsidR="00D5469C" w:rsidRDefault="00D5469C" w:rsidP="006B1A12"/>
        </w:tc>
      </w:tr>
    </w:tbl>
    <w:p w:rsidR="00BF09A6" w:rsidRDefault="00BF09A6" w:rsidP="00BF09A6">
      <w:pPr>
        <w:pStyle w:val="SubHeading"/>
        <w:spacing w:before="0"/>
        <w:jc w:val="both"/>
      </w:pPr>
      <w:proofErr w:type="gramStart"/>
      <w:r>
        <w:t>Факторы, которые могут оказать влияние на независимость аудитора (аудиторской организации) от эмитента, в том числе информация о наличии существенных интересов, связывающих аудитора (лиц, занимающих должности в органах управления и органах контроля за финансово-хозяйственной деятельностью аудиторской организации) с эмитентом (лицами, занимающими должности в органах управления и органах контроля за финансово-хозяйственной деятельностью эмитента):</w:t>
      </w:r>
      <w:proofErr w:type="gramEnd"/>
    </w:p>
    <w:p w:rsidR="00BF09A6" w:rsidRPr="0008016A" w:rsidRDefault="00BF09A6" w:rsidP="00BF09A6">
      <w:pPr>
        <w:pStyle w:val="SubHeading"/>
        <w:spacing w:before="0"/>
        <w:jc w:val="both"/>
      </w:pPr>
      <w:r w:rsidRPr="0008016A">
        <w:rPr>
          <w:rStyle w:val="Subst"/>
          <w:bCs/>
          <w:iCs/>
        </w:rPr>
        <w:t>Факторов, которые могут оказать влияние на независимость аудитора от эмитента, нет</w:t>
      </w:r>
      <w:r w:rsidR="00F741B0">
        <w:rPr>
          <w:rStyle w:val="Subst"/>
          <w:bCs/>
          <w:iCs/>
        </w:rPr>
        <w:t>.</w:t>
      </w:r>
    </w:p>
    <w:p w:rsidR="00BF09A6" w:rsidRDefault="00BF09A6" w:rsidP="00BF09A6">
      <w:pPr>
        <w:pStyle w:val="SubHeading"/>
        <w:jc w:val="both"/>
      </w:pPr>
      <w:r>
        <w:t>Порядок выбора аудитора эмитента</w:t>
      </w:r>
    </w:p>
    <w:p w:rsidR="00BF09A6" w:rsidRDefault="00BF09A6" w:rsidP="00BF09A6">
      <w:pPr>
        <w:ind w:left="284"/>
        <w:jc w:val="both"/>
      </w:pPr>
      <w:r>
        <w:t>Наличие процедуры тендера, связанного с выбором аудитора (аудиторской организации), и его основные условия:</w:t>
      </w:r>
      <w:r w:rsidR="002C6CE8">
        <w:t xml:space="preserve"> </w:t>
      </w:r>
      <w:r>
        <w:rPr>
          <w:rStyle w:val="Subst"/>
          <w:bCs/>
          <w:iCs/>
        </w:rPr>
        <w:t>Эмитент не проводит тендеров по выбору аудитора.</w:t>
      </w:r>
    </w:p>
    <w:p w:rsidR="00BF09A6" w:rsidRDefault="00BF09A6" w:rsidP="00BF09A6">
      <w:pPr>
        <w:ind w:left="284"/>
        <w:jc w:val="both"/>
      </w:pPr>
      <w:r>
        <w:t xml:space="preserve">Процедура выдвижения кандидатуры аудитора для утверждения собранием акционеров (участников), в том числе орган управления, принимающий соответствующее решение: </w:t>
      </w:r>
    </w:p>
    <w:p w:rsidR="00BF09A6" w:rsidRDefault="00BF09A6" w:rsidP="00BF09A6">
      <w:pPr>
        <w:ind w:left="284"/>
        <w:jc w:val="both"/>
      </w:pPr>
      <w:r>
        <w:rPr>
          <w:rStyle w:val="Subst"/>
          <w:bCs/>
          <w:iCs/>
        </w:rPr>
        <w:t>Кандидатура аудитора выдвигается Советом директоров эмитента и утверждается на годовом общем собрании акционеров эмитента.</w:t>
      </w:r>
    </w:p>
    <w:p w:rsidR="000A4E15" w:rsidRDefault="00BF09A6" w:rsidP="00BF09A6">
      <w:pPr>
        <w:jc w:val="both"/>
      </w:pPr>
      <w:r>
        <w:t>Указывается информация о работах, проводимых аудитором  (аудиторской организацией) в рамках специальных аудиторских заданий:</w:t>
      </w:r>
      <w:r w:rsidR="002C6CE8">
        <w:t xml:space="preserve"> </w:t>
      </w:r>
    </w:p>
    <w:p w:rsidR="00BF09A6" w:rsidRDefault="00BF09A6" w:rsidP="00BF09A6">
      <w:pPr>
        <w:jc w:val="both"/>
      </w:pPr>
      <w:r>
        <w:rPr>
          <w:rStyle w:val="Subst"/>
          <w:bCs/>
          <w:iCs/>
        </w:rPr>
        <w:t>Аудитор не проводил работ в рамках специальных аудиторских заданий.</w:t>
      </w:r>
    </w:p>
    <w:p w:rsidR="00E13357" w:rsidRDefault="00711955" w:rsidP="00E13357">
      <w:pPr>
        <w:jc w:val="both"/>
      </w:pPr>
      <w:proofErr w:type="gramStart"/>
      <w:r>
        <w:t>П</w:t>
      </w:r>
      <w:r w:rsidR="00BF09A6">
        <w:t xml:space="preserve">орядок определения размера вознаграждения аудитора, </w:t>
      </w:r>
      <w:r w:rsidR="00E13357">
        <w:t xml:space="preserve">фактический размер вознаграждения, </w:t>
      </w:r>
      <w:r w:rsidR="00E13357">
        <w:lastRenderedPageBreak/>
        <w:t>выплаченного эмитентом аудитору (аудиторской организации) по итогам последнего завершенного отчетного года, за который аудитором проводилась независимая проверка годовой бухгалтерской (финансовой) отчетности и (или) годовой консолидированной финансовой отчетности  эмитента, информация о наличии отсроченных и просроченных платежей за оказанные аудитором (аудиторской организацией) услуги:</w:t>
      </w:r>
      <w:proofErr w:type="gramEnd"/>
    </w:p>
    <w:p w:rsidR="000F34E4" w:rsidRDefault="00E13357" w:rsidP="00E313E4">
      <w:pPr>
        <w:jc w:val="both"/>
        <w:rPr>
          <w:rStyle w:val="Subst"/>
          <w:bCs/>
          <w:iCs/>
        </w:rPr>
      </w:pPr>
      <w:r w:rsidRPr="00E313E4">
        <w:rPr>
          <w:rStyle w:val="Subst"/>
          <w:bCs/>
          <w:iCs/>
        </w:rPr>
        <w:t xml:space="preserve">Размер вознаграждения аудитора определяется Советом директоров эмитента. </w:t>
      </w:r>
    </w:p>
    <w:p w:rsidR="000F34E4" w:rsidRPr="00CE01A3" w:rsidRDefault="00E313E4" w:rsidP="00E313E4">
      <w:pPr>
        <w:jc w:val="both"/>
        <w:rPr>
          <w:rStyle w:val="Subst"/>
        </w:rPr>
      </w:pPr>
      <w:r w:rsidRPr="00CE01A3">
        <w:rPr>
          <w:rStyle w:val="Subst"/>
        </w:rPr>
        <w:t xml:space="preserve">Фактический размер вознаграждения аудитора за проведение аудита бухгалтерской (финансовой) отчетности эмитента за 2016  год по РСБУ составил 464 030 рублей 28 копеек, в том числе НДС 70 784 рубля 28 копеек. </w:t>
      </w:r>
    </w:p>
    <w:p w:rsidR="00CE01A3" w:rsidRDefault="00CE01A3" w:rsidP="00CE01A3">
      <w:pPr>
        <w:jc w:val="both"/>
        <w:rPr>
          <w:color w:val="000000"/>
        </w:rPr>
      </w:pPr>
      <w:r w:rsidRPr="00CE01A3">
        <w:rPr>
          <w:rStyle w:val="Subst"/>
        </w:rPr>
        <w:t>Фактический</w:t>
      </w:r>
      <w:r w:rsidRPr="00CE01A3">
        <w:rPr>
          <w:b/>
          <w:bCs/>
          <w:i/>
          <w:iCs/>
          <w:color w:val="000000"/>
        </w:rPr>
        <w:t xml:space="preserve"> размер</w:t>
      </w:r>
      <w:r>
        <w:rPr>
          <w:b/>
          <w:bCs/>
          <w:i/>
          <w:iCs/>
          <w:color w:val="000000"/>
        </w:rPr>
        <w:t xml:space="preserve"> вознаграждения аудитора за первый этап аудита</w:t>
      </w:r>
      <w:r>
        <w:rPr>
          <w:rStyle w:val="Subst"/>
          <w:b w:val="0"/>
          <w:bCs/>
          <w:color w:val="000000"/>
        </w:rPr>
        <w:t xml:space="preserve"> </w:t>
      </w:r>
      <w:r>
        <w:rPr>
          <w:rStyle w:val="Subst"/>
          <w:color w:val="000000"/>
        </w:rPr>
        <w:t>бухгалтерской (финансовой) отчетности эмитента за 2017 год по РСБУ</w:t>
      </w:r>
      <w:r>
        <w:rPr>
          <w:i/>
          <w:iCs/>
          <w:color w:val="000000"/>
        </w:rPr>
        <w:t xml:space="preserve">, </w:t>
      </w:r>
      <w:r>
        <w:rPr>
          <w:b/>
          <w:bCs/>
          <w:i/>
          <w:iCs/>
          <w:color w:val="000000"/>
        </w:rPr>
        <w:t>проведенный в сентябре – октябре 2017г., составил 278 418  рублей 17 копеек, в том числе НДС 42 470 рублей 57 копеек.</w:t>
      </w:r>
    </w:p>
    <w:p w:rsidR="00BF09A6" w:rsidRPr="005133ED" w:rsidRDefault="000F34E4" w:rsidP="00E313E4">
      <w:pPr>
        <w:jc w:val="both"/>
        <w:rPr>
          <w:rStyle w:val="Subst"/>
          <w:bCs/>
          <w:iCs/>
        </w:rPr>
      </w:pPr>
      <w:r>
        <w:rPr>
          <w:rStyle w:val="Subst"/>
        </w:rPr>
        <w:t>Отсроченных и просроченных платежей за оказанные аудитором услуги нет.</w:t>
      </w:r>
      <w:r w:rsidR="00E313E4">
        <w:rPr>
          <w:rStyle w:val="Subst"/>
          <w:bCs/>
          <w:iCs/>
        </w:rPr>
        <w:t xml:space="preserve"> </w:t>
      </w:r>
    </w:p>
    <w:p w:rsidR="00BF09A6" w:rsidRDefault="00BF09A6" w:rsidP="00BF09A6">
      <w:pPr>
        <w:pStyle w:val="20"/>
      </w:pPr>
      <w:bookmarkStart w:id="6" w:name="_Toc506295890"/>
      <w:r>
        <w:t>1.3. Сведения об оценщике (оценщиках) эмитента</w:t>
      </w:r>
      <w:bookmarkEnd w:id="6"/>
    </w:p>
    <w:p w:rsidR="00BF09A6" w:rsidRPr="00CD0615" w:rsidRDefault="00BF09A6" w:rsidP="00BF09A6">
      <w:pPr>
        <w:ind w:left="200"/>
        <w:jc w:val="both"/>
        <w:rPr>
          <w:rStyle w:val="Subst"/>
          <w:bCs/>
          <w:iCs/>
        </w:rPr>
      </w:pPr>
      <w:r w:rsidRPr="00CD0615">
        <w:rPr>
          <w:rStyle w:val="Subst"/>
          <w:bCs/>
          <w:iCs/>
        </w:rPr>
        <w:t xml:space="preserve">Оценщики по основаниям, перечисленным в настоящем пункте, в течение 12 месяцев до даты окончания отчетного квартала </w:t>
      </w:r>
      <w:r w:rsidR="00711955">
        <w:rPr>
          <w:rStyle w:val="Subst"/>
          <w:bCs/>
          <w:iCs/>
        </w:rPr>
        <w:t xml:space="preserve">эмитентом </w:t>
      </w:r>
      <w:r w:rsidRPr="00CD0615">
        <w:rPr>
          <w:rStyle w:val="Subst"/>
          <w:bCs/>
          <w:iCs/>
        </w:rPr>
        <w:t>не привлекались.</w:t>
      </w:r>
    </w:p>
    <w:p w:rsidR="00BF09A6" w:rsidRDefault="00BF09A6" w:rsidP="00BF09A6">
      <w:pPr>
        <w:pStyle w:val="20"/>
      </w:pPr>
      <w:bookmarkStart w:id="7" w:name="_Toc506295891"/>
      <w:r>
        <w:t>1.4. Сведения о консультантах эмитента</w:t>
      </w:r>
      <w:bookmarkEnd w:id="7"/>
    </w:p>
    <w:p w:rsidR="00944327" w:rsidRPr="0072442B" w:rsidRDefault="00BF09A6" w:rsidP="00944327">
      <w:pPr>
        <w:ind w:left="200"/>
        <w:jc w:val="both"/>
        <w:rPr>
          <w:rStyle w:val="Subst"/>
          <w:bCs/>
          <w:iCs/>
        </w:rPr>
      </w:pPr>
      <w:r>
        <w:rPr>
          <w:rStyle w:val="Subst"/>
          <w:bCs/>
          <w:iCs/>
        </w:rPr>
        <w:t>Финансовые консультанты по основаниям, перечисленным в настоящем пункте, в течение 12 месяцев до даты окончания отчетного квартала не привлекались</w:t>
      </w:r>
      <w:r w:rsidR="00944327">
        <w:rPr>
          <w:rStyle w:val="Subst"/>
          <w:bCs/>
          <w:iCs/>
        </w:rPr>
        <w:t xml:space="preserve">. </w:t>
      </w:r>
      <w:r w:rsidR="00944327" w:rsidRPr="0072442B">
        <w:rPr>
          <w:rStyle w:val="Subst"/>
          <w:bCs/>
          <w:iCs/>
        </w:rPr>
        <w:t>Иные консультанты, раскрытие сведений о которых является существенным для принятия решения о приобретении ценных бумаг эмитента, не привлекались.</w:t>
      </w:r>
    </w:p>
    <w:p w:rsidR="00BF09A6" w:rsidRDefault="00BF09A6" w:rsidP="00BF09A6">
      <w:pPr>
        <w:pStyle w:val="20"/>
      </w:pPr>
      <w:bookmarkStart w:id="8" w:name="_Toc506295892"/>
      <w:r>
        <w:t>1.5. Сведения о лицах, подписавших ежеквартальный отчет</w:t>
      </w:r>
      <w:bookmarkEnd w:id="8"/>
    </w:p>
    <w:p w:rsidR="0067467F" w:rsidRPr="00ED38F2" w:rsidRDefault="0067467F" w:rsidP="0067467F">
      <w:pPr>
        <w:ind w:left="200"/>
      </w:pPr>
      <w:r w:rsidRPr="00ED38F2">
        <w:t>ФИО:</w:t>
      </w:r>
      <w:r w:rsidRPr="00ED38F2">
        <w:rPr>
          <w:rStyle w:val="Subst"/>
          <w:bCs/>
          <w:iCs/>
        </w:rPr>
        <w:t xml:space="preserve"> </w:t>
      </w:r>
      <w:r w:rsidR="00ED38F2" w:rsidRPr="00ED38F2">
        <w:rPr>
          <w:rStyle w:val="Subst"/>
          <w:bCs/>
          <w:iCs/>
        </w:rPr>
        <w:t>Зубарев Дмитрий Юрьевич</w:t>
      </w:r>
    </w:p>
    <w:p w:rsidR="0067467F" w:rsidRPr="00ED38F2" w:rsidRDefault="0067467F" w:rsidP="0067467F">
      <w:pPr>
        <w:spacing w:before="0"/>
        <w:ind w:left="200"/>
      </w:pPr>
      <w:r w:rsidRPr="00ED38F2">
        <w:t>Год рождения:</w:t>
      </w:r>
      <w:r w:rsidRPr="00ED38F2">
        <w:rPr>
          <w:rStyle w:val="Subst"/>
          <w:bCs/>
          <w:iCs/>
        </w:rPr>
        <w:t xml:space="preserve"> 19</w:t>
      </w:r>
      <w:r w:rsidR="00ED38F2" w:rsidRPr="00ED38F2">
        <w:rPr>
          <w:rStyle w:val="Subst"/>
          <w:bCs/>
          <w:iCs/>
        </w:rPr>
        <w:t>77</w:t>
      </w:r>
    </w:p>
    <w:p w:rsidR="0067467F" w:rsidRPr="00ED38F2" w:rsidRDefault="0067467F" w:rsidP="0067467F">
      <w:pPr>
        <w:pStyle w:val="SubHeading"/>
        <w:spacing w:before="0"/>
        <w:ind w:left="200"/>
      </w:pPr>
      <w:r w:rsidRPr="00ED38F2">
        <w:t>Сведения об основном месте работы:</w:t>
      </w:r>
    </w:p>
    <w:p w:rsidR="0067467F" w:rsidRPr="00ED38F2" w:rsidRDefault="0067467F" w:rsidP="0067467F">
      <w:pPr>
        <w:ind w:left="400"/>
      </w:pPr>
      <w:r w:rsidRPr="00ED38F2">
        <w:t>Организация:</w:t>
      </w:r>
      <w:r w:rsidRPr="00ED38F2">
        <w:rPr>
          <w:rStyle w:val="Subst"/>
          <w:bCs/>
          <w:iCs/>
        </w:rPr>
        <w:t xml:space="preserve"> Публичное акционерное общество "Саратовский нефтеперерабатывающий завод"</w:t>
      </w:r>
    </w:p>
    <w:p w:rsidR="0067467F" w:rsidRPr="00ED38F2" w:rsidRDefault="0067467F" w:rsidP="0067467F">
      <w:pPr>
        <w:ind w:left="400"/>
      </w:pPr>
      <w:r w:rsidRPr="00ED38F2">
        <w:t>Должность:</w:t>
      </w:r>
      <w:r w:rsidRPr="00ED38F2">
        <w:rPr>
          <w:rStyle w:val="Subst"/>
          <w:bCs/>
          <w:iCs/>
        </w:rPr>
        <w:t xml:space="preserve"> </w:t>
      </w:r>
      <w:r w:rsidR="00ED38F2" w:rsidRPr="00ED38F2">
        <w:rPr>
          <w:rStyle w:val="Subst"/>
          <w:bCs/>
          <w:iCs/>
        </w:rPr>
        <w:t>Генеральный директор</w:t>
      </w:r>
    </w:p>
    <w:p w:rsidR="00BF09A6" w:rsidRPr="00ED38F2" w:rsidRDefault="00BF09A6" w:rsidP="00BF09A6">
      <w:pPr>
        <w:ind w:firstLine="142"/>
      </w:pPr>
    </w:p>
    <w:p w:rsidR="00BF09A6" w:rsidRPr="00ED38F2" w:rsidRDefault="00BF09A6" w:rsidP="00BF09A6">
      <w:pPr>
        <w:ind w:left="200"/>
      </w:pPr>
      <w:r w:rsidRPr="00ED38F2">
        <w:t>ФИО:</w:t>
      </w:r>
      <w:r w:rsidRPr="00ED38F2">
        <w:rPr>
          <w:rStyle w:val="Subst"/>
          <w:bCs/>
          <w:iCs/>
        </w:rPr>
        <w:t xml:space="preserve"> Демидова Елена Анатольевна</w:t>
      </w:r>
    </w:p>
    <w:p w:rsidR="00BF09A6" w:rsidRPr="00ED38F2" w:rsidRDefault="00BF09A6" w:rsidP="00BF09A6">
      <w:pPr>
        <w:spacing w:before="0"/>
        <w:ind w:left="200"/>
      </w:pPr>
      <w:r w:rsidRPr="00ED38F2">
        <w:t>Год рождения:</w:t>
      </w:r>
      <w:r w:rsidRPr="00ED38F2">
        <w:rPr>
          <w:rStyle w:val="Subst"/>
          <w:bCs/>
          <w:iCs/>
        </w:rPr>
        <w:t xml:space="preserve"> 1965</w:t>
      </w:r>
    </w:p>
    <w:p w:rsidR="00BF09A6" w:rsidRPr="00ED38F2" w:rsidRDefault="00BF09A6" w:rsidP="00BF09A6">
      <w:pPr>
        <w:pStyle w:val="SubHeading"/>
        <w:spacing w:before="0"/>
        <w:ind w:left="200"/>
      </w:pPr>
      <w:r w:rsidRPr="00ED38F2">
        <w:t>Сведения об основном месте работы:</w:t>
      </w:r>
    </w:p>
    <w:p w:rsidR="00BF09A6" w:rsidRPr="00ED38F2" w:rsidRDefault="00BF09A6" w:rsidP="00BF09A6">
      <w:pPr>
        <w:ind w:left="400" w:firstLine="26"/>
      </w:pPr>
      <w:r w:rsidRPr="00ED38F2">
        <w:t>Организация:</w:t>
      </w:r>
      <w:r w:rsidRPr="00ED38F2">
        <w:rPr>
          <w:rStyle w:val="Subst"/>
          <w:bCs/>
          <w:iCs/>
        </w:rPr>
        <w:t xml:space="preserve"> Общество с ограниченной ответственностью "РН-Учет"</w:t>
      </w:r>
    </w:p>
    <w:p w:rsidR="00413475" w:rsidRDefault="00BF09A6" w:rsidP="004B2B1D">
      <w:pPr>
        <w:ind w:left="426"/>
        <w:rPr>
          <w:b/>
          <w:bCs/>
          <w:i/>
          <w:color w:val="000000"/>
        </w:rPr>
      </w:pPr>
      <w:r w:rsidRPr="00ED38F2">
        <w:t>Должность:</w:t>
      </w:r>
      <w:r w:rsidRPr="00ED38F2">
        <w:rPr>
          <w:rStyle w:val="Subst"/>
          <w:b w:val="0"/>
          <w:bCs/>
          <w:iCs/>
        </w:rPr>
        <w:t xml:space="preserve"> </w:t>
      </w:r>
      <w:r w:rsidR="004B2B1D" w:rsidRPr="00ED38F2">
        <w:rPr>
          <w:b/>
          <w:bCs/>
          <w:i/>
          <w:color w:val="000000"/>
        </w:rPr>
        <w:t>Менеджер Управления взаимодействия с клиентами</w:t>
      </w:r>
      <w:r w:rsidR="004B2B1D" w:rsidRPr="00ED38F2">
        <w:rPr>
          <w:b/>
          <w:bCs/>
          <w:color w:val="000000"/>
        </w:rPr>
        <w:t xml:space="preserve"> </w:t>
      </w:r>
      <w:r w:rsidRPr="00ED38F2">
        <w:rPr>
          <w:b/>
          <w:bCs/>
          <w:i/>
          <w:color w:val="000000"/>
        </w:rPr>
        <w:t>Филиал</w:t>
      </w:r>
      <w:proofErr w:type="gramStart"/>
      <w:r w:rsidRPr="00ED38F2">
        <w:rPr>
          <w:b/>
          <w:bCs/>
          <w:i/>
          <w:color w:val="000000"/>
        </w:rPr>
        <w:t>а ООО</w:t>
      </w:r>
      <w:proofErr w:type="gramEnd"/>
      <w:r w:rsidR="004B2B1D" w:rsidRPr="00ED38F2">
        <w:rPr>
          <w:b/>
          <w:bCs/>
          <w:i/>
          <w:color w:val="000000"/>
        </w:rPr>
        <w:t xml:space="preserve"> «РН-Учет» в г</w:t>
      </w:r>
      <w:r w:rsidR="00B43147" w:rsidRPr="00ED38F2">
        <w:rPr>
          <w:b/>
          <w:bCs/>
          <w:i/>
          <w:color w:val="000000"/>
        </w:rPr>
        <w:t xml:space="preserve">ороде </w:t>
      </w:r>
      <w:r w:rsidRPr="00ED38F2">
        <w:rPr>
          <w:b/>
          <w:bCs/>
          <w:i/>
          <w:color w:val="000000"/>
        </w:rPr>
        <w:t>Саратов</w:t>
      </w:r>
    </w:p>
    <w:p w:rsidR="00BF09A6" w:rsidRPr="00FC6AF0" w:rsidRDefault="00BF09A6" w:rsidP="00BF09A6">
      <w:pPr>
        <w:pStyle w:val="1"/>
      </w:pPr>
      <w:bookmarkStart w:id="9" w:name="_Toc506295893"/>
      <w:r>
        <w:t xml:space="preserve">II. Основная информация о финансово-экономическом состоянии </w:t>
      </w:r>
      <w:r w:rsidRPr="007D0955">
        <w:t>эмитента</w:t>
      </w:r>
      <w:bookmarkEnd w:id="9"/>
    </w:p>
    <w:p w:rsidR="00BF09A6" w:rsidRDefault="00BF09A6" w:rsidP="00BF09A6">
      <w:pPr>
        <w:pStyle w:val="20"/>
        <w:spacing w:before="120"/>
      </w:pPr>
      <w:bookmarkStart w:id="10" w:name="_Toc506295894"/>
      <w:r w:rsidRPr="008A3D4F">
        <w:t>2.1. Показатели финансово-экономической деятельности эмитента</w:t>
      </w:r>
      <w:bookmarkEnd w:id="10"/>
    </w:p>
    <w:p w:rsidR="00597C32" w:rsidRPr="00AC4D63" w:rsidRDefault="00597C32" w:rsidP="00597C32">
      <w:pPr>
        <w:widowControl/>
        <w:spacing w:before="0" w:after="0"/>
        <w:ind w:firstLine="142"/>
        <w:jc w:val="both"/>
        <w:rPr>
          <w:b/>
          <w:i/>
        </w:rPr>
      </w:pPr>
      <w:r w:rsidRPr="00E53FAA">
        <w:rPr>
          <w:b/>
          <w:i/>
        </w:rPr>
        <w:t>Информация не указывается в данном отчетном квартале.</w:t>
      </w:r>
    </w:p>
    <w:p w:rsidR="00BF09A6" w:rsidRDefault="00BF09A6" w:rsidP="00BF09A6">
      <w:pPr>
        <w:pStyle w:val="20"/>
        <w:jc w:val="both"/>
      </w:pPr>
      <w:bookmarkStart w:id="11" w:name="_Toc506295895"/>
      <w:r>
        <w:t>2.2. Рыночная капитализация эмитента</w:t>
      </w:r>
      <w:bookmarkEnd w:id="11"/>
    </w:p>
    <w:p w:rsidR="00BF09A6" w:rsidRPr="00C63337" w:rsidRDefault="00BF09A6" w:rsidP="00EF7C46">
      <w:pPr>
        <w:jc w:val="both"/>
        <w:rPr>
          <w:color w:val="000000" w:themeColor="text1"/>
        </w:rPr>
      </w:pPr>
      <w:r w:rsidRPr="00C63337">
        <w:rPr>
          <w:rStyle w:val="Subst"/>
          <w:bCs/>
          <w:iCs/>
          <w:color w:val="000000" w:themeColor="text1"/>
        </w:rPr>
        <w:t xml:space="preserve">Рыночная капитализация рассчитывается как произведение количества акций соответствующей категории (типа) на рыночную цену одной акции, раскрываемую организатором торговли </w:t>
      </w:r>
    </w:p>
    <w:p w:rsidR="00BF09A6" w:rsidRPr="00C63337" w:rsidRDefault="00BF09A6" w:rsidP="00BF09A6">
      <w:pPr>
        <w:ind w:left="284"/>
        <w:jc w:val="both"/>
        <w:rPr>
          <w:color w:val="000000" w:themeColor="text1"/>
        </w:rPr>
      </w:pPr>
      <w:r w:rsidRPr="00C63337">
        <w:rPr>
          <w:color w:val="000000" w:themeColor="text1"/>
        </w:rPr>
        <w:t>Единица измерения:</w:t>
      </w:r>
      <w:r w:rsidRPr="00C63337">
        <w:rPr>
          <w:rStyle w:val="Subst"/>
          <w:bCs/>
          <w:iCs/>
          <w:color w:val="000000" w:themeColor="text1"/>
        </w:rPr>
        <w:t xml:space="preserve"> тыс. руб.</w:t>
      </w:r>
    </w:p>
    <w:tbl>
      <w:tblPr>
        <w:tblW w:w="0" w:type="auto"/>
        <w:tblInd w:w="356" w:type="dxa"/>
        <w:tblLayout w:type="fixed"/>
        <w:tblCellMar>
          <w:left w:w="72" w:type="dxa"/>
          <w:right w:w="72" w:type="dxa"/>
        </w:tblCellMar>
        <w:tblLook w:val="0000" w:firstRow="0" w:lastRow="0" w:firstColumn="0" w:lastColumn="0" w:noHBand="0" w:noVBand="0"/>
      </w:tblPr>
      <w:tblGrid>
        <w:gridCol w:w="4252"/>
        <w:gridCol w:w="2127"/>
        <w:gridCol w:w="2268"/>
      </w:tblGrid>
      <w:tr w:rsidR="004050C9" w:rsidRPr="00C63337" w:rsidTr="004050C9">
        <w:tc>
          <w:tcPr>
            <w:tcW w:w="4252" w:type="dxa"/>
            <w:tcBorders>
              <w:top w:val="double" w:sz="6" w:space="0" w:color="auto"/>
              <w:left w:val="double" w:sz="6" w:space="0" w:color="auto"/>
              <w:bottom w:val="sing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Наименование показателя</w:t>
            </w:r>
          </w:p>
        </w:tc>
        <w:tc>
          <w:tcPr>
            <w:tcW w:w="2127" w:type="dxa"/>
            <w:tcBorders>
              <w:top w:val="double" w:sz="6" w:space="0" w:color="auto"/>
              <w:left w:val="single" w:sz="6" w:space="0" w:color="auto"/>
              <w:bottom w:val="single" w:sz="6" w:space="0" w:color="auto"/>
              <w:right w:val="single" w:sz="6" w:space="0" w:color="auto"/>
            </w:tcBorders>
          </w:tcPr>
          <w:p w:rsidR="004050C9" w:rsidRPr="007C6E8B" w:rsidRDefault="004050C9" w:rsidP="00825259">
            <w:pPr>
              <w:rPr>
                <w:color w:val="000000" w:themeColor="text1"/>
              </w:rPr>
            </w:pPr>
            <w:r w:rsidRPr="00606AFD">
              <w:rPr>
                <w:color w:val="000000" w:themeColor="text1"/>
              </w:rPr>
              <w:t>На 31.12.201</w:t>
            </w:r>
            <w:r w:rsidR="00825259">
              <w:rPr>
                <w:color w:val="000000" w:themeColor="text1"/>
              </w:rPr>
              <w:t>6</w:t>
            </w:r>
          </w:p>
        </w:tc>
        <w:tc>
          <w:tcPr>
            <w:tcW w:w="2268" w:type="dxa"/>
            <w:tcBorders>
              <w:top w:val="double" w:sz="6" w:space="0" w:color="auto"/>
              <w:left w:val="single" w:sz="6" w:space="0" w:color="auto"/>
              <w:bottom w:val="single" w:sz="6" w:space="0" w:color="auto"/>
              <w:right w:val="double" w:sz="6" w:space="0" w:color="auto"/>
            </w:tcBorders>
          </w:tcPr>
          <w:p w:rsidR="004050C9" w:rsidRPr="004050C9" w:rsidRDefault="004050C9" w:rsidP="00B11EE3">
            <w:pPr>
              <w:rPr>
                <w:color w:val="000000" w:themeColor="text1"/>
              </w:rPr>
            </w:pPr>
            <w:r w:rsidRPr="004050C9">
              <w:rPr>
                <w:color w:val="000000" w:themeColor="text1"/>
              </w:rPr>
              <w:t xml:space="preserve">На </w:t>
            </w:r>
            <w:r w:rsidR="00B11EE3">
              <w:rPr>
                <w:color w:val="000000" w:themeColor="text1"/>
              </w:rPr>
              <w:t>31.12</w:t>
            </w:r>
            <w:r w:rsidRPr="004050C9">
              <w:rPr>
                <w:color w:val="000000" w:themeColor="text1"/>
              </w:rPr>
              <w:t>.201</w:t>
            </w:r>
            <w:r w:rsidR="00212045">
              <w:rPr>
                <w:color w:val="000000" w:themeColor="text1"/>
              </w:rPr>
              <w:t>7</w:t>
            </w:r>
            <w:r w:rsidRPr="004050C9">
              <w:rPr>
                <w:color w:val="000000" w:themeColor="text1"/>
              </w:rPr>
              <w:t xml:space="preserve"> </w:t>
            </w:r>
          </w:p>
        </w:tc>
      </w:tr>
      <w:tr w:rsidR="004050C9" w:rsidRPr="00C63337" w:rsidTr="004050C9">
        <w:tc>
          <w:tcPr>
            <w:tcW w:w="4252" w:type="dxa"/>
            <w:tcBorders>
              <w:top w:val="single" w:sz="6" w:space="0" w:color="auto"/>
              <w:left w:val="double" w:sz="6" w:space="0" w:color="auto"/>
              <w:bottom w:val="double" w:sz="6" w:space="0" w:color="auto"/>
              <w:right w:val="single" w:sz="6" w:space="0" w:color="auto"/>
            </w:tcBorders>
          </w:tcPr>
          <w:p w:rsidR="004050C9" w:rsidRPr="00606AFD" w:rsidRDefault="004050C9" w:rsidP="006B1A12">
            <w:pPr>
              <w:rPr>
                <w:color w:val="000000" w:themeColor="text1"/>
              </w:rPr>
            </w:pPr>
            <w:r w:rsidRPr="00606AFD">
              <w:rPr>
                <w:color w:val="000000" w:themeColor="text1"/>
              </w:rPr>
              <w:t>Рыночная капитализация</w:t>
            </w:r>
          </w:p>
        </w:tc>
        <w:tc>
          <w:tcPr>
            <w:tcW w:w="2127" w:type="dxa"/>
            <w:tcBorders>
              <w:top w:val="single" w:sz="6" w:space="0" w:color="auto"/>
              <w:left w:val="single" w:sz="6" w:space="0" w:color="auto"/>
              <w:bottom w:val="double" w:sz="6" w:space="0" w:color="auto"/>
              <w:right w:val="single" w:sz="6" w:space="0" w:color="auto"/>
            </w:tcBorders>
          </w:tcPr>
          <w:p w:rsidR="004050C9" w:rsidRPr="00E2353E" w:rsidRDefault="00825259" w:rsidP="006B1A12">
            <w:pPr>
              <w:ind w:right="305"/>
              <w:rPr>
                <w:color w:val="000000" w:themeColor="text1"/>
              </w:rPr>
            </w:pPr>
            <w:r>
              <w:rPr>
                <w:color w:val="000000" w:themeColor="text1"/>
              </w:rPr>
              <w:t>9 175 611</w:t>
            </w:r>
          </w:p>
        </w:tc>
        <w:tc>
          <w:tcPr>
            <w:tcW w:w="2268" w:type="dxa"/>
            <w:tcBorders>
              <w:top w:val="single" w:sz="6" w:space="0" w:color="auto"/>
              <w:left w:val="single" w:sz="6" w:space="0" w:color="auto"/>
              <w:bottom w:val="double" w:sz="6" w:space="0" w:color="auto"/>
              <w:right w:val="double" w:sz="6" w:space="0" w:color="auto"/>
            </w:tcBorders>
          </w:tcPr>
          <w:p w:rsidR="004050C9" w:rsidRPr="004050C9" w:rsidRDefault="00CF5418" w:rsidP="005D19D7">
            <w:pPr>
              <w:ind w:right="305"/>
              <w:rPr>
                <w:color w:val="000000" w:themeColor="text1"/>
              </w:rPr>
            </w:pPr>
            <w:r w:rsidRPr="005D19D7">
              <w:rPr>
                <w:color w:val="000000" w:themeColor="text1"/>
              </w:rPr>
              <w:t>9</w:t>
            </w:r>
            <w:r w:rsidR="00364E6B" w:rsidRPr="005D19D7">
              <w:rPr>
                <w:color w:val="000000" w:themeColor="text1"/>
              </w:rPr>
              <w:t> </w:t>
            </w:r>
            <w:r w:rsidR="005D19D7" w:rsidRPr="005D19D7">
              <w:rPr>
                <w:color w:val="000000" w:themeColor="text1"/>
              </w:rPr>
              <w:t>719</w:t>
            </w:r>
            <w:r w:rsidR="00364E6B" w:rsidRPr="005D19D7">
              <w:rPr>
                <w:color w:val="000000" w:themeColor="text1"/>
              </w:rPr>
              <w:t> </w:t>
            </w:r>
            <w:r w:rsidR="005D19D7">
              <w:rPr>
                <w:color w:val="000000" w:themeColor="text1"/>
              </w:rPr>
              <w:t>165</w:t>
            </w:r>
            <w:r w:rsidR="00364E6B">
              <w:rPr>
                <w:color w:val="000000" w:themeColor="text1"/>
              </w:rPr>
              <w:t xml:space="preserve"> </w:t>
            </w:r>
          </w:p>
        </w:tc>
      </w:tr>
    </w:tbl>
    <w:p w:rsidR="00BF09A6" w:rsidRPr="00C63337" w:rsidRDefault="00BF09A6" w:rsidP="00BF09A6">
      <w:pPr>
        <w:pStyle w:val="ThinDelim"/>
        <w:rPr>
          <w:color w:val="C0504D" w:themeColor="accent2"/>
        </w:rPr>
      </w:pPr>
    </w:p>
    <w:p w:rsidR="00BF09A6" w:rsidRPr="00A560D8" w:rsidRDefault="00BF09A6" w:rsidP="00BF09A6">
      <w:pPr>
        <w:spacing w:before="0" w:after="0"/>
        <w:ind w:left="284"/>
        <w:jc w:val="both"/>
        <w:rPr>
          <w:color w:val="000000" w:themeColor="text1"/>
        </w:rPr>
      </w:pPr>
      <w:r w:rsidRPr="00C63337">
        <w:rPr>
          <w:color w:val="000000" w:themeColor="text1"/>
        </w:rPr>
        <w:t>Информация об организаторе торговли на рынке ценных бумаг, на основании сведений которого осуществляется расчет рыночной капитализации, а также иная дополнительная информация о публичном обращении ценных бумаг по усмотрению эмитента:</w:t>
      </w:r>
    </w:p>
    <w:p w:rsidR="0024162E" w:rsidRPr="00C63337" w:rsidRDefault="00BF09A6" w:rsidP="0024162E">
      <w:pPr>
        <w:spacing w:before="0" w:after="0"/>
        <w:ind w:left="284"/>
        <w:jc w:val="both"/>
        <w:rPr>
          <w:color w:val="000000" w:themeColor="text1"/>
        </w:rPr>
      </w:pPr>
      <w:r w:rsidRPr="00C63337">
        <w:rPr>
          <w:rStyle w:val="Subst"/>
          <w:bCs/>
          <w:iCs/>
          <w:color w:val="000000" w:themeColor="text1"/>
        </w:rPr>
        <w:t xml:space="preserve">Обыкновенные и привилегированные акции </w:t>
      </w:r>
      <w:r>
        <w:rPr>
          <w:rStyle w:val="Subst"/>
          <w:bCs/>
          <w:iCs/>
          <w:color w:val="000000" w:themeColor="text1"/>
        </w:rPr>
        <w:t>П</w:t>
      </w:r>
      <w:r w:rsidRPr="00C63337">
        <w:rPr>
          <w:rStyle w:val="Subst"/>
          <w:bCs/>
          <w:iCs/>
          <w:color w:val="000000" w:themeColor="text1"/>
        </w:rPr>
        <w:t xml:space="preserve">АО «Саратовский НПЗ» допущены к торгам в Закрытом акционерном обществе «Фондовая биржа ММВБ» без прохождения процедуры листинга </w:t>
      </w:r>
      <w:r w:rsidRPr="00C63337">
        <w:rPr>
          <w:rStyle w:val="Subst"/>
          <w:bCs/>
          <w:iCs/>
          <w:color w:val="000000" w:themeColor="text1"/>
        </w:rPr>
        <w:lastRenderedPageBreak/>
        <w:t>(код инструмента KRKN и KRKNP соответственно).</w:t>
      </w:r>
      <w:r w:rsidR="0024162E" w:rsidRPr="0024162E">
        <w:rPr>
          <w:rStyle w:val="10"/>
          <w:bCs w:val="0"/>
          <w:iCs/>
          <w:color w:val="000000" w:themeColor="text1"/>
        </w:rPr>
        <w:t xml:space="preserve"> </w:t>
      </w:r>
      <w:r w:rsidR="0024162E">
        <w:rPr>
          <w:rStyle w:val="Subst"/>
          <w:bCs/>
          <w:iCs/>
          <w:color w:val="000000" w:themeColor="text1"/>
        </w:rPr>
        <w:t xml:space="preserve">Согласно уведомлению Публичного акционерного общества «Московская Биржа ММВБ-РТС», 19.12.2016 прекращена деятельность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в результате завершения реорганизации в форме присоединения </w:t>
      </w:r>
      <w:r w:rsidR="0024162E" w:rsidRPr="00C63337">
        <w:rPr>
          <w:rStyle w:val="Subst"/>
          <w:bCs/>
          <w:iCs/>
          <w:color w:val="000000" w:themeColor="text1"/>
        </w:rPr>
        <w:t>Закрыто</w:t>
      </w:r>
      <w:r w:rsidR="0024162E">
        <w:rPr>
          <w:rStyle w:val="Subst"/>
          <w:bCs/>
          <w:iCs/>
          <w:color w:val="000000" w:themeColor="text1"/>
        </w:rPr>
        <w:t>го</w:t>
      </w:r>
      <w:r w:rsidR="0024162E" w:rsidRPr="00C63337">
        <w:rPr>
          <w:rStyle w:val="Subst"/>
          <w:bCs/>
          <w:iCs/>
          <w:color w:val="000000" w:themeColor="text1"/>
        </w:rPr>
        <w:t xml:space="preserve"> акционерно</w:t>
      </w:r>
      <w:r w:rsidR="0024162E">
        <w:rPr>
          <w:rStyle w:val="Subst"/>
          <w:bCs/>
          <w:iCs/>
          <w:color w:val="000000" w:themeColor="text1"/>
        </w:rPr>
        <w:t xml:space="preserve">го </w:t>
      </w:r>
      <w:r w:rsidR="0024162E" w:rsidRPr="00C63337">
        <w:rPr>
          <w:rStyle w:val="Subst"/>
          <w:bCs/>
          <w:iCs/>
          <w:color w:val="000000" w:themeColor="text1"/>
        </w:rPr>
        <w:t>обществ</w:t>
      </w:r>
      <w:r w:rsidR="0024162E">
        <w:rPr>
          <w:rStyle w:val="Subst"/>
          <w:bCs/>
          <w:iCs/>
          <w:color w:val="000000" w:themeColor="text1"/>
        </w:rPr>
        <w:t>а</w:t>
      </w:r>
      <w:r w:rsidR="0024162E" w:rsidRPr="00C63337">
        <w:rPr>
          <w:rStyle w:val="Subst"/>
          <w:bCs/>
          <w:iCs/>
          <w:color w:val="000000" w:themeColor="text1"/>
        </w:rPr>
        <w:t xml:space="preserve"> «Фондовая биржа ММВБ»</w:t>
      </w:r>
      <w:r w:rsidR="0024162E">
        <w:rPr>
          <w:rStyle w:val="Subst"/>
          <w:bCs/>
          <w:iCs/>
          <w:color w:val="000000" w:themeColor="text1"/>
        </w:rPr>
        <w:t xml:space="preserve"> к Публичному акционерному обществу «Московская Биржа ММВБ-РТС» (ПАО Московская Биржа).</w:t>
      </w:r>
      <w:r w:rsidR="0024162E" w:rsidRPr="001D207A">
        <w:rPr>
          <w:rFonts w:ascii="Arial" w:hAnsi="Arial" w:cs="Arial"/>
        </w:rPr>
        <w:t xml:space="preserve"> </w:t>
      </w:r>
    </w:p>
    <w:p w:rsidR="00BF09A6" w:rsidRDefault="00BF09A6" w:rsidP="00BF09A6">
      <w:pPr>
        <w:pStyle w:val="20"/>
      </w:pPr>
      <w:bookmarkStart w:id="12" w:name="_Toc506295896"/>
      <w:r>
        <w:t>2.3. Обязательства эмитента</w:t>
      </w:r>
      <w:bookmarkEnd w:id="12"/>
    </w:p>
    <w:p w:rsidR="00BF09A6" w:rsidRPr="00136584" w:rsidRDefault="00BF09A6" w:rsidP="00BF09A6">
      <w:pPr>
        <w:pStyle w:val="20"/>
        <w:rPr>
          <w:color w:val="000000"/>
          <w:u w:val="single"/>
        </w:rPr>
      </w:pPr>
      <w:bookmarkStart w:id="13" w:name="_Toc506295897"/>
      <w:r w:rsidRPr="00136584">
        <w:t>2.3.1. Заемные средства и кредиторская задолженность</w:t>
      </w:r>
      <w:bookmarkEnd w:id="13"/>
    </w:p>
    <w:p w:rsidR="00660D73" w:rsidRDefault="00660D73" w:rsidP="006C5032">
      <w:pPr>
        <w:widowControl/>
        <w:autoSpaceDE/>
        <w:autoSpaceDN/>
        <w:adjustRightInd/>
        <w:spacing w:before="0" w:after="0"/>
        <w:jc w:val="both"/>
        <w:rPr>
          <w:bCs/>
          <w:color w:val="000000"/>
        </w:rPr>
      </w:pPr>
    </w:p>
    <w:p w:rsidR="00672846" w:rsidRPr="00AC4D63" w:rsidRDefault="00672846" w:rsidP="00672846">
      <w:pPr>
        <w:widowControl/>
        <w:spacing w:before="0" w:after="0"/>
        <w:ind w:firstLine="142"/>
        <w:jc w:val="both"/>
        <w:rPr>
          <w:b/>
          <w:i/>
        </w:rPr>
      </w:pPr>
      <w:r w:rsidRPr="00E10D7C">
        <w:rPr>
          <w:b/>
          <w:i/>
        </w:rPr>
        <w:t>Информация не указывается в данном отчетном квартале.</w:t>
      </w:r>
    </w:p>
    <w:p w:rsidR="00BF09A6" w:rsidRDefault="00BF09A6" w:rsidP="00BF09A6">
      <w:pPr>
        <w:pStyle w:val="20"/>
      </w:pPr>
      <w:bookmarkStart w:id="14" w:name="_Toc506295898"/>
      <w:r w:rsidRPr="00554FBA">
        <w:t>2.3.2. Кредитная история эмитента</w:t>
      </w:r>
      <w:bookmarkEnd w:id="14"/>
    </w:p>
    <w:p w:rsidR="00BF09A6" w:rsidRDefault="00BF09A6" w:rsidP="00BF09A6">
      <w:pPr>
        <w:ind w:firstLine="284"/>
        <w:jc w:val="both"/>
      </w:pPr>
      <w:proofErr w:type="gramStart"/>
      <w:r>
        <w:t>Описывается исполнение эмитентом обязательств по действовавшим в течение последнего завершенного отчетного года и текущего года кредитным договорам и</w:t>
      </w:r>
      <w:r w:rsidR="00176514">
        <w:t xml:space="preserve"> </w:t>
      </w:r>
      <w:r>
        <w:t>(или) договорам займа, в том числе заключенным путем выпуска и продажи облигаций, сумма основного долга по которым составляла пять и более процентов балансовой стоимости активов эмитента на дату окончания последнего завершенного отчетного периода</w:t>
      </w:r>
      <w:r w:rsidR="00192764">
        <w:t>, состоящего из 3, 6, 9 или 12 месяцев,</w:t>
      </w:r>
      <w:r>
        <w:t xml:space="preserve"> предшествовавшего</w:t>
      </w:r>
      <w:proofErr w:type="gramEnd"/>
      <w:r>
        <w:t xml:space="preserve"> заключению соответствующего договора, а также иным кредитным договорам и</w:t>
      </w:r>
      <w:r w:rsidR="00A02047">
        <w:t xml:space="preserve"> </w:t>
      </w:r>
      <w:r>
        <w:t>(или) договорам займа, которые эмитент считает для себя существенными.</w:t>
      </w:r>
    </w:p>
    <w:p w:rsidR="00FC3B66" w:rsidRPr="00FC3B66" w:rsidRDefault="00FC3B66" w:rsidP="00BF09A6">
      <w:pPr>
        <w:ind w:firstLine="284"/>
        <w:jc w:val="both"/>
        <w:rPr>
          <w:b/>
          <w:i/>
        </w:rPr>
      </w:pPr>
      <w:r w:rsidRPr="00FC3B66">
        <w:rPr>
          <w:b/>
          <w:i/>
        </w:rPr>
        <w:t>В течение последнего завершенного отчетного года и текущего года обязательства по кредитным договорам и (или) договорам займа у эмитента не возникали.</w:t>
      </w:r>
    </w:p>
    <w:p w:rsidR="00BF09A6" w:rsidRPr="001657E7" w:rsidRDefault="00BF09A6" w:rsidP="00BF09A6">
      <w:pPr>
        <w:pStyle w:val="20"/>
      </w:pPr>
      <w:bookmarkStart w:id="15" w:name="_Toc506295899"/>
      <w:r w:rsidRPr="001657E7">
        <w:t xml:space="preserve">2.3.3. Обязательства эмитента из предоставленного </w:t>
      </w:r>
      <w:r w:rsidR="003435CE">
        <w:t xml:space="preserve">им </w:t>
      </w:r>
      <w:r w:rsidR="003435CE" w:rsidRPr="001657E7">
        <w:t>обеспечения</w:t>
      </w:r>
      <w:bookmarkEnd w:id="15"/>
    </w:p>
    <w:p w:rsidR="00BF09A6" w:rsidRPr="005576A9" w:rsidRDefault="00BF09A6" w:rsidP="00BF09A6">
      <w:pPr>
        <w:pStyle w:val="ac"/>
        <w:spacing w:before="60"/>
        <w:ind w:left="0" w:firstLine="142"/>
        <w:jc w:val="both"/>
        <w:rPr>
          <w:b/>
          <w:i/>
        </w:rPr>
      </w:pPr>
      <w:r w:rsidRPr="001657E7">
        <w:rPr>
          <w:b/>
          <w:i/>
        </w:rPr>
        <w:t>Указанные обязательства отсутствуют.</w:t>
      </w:r>
    </w:p>
    <w:p w:rsidR="00BF09A6" w:rsidRPr="00E1081D" w:rsidRDefault="00BF09A6" w:rsidP="00BF09A6">
      <w:pPr>
        <w:pStyle w:val="20"/>
      </w:pPr>
      <w:bookmarkStart w:id="16" w:name="_Toc506295900"/>
      <w:r w:rsidRPr="00E1081D">
        <w:t>2.3.4. Прочие обязательства эмитента</w:t>
      </w:r>
      <w:bookmarkEnd w:id="16"/>
    </w:p>
    <w:p w:rsidR="00BF09A6" w:rsidRPr="00D928D7" w:rsidRDefault="0059054D" w:rsidP="0059054D">
      <w:pPr>
        <w:widowControl/>
        <w:spacing w:before="0" w:after="0"/>
        <w:ind w:left="142"/>
        <w:jc w:val="both"/>
        <w:rPr>
          <w:b/>
          <w:i/>
          <w:color w:val="000000"/>
        </w:rPr>
      </w:pPr>
      <w:r>
        <w:rPr>
          <w:b/>
          <w:i/>
          <w:color w:val="000000"/>
        </w:rPr>
        <w:t>Прочих обязательств, не отраженных в бухгалтерской (финансовой) отчетности, которые могут существенно отразиться на финансовом состоянии эмитента, его ликвидности, источниках финансирования и условиях их использования, результатах деятельности и расходах, не имеется.</w:t>
      </w:r>
    </w:p>
    <w:p w:rsidR="00BF09A6" w:rsidRDefault="00BF09A6" w:rsidP="00BF09A6">
      <w:pPr>
        <w:pStyle w:val="20"/>
      </w:pPr>
      <w:bookmarkStart w:id="17" w:name="_Toc506295901"/>
      <w:r>
        <w:t>2.4. Риски, связанные с приобретением размещаемых (размещенных) ценных бумаг</w:t>
      </w:r>
      <w:bookmarkEnd w:id="17"/>
    </w:p>
    <w:p w:rsidR="0033386D" w:rsidRDefault="0033386D" w:rsidP="0033386D">
      <w:pPr>
        <w:ind w:left="200"/>
        <w:jc w:val="both"/>
      </w:pPr>
      <w:r>
        <w:t>Политика эмитента в области управления рисками:</w:t>
      </w:r>
    </w:p>
    <w:p w:rsidR="0033386D" w:rsidRDefault="0033386D" w:rsidP="00066CAC">
      <w:pPr>
        <w:ind w:left="200"/>
        <w:jc w:val="both"/>
        <w:rPr>
          <w:rStyle w:val="Subst"/>
          <w:bCs/>
          <w:iCs/>
        </w:rPr>
      </w:pPr>
      <w:r>
        <w:rPr>
          <w:rStyle w:val="Subst"/>
          <w:bCs/>
          <w:iCs/>
        </w:rPr>
        <w:t xml:space="preserve">Политика эмитента в области управления рисками направлена на поддержание корпоративной культуры, в соответствии с которой выявление рисков и реагирование на них является неотъемлемым компонентом процесса управления в целом, а именно: планирования, управления эффективностью деятельности и корпоративного управления. Управление рисками осуществляется на систематической основе с использованием предупреждающего подхода посредством выполнения стандартных </w:t>
      </w:r>
      <w:proofErr w:type="gramStart"/>
      <w:r>
        <w:rPr>
          <w:rStyle w:val="Subst"/>
          <w:bCs/>
          <w:iCs/>
        </w:rPr>
        <w:t>бизнес-процедур</w:t>
      </w:r>
      <w:proofErr w:type="gramEnd"/>
      <w:r>
        <w:rPr>
          <w:rStyle w:val="Subst"/>
          <w:bCs/>
          <w:iCs/>
        </w:rPr>
        <w:t>, разработанных с учетом требований тех или иных направлений деятельности эмитента. Управление рисками не ставит своей целью воспрепятствовать принятию эмитентом на себя рисков, а предусматривает структурированный подход к оценке выгод от принятия рисков в сравнении с возможными негативными последствиями, которые могут быть связаны с указанными рисками.</w:t>
      </w:r>
    </w:p>
    <w:p w:rsidR="00687A19" w:rsidRDefault="00687A19" w:rsidP="00687A19">
      <w:pPr>
        <w:ind w:left="200"/>
        <w:jc w:val="both"/>
        <w:rPr>
          <w:rStyle w:val="Subst"/>
          <w:bCs/>
          <w:iCs/>
        </w:rPr>
      </w:pPr>
      <w:r>
        <w:rPr>
          <w:rStyle w:val="Subst"/>
          <w:bCs/>
          <w:iCs/>
        </w:rPr>
        <w:t>Представленный перечень факторов не является исчерпывающим, а лишь отражает точку зрения и собственные оценки эмитента.</w:t>
      </w:r>
    </w:p>
    <w:p w:rsidR="00687A19" w:rsidRDefault="00687A19" w:rsidP="00687A19">
      <w:pPr>
        <w:ind w:left="200"/>
        <w:jc w:val="both"/>
        <w:rPr>
          <w:rStyle w:val="Subst"/>
          <w:bCs/>
          <w:iCs/>
        </w:rPr>
      </w:pPr>
      <w:r>
        <w:rPr>
          <w:rStyle w:val="Subst"/>
          <w:bCs/>
          <w:iCs/>
        </w:rPr>
        <w:t>Эмитент предпримет все возможные меры по уменьшению влияния негативных изменений в случае их наступления.</w:t>
      </w:r>
    </w:p>
    <w:p w:rsidR="0033386D" w:rsidRPr="00FE6376" w:rsidRDefault="0033386D" w:rsidP="0033386D">
      <w:pPr>
        <w:pStyle w:val="20"/>
      </w:pPr>
      <w:bookmarkStart w:id="18" w:name="_Toc419438959"/>
      <w:bookmarkStart w:id="19" w:name="_Toc506295902"/>
      <w:r w:rsidRPr="00FE6376">
        <w:t>2.4.1. Отраслевые риски</w:t>
      </w:r>
      <w:bookmarkEnd w:id="18"/>
      <w:bookmarkEnd w:id="19"/>
    </w:p>
    <w:p w:rsidR="00705CB7" w:rsidRPr="00705CB7" w:rsidRDefault="00D9485E" w:rsidP="00A924E7">
      <w:pPr>
        <w:ind w:left="142"/>
        <w:jc w:val="both"/>
        <w:rPr>
          <w:rStyle w:val="Subst"/>
          <w:bCs/>
          <w:iCs/>
          <w:color w:val="000000" w:themeColor="text1"/>
        </w:rPr>
      </w:pPr>
      <w:bookmarkStart w:id="20" w:name="_Toc419438960"/>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1" w:name="_Toc506295903"/>
      <w:r>
        <w:t xml:space="preserve">2.4.2. </w:t>
      </w:r>
      <w:proofErr w:type="spellStart"/>
      <w:r>
        <w:t>Страновые</w:t>
      </w:r>
      <w:proofErr w:type="spellEnd"/>
      <w:r>
        <w:t xml:space="preserve"> и региональные риски</w:t>
      </w:r>
      <w:bookmarkEnd w:id="20"/>
      <w:bookmarkEnd w:id="21"/>
    </w:p>
    <w:p w:rsidR="00D9485E" w:rsidRPr="00705CB7" w:rsidRDefault="00D9485E" w:rsidP="00D9485E">
      <w:pPr>
        <w:ind w:left="142"/>
        <w:jc w:val="both"/>
        <w:rPr>
          <w:rStyle w:val="Subst"/>
          <w:bCs/>
          <w:iCs/>
          <w:color w:val="000000" w:themeColor="text1"/>
        </w:rPr>
      </w:pPr>
      <w:bookmarkStart w:id="22" w:name="_Toc419438961"/>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3" w:name="_Toc506295904"/>
      <w:r>
        <w:t>2.4.3. Финансовые риски</w:t>
      </w:r>
      <w:bookmarkEnd w:id="22"/>
      <w:bookmarkEnd w:id="23"/>
    </w:p>
    <w:p w:rsidR="00D9485E" w:rsidRPr="00705CB7" w:rsidRDefault="00D9485E" w:rsidP="00D9485E">
      <w:pPr>
        <w:ind w:left="142"/>
        <w:jc w:val="both"/>
        <w:rPr>
          <w:rStyle w:val="Subst"/>
          <w:bCs/>
          <w:iCs/>
          <w:color w:val="000000" w:themeColor="text1"/>
        </w:rPr>
      </w:pPr>
      <w:bookmarkStart w:id="24" w:name="_Toc419438962"/>
      <w:r>
        <w:rPr>
          <w:b/>
          <w:i/>
        </w:rPr>
        <w:t>Изменения в составе информации настоящего пункта в отчетном квартале не происходили.</w:t>
      </w:r>
    </w:p>
    <w:p w:rsidR="0033386D" w:rsidRDefault="0033386D" w:rsidP="0033386D">
      <w:pPr>
        <w:pStyle w:val="20"/>
      </w:pPr>
      <w:bookmarkStart w:id="25" w:name="_Toc506295905"/>
      <w:r>
        <w:t>2.4.4. Правовые риски</w:t>
      </w:r>
      <w:bookmarkEnd w:id="24"/>
      <w:bookmarkEnd w:id="25"/>
    </w:p>
    <w:p w:rsidR="00D9485E" w:rsidRPr="00705CB7" w:rsidRDefault="00D9485E" w:rsidP="00D9485E">
      <w:pPr>
        <w:ind w:left="142"/>
        <w:jc w:val="both"/>
        <w:rPr>
          <w:rStyle w:val="Subst"/>
          <w:bCs/>
          <w:iCs/>
          <w:color w:val="000000" w:themeColor="text1"/>
        </w:rPr>
      </w:pPr>
      <w:bookmarkStart w:id="26" w:name="_Toc419438963"/>
      <w:r>
        <w:rPr>
          <w:b/>
          <w:i/>
        </w:rPr>
        <w:lastRenderedPageBreak/>
        <w:t>Изменения в составе информации настоящего пункта в отчетном квартале не происходили.</w:t>
      </w:r>
    </w:p>
    <w:p w:rsidR="0033386D" w:rsidRPr="00A77BEA" w:rsidRDefault="0033386D" w:rsidP="0033386D">
      <w:pPr>
        <w:pStyle w:val="1"/>
        <w:jc w:val="left"/>
        <w:rPr>
          <w:sz w:val="22"/>
          <w:szCs w:val="22"/>
        </w:rPr>
      </w:pPr>
      <w:bookmarkStart w:id="27" w:name="_Toc506295906"/>
      <w:r w:rsidRPr="00A77BEA">
        <w:rPr>
          <w:sz w:val="22"/>
          <w:szCs w:val="22"/>
        </w:rPr>
        <w:t>2.4.5. Риск потери деловой репутации (</w:t>
      </w:r>
      <w:proofErr w:type="spellStart"/>
      <w:r w:rsidRPr="00A77BEA">
        <w:rPr>
          <w:sz w:val="22"/>
          <w:szCs w:val="22"/>
        </w:rPr>
        <w:t>репутационный</w:t>
      </w:r>
      <w:proofErr w:type="spellEnd"/>
      <w:r w:rsidRPr="00A77BEA">
        <w:rPr>
          <w:sz w:val="22"/>
          <w:szCs w:val="22"/>
        </w:rPr>
        <w:t xml:space="preserve"> риск)</w:t>
      </w:r>
      <w:bookmarkEnd w:id="26"/>
      <w:bookmarkEnd w:id="27"/>
    </w:p>
    <w:p w:rsidR="00D9485E" w:rsidRPr="00705CB7" w:rsidRDefault="00D9485E" w:rsidP="00D9485E">
      <w:pPr>
        <w:ind w:left="142"/>
        <w:jc w:val="both"/>
        <w:rPr>
          <w:rStyle w:val="Subst"/>
          <w:bCs/>
          <w:iCs/>
          <w:color w:val="000000" w:themeColor="text1"/>
        </w:rPr>
      </w:pPr>
      <w:bookmarkStart w:id="28" w:name="_Toc419438964"/>
      <w:r>
        <w:rPr>
          <w:b/>
          <w:i/>
        </w:rPr>
        <w:t>Изменения в составе информации настоящего пункта в отчетном квартале не происходили.</w:t>
      </w:r>
    </w:p>
    <w:p w:rsidR="0033386D" w:rsidRPr="00A77BEA" w:rsidRDefault="0033386D" w:rsidP="0033386D">
      <w:pPr>
        <w:pStyle w:val="1"/>
        <w:jc w:val="left"/>
        <w:rPr>
          <w:sz w:val="22"/>
          <w:szCs w:val="22"/>
        </w:rPr>
      </w:pPr>
      <w:bookmarkStart w:id="29" w:name="_Toc506295907"/>
      <w:r w:rsidRPr="00A77BEA">
        <w:rPr>
          <w:sz w:val="22"/>
          <w:szCs w:val="22"/>
        </w:rPr>
        <w:t>2.4.6. Стратегический риск</w:t>
      </w:r>
      <w:bookmarkEnd w:id="28"/>
      <w:bookmarkEnd w:id="29"/>
    </w:p>
    <w:p w:rsidR="00D9485E" w:rsidRPr="00705CB7" w:rsidRDefault="00D9485E" w:rsidP="00D9485E">
      <w:pPr>
        <w:ind w:left="142"/>
        <w:jc w:val="both"/>
        <w:rPr>
          <w:rStyle w:val="Subst"/>
          <w:bCs/>
          <w:iCs/>
          <w:color w:val="000000" w:themeColor="text1"/>
        </w:rPr>
      </w:pPr>
      <w:bookmarkStart w:id="30" w:name="_Toc419438965"/>
      <w:r>
        <w:rPr>
          <w:b/>
          <w:i/>
        </w:rPr>
        <w:t>Изменения в составе информации настоящего пункта в отчетном квартале не происходили.</w:t>
      </w:r>
    </w:p>
    <w:p w:rsidR="0033386D" w:rsidRPr="00FE6376" w:rsidRDefault="0033386D" w:rsidP="0033386D">
      <w:pPr>
        <w:pStyle w:val="1"/>
        <w:jc w:val="left"/>
        <w:rPr>
          <w:sz w:val="22"/>
          <w:szCs w:val="22"/>
        </w:rPr>
      </w:pPr>
      <w:bookmarkStart w:id="31" w:name="_Toc506295908"/>
      <w:r w:rsidRPr="00FE6376">
        <w:rPr>
          <w:sz w:val="22"/>
          <w:szCs w:val="22"/>
        </w:rPr>
        <w:t>2.4.7. Риски, связанные с деятельностью эмитента</w:t>
      </w:r>
      <w:bookmarkEnd w:id="30"/>
      <w:bookmarkEnd w:id="31"/>
    </w:p>
    <w:p w:rsidR="00D9485E" w:rsidRPr="00705CB7" w:rsidRDefault="00D9485E" w:rsidP="00D9485E">
      <w:pPr>
        <w:ind w:left="142"/>
        <w:jc w:val="both"/>
        <w:rPr>
          <w:rStyle w:val="Subst"/>
          <w:bCs/>
          <w:iCs/>
          <w:color w:val="000000" w:themeColor="text1"/>
        </w:rPr>
      </w:pPr>
      <w:r>
        <w:rPr>
          <w:b/>
          <w:i/>
        </w:rPr>
        <w:t>Изменения в составе информации настоящего пункта в отчетном квартале не происходили.</w:t>
      </w:r>
    </w:p>
    <w:p w:rsidR="00BF09A6" w:rsidRDefault="00BF09A6" w:rsidP="00BF09A6">
      <w:pPr>
        <w:pStyle w:val="1"/>
      </w:pPr>
      <w:bookmarkStart w:id="32" w:name="_Toc506295909"/>
      <w:r>
        <w:t>III. Подробная информация об эмитенте</w:t>
      </w:r>
      <w:bookmarkEnd w:id="32"/>
    </w:p>
    <w:p w:rsidR="00BF09A6" w:rsidRDefault="00BF09A6" w:rsidP="00BF09A6">
      <w:pPr>
        <w:pStyle w:val="20"/>
      </w:pPr>
      <w:bookmarkStart w:id="33" w:name="_Toc506295910"/>
      <w:r>
        <w:t>3.1. История создания и развитие эмитента</w:t>
      </w:r>
      <w:bookmarkEnd w:id="33"/>
    </w:p>
    <w:p w:rsidR="00BF09A6" w:rsidRDefault="00BF09A6" w:rsidP="00BF09A6">
      <w:pPr>
        <w:pStyle w:val="20"/>
      </w:pPr>
      <w:bookmarkStart w:id="34" w:name="_Toc506295911"/>
      <w:r>
        <w:t>3.1.1. Данные о фирменном наименовании (наименовании) эмитента</w:t>
      </w:r>
      <w:bookmarkEnd w:id="34"/>
    </w:p>
    <w:p w:rsidR="00BF09A6" w:rsidRDefault="00BF09A6" w:rsidP="00BF09A6">
      <w:r>
        <w:t>Полное фирменное наименование эмитента:</w:t>
      </w:r>
      <w:r>
        <w:rPr>
          <w:rStyle w:val="Subst"/>
          <w:bCs/>
          <w:iCs/>
        </w:rPr>
        <w:t xml:space="preserve"> Публичное акционерное общество "Саратовский нефтеперерабатывающий завод"</w:t>
      </w:r>
    </w:p>
    <w:p w:rsidR="00BF09A6" w:rsidRDefault="00BF09A6" w:rsidP="00BF09A6">
      <w:r>
        <w:t>Дата введения действующего полного фирменного наименования:</w:t>
      </w:r>
      <w:r>
        <w:rPr>
          <w:rStyle w:val="Subst"/>
          <w:bCs/>
          <w:iCs/>
        </w:rPr>
        <w:t xml:space="preserve"> 06.07.2015</w:t>
      </w:r>
    </w:p>
    <w:p w:rsidR="00BF09A6" w:rsidRDefault="00BF09A6" w:rsidP="00BF09A6">
      <w:r>
        <w:t>Сокращенное фирменное наименование эмитента:</w:t>
      </w:r>
      <w:r>
        <w:rPr>
          <w:rStyle w:val="Subst"/>
          <w:bCs/>
          <w:iCs/>
        </w:rPr>
        <w:t xml:space="preserve"> ПАО "Саратовский НПЗ"</w:t>
      </w:r>
    </w:p>
    <w:p w:rsidR="00BF09A6" w:rsidRDefault="00BF09A6" w:rsidP="00BF09A6">
      <w:r>
        <w:t>Дата введения действующего сокращенного фирменного наименования:</w:t>
      </w:r>
      <w:r>
        <w:rPr>
          <w:rStyle w:val="Subst"/>
          <w:bCs/>
          <w:iCs/>
        </w:rPr>
        <w:t xml:space="preserve"> 06.07.2015</w:t>
      </w:r>
    </w:p>
    <w:p w:rsidR="00BF09A6" w:rsidRDefault="00BF09A6" w:rsidP="00BF09A6"/>
    <w:p w:rsidR="00BF09A6" w:rsidRDefault="00BF09A6" w:rsidP="00BF09A6">
      <w:r>
        <w:t>Все предшествующие наименования эмитента в течение времени его существования</w:t>
      </w:r>
    </w:p>
    <w:p w:rsidR="00BF09A6" w:rsidRDefault="00BF09A6" w:rsidP="00BF09A6">
      <w:pPr>
        <w:ind w:left="426"/>
      </w:pPr>
      <w:r>
        <w:t>Полное фирменное наименование:</w:t>
      </w:r>
      <w:r>
        <w:rPr>
          <w:rStyle w:val="Subst"/>
          <w:bCs/>
          <w:iCs/>
        </w:rPr>
        <w:t xml:space="preserve"> Акционерное общество открытого типа «Крекинг» (Саратовский НПЗ)</w:t>
      </w:r>
    </w:p>
    <w:p w:rsidR="00BF09A6" w:rsidRDefault="00BF09A6" w:rsidP="00BF09A6">
      <w:pPr>
        <w:ind w:left="426"/>
      </w:pPr>
      <w:r>
        <w:t>Сокращенное фирменное наименование:</w:t>
      </w:r>
      <w:r>
        <w:rPr>
          <w:rStyle w:val="Subst"/>
          <w:bCs/>
          <w:iCs/>
        </w:rPr>
        <w:t xml:space="preserve"> АО «Крекинг»</w:t>
      </w:r>
    </w:p>
    <w:p w:rsidR="00BF09A6" w:rsidRDefault="00BF09A6" w:rsidP="00BF09A6">
      <w:pPr>
        <w:ind w:left="426"/>
      </w:pPr>
      <w:r>
        <w:t>Дата введения наименования:</w:t>
      </w:r>
      <w:r>
        <w:rPr>
          <w:rStyle w:val="Subst"/>
          <w:bCs/>
          <w:iCs/>
        </w:rPr>
        <w:t xml:space="preserve"> 28.04.1994</w:t>
      </w:r>
    </w:p>
    <w:p w:rsidR="00BF09A6" w:rsidRDefault="00BF09A6" w:rsidP="00BF09A6">
      <w:pPr>
        <w:ind w:left="426"/>
      </w:pPr>
      <w:r>
        <w:t>Основание введения наименования:</w:t>
      </w:r>
      <w:r>
        <w:br/>
      </w:r>
      <w:r>
        <w:rPr>
          <w:rStyle w:val="Subst"/>
          <w:bCs/>
          <w:iCs/>
        </w:rPr>
        <w:t>Создание эмитента при приватизации государственного предприятия «Саратовский Ордена Отечественной войны I-ой степени нефтеперерабатывающий завод имени С.М. Кирова»</w:t>
      </w:r>
    </w:p>
    <w:p w:rsidR="00BF09A6" w:rsidRDefault="00BF09A6" w:rsidP="00BF09A6">
      <w:pPr>
        <w:ind w:left="426"/>
      </w:pPr>
    </w:p>
    <w:p w:rsidR="00BF09A6" w:rsidRDefault="00BF09A6" w:rsidP="00BF09A6">
      <w:pPr>
        <w:ind w:left="426"/>
      </w:pPr>
      <w:r>
        <w:t>Полное фирменное наименование:</w:t>
      </w:r>
      <w:r>
        <w:rPr>
          <w:rStyle w:val="Subst"/>
          <w:bCs/>
          <w:iCs/>
        </w:rPr>
        <w:t xml:space="preserve"> Открытое акционерное общество "Крекинг" (Саратовский НПЗ)</w:t>
      </w:r>
    </w:p>
    <w:p w:rsidR="00BF09A6" w:rsidRDefault="00BF09A6" w:rsidP="00BF09A6">
      <w:pPr>
        <w:ind w:left="426"/>
      </w:pPr>
      <w:r>
        <w:t>Сокращенное фирменное наименование:</w:t>
      </w:r>
      <w:r>
        <w:rPr>
          <w:rStyle w:val="Subst"/>
          <w:bCs/>
          <w:iCs/>
        </w:rPr>
        <w:t xml:space="preserve"> ОАО «Крекинг»</w:t>
      </w:r>
    </w:p>
    <w:p w:rsidR="00BF09A6" w:rsidRDefault="00BF09A6" w:rsidP="00BF09A6">
      <w:pPr>
        <w:ind w:left="426"/>
      </w:pPr>
      <w:r>
        <w:t>Дата введения наименования:</w:t>
      </w:r>
      <w:r>
        <w:rPr>
          <w:rStyle w:val="Subst"/>
          <w:bCs/>
          <w:iCs/>
        </w:rPr>
        <w:t xml:space="preserve"> 03.08.1996</w:t>
      </w:r>
    </w:p>
    <w:p w:rsidR="00BF09A6" w:rsidRDefault="00BF09A6" w:rsidP="00BF09A6">
      <w:pPr>
        <w:ind w:left="426"/>
        <w:rPr>
          <w:rStyle w:val="Subst"/>
          <w:bCs/>
          <w:iCs/>
        </w:rPr>
      </w:pPr>
      <w:r>
        <w:t>Основание введения наименования:</w:t>
      </w:r>
      <w:r>
        <w:br/>
      </w:r>
      <w:r>
        <w:rPr>
          <w:rStyle w:val="Subst"/>
          <w:bCs/>
          <w:iCs/>
        </w:rPr>
        <w:t>Приведение наименования эмитента в соответствие с Федеральным законом от 26 декабря 1995 г. N 208-ФЗ "Об акционерных обществах".</w:t>
      </w:r>
    </w:p>
    <w:p w:rsidR="00355A80" w:rsidRDefault="00355A80" w:rsidP="00355A80">
      <w:pPr>
        <w:ind w:left="426"/>
      </w:pPr>
    </w:p>
    <w:p w:rsidR="00355A80" w:rsidRDefault="00355A80" w:rsidP="00355A80">
      <w:pPr>
        <w:ind w:left="426"/>
        <w:rPr>
          <w:rStyle w:val="Subst"/>
          <w:bCs/>
          <w:iCs/>
        </w:rPr>
      </w:pPr>
      <w:r>
        <w:t>Полное фирменное наименование эмитента:</w:t>
      </w:r>
      <w:r>
        <w:rPr>
          <w:rStyle w:val="Subst"/>
          <w:bCs/>
          <w:iCs/>
        </w:rPr>
        <w:t xml:space="preserve"> Открытое акционерное общество "Саратовский нефтеперерабатывающий завод"</w:t>
      </w:r>
    </w:p>
    <w:p w:rsidR="00355A80" w:rsidRDefault="00355A80" w:rsidP="00355A80">
      <w:pPr>
        <w:ind w:left="426"/>
      </w:pPr>
      <w:r>
        <w:t>Сокращенное фирменное наименование эмитента:</w:t>
      </w:r>
      <w:r>
        <w:rPr>
          <w:rStyle w:val="Subst"/>
          <w:bCs/>
          <w:iCs/>
        </w:rPr>
        <w:t xml:space="preserve"> ОАО "Саратовский НПЗ"</w:t>
      </w:r>
    </w:p>
    <w:p w:rsidR="00355A80" w:rsidRDefault="00355A80" w:rsidP="00355A80">
      <w:pPr>
        <w:ind w:left="426"/>
      </w:pPr>
      <w:r>
        <w:t>Дата введения наименования:</w:t>
      </w:r>
      <w:r>
        <w:rPr>
          <w:rStyle w:val="Subst"/>
          <w:bCs/>
          <w:iCs/>
        </w:rPr>
        <w:t xml:space="preserve"> 16.06.1999</w:t>
      </w:r>
    </w:p>
    <w:p w:rsidR="00355A80" w:rsidRPr="004222CB" w:rsidRDefault="00355A80" w:rsidP="00355A80">
      <w:pPr>
        <w:ind w:left="426"/>
        <w:rPr>
          <w:b/>
          <w:bCs/>
          <w:i/>
        </w:rPr>
      </w:pPr>
      <w:bookmarkStart w:id="35" w:name="_Toc434993493"/>
      <w:r w:rsidRPr="008A3D4F">
        <w:t>Основание введения наименования:</w:t>
      </w:r>
      <w:r w:rsidRPr="007D0955">
        <w:br/>
      </w:r>
      <w:bookmarkEnd w:id="35"/>
      <w:r w:rsidR="004C6F27">
        <w:rPr>
          <w:rStyle w:val="Subst"/>
          <w:bCs/>
          <w:iCs/>
        </w:rPr>
        <w:t>Решение общего собрания акционеров ОАО «Крекинг» (протокол №2 от 16.06.1999г.).</w:t>
      </w:r>
    </w:p>
    <w:p w:rsidR="00BF09A6" w:rsidRDefault="00BF09A6" w:rsidP="00BF09A6">
      <w:pPr>
        <w:pStyle w:val="20"/>
      </w:pPr>
      <w:bookmarkStart w:id="36" w:name="_Toc506295912"/>
      <w:r>
        <w:t>3.1.2. Сведения о государственной регистрации эмитента</w:t>
      </w:r>
      <w:bookmarkEnd w:id="36"/>
    </w:p>
    <w:p w:rsidR="00BF09A6" w:rsidRDefault="00BF09A6" w:rsidP="00BF09A6">
      <w:pPr>
        <w:pStyle w:val="SubHeading"/>
        <w:ind w:left="200"/>
      </w:pPr>
      <w:r>
        <w:t>Данные о первичной государственной регистрации</w:t>
      </w:r>
    </w:p>
    <w:p w:rsidR="00BF09A6" w:rsidRDefault="00BF09A6" w:rsidP="00BF09A6">
      <w:pPr>
        <w:ind w:left="400"/>
      </w:pPr>
      <w:r>
        <w:t>Номер государственной регистрации:</w:t>
      </w:r>
      <w:r>
        <w:rPr>
          <w:rStyle w:val="Subst"/>
          <w:bCs/>
          <w:iCs/>
        </w:rPr>
        <w:t xml:space="preserve"> 01092730</w:t>
      </w:r>
    </w:p>
    <w:p w:rsidR="00BF09A6" w:rsidRDefault="00BF09A6" w:rsidP="00BF09A6">
      <w:pPr>
        <w:ind w:left="400"/>
      </w:pPr>
      <w:r>
        <w:t>Дата государственной регистрации:</w:t>
      </w:r>
      <w:r>
        <w:rPr>
          <w:rStyle w:val="Subst"/>
          <w:bCs/>
          <w:iCs/>
        </w:rPr>
        <w:t xml:space="preserve"> 28.04.1994</w:t>
      </w:r>
    </w:p>
    <w:p w:rsidR="00BF09A6" w:rsidRDefault="00BF09A6" w:rsidP="00BF09A6">
      <w:pPr>
        <w:ind w:left="400"/>
      </w:pPr>
      <w:r>
        <w:t>Наименование органа, осуществившего государственную регистрацию:</w:t>
      </w:r>
      <w:r>
        <w:rPr>
          <w:rStyle w:val="Subst"/>
          <w:bCs/>
          <w:iCs/>
        </w:rPr>
        <w:t xml:space="preserve"> Администрация города Саратова</w:t>
      </w:r>
    </w:p>
    <w:p w:rsidR="00BF09A6" w:rsidRDefault="00BF09A6" w:rsidP="00BF09A6">
      <w:pPr>
        <w:ind w:left="200"/>
      </w:pPr>
      <w:r>
        <w:lastRenderedPageBreak/>
        <w:t>Данные о регистрации юридического лица:</w:t>
      </w:r>
    </w:p>
    <w:p w:rsidR="00BF09A6" w:rsidRDefault="00BF09A6" w:rsidP="00BF09A6">
      <w:pPr>
        <w:ind w:left="200"/>
      </w:pPr>
      <w:r>
        <w:t>Основной государственный регистрационный номер юридического лица:</w:t>
      </w:r>
      <w:r>
        <w:rPr>
          <w:rStyle w:val="Subst"/>
          <w:bCs/>
          <w:iCs/>
        </w:rPr>
        <w:t xml:space="preserve"> 1026402483810</w:t>
      </w:r>
    </w:p>
    <w:p w:rsidR="00BF09A6" w:rsidRDefault="00BF09A6" w:rsidP="00BF09A6">
      <w:pPr>
        <w:ind w:left="200"/>
      </w:pPr>
      <w:r>
        <w:t>Дата внесения записи о юридическом лице, зарегистрированном до 1 июля 2002 года, в единый государственный реестр юридических лиц:</w:t>
      </w:r>
      <w:r>
        <w:rPr>
          <w:rStyle w:val="Subst"/>
          <w:bCs/>
          <w:iCs/>
        </w:rPr>
        <w:t xml:space="preserve"> 22.07.2002</w:t>
      </w:r>
    </w:p>
    <w:p w:rsidR="00BF09A6" w:rsidRDefault="00BF09A6" w:rsidP="00BF09A6">
      <w:pPr>
        <w:ind w:left="200"/>
      </w:pPr>
      <w:r>
        <w:t>Наименование регистрирующего органа:</w:t>
      </w:r>
      <w:r>
        <w:rPr>
          <w:rStyle w:val="Subst"/>
          <w:bCs/>
          <w:iCs/>
        </w:rPr>
        <w:t xml:space="preserve"> ИМНС России по Заводскому району г. Саратова</w:t>
      </w:r>
    </w:p>
    <w:p w:rsidR="00BF09A6" w:rsidRDefault="00BF09A6" w:rsidP="00BF09A6">
      <w:pPr>
        <w:pStyle w:val="20"/>
      </w:pPr>
      <w:bookmarkStart w:id="37" w:name="_Toc506295913"/>
      <w:r>
        <w:t>3.1.3. Сведения о создании и развитии эмитента</w:t>
      </w:r>
      <w:bookmarkEnd w:id="37"/>
    </w:p>
    <w:p w:rsidR="00881060" w:rsidRPr="00B41263" w:rsidRDefault="00881060" w:rsidP="00881060">
      <w:pPr>
        <w:ind w:left="200"/>
        <w:rPr>
          <w:b/>
          <w:i/>
        </w:rPr>
      </w:pPr>
      <w:r w:rsidRPr="00B41263">
        <w:rPr>
          <w:b/>
          <w:i/>
        </w:rPr>
        <w:t>Эмитент создан на неопределенный срок</w:t>
      </w:r>
    </w:p>
    <w:p w:rsidR="00881060" w:rsidRPr="00B00529" w:rsidRDefault="00881060" w:rsidP="00881060">
      <w:pPr>
        <w:ind w:left="200"/>
        <w:jc w:val="both"/>
      </w:pPr>
      <w:r>
        <w:t>Краткое описание истории создания и развития эмитента. Цели создания эмитента, миссия эмитента (при наличии), и иная информация о деятельности эмитента, имеющая значение для принятия решения о приобретении ценных бумаг эмитента:</w:t>
      </w:r>
    </w:p>
    <w:p w:rsidR="00546DA9" w:rsidRDefault="00881060" w:rsidP="00881060">
      <w:pPr>
        <w:ind w:left="200"/>
        <w:jc w:val="both"/>
        <w:rPr>
          <w:rStyle w:val="Subst"/>
          <w:bCs/>
          <w:iCs/>
        </w:rPr>
      </w:pPr>
      <w:r>
        <w:rPr>
          <w:rStyle w:val="Subst"/>
          <w:bCs/>
          <w:iCs/>
        </w:rPr>
        <w:t xml:space="preserve">Строительство Саратовского </w:t>
      </w:r>
      <w:proofErr w:type="gramStart"/>
      <w:r>
        <w:rPr>
          <w:rStyle w:val="Subst"/>
          <w:bCs/>
          <w:iCs/>
        </w:rPr>
        <w:t>крекинг-завода</w:t>
      </w:r>
      <w:proofErr w:type="gramEnd"/>
      <w:r>
        <w:rPr>
          <w:rStyle w:val="Subst"/>
          <w:bCs/>
          <w:iCs/>
        </w:rPr>
        <w:t xml:space="preserve"> было начато в 1931 году. Первая крекинг-установка по переработке мазута была запущена 27 апреля 1934 года. В августе того же года введена в эксплуатацию первая очередь </w:t>
      </w:r>
      <w:proofErr w:type="gramStart"/>
      <w:r>
        <w:rPr>
          <w:rStyle w:val="Subst"/>
          <w:bCs/>
          <w:iCs/>
        </w:rPr>
        <w:t>крекинг-установок</w:t>
      </w:r>
      <w:proofErr w:type="gramEnd"/>
      <w:r>
        <w:rPr>
          <w:rStyle w:val="Subst"/>
          <w:bCs/>
          <w:iCs/>
        </w:rPr>
        <w:t xml:space="preserve"> системы </w:t>
      </w:r>
      <w:proofErr w:type="spellStart"/>
      <w:r>
        <w:rPr>
          <w:rStyle w:val="Subst"/>
          <w:bCs/>
          <w:iCs/>
        </w:rPr>
        <w:t>Винклера</w:t>
      </w:r>
      <w:proofErr w:type="spellEnd"/>
      <w:r>
        <w:rPr>
          <w:rStyle w:val="Subst"/>
          <w:bCs/>
          <w:iCs/>
        </w:rPr>
        <w:t xml:space="preserve">-Коха (4 установки). В 1935 году введена в эксплуатацию вторая очередь </w:t>
      </w:r>
      <w:proofErr w:type="gramStart"/>
      <w:r>
        <w:rPr>
          <w:rStyle w:val="Subst"/>
          <w:bCs/>
          <w:iCs/>
        </w:rPr>
        <w:t>крекинг-установок</w:t>
      </w:r>
      <w:proofErr w:type="gramEnd"/>
      <w:r>
        <w:rPr>
          <w:rStyle w:val="Subst"/>
          <w:bCs/>
          <w:iCs/>
        </w:rPr>
        <w:t xml:space="preserve"> (4 установки). В 1940 году закончен монтаж  установок атмосферно-трубчатого крекинга (АТК) №9-10, </w:t>
      </w:r>
      <w:proofErr w:type="spellStart"/>
      <w:r>
        <w:rPr>
          <w:rStyle w:val="Subst"/>
          <w:bCs/>
          <w:iCs/>
        </w:rPr>
        <w:t>газофракционной</w:t>
      </w:r>
      <w:proofErr w:type="spellEnd"/>
      <w:r>
        <w:rPr>
          <w:rStyle w:val="Subst"/>
          <w:bCs/>
          <w:iCs/>
        </w:rPr>
        <w:t xml:space="preserve"> установки (ГФУ) №45, вырабатывающей пропан, бутан, метан. Введена в работу установка для получения масла автола.</w:t>
      </w:r>
    </w:p>
    <w:p w:rsidR="00881060" w:rsidRPr="00E43CF5" w:rsidRDefault="00881060" w:rsidP="00881060">
      <w:pPr>
        <w:ind w:left="200"/>
        <w:jc w:val="both"/>
        <w:rPr>
          <w:rStyle w:val="Subst"/>
          <w:bCs/>
          <w:iCs/>
        </w:rPr>
      </w:pPr>
      <w:r>
        <w:rPr>
          <w:rStyle w:val="Subst"/>
          <w:bCs/>
          <w:iCs/>
        </w:rPr>
        <w:t xml:space="preserve">В 1942-1943 </w:t>
      </w:r>
      <w:proofErr w:type="spellStart"/>
      <w:r>
        <w:rPr>
          <w:rStyle w:val="Subst"/>
          <w:bCs/>
          <w:iCs/>
        </w:rPr>
        <w:t>г.г</w:t>
      </w:r>
      <w:proofErr w:type="spellEnd"/>
      <w:r>
        <w:rPr>
          <w:rStyle w:val="Subst"/>
          <w:bCs/>
          <w:iCs/>
        </w:rPr>
        <w:t>. в результате бомбардировок предприятие было разрушено на 80%. Усилиями коллектива завод восстановлен в кратчайшие сроки, что позволило возобновить снабжение фронта топливом. За этот подвиг завод награжден Орденом Отечественной войны I степени и ему передано на вечное хранение Знамя Государственного Комитета Обороны СССР.</w:t>
      </w:r>
      <w:r>
        <w:rPr>
          <w:rStyle w:val="Subst"/>
          <w:bCs/>
          <w:iCs/>
        </w:rPr>
        <w:br/>
        <w:t>1950-1980 годы осуществлялось широкомасштабное строительство новых установок: Л-35-11/300, Л-24-6, ЛЧ-35-11/600, УПС, ЭЛОУ-АВТ-6, базы нефти, очистных сооружений и др.</w:t>
      </w:r>
      <w:r>
        <w:rPr>
          <w:rStyle w:val="Subst"/>
          <w:bCs/>
          <w:iCs/>
        </w:rPr>
        <w:br/>
        <w:t>28 апреля 1994 года предприятие преобразуется в акционерное общество открытого типа «Крекинг» (Саратовский НПЗ) и приватизируется. Целью создания акционерного общества являлось повышение эффективности работы, обеспечение надежного снабжения потребителей нефтепродуктами в условиях перехода к рыночной экономике. С момента приватизации эмитент входит в состав вертикально интегрированных нефтяных компаний: ОАО «СИДАНКО» (1994-2003), ТНК-ВР (2003-2013), в НК «Роснефть» (с 2013 года).</w:t>
      </w:r>
    </w:p>
    <w:p w:rsidR="003D5BCB" w:rsidRPr="003D5BCB" w:rsidRDefault="00881060" w:rsidP="003D5BCB">
      <w:pPr>
        <w:ind w:left="200"/>
        <w:jc w:val="both"/>
        <w:rPr>
          <w:rStyle w:val="Subst"/>
          <w:color w:val="000000" w:themeColor="text1"/>
        </w:rPr>
      </w:pPr>
      <w:r>
        <w:rPr>
          <w:rStyle w:val="Subst"/>
          <w:bCs/>
          <w:iCs/>
        </w:rPr>
        <w:t xml:space="preserve">В 2003 году эмитентом получены сертификаты соответствия международным стандартам ISO 9001 и  ISO 14001. В 2004 году введена в эксплуатацию секция </w:t>
      </w:r>
      <w:proofErr w:type="spellStart"/>
      <w:r>
        <w:rPr>
          <w:rStyle w:val="Subst"/>
          <w:bCs/>
          <w:iCs/>
        </w:rPr>
        <w:t>висбрекинга</w:t>
      </w:r>
      <w:proofErr w:type="spellEnd"/>
      <w:r>
        <w:rPr>
          <w:rStyle w:val="Subst"/>
          <w:bCs/>
          <w:iCs/>
        </w:rPr>
        <w:t xml:space="preserve"> гудрона установки ЭЛОУ-АВТ-6. В 2006 году Системы менеджмента успешно сертифицированы на соответствие трем международным стандартам: ISO 9001 в области качества, ISO 14001 в области охраны окружающей среды,  OHSAS 18001 в области охраны труда и здоровья персонала. </w:t>
      </w:r>
      <w:r w:rsidR="003D5BCB" w:rsidRPr="003D5BCB">
        <w:rPr>
          <w:rStyle w:val="Subst"/>
          <w:color w:val="000000" w:themeColor="text1"/>
        </w:rPr>
        <w:t>В 2009, 2012 и 2016</w:t>
      </w:r>
      <w:r w:rsidR="003D5BCB">
        <w:rPr>
          <w:rStyle w:val="Subst"/>
          <w:color w:val="000000" w:themeColor="text1"/>
        </w:rPr>
        <w:t>г.г.</w:t>
      </w:r>
      <w:r w:rsidR="003D5BCB" w:rsidRPr="003D5BCB">
        <w:rPr>
          <w:rStyle w:val="Subst"/>
          <w:color w:val="000000" w:themeColor="text1"/>
        </w:rPr>
        <w:t xml:space="preserve"> эмитентом  подтверждено соответствие интегрированной системы менеджмента вышеуказанным стандартам. В 2014 году система энергетического менеджмента сертифицирована на соответствие требованиям </w:t>
      </w:r>
      <w:r w:rsidR="003D5BCB" w:rsidRPr="003D5BCB">
        <w:rPr>
          <w:rStyle w:val="Subst"/>
          <w:color w:val="000000" w:themeColor="text1"/>
          <w:lang w:val="en-US"/>
        </w:rPr>
        <w:t>ISO</w:t>
      </w:r>
      <w:r w:rsidR="003D5BCB" w:rsidRPr="003D5BCB">
        <w:rPr>
          <w:rStyle w:val="Subst"/>
          <w:color w:val="000000" w:themeColor="text1"/>
        </w:rPr>
        <w:t xml:space="preserve"> 50001 и ГОСТ </w:t>
      </w:r>
      <w:proofErr w:type="gramStart"/>
      <w:r w:rsidR="003D5BCB" w:rsidRPr="003D5BCB">
        <w:rPr>
          <w:rStyle w:val="Subst"/>
          <w:color w:val="000000" w:themeColor="text1"/>
        </w:rPr>
        <w:t>Р</w:t>
      </w:r>
      <w:proofErr w:type="gramEnd"/>
      <w:r w:rsidR="003D5BCB" w:rsidRPr="003D5BCB">
        <w:rPr>
          <w:rStyle w:val="Subst"/>
          <w:color w:val="000000" w:themeColor="text1"/>
        </w:rPr>
        <w:t xml:space="preserve"> ИСО 50001.</w:t>
      </w:r>
    </w:p>
    <w:p w:rsidR="00881060" w:rsidRDefault="00881060" w:rsidP="00881060">
      <w:pPr>
        <w:ind w:left="200"/>
        <w:jc w:val="both"/>
      </w:pPr>
      <w:r>
        <w:rPr>
          <w:rStyle w:val="Subst"/>
          <w:bCs/>
          <w:iCs/>
        </w:rPr>
        <w:t>В 2010 году введена в эксплуатацию новая эстакада герметичного слива-налива нефти и нефтепродуктов. В 2013 году осуществлен пуск комплекса изомеризации пентан-</w:t>
      </w:r>
      <w:proofErr w:type="spellStart"/>
      <w:r>
        <w:rPr>
          <w:rStyle w:val="Subst"/>
          <w:bCs/>
          <w:iCs/>
        </w:rPr>
        <w:t>гексановой</w:t>
      </w:r>
      <w:proofErr w:type="spellEnd"/>
      <w:r>
        <w:rPr>
          <w:rStyle w:val="Subst"/>
          <w:bCs/>
          <w:iCs/>
        </w:rPr>
        <w:t xml:space="preserve"> фракции.</w:t>
      </w:r>
    </w:p>
    <w:p w:rsidR="00BF09A6" w:rsidRDefault="00BF09A6" w:rsidP="00BF09A6">
      <w:pPr>
        <w:pStyle w:val="20"/>
      </w:pPr>
      <w:bookmarkStart w:id="38" w:name="_Toc506295914"/>
      <w:r>
        <w:t>3.1.4. Контактная информация</w:t>
      </w:r>
      <w:bookmarkEnd w:id="38"/>
    </w:p>
    <w:p w:rsidR="00BF09A6" w:rsidRDefault="00BF09A6" w:rsidP="00BF09A6">
      <w:pPr>
        <w:pStyle w:val="SubHeading"/>
        <w:spacing w:before="0"/>
      </w:pPr>
      <w:r>
        <w:t xml:space="preserve">Место нахождения эмитента: </w:t>
      </w:r>
      <w:r w:rsidRPr="00601D2F">
        <w:rPr>
          <w:b/>
          <w:i/>
        </w:rPr>
        <w:t>Российская Федерация, город Саратов</w:t>
      </w:r>
    </w:p>
    <w:p w:rsidR="00BF09A6" w:rsidRDefault="00BF09A6" w:rsidP="00BF09A6">
      <w:pPr>
        <w:pStyle w:val="SubHeading"/>
        <w:spacing w:before="0"/>
        <w:rPr>
          <w:rStyle w:val="Subst"/>
          <w:bCs/>
          <w:iCs/>
        </w:rPr>
      </w:pPr>
      <w:r>
        <w:t xml:space="preserve">Адрес эмитента, указанный в едином государственном реестре юридических лиц: </w:t>
      </w:r>
      <w:r>
        <w:rPr>
          <w:rStyle w:val="Subst"/>
          <w:bCs/>
          <w:iCs/>
        </w:rPr>
        <w:t>410022  Россия, Саратовская область, город Саратов, улица Брянская, 1</w:t>
      </w:r>
    </w:p>
    <w:p w:rsidR="00BF09A6" w:rsidRDefault="00BF09A6" w:rsidP="00BF09A6">
      <w:r>
        <w:t>Телефон:</w:t>
      </w:r>
      <w:r>
        <w:rPr>
          <w:rStyle w:val="Subst"/>
          <w:bCs/>
          <w:iCs/>
        </w:rPr>
        <w:t xml:space="preserve"> (8452) 47-30-65</w:t>
      </w:r>
    </w:p>
    <w:p w:rsidR="00BF09A6" w:rsidRDefault="00BF09A6" w:rsidP="00BF09A6">
      <w:r>
        <w:t>Факс:</w:t>
      </w:r>
      <w:r>
        <w:rPr>
          <w:rStyle w:val="Subst"/>
          <w:bCs/>
          <w:iCs/>
        </w:rPr>
        <w:t xml:space="preserve"> (8452) 47-31-38</w:t>
      </w:r>
    </w:p>
    <w:p w:rsidR="00BF09A6" w:rsidRDefault="00BF09A6" w:rsidP="00BF09A6">
      <w:r>
        <w:t>Адрес электронной почты:</w:t>
      </w:r>
      <w:r>
        <w:rPr>
          <w:rStyle w:val="Subst"/>
          <w:bCs/>
          <w:iCs/>
        </w:rPr>
        <w:t xml:space="preserve"> sar-npz-office@rosneft.ru</w:t>
      </w:r>
    </w:p>
    <w:p w:rsidR="00BF09A6" w:rsidRPr="00A91BF8" w:rsidRDefault="00BF09A6" w:rsidP="00A91BF8">
      <w:pPr>
        <w:jc w:val="both"/>
        <w:rPr>
          <w:rStyle w:val="Subst"/>
          <w:b w:val="0"/>
          <w:bCs/>
          <w:i w:val="0"/>
          <w:iCs/>
          <w:color w:val="000000" w:themeColor="text1"/>
        </w:rPr>
      </w:pPr>
      <w:r>
        <w:t>Адрес страницы (страниц) в сети Интернет, на которой (на которых) доступна информация об эмитенте, выпущенных и/или выпускаемых им ценных бумагах:</w:t>
      </w:r>
      <w:r>
        <w:rPr>
          <w:rStyle w:val="Subst"/>
          <w:bCs/>
          <w:iCs/>
        </w:rPr>
        <w:t xml:space="preserve">  http://www.saratov-npz.ru; </w:t>
      </w:r>
      <w:hyperlink r:id="rId10" w:history="1">
        <w:r w:rsidR="00A91BF8" w:rsidRPr="00A91BF8">
          <w:rPr>
            <w:rStyle w:val="aff7"/>
            <w:b/>
            <w:bCs/>
            <w:i/>
            <w:iCs/>
            <w:color w:val="000000" w:themeColor="text1"/>
            <w:u w:val="none"/>
          </w:rPr>
          <w:t>http://www.e-disclosure.ru/portal/company.aspx?id=3707</w:t>
        </w:r>
      </w:hyperlink>
    </w:p>
    <w:p w:rsidR="00A91BF8" w:rsidRDefault="00A91BF8" w:rsidP="00A91BF8">
      <w:pPr>
        <w:jc w:val="both"/>
      </w:pPr>
      <w:r>
        <w:rPr>
          <w:rStyle w:val="Subst"/>
          <w:bCs/>
          <w:iCs/>
        </w:rPr>
        <w:t>В Обществе отсутствует специальное подразделение по работе с акционерами и инвесторами. Работу с акционерами осуществляет главный специалист по корпоративно-правовым вопросам Управления по правовым вопросам.</w:t>
      </w:r>
    </w:p>
    <w:p w:rsidR="00BF09A6" w:rsidRDefault="00BF09A6" w:rsidP="00BF09A6">
      <w:pPr>
        <w:pStyle w:val="20"/>
      </w:pPr>
      <w:bookmarkStart w:id="39" w:name="_Toc506295915"/>
      <w:r>
        <w:t>3.1.5. Идентификационный номер налогоплательщика</w:t>
      </w:r>
      <w:bookmarkEnd w:id="39"/>
    </w:p>
    <w:p w:rsidR="00BF09A6" w:rsidRDefault="00BF09A6" w:rsidP="00BF09A6">
      <w:pPr>
        <w:ind w:left="200"/>
      </w:pPr>
      <w:r>
        <w:rPr>
          <w:rStyle w:val="Subst"/>
          <w:bCs/>
          <w:iCs/>
        </w:rPr>
        <w:t>6541114900</w:t>
      </w:r>
    </w:p>
    <w:p w:rsidR="00BF09A6" w:rsidRDefault="00BF09A6" w:rsidP="00BF09A6">
      <w:pPr>
        <w:pStyle w:val="20"/>
      </w:pPr>
      <w:bookmarkStart w:id="40" w:name="_Toc506295916"/>
      <w:r>
        <w:lastRenderedPageBreak/>
        <w:t>3.1.6. Филиалы и представительства эмитента</w:t>
      </w:r>
      <w:bookmarkEnd w:id="40"/>
    </w:p>
    <w:p w:rsidR="00BF09A6" w:rsidRDefault="00BF09A6" w:rsidP="00BF09A6">
      <w:pPr>
        <w:ind w:left="200"/>
      </w:pPr>
      <w:r>
        <w:rPr>
          <w:rStyle w:val="Subst"/>
          <w:bCs/>
          <w:iCs/>
        </w:rPr>
        <w:t>Эмитент не имеет филиалов и представительств</w:t>
      </w:r>
    </w:p>
    <w:p w:rsidR="00BF09A6" w:rsidRDefault="00BF09A6" w:rsidP="00BF09A6">
      <w:pPr>
        <w:pStyle w:val="20"/>
      </w:pPr>
      <w:bookmarkStart w:id="41" w:name="_Toc506295917"/>
      <w:r>
        <w:t>3.2. Основная хозяйственная деятельность эмитента</w:t>
      </w:r>
      <w:bookmarkEnd w:id="41"/>
    </w:p>
    <w:p w:rsidR="00BF09A6" w:rsidRPr="002C3CE0" w:rsidRDefault="00BF09A6" w:rsidP="00BF09A6">
      <w:pPr>
        <w:pStyle w:val="20"/>
      </w:pPr>
      <w:bookmarkStart w:id="42" w:name="_Toc506295918"/>
      <w:r w:rsidRPr="002C3CE0">
        <w:t>3.2.1. Основные виды экономической деятельности эмитента</w:t>
      </w:r>
      <w:bookmarkEnd w:id="42"/>
    </w:p>
    <w:p w:rsidR="00BF09A6" w:rsidRDefault="00BF09A6" w:rsidP="00BF09A6">
      <w:pPr>
        <w:ind w:left="200"/>
      </w:pPr>
      <w:r w:rsidRPr="002C3CE0">
        <w:t>Основное отраслевое направление деятельности эмитента согласно ОКВЭД</w:t>
      </w:r>
      <w:r w:rsidR="002C3CE0" w:rsidRPr="002C3CE0">
        <w:t xml:space="preserve"> 2</w:t>
      </w:r>
      <w:r w:rsidRPr="002C3CE0">
        <w:t>:</w:t>
      </w:r>
      <w:r w:rsidRPr="002C3CE0">
        <w:rPr>
          <w:rStyle w:val="Subst"/>
          <w:bCs/>
          <w:iCs/>
        </w:rPr>
        <w:t xml:space="preserve"> </w:t>
      </w:r>
      <w:r w:rsidR="002C3CE0" w:rsidRPr="002C3CE0">
        <w:rPr>
          <w:rStyle w:val="Subst"/>
          <w:bCs/>
          <w:iCs/>
        </w:rPr>
        <w:t>19</w:t>
      </w:r>
      <w:r w:rsidRPr="002C3CE0">
        <w:rPr>
          <w:rStyle w:val="Subst"/>
          <w:bCs/>
          <w:iCs/>
        </w:rPr>
        <w:t>.20</w:t>
      </w:r>
    </w:p>
    <w:p w:rsidR="00BF09A6" w:rsidRDefault="00BF09A6" w:rsidP="00BF09A6">
      <w:pPr>
        <w:pStyle w:val="20"/>
      </w:pPr>
      <w:bookmarkStart w:id="43" w:name="_Toc506295919"/>
      <w:r w:rsidRPr="007D0955">
        <w:t>3.2.2. Основная хозяйственная деятельность эмитента</w:t>
      </w:r>
      <w:bookmarkEnd w:id="43"/>
    </w:p>
    <w:p w:rsidR="00E95B95" w:rsidRPr="00AC4D63" w:rsidRDefault="00E95B95" w:rsidP="00E95B95">
      <w:pPr>
        <w:widowControl/>
        <w:spacing w:before="0" w:after="0"/>
        <w:ind w:firstLine="142"/>
        <w:jc w:val="both"/>
        <w:rPr>
          <w:b/>
          <w:i/>
        </w:rPr>
      </w:pPr>
      <w:r w:rsidRPr="008408FF">
        <w:rPr>
          <w:b/>
          <w:i/>
        </w:rPr>
        <w:t>Информация не указывается в данном отчетном квартале.</w:t>
      </w:r>
    </w:p>
    <w:p w:rsidR="00BF09A6" w:rsidRPr="000F52F6" w:rsidRDefault="00BF09A6" w:rsidP="00BF09A6">
      <w:pPr>
        <w:pStyle w:val="20"/>
      </w:pPr>
      <w:bookmarkStart w:id="44" w:name="_Toc506295920"/>
      <w:r w:rsidRPr="00105254">
        <w:t>3.2.3. Материалы, товары (сырье) и поставщики эмитента</w:t>
      </w:r>
      <w:bookmarkEnd w:id="44"/>
    </w:p>
    <w:p w:rsidR="00E95B95" w:rsidRDefault="00E95B95" w:rsidP="00E95B95">
      <w:pPr>
        <w:widowControl/>
        <w:spacing w:before="0" w:after="0"/>
        <w:ind w:firstLine="142"/>
        <w:jc w:val="both"/>
        <w:rPr>
          <w:b/>
          <w:i/>
        </w:rPr>
      </w:pPr>
      <w:r w:rsidRPr="008408FF">
        <w:rPr>
          <w:b/>
          <w:i/>
        </w:rPr>
        <w:t>Информация не указывается в данном отчетном квартале.</w:t>
      </w:r>
    </w:p>
    <w:p w:rsidR="00BF09A6" w:rsidRPr="00A22700" w:rsidRDefault="00BF09A6" w:rsidP="00726677">
      <w:pPr>
        <w:pStyle w:val="20"/>
      </w:pPr>
      <w:bookmarkStart w:id="45" w:name="_Toc506295921"/>
      <w:r w:rsidRPr="00A22700">
        <w:t>3.2.4. Рынки сбыта продукции (работ, услуг) эмитента</w:t>
      </w:r>
      <w:bookmarkEnd w:id="45"/>
    </w:p>
    <w:p w:rsidR="00911C14" w:rsidRPr="00911C14" w:rsidRDefault="00B265E7" w:rsidP="00612DAC">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Pr="00ED33A8" w:rsidRDefault="00BF09A6" w:rsidP="00BF09A6">
      <w:pPr>
        <w:pStyle w:val="20"/>
      </w:pPr>
      <w:bookmarkStart w:id="46" w:name="_Toc506295922"/>
      <w:r w:rsidRPr="00576459">
        <w:t>3.2.5. Сведения о налич</w:t>
      </w:r>
      <w:proofErr w:type="gramStart"/>
      <w:r w:rsidRPr="00576459">
        <w:t>ии у э</w:t>
      </w:r>
      <w:proofErr w:type="gramEnd"/>
      <w:r w:rsidRPr="00576459">
        <w:t>митента разрешений (лицензий) или допусков к отдельным видам работ</w:t>
      </w:r>
      <w:bookmarkEnd w:id="46"/>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внутреннем водном транспорте, в морских портах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000150</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22.05.2012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color w:val="000000" w:themeColor="text1"/>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использования возбудителей инфекционных заболеваний человека и животных (за исключением случая, если указанная деятельность осуществляется в медицинских целях) и генно-инженерно-модифицированных организмов III и IV степени потенциальной опасности, осуществляемой в замкнутых системах</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64.01.11.001.Л.000012.03.09</w:t>
      </w:r>
    </w:p>
    <w:p w:rsidR="00BF09A6" w:rsidRPr="00ED33A8" w:rsidRDefault="00BF09A6" w:rsidP="00BF09A6">
      <w:pPr>
        <w:jc w:val="both"/>
        <w:rPr>
          <w:rStyle w:val="Subst"/>
          <w:bCs/>
          <w:iCs/>
        </w:rPr>
      </w:pPr>
      <w:r w:rsidRPr="00ED33A8">
        <w:t>Дата выдачи разрешения (лицензии) или допуска к отдельным видам работ:</w:t>
      </w:r>
      <w:r w:rsidRPr="00ED33A8">
        <w:rPr>
          <w:rStyle w:val="Subst"/>
          <w:bCs/>
          <w:iCs/>
        </w:rPr>
        <w:t xml:space="preserve"> 19.03.2009</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защиты прав потребителей и благополучия человека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осуществлению работ с использованием сведений, составляющих государственную тайну.</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1694</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09.04.2013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ФСБ России по Саратовской области</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09.04.2018</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Погрузочно-разгрузочная деятельность применительно к опасным грузам на железнодорожном транспорте</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6404544</w:t>
      </w:r>
    </w:p>
    <w:p w:rsidR="00BF09A6" w:rsidRPr="00ED33A8" w:rsidRDefault="00BF09A6" w:rsidP="00BF09A6">
      <w:pPr>
        <w:jc w:val="both"/>
      </w:pPr>
      <w:r w:rsidRPr="00ED33A8">
        <w:lastRenderedPageBreak/>
        <w:t>Дата выдачи разрешения (лицензии) или допуска к отдельным видам работ:</w:t>
      </w:r>
      <w:r w:rsidRPr="00ED33A8">
        <w:rPr>
          <w:rStyle w:val="Subst"/>
          <w:bCs/>
          <w:iCs/>
        </w:rPr>
        <w:t xml:space="preserve"> 05.03.2011</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транспорта Министерства транспорта РФ</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монтажу, техническому обслуживанию и ремонту средств обеспечения пожарной безопасности зданий и сооружений</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3-Б/02370</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27.12.2013</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Министерство Российской Федерации по делам гражданской обороны, чрезвычайным ситуациям и ликвидации последствий стихийных бедствий</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jc w:val="both"/>
      </w:pPr>
      <w:r w:rsidRPr="0083184F">
        <w:t>Вид д</w:t>
      </w:r>
      <w:r w:rsidRPr="00ED33A8">
        <w:t>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в области гидрометеорологии и в смежных с ней областях (за исключением указанной деятельности, осуществляемой в ходе инженерных изысканий, выполняемых для подготовки проектной документации, строительства, реконструкции объектов капитального строительства)</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w:t>
      </w:r>
      <w:proofErr w:type="gramStart"/>
      <w:r w:rsidRPr="00ED33A8">
        <w:rPr>
          <w:rStyle w:val="Subst"/>
          <w:bCs/>
          <w:iCs/>
        </w:rPr>
        <w:t>Р</w:t>
      </w:r>
      <w:proofErr w:type="gramEnd"/>
      <w:r w:rsidRPr="00ED33A8">
        <w:rPr>
          <w:rStyle w:val="Subst"/>
          <w:bCs/>
          <w:iCs/>
        </w:rPr>
        <w:t>/2012/1970/100/Л</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10.02.2012</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гидрометеорологии и мониторингу окружающей среды</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ind w:left="200"/>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Эксплуатация взрывопожароопасных и химически опасных производственных объектов I, II,III классов опасности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ВХ-00-015087</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07.11.2014</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экологическому, технологическому и атомному надзору</w:t>
      </w:r>
      <w:r w:rsidRPr="00ED33A8">
        <w:t xml:space="preserve"> </w:t>
      </w:r>
    </w:p>
    <w:p w:rsidR="00BF09A6" w:rsidRPr="00ED33A8" w:rsidRDefault="00BF09A6" w:rsidP="00BF09A6">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rPr>
          <w:rStyle w:val="Subst"/>
          <w:bCs/>
          <w:iCs/>
        </w:rPr>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Осуществление деятельности в области использования источников ионизирующего излучения (генерирующих): за исключением случая, если эти источники используются в медицинской деятельности. Эксплуатация и хранение источников ионизирующего излучения (генерирующих). Используемые радиационные источники: аппараты рентгеновские переносные, для рентгеновской дефектоскопии</w:t>
      </w:r>
    </w:p>
    <w:p w:rsidR="00BF09A6" w:rsidRPr="00ED33A8" w:rsidRDefault="00BF09A6" w:rsidP="00BF09A6">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64.01.11.002.Л.000009.03.06</w:t>
      </w:r>
    </w:p>
    <w:p w:rsidR="00BF09A6" w:rsidRPr="00ED33A8" w:rsidRDefault="00BF09A6" w:rsidP="00BF09A6">
      <w:pPr>
        <w:jc w:val="both"/>
      </w:pPr>
      <w:r w:rsidRPr="00ED33A8">
        <w:t>Дата выдачи разрешения (лицензии) или допуска к отдельным видам работ:</w:t>
      </w:r>
      <w:r w:rsidRPr="00ED33A8">
        <w:rPr>
          <w:rStyle w:val="Subst"/>
          <w:bCs/>
          <w:iCs/>
        </w:rPr>
        <w:t xml:space="preserve"> 25.09.2015</w:t>
      </w:r>
    </w:p>
    <w:p w:rsidR="00015652" w:rsidRPr="00ED33A8" w:rsidRDefault="00015652" w:rsidP="00015652">
      <w:pPr>
        <w:jc w:val="both"/>
      </w:pPr>
      <w:r w:rsidRPr="00ED33A8">
        <w:t>Орган (организация), выдавший соответствующее разрешение (лицензию) или допуск к отдельным видам работ:</w:t>
      </w:r>
      <w:r w:rsidRPr="00ED33A8">
        <w:rPr>
          <w:rStyle w:val="Subst"/>
          <w:bCs/>
          <w:iCs/>
        </w:rPr>
        <w:t xml:space="preserve"> Федеральная служба по надзору в сфере защиты прав потребителей и благополучия человека</w:t>
      </w:r>
      <w:r w:rsidRPr="00ED33A8">
        <w:t xml:space="preserve"> </w:t>
      </w:r>
    </w:p>
    <w:p w:rsidR="00BF09A6" w:rsidRPr="00ED33A8" w:rsidRDefault="00BF09A6" w:rsidP="00BF09A6">
      <w:pPr>
        <w:jc w:val="both"/>
      </w:pPr>
      <w:r w:rsidRPr="00ED33A8">
        <w:t>Срок действия разрешения (лицензии) или допуска к отдельным видам работ:</w:t>
      </w:r>
      <w:r w:rsidRPr="00ED33A8">
        <w:rPr>
          <w:rStyle w:val="Subst"/>
          <w:bCs/>
          <w:iCs/>
        </w:rPr>
        <w:t xml:space="preserve"> Бессрочно</w:t>
      </w:r>
    </w:p>
    <w:p w:rsidR="00BF09A6" w:rsidRPr="00ED33A8" w:rsidRDefault="00BF09A6" w:rsidP="00BF09A6">
      <w:pPr>
        <w:jc w:val="both"/>
        <w:rPr>
          <w:rStyle w:val="Subst"/>
          <w:bCs/>
          <w:iCs/>
        </w:rPr>
      </w:pPr>
    </w:p>
    <w:p w:rsidR="00015652" w:rsidRPr="00ED33A8" w:rsidRDefault="00015652" w:rsidP="00015652">
      <w:pPr>
        <w:jc w:val="both"/>
      </w:pPr>
      <w:r w:rsidRPr="00ED33A8">
        <w:t>Вид деятельности (работ), на осуществление (проведение) которых эмитентом получено соответствующее разрешение (лицензия) или допуск:</w:t>
      </w:r>
      <w:r w:rsidRPr="00ED33A8">
        <w:rPr>
          <w:rStyle w:val="Subst"/>
          <w:bCs/>
          <w:iCs/>
        </w:rPr>
        <w:t xml:space="preserve"> Деятельность по сбору, транспортированию, обработке, утилизации, обезвреживанию, размещению отходов I-IV класса опасности</w:t>
      </w:r>
    </w:p>
    <w:p w:rsidR="008A311F" w:rsidRPr="00ED33A8" w:rsidRDefault="008A311F" w:rsidP="008A311F">
      <w:pPr>
        <w:jc w:val="both"/>
      </w:pPr>
      <w:r w:rsidRPr="00ED33A8">
        <w:t>Номер разрешения (лицензии) или документа, подтверждающего получение допуска к отдельным видам работ:</w:t>
      </w:r>
      <w:r w:rsidRPr="00ED33A8">
        <w:rPr>
          <w:rStyle w:val="Subst"/>
          <w:bCs/>
          <w:iCs/>
        </w:rPr>
        <w:t xml:space="preserve"> 64-00159</w:t>
      </w:r>
    </w:p>
    <w:p w:rsidR="008A311F" w:rsidRPr="00ED33A8" w:rsidRDefault="008A311F" w:rsidP="008A311F">
      <w:pPr>
        <w:jc w:val="both"/>
      </w:pPr>
      <w:r w:rsidRPr="00ED33A8">
        <w:t>Дата выдачи разрешения (лицензии) или допуска к отдельным видам работ:</w:t>
      </w:r>
      <w:r w:rsidRPr="00ED33A8">
        <w:rPr>
          <w:rStyle w:val="Subst"/>
          <w:bCs/>
          <w:iCs/>
        </w:rPr>
        <w:t xml:space="preserve"> 10.03.2016</w:t>
      </w:r>
    </w:p>
    <w:p w:rsidR="00015652" w:rsidRPr="00ED33A8" w:rsidRDefault="00015652" w:rsidP="00015652">
      <w:pPr>
        <w:jc w:val="both"/>
      </w:pPr>
      <w:r w:rsidRPr="00ED33A8">
        <w:lastRenderedPageBreak/>
        <w:t>Орган (организация), выдавший соответствующее разрешение (лицензию) или допуск к отдельным видам работ:</w:t>
      </w:r>
      <w:r w:rsidRPr="00ED33A8">
        <w:rPr>
          <w:rStyle w:val="Subst"/>
          <w:bCs/>
          <w:iCs/>
        </w:rPr>
        <w:t xml:space="preserve"> Управление Федеральной службы по надзору в сфере природопользования по Саратовской области</w:t>
      </w:r>
    </w:p>
    <w:p w:rsidR="008A311F" w:rsidRDefault="008A311F" w:rsidP="008A311F">
      <w:pPr>
        <w:jc w:val="both"/>
        <w:rPr>
          <w:rStyle w:val="Subst"/>
          <w:bCs/>
          <w:iCs/>
        </w:rPr>
      </w:pPr>
      <w:r w:rsidRPr="00ED33A8">
        <w:t>Срок действия разрешения (лицензии) или допуска к отдельным видам работ:</w:t>
      </w:r>
      <w:r w:rsidRPr="00ED33A8">
        <w:rPr>
          <w:rStyle w:val="Subst"/>
          <w:bCs/>
          <w:iCs/>
        </w:rPr>
        <w:t xml:space="preserve"> Бессрочно</w:t>
      </w:r>
    </w:p>
    <w:p w:rsidR="0083184F" w:rsidRDefault="0083184F" w:rsidP="0083184F">
      <w:pPr>
        <w:jc w:val="both"/>
      </w:pPr>
    </w:p>
    <w:p w:rsidR="0083184F" w:rsidRPr="000F496A" w:rsidRDefault="0083184F" w:rsidP="0083184F">
      <w:pPr>
        <w:jc w:val="both"/>
      </w:pPr>
      <w:r w:rsidRPr="000F496A">
        <w:t>Вид деятельности (работ), на осуществление (проведение) которых эмитентом получено соответствующее разрешение (лицензия) или допуск:</w:t>
      </w:r>
      <w:r w:rsidRPr="000F496A">
        <w:rPr>
          <w:rStyle w:val="Subst"/>
          <w:bCs/>
          <w:iCs/>
        </w:rPr>
        <w:t xml:space="preserve"> Осуществление медицинской деятельности (за исключением указанной деятельности, осуществляемой медицинскими организациями и другими организациями, входящими в частную систему здравоохранения, на территории инновационного центра «</w:t>
      </w:r>
      <w:proofErr w:type="spellStart"/>
      <w:r w:rsidRPr="000F496A">
        <w:rPr>
          <w:rStyle w:val="Subst"/>
          <w:bCs/>
          <w:iCs/>
        </w:rPr>
        <w:t>Сколково</w:t>
      </w:r>
      <w:proofErr w:type="spellEnd"/>
      <w:r w:rsidRPr="000F496A">
        <w:rPr>
          <w:rStyle w:val="Subst"/>
          <w:bCs/>
          <w:iCs/>
        </w:rPr>
        <w:t>»)</w:t>
      </w:r>
    </w:p>
    <w:p w:rsidR="0083184F" w:rsidRPr="000F496A" w:rsidRDefault="0083184F" w:rsidP="0083184F">
      <w:pPr>
        <w:jc w:val="both"/>
      </w:pPr>
      <w:r w:rsidRPr="000F496A">
        <w:t>Номер разрешения (лицензии) или документа, подтверждающего получение допуска к отдельным видам работ:</w:t>
      </w:r>
      <w:r w:rsidRPr="000F496A">
        <w:rPr>
          <w:rStyle w:val="Subst"/>
          <w:bCs/>
          <w:iCs/>
        </w:rPr>
        <w:t xml:space="preserve"> ЛО-64-01-003633</w:t>
      </w:r>
    </w:p>
    <w:p w:rsidR="0083184F" w:rsidRPr="000F496A" w:rsidRDefault="0083184F" w:rsidP="0083184F">
      <w:pPr>
        <w:jc w:val="both"/>
      </w:pPr>
      <w:r w:rsidRPr="000F496A">
        <w:t>Дата выдачи разрешения (лицензии) или допуска к отдельным видам работ:</w:t>
      </w:r>
      <w:r w:rsidRPr="000F496A">
        <w:rPr>
          <w:rStyle w:val="Subst"/>
          <w:bCs/>
          <w:iCs/>
        </w:rPr>
        <w:t xml:space="preserve"> 21.11.2016</w:t>
      </w:r>
    </w:p>
    <w:p w:rsidR="0083184F" w:rsidRPr="000F496A" w:rsidRDefault="0083184F" w:rsidP="0083184F">
      <w:pPr>
        <w:jc w:val="both"/>
      </w:pPr>
      <w:r w:rsidRPr="000F496A">
        <w:t>Орган (организация), выдавший соответствующее разрешение (лицензию) или допуск к отдельным видам работ:</w:t>
      </w:r>
      <w:r w:rsidRPr="000F496A">
        <w:rPr>
          <w:rStyle w:val="Subst"/>
          <w:bCs/>
          <w:iCs/>
        </w:rPr>
        <w:t xml:space="preserve"> Министерство здравоохранения Саратовской области</w:t>
      </w:r>
    </w:p>
    <w:p w:rsidR="0083184F" w:rsidRDefault="0083184F" w:rsidP="0083184F">
      <w:pPr>
        <w:jc w:val="both"/>
        <w:rPr>
          <w:rStyle w:val="Subst"/>
          <w:bCs/>
          <w:iCs/>
        </w:rPr>
      </w:pPr>
      <w:r w:rsidRPr="000F496A">
        <w:t>Срок действия разрешения (лицензии) или допуска к отдельным видам работ:</w:t>
      </w:r>
      <w:r w:rsidRPr="000F496A">
        <w:rPr>
          <w:rStyle w:val="Subst"/>
          <w:bCs/>
          <w:iCs/>
        </w:rPr>
        <w:t xml:space="preserve"> Бессрочно</w:t>
      </w:r>
    </w:p>
    <w:p w:rsidR="007E56E5" w:rsidRDefault="007E56E5" w:rsidP="0083184F">
      <w:pPr>
        <w:jc w:val="both"/>
        <w:rPr>
          <w:rStyle w:val="Subst"/>
          <w:bCs/>
          <w:iCs/>
        </w:rPr>
      </w:pPr>
    </w:p>
    <w:p w:rsidR="007E56E5" w:rsidRPr="00680AFA" w:rsidRDefault="007E56E5" w:rsidP="007E56E5">
      <w:pPr>
        <w:jc w:val="both"/>
      </w:pPr>
      <w:r w:rsidRPr="00680AFA">
        <w:t>Вид деятельности (работ), на осуществление (проведение) которых эмитентом получено соответствующее разрешение (лицензия) или допуск:</w:t>
      </w:r>
      <w:r w:rsidRPr="00680AFA">
        <w:rPr>
          <w:rStyle w:val="Subst"/>
          <w:bCs/>
          <w:iCs/>
        </w:rPr>
        <w:t xml:space="preserve"> Пользование недрами для извлечения грунтовых вод с целью локализации очага загрязнения на территории </w:t>
      </w:r>
      <w:r w:rsidR="00680AFA" w:rsidRPr="00680AFA">
        <w:rPr>
          <w:rStyle w:val="Subst"/>
          <w:bCs/>
          <w:iCs/>
        </w:rPr>
        <w:t>Заводского района г. Саратова Саратовской области</w:t>
      </w:r>
    </w:p>
    <w:p w:rsidR="007E56E5" w:rsidRPr="00680AFA" w:rsidRDefault="007E56E5" w:rsidP="007E56E5">
      <w:pPr>
        <w:jc w:val="both"/>
      </w:pPr>
      <w:r w:rsidRPr="00680AFA">
        <w:t>Номер разрешения (лицензии) или документа, подтверждающего получение допуска к отдельным видам работ:</w:t>
      </w:r>
      <w:r w:rsidRPr="00680AFA">
        <w:rPr>
          <w:rStyle w:val="Subst"/>
          <w:bCs/>
          <w:iCs/>
        </w:rPr>
        <w:t xml:space="preserve"> СРТ 0</w:t>
      </w:r>
      <w:r w:rsidR="00680AFA" w:rsidRPr="00680AFA">
        <w:rPr>
          <w:rStyle w:val="Subst"/>
          <w:bCs/>
          <w:iCs/>
        </w:rPr>
        <w:t>1860</w:t>
      </w:r>
      <w:r w:rsidRPr="00680AFA">
        <w:rPr>
          <w:rStyle w:val="Subst"/>
          <w:bCs/>
          <w:iCs/>
        </w:rPr>
        <w:t xml:space="preserve"> ПГ</w:t>
      </w:r>
    </w:p>
    <w:p w:rsidR="007E56E5" w:rsidRPr="00680AFA" w:rsidRDefault="007E56E5" w:rsidP="007E56E5">
      <w:pPr>
        <w:jc w:val="both"/>
        <w:rPr>
          <w:rStyle w:val="Subst"/>
          <w:bCs/>
          <w:iCs/>
        </w:rPr>
      </w:pPr>
      <w:r w:rsidRPr="00680AFA">
        <w:t>Дата выдачи разрешения (лицензии) или допуска к отдельным видам работ:</w:t>
      </w:r>
      <w:r w:rsidRPr="00680AFA">
        <w:rPr>
          <w:rStyle w:val="Subst"/>
          <w:bCs/>
          <w:iCs/>
        </w:rPr>
        <w:t xml:space="preserve"> </w:t>
      </w:r>
      <w:r w:rsidR="00680AFA" w:rsidRPr="00680AFA">
        <w:rPr>
          <w:rStyle w:val="Subst"/>
          <w:bCs/>
          <w:iCs/>
        </w:rPr>
        <w:t>30.08.2017</w:t>
      </w:r>
    </w:p>
    <w:p w:rsidR="007E56E5" w:rsidRPr="00680AFA" w:rsidRDefault="007E56E5" w:rsidP="007E56E5">
      <w:pPr>
        <w:jc w:val="both"/>
      </w:pPr>
      <w:r w:rsidRPr="00680AFA">
        <w:t>Орган (организация), выдавший соответствующее разрешение (лицензию) или допуск к отдельным видам работ:</w:t>
      </w:r>
      <w:r w:rsidRPr="00680AFA">
        <w:rPr>
          <w:rStyle w:val="Subst"/>
          <w:bCs/>
          <w:iCs/>
        </w:rPr>
        <w:t xml:space="preserve"> </w:t>
      </w:r>
      <w:r w:rsidR="00680AFA" w:rsidRPr="00680AFA">
        <w:rPr>
          <w:rStyle w:val="Subst"/>
          <w:bCs/>
          <w:iCs/>
        </w:rPr>
        <w:t xml:space="preserve">Департамент </w:t>
      </w:r>
      <w:r w:rsidRPr="00680AFA">
        <w:rPr>
          <w:rStyle w:val="Subst"/>
          <w:bCs/>
          <w:iCs/>
        </w:rPr>
        <w:t xml:space="preserve">по недропользованию </w:t>
      </w:r>
      <w:r w:rsidR="00680AFA" w:rsidRPr="00680AFA">
        <w:rPr>
          <w:rStyle w:val="Subst"/>
          <w:bCs/>
          <w:iCs/>
        </w:rPr>
        <w:t>по Приволжскому федеральному округу Федерального агентства по недропользованию</w:t>
      </w:r>
      <w:r w:rsidRPr="00680AFA">
        <w:rPr>
          <w:rStyle w:val="Subst"/>
          <w:bCs/>
          <w:iCs/>
        </w:rPr>
        <w:t xml:space="preserve">    </w:t>
      </w:r>
    </w:p>
    <w:p w:rsidR="007E56E5" w:rsidRPr="00ED33A8" w:rsidRDefault="007E56E5" w:rsidP="007E56E5">
      <w:pPr>
        <w:jc w:val="both"/>
      </w:pPr>
      <w:r w:rsidRPr="00680AFA">
        <w:t>Срок действия разрешения (лицензии) или допуска к отдельным видам работ:</w:t>
      </w:r>
      <w:r w:rsidRPr="00680AFA">
        <w:rPr>
          <w:rStyle w:val="Subst"/>
          <w:bCs/>
          <w:iCs/>
        </w:rPr>
        <w:t xml:space="preserve"> 19.11.2028</w:t>
      </w:r>
    </w:p>
    <w:p w:rsidR="007E56E5" w:rsidRDefault="007E56E5" w:rsidP="0083184F">
      <w:pPr>
        <w:jc w:val="both"/>
      </w:pPr>
    </w:p>
    <w:p w:rsidR="00A64B46" w:rsidRPr="008D4768" w:rsidRDefault="00A64B46" w:rsidP="00A64B46">
      <w:pPr>
        <w:jc w:val="both"/>
      </w:pPr>
      <w:r w:rsidRPr="008D4768">
        <w:t>Вид деятельности (работ), на осуществление (проведение) которых эмитентом получено соответствующее разрешение (лицензия) или допуск:</w:t>
      </w:r>
      <w:r w:rsidRPr="008D4768">
        <w:rPr>
          <w:rStyle w:val="Subst"/>
          <w:bCs/>
          <w:iCs/>
        </w:rPr>
        <w:t xml:space="preserve"> Осуществление образовательной деятельности (вид образования – профессиональное обучение)</w:t>
      </w:r>
    </w:p>
    <w:p w:rsidR="00A64B46" w:rsidRPr="008D4768" w:rsidRDefault="00A64B46" w:rsidP="00A64B46">
      <w:pPr>
        <w:jc w:val="both"/>
      </w:pPr>
      <w:r w:rsidRPr="008D4768">
        <w:t>Номер разрешения (лицензии) или документа, подтверждающего получение допуска к отдельным видам работ:</w:t>
      </w:r>
      <w:r w:rsidRPr="008D4768">
        <w:rPr>
          <w:rStyle w:val="Subst"/>
          <w:bCs/>
          <w:iCs/>
        </w:rPr>
        <w:t xml:space="preserve"> 6</w:t>
      </w:r>
      <w:r w:rsidR="007C4091">
        <w:rPr>
          <w:rStyle w:val="Subst"/>
          <w:bCs/>
          <w:iCs/>
        </w:rPr>
        <w:t>4</w:t>
      </w:r>
      <w:r w:rsidRPr="008D4768">
        <w:rPr>
          <w:rStyle w:val="Subst"/>
          <w:bCs/>
          <w:iCs/>
        </w:rPr>
        <w:t>Л01 №0003192</w:t>
      </w:r>
    </w:p>
    <w:p w:rsidR="00A64B46" w:rsidRPr="008D4768" w:rsidRDefault="00A64B46" w:rsidP="00A64B46">
      <w:pPr>
        <w:jc w:val="both"/>
        <w:rPr>
          <w:rStyle w:val="Subst"/>
          <w:bCs/>
          <w:iCs/>
        </w:rPr>
      </w:pPr>
      <w:r w:rsidRPr="008D4768">
        <w:t>Дата выдачи разрешения (лицензии) или допуска к отдельным видам работ:</w:t>
      </w:r>
      <w:r w:rsidRPr="008D4768">
        <w:rPr>
          <w:rStyle w:val="Subst"/>
          <w:bCs/>
          <w:iCs/>
        </w:rPr>
        <w:t xml:space="preserve"> </w:t>
      </w:r>
      <w:r w:rsidR="008D4768" w:rsidRPr="008D4768">
        <w:rPr>
          <w:rStyle w:val="Subst"/>
          <w:bCs/>
          <w:iCs/>
        </w:rPr>
        <w:t>22.09.2017</w:t>
      </w:r>
    </w:p>
    <w:p w:rsidR="00A64B46" w:rsidRPr="008D4768" w:rsidRDefault="00A64B46" w:rsidP="00A64B46">
      <w:pPr>
        <w:jc w:val="both"/>
      </w:pPr>
      <w:r w:rsidRPr="008D4768">
        <w:t>Орган (организация), выдавший соответствующее разрешение (лицензию) или допуск к отдельным видам работ:</w:t>
      </w:r>
      <w:r w:rsidRPr="008D4768">
        <w:rPr>
          <w:rStyle w:val="Subst"/>
          <w:bCs/>
          <w:iCs/>
        </w:rPr>
        <w:t xml:space="preserve"> </w:t>
      </w:r>
      <w:r w:rsidR="007C4091">
        <w:rPr>
          <w:rStyle w:val="Subst"/>
          <w:bCs/>
          <w:iCs/>
        </w:rPr>
        <w:t>Министерство образования</w:t>
      </w:r>
      <w:r w:rsidRPr="008D4768">
        <w:rPr>
          <w:rStyle w:val="Subst"/>
          <w:bCs/>
          <w:iCs/>
        </w:rPr>
        <w:t xml:space="preserve"> Саратовской области    </w:t>
      </w:r>
    </w:p>
    <w:p w:rsidR="00A64B46" w:rsidRPr="00ED33A8" w:rsidRDefault="00A64B46" w:rsidP="00A64B46">
      <w:pPr>
        <w:jc w:val="both"/>
      </w:pPr>
      <w:r w:rsidRPr="008D4768">
        <w:t>Срок действия разрешения (лицензии) или допуска к отдельным видам работ:</w:t>
      </w:r>
      <w:r w:rsidRPr="008D4768">
        <w:rPr>
          <w:rStyle w:val="Subst"/>
          <w:bCs/>
          <w:iCs/>
        </w:rPr>
        <w:t xml:space="preserve"> </w:t>
      </w:r>
      <w:r w:rsidR="007C4091">
        <w:rPr>
          <w:rStyle w:val="Subst"/>
          <w:bCs/>
          <w:iCs/>
        </w:rPr>
        <w:t>Б</w:t>
      </w:r>
      <w:r w:rsidR="008D4768" w:rsidRPr="008D4768">
        <w:rPr>
          <w:rStyle w:val="Subst"/>
          <w:bCs/>
          <w:iCs/>
        </w:rPr>
        <w:t>ессрочно</w:t>
      </w:r>
    </w:p>
    <w:p w:rsidR="00BF09A6" w:rsidRDefault="00BF09A6" w:rsidP="00BF09A6">
      <w:pPr>
        <w:pStyle w:val="20"/>
      </w:pPr>
      <w:bookmarkStart w:id="47" w:name="_Toc506295923"/>
      <w:r>
        <w:t>3.2.6. Сведения о деятельности отдельных категорий эмитентов эмиссионных ценных бумаг</w:t>
      </w:r>
      <w:bookmarkEnd w:id="47"/>
    </w:p>
    <w:p w:rsidR="00BF09A6" w:rsidRPr="00CD0615" w:rsidRDefault="00BF09A6" w:rsidP="00BF09A6">
      <w:pPr>
        <w:ind w:firstLine="142"/>
        <w:rPr>
          <w:b/>
          <w:i/>
        </w:rPr>
      </w:pPr>
      <w:r w:rsidRPr="00CD0615">
        <w:rPr>
          <w:b/>
          <w:i/>
        </w:rPr>
        <w:t>Эмитент не является акционерным инвестиционным фондом, страховой или кредитной организацией, ипотечным агентом</w:t>
      </w:r>
      <w:r>
        <w:rPr>
          <w:b/>
          <w:i/>
        </w:rPr>
        <w:t>, специализированным обществом</w:t>
      </w:r>
      <w:r w:rsidRPr="00CD0615">
        <w:rPr>
          <w:b/>
          <w:i/>
        </w:rPr>
        <w:t>.</w:t>
      </w:r>
    </w:p>
    <w:p w:rsidR="00BF09A6" w:rsidRDefault="00BF09A6" w:rsidP="00BF09A6">
      <w:pPr>
        <w:pStyle w:val="20"/>
      </w:pPr>
      <w:bookmarkStart w:id="48" w:name="_Toc506295924"/>
      <w:r>
        <w:t>3.2.7. Дополнительные требования к эмитентам, основной деятельностью которых является добыча полезных ископаемых</w:t>
      </w:r>
      <w:bookmarkEnd w:id="48"/>
    </w:p>
    <w:p w:rsidR="00BF09A6" w:rsidRPr="00164184" w:rsidRDefault="00BF09A6" w:rsidP="00BF09A6">
      <w:pPr>
        <w:ind w:left="200"/>
        <w:rPr>
          <w:b/>
          <w:i/>
        </w:rPr>
      </w:pPr>
      <w:r w:rsidRPr="00164184">
        <w:rPr>
          <w:b/>
          <w:i/>
        </w:rPr>
        <w:t>Основной деятельностью эмитента не является добыча полезных ископаемых</w:t>
      </w:r>
    </w:p>
    <w:p w:rsidR="00BF09A6" w:rsidRDefault="00BF09A6" w:rsidP="00BF09A6">
      <w:pPr>
        <w:pStyle w:val="20"/>
      </w:pPr>
      <w:bookmarkStart w:id="49" w:name="_Toc506295925"/>
      <w:r>
        <w:t>3.2.8. Дополнительные требования к эмитентам, основной деятельностью которых является оказание услуг связи</w:t>
      </w:r>
      <w:bookmarkEnd w:id="49"/>
    </w:p>
    <w:p w:rsidR="00BF09A6" w:rsidRPr="00164184" w:rsidRDefault="00BF09A6" w:rsidP="00BF09A6">
      <w:pPr>
        <w:ind w:left="200"/>
        <w:rPr>
          <w:b/>
          <w:i/>
        </w:rPr>
      </w:pPr>
      <w:r w:rsidRPr="00164184">
        <w:rPr>
          <w:b/>
          <w:i/>
        </w:rPr>
        <w:t xml:space="preserve">Оказание услуг связи не является основной деятельностью эмитента </w:t>
      </w:r>
    </w:p>
    <w:p w:rsidR="00BF09A6" w:rsidRPr="00193203" w:rsidRDefault="00BF09A6" w:rsidP="00BF09A6">
      <w:pPr>
        <w:pStyle w:val="20"/>
      </w:pPr>
      <w:bookmarkStart w:id="50" w:name="_Toc506295926"/>
      <w:r w:rsidRPr="00193203">
        <w:t>3.3. Планы будущей деятельности эмитента</w:t>
      </w:r>
      <w:bookmarkEnd w:id="50"/>
    </w:p>
    <w:p w:rsidR="00E332C3" w:rsidRPr="00911C14" w:rsidRDefault="00E332C3" w:rsidP="00E332C3">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51" w:name="_Toc506295927"/>
      <w:r>
        <w:t>3.4. Участие эмитента в банковских группах, банковских холдингах, холдингах и ассоциациях</w:t>
      </w:r>
      <w:bookmarkEnd w:id="51"/>
    </w:p>
    <w:p w:rsidR="00512C52" w:rsidRPr="00911C14" w:rsidRDefault="00512C52" w:rsidP="00512C52">
      <w:pPr>
        <w:ind w:left="142"/>
        <w:jc w:val="both"/>
        <w:rPr>
          <w:b/>
          <w:i/>
          <w:color w:val="000000" w:themeColor="text1"/>
        </w:rPr>
      </w:pPr>
      <w:r>
        <w:rPr>
          <w:rStyle w:val="Subst"/>
          <w:bCs/>
          <w:iCs/>
          <w:color w:val="000000" w:themeColor="text1"/>
        </w:rPr>
        <w:t>Изменения в составе информации настоящего пункта в отчетном квартале не происходили.</w:t>
      </w:r>
    </w:p>
    <w:p w:rsidR="00BF09A6" w:rsidRDefault="00BF09A6" w:rsidP="00BF09A6">
      <w:pPr>
        <w:pStyle w:val="20"/>
      </w:pPr>
      <w:bookmarkStart w:id="52" w:name="_Toc506295928"/>
      <w:r>
        <w:t>3.5. Подконтрольные эмитенту организации, имеющие для него существенное значение</w:t>
      </w:r>
      <w:bookmarkEnd w:id="52"/>
    </w:p>
    <w:p w:rsidR="00BF09A6" w:rsidRDefault="00BF09A6" w:rsidP="00BF09A6">
      <w:pPr>
        <w:ind w:left="200"/>
      </w:pPr>
      <w:r w:rsidRPr="000C672A">
        <w:rPr>
          <w:rStyle w:val="Subst"/>
          <w:bCs/>
          <w:iCs/>
        </w:rPr>
        <w:lastRenderedPageBreak/>
        <w:t>Эмитент не им</w:t>
      </w:r>
      <w:r w:rsidR="006D758D" w:rsidRPr="000C672A">
        <w:rPr>
          <w:rStyle w:val="Subst"/>
          <w:bCs/>
          <w:iCs/>
        </w:rPr>
        <w:t>еет подконтрольных организаций.</w:t>
      </w:r>
    </w:p>
    <w:p w:rsidR="00BF09A6" w:rsidRPr="00664C49" w:rsidRDefault="00BF09A6" w:rsidP="00BF09A6">
      <w:pPr>
        <w:pStyle w:val="20"/>
      </w:pPr>
      <w:bookmarkStart w:id="53" w:name="_Toc506295929"/>
      <w:r w:rsidRPr="00664C49">
        <w:t>3.6. Состав, структура и стоимость основных средств эмитента, информация о планах по приобретению, замене, выбытию основных средств, а также обо всех фактах обременения основных средств эмитента</w:t>
      </w:r>
      <w:bookmarkEnd w:id="53"/>
    </w:p>
    <w:p w:rsidR="00451717" w:rsidRPr="00E00411" w:rsidRDefault="00451717" w:rsidP="00451717">
      <w:pPr>
        <w:ind w:firstLine="284"/>
        <w:jc w:val="both"/>
        <w:rPr>
          <w:color w:val="000000" w:themeColor="text1"/>
        </w:rPr>
      </w:pPr>
      <w:r w:rsidRPr="00E00411">
        <w:rPr>
          <w:color w:val="000000" w:themeColor="text1"/>
        </w:rPr>
        <w:t>На 3</w:t>
      </w:r>
      <w:r w:rsidR="002F7B07">
        <w:rPr>
          <w:color w:val="000000" w:themeColor="text1"/>
        </w:rPr>
        <w:t>1</w:t>
      </w:r>
      <w:r w:rsidRPr="00E00411">
        <w:rPr>
          <w:color w:val="000000" w:themeColor="text1"/>
        </w:rPr>
        <w:t>.</w:t>
      </w:r>
      <w:r w:rsidR="002F7B07">
        <w:rPr>
          <w:color w:val="000000" w:themeColor="text1"/>
        </w:rPr>
        <w:t>12</w:t>
      </w:r>
      <w:r w:rsidRPr="00E00411">
        <w:rPr>
          <w:color w:val="000000" w:themeColor="text1"/>
        </w:rPr>
        <w:t>.201</w:t>
      </w:r>
      <w:r w:rsidR="00AF31F0" w:rsidRPr="00E00411">
        <w:rPr>
          <w:color w:val="000000" w:themeColor="text1"/>
        </w:rPr>
        <w:t>7</w:t>
      </w:r>
      <w:r w:rsidRPr="00E00411">
        <w:rPr>
          <w:color w:val="000000" w:themeColor="text1"/>
        </w:rPr>
        <w:t>:</w:t>
      </w:r>
    </w:p>
    <w:tbl>
      <w:tblPr>
        <w:tblStyle w:val="aff5"/>
        <w:tblW w:w="0" w:type="auto"/>
        <w:tblInd w:w="19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3124"/>
        <w:gridCol w:w="3590"/>
        <w:gridCol w:w="2410"/>
      </w:tblGrid>
      <w:tr w:rsidR="00451717" w:rsidRPr="00E00411" w:rsidTr="009A0677">
        <w:tc>
          <w:tcPr>
            <w:tcW w:w="3124" w:type="dxa"/>
            <w:tcBorders>
              <w:top w:val="double" w:sz="4" w:space="0" w:color="auto"/>
            </w:tcBorders>
          </w:tcPr>
          <w:p w:rsidR="00451717" w:rsidRPr="00E00411" w:rsidRDefault="00451717" w:rsidP="009A0677">
            <w:pPr>
              <w:ind w:firstLine="0"/>
              <w:jc w:val="center"/>
              <w:rPr>
                <w:color w:val="000000" w:themeColor="text1"/>
              </w:rPr>
            </w:pPr>
            <w:r w:rsidRPr="00E00411">
              <w:rPr>
                <w:color w:val="000000" w:themeColor="text1"/>
              </w:rPr>
              <w:t>Наименование группы объектов основных средств</w:t>
            </w:r>
          </w:p>
        </w:tc>
        <w:tc>
          <w:tcPr>
            <w:tcW w:w="3590" w:type="dxa"/>
            <w:tcBorders>
              <w:top w:val="double" w:sz="4" w:space="0" w:color="auto"/>
            </w:tcBorders>
          </w:tcPr>
          <w:p w:rsidR="00451717" w:rsidRPr="00E00411" w:rsidRDefault="00451717" w:rsidP="009A0677">
            <w:pPr>
              <w:ind w:firstLine="80"/>
              <w:jc w:val="center"/>
              <w:rPr>
                <w:color w:val="000000" w:themeColor="text1"/>
              </w:rPr>
            </w:pPr>
            <w:r w:rsidRPr="00E00411">
              <w:rPr>
                <w:color w:val="000000" w:themeColor="text1"/>
              </w:rPr>
              <w:t>Первоначальная (восстановительная) стоимость, руб.</w:t>
            </w:r>
          </w:p>
        </w:tc>
        <w:tc>
          <w:tcPr>
            <w:tcW w:w="2410" w:type="dxa"/>
            <w:tcBorders>
              <w:top w:val="double" w:sz="4" w:space="0" w:color="auto"/>
            </w:tcBorders>
          </w:tcPr>
          <w:p w:rsidR="00451717" w:rsidRPr="00E00411" w:rsidRDefault="00451717" w:rsidP="009A0677">
            <w:pPr>
              <w:ind w:firstLine="80"/>
              <w:jc w:val="center"/>
              <w:rPr>
                <w:color w:val="000000" w:themeColor="text1"/>
              </w:rPr>
            </w:pPr>
            <w:r w:rsidRPr="00E00411">
              <w:rPr>
                <w:color w:val="000000" w:themeColor="text1"/>
              </w:rPr>
              <w:t>Сумма начисленной амортизации руб.</w:t>
            </w:r>
          </w:p>
        </w:tc>
      </w:tr>
      <w:tr w:rsidR="006C0A3C" w:rsidRPr="00E00411" w:rsidTr="008925B1">
        <w:tc>
          <w:tcPr>
            <w:tcW w:w="3124" w:type="dxa"/>
          </w:tcPr>
          <w:p w:rsidR="006C0A3C" w:rsidRPr="00202067" w:rsidRDefault="006C0A3C" w:rsidP="00202067">
            <w:pPr>
              <w:ind w:firstLine="0"/>
              <w:jc w:val="left"/>
            </w:pPr>
            <w:r w:rsidRPr="00202067">
              <w:t>Первая группа</w:t>
            </w:r>
          </w:p>
        </w:tc>
        <w:tc>
          <w:tcPr>
            <w:tcW w:w="3590" w:type="dxa"/>
            <w:vAlign w:val="bottom"/>
          </w:tcPr>
          <w:p w:rsidR="006C0A3C" w:rsidRPr="006C0A3C" w:rsidRDefault="006C0A3C" w:rsidP="006C0A3C">
            <w:pPr>
              <w:jc w:val="right"/>
            </w:pPr>
            <w:r w:rsidRPr="006C0A3C">
              <w:t>43 348 911,89</w:t>
            </w:r>
          </w:p>
        </w:tc>
        <w:tc>
          <w:tcPr>
            <w:tcW w:w="2410" w:type="dxa"/>
            <w:vAlign w:val="bottom"/>
          </w:tcPr>
          <w:p w:rsidR="006C0A3C" w:rsidRPr="006C0A3C" w:rsidRDefault="006C0A3C" w:rsidP="006C0A3C">
            <w:pPr>
              <w:jc w:val="right"/>
            </w:pPr>
            <w:r w:rsidRPr="006C0A3C">
              <w:t>37 167 732,67</w:t>
            </w:r>
          </w:p>
        </w:tc>
      </w:tr>
      <w:tr w:rsidR="006C0A3C" w:rsidRPr="00E00411" w:rsidTr="008925B1">
        <w:tc>
          <w:tcPr>
            <w:tcW w:w="3124" w:type="dxa"/>
          </w:tcPr>
          <w:p w:rsidR="006C0A3C" w:rsidRPr="00202067" w:rsidRDefault="006C0A3C" w:rsidP="00202067">
            <w:pPr>
              <w:ind w:firstLine="0"/>
              <w:jc w:val="left"/>
            </w:pPr>
            <w:r w:rsidRPr="00202067">
              <w:t>Вторая группа</w:t>
            </w:r>
          </w:p>
        </w:tc>
        <w:tc>
          <w:tcPr>
            <w:tcW w:w="3590" w:type="dxa"/>
            <w:vAlign w:val="bottom"/>
          </w:tcPr>
          <w:p w:rsidR="006C0A3C" w:rsidRPr="006C0A3C" w:rsidRDefault="006C0A3C" w:rsidP="006C0A3C">
            <w:pPr>
              <w:autoSpaceDE/>
              <w:autoSpaceDN/>
              <w:adjustRightInd/>
              <w:jc w:val="right"/>
            </w:pPr>
            <w:r w:rsidRPr="006C0A3C">
              <w:t xml:space="preserve">4 074 599 901,06 </w:t>
            </w:r>
          </w:p>
        </w:tc>
        <w:tc>
          <w:tcPr>
            <w:tcW w:w="2410" w:type="dxa"/>
            <w:vAlign w:val="bottom"/>
          </w:tcPr>
          <w:p w:rsidR="006C0A3C" w:rsidRPr="006C0A3C" w:rsidRDefault="006C0A3C" w:rsidP="006C0A3C">
            <w:pPr>
              <w:autoSpaceDE/>
              <w:autoSpaceDN/>
              <w:adjustRightInd/>
              <w:jc w:val="right"/>
            </w:pPr>
            <w:r w:rsidRPr="006C0A3C">
              <w:t>3 604 684 412,58</w:t>
            </w:r>
          </w:p>
        </w:tc>
      </w:tr>
      <w:tr w:rsidR="006C0A3C" w:rsidRPr="00E00411" w:rsidTr="008925B1">
        <w:tc>
          <w:tcPr>
            <w:tcW w:w="3124" w:type="dxa"/>
          </w:tcPr>
          <w:p w:rsidR="006C0A3C" w:rsidRPr="00202067" w:rsidRDefault="006C0A3C" w:rsidP="00202067">
            <w:pPr>
              <w:ind w:firstLine="0"/>
              <w:jc w:val="left"/>
            </w:pPr>
            <w:r w:rsidRPr="00202067">
              <w:t>Третья группа</w:t>
            </w:r>
          </w:p>
        </w:tc>
        <w:tc>
          <w:tcPr>
            <w:tcW w:w="3590" w:type="dxa"/>
            <w:vAlign w:val="bottom"/>
          </w:tcPr>
          <w:p w:rsidR="006C0A3C" w:rsidRPr="006C0A3C" w:rsidRDefault="006C0A3C" w:rsidP="006C0A3C">
            <w:pPr>
              <w:autoSpaceDE/>
              <w:autoSpaceDN/>
              <w:adjustRightInd/>
              <w:jc w:val="right"/>
            </w:pPr>
            <w:r w:rsidRPr="006C0A3C">
              <w:t>3 060 223 710,61</w:t>
            </w:r>
          </w:p>
        </w:tc>
        <w:tc>
          <w:tcPr>
            <w:tcW w:w="2410" w:type="dxa"/>
            <w:vAlign w:val="bottom"/>
          </w:tcPr>
          <w:p w:rsidR="006C0A3C" w:rsidRPr="006C0A3C" w:rsidRDefault="006C0A3C" w:rsidP="006C0A3C">
            <w:pPr>
              <w:jc w:val="right"/>
            </w:pPr>
            <w:r w:rsidRPr="006C0A3C">
              <w:t>2 280 597 212,28</w:t>
            </w:r>
          </w:p>
        </w:tc>
      </w:tr>
      <w:tr w:rsidR="006C0A3C" w:rsidRPr="00E00411" w:rsidTr="008925B1">
        <w:tc>
          <w:tcPr>
            <w:tcW w:w="3124" w:type="dxa"/>
          </w:tcPr>
          <w:p w:rsidR="006C0A3C" w:rsidRPr="00202067" w:rsidRDefault="006C0A3C" w:rsidP="00202067">
            <w:pPr>
              <w:ind w:firstLine="0"/>
              <w:jc w:val="left"/>
            </w:pPr>
            <w:r w:rsidRPr="00202067">
              <w:t>Четвертая группа</w:t>
            </w:r>
          </w:p>
        </w:tc>
        <w:tc>
          <w:tcPr>
            <w:tcW w:w="3590" w:type="dxa"/>
            <w:vAlign w:val="bottom"/>
          </w:tcPr>
          <w:p w:rsidR="006C0A3C" w:rsidRPr="006C0A3C" w:rsidRDefault="006C0A3C" w:rsidP="006C0A3C">
            <w:pPr>
              <w:jc w:val="right"/>
            </w:pPr>
            <w:r w:rsidRPr="006C0A3C">
              <w:t>6 981 102 710,29</w:t>
            </w:r>
          </w:p>
        </w:tc>
        <w:tc>
          <w:tcPr>
            <w:tcW w:w="2410" w:type="dxa"/>
            <w:vAlign w:val="bottom"/>
          </w:tcPr>
          <w:p w:rsidR="006C0A3C" w:rsidRPr="006C0A3C" w:rsidRDefault="006C0A3C" w:rsidP="006C0A3C">
            <w:pPr>
              <w:jc w:val="right"/>
            </w:pPr>
            <w:r w:rsidRPr="006C0A3C">
              <w:t>3 490 908 403,41</w:t>
            </w:r>
          </w:p>
        </w:tc>
      </w:tr>
      <w:tr w:rsidR="006C0A3C" w:rsidRPr="00E00411" w:rsidTr="008925B1">
        <w:tc>
          <w:tcPr>
            <w:tcW w:w="3124" w:type="dxa"/>
          </w:tcPr>
          <w:p w:rsidR="006C0A3C" w:rsidRPr="00202067" w:rsidRDefault="006C0A3C" w:rsidP="00202067">
            <w:pPr>
              <w:ind w:firstLine="0"/>
              <w:jc w:val="left"/>
            </w:pPr>
            <w:r w:rsidRPr="00202067">
              <w:t>Пятая группа</w:t>
            </w:r>
          </w:p>
        </w:tc>
        <w:tc>
          <w:tcPr>
            <w:tcW w:w="3590" w:type="dxa"/>
            <w:vAlign w:val="bottom"/>
          </w:tcPr>
          <w:p w:rsidR="006C0A3C" w:rsidRPr="006C0A3C" w:rsidRDefault="006C0A3C" w:rsidP="006C0A3C">
            <w:pPr>
              <w:jc w:val="right"/>
            </w:pPr>
            <w:r w:rsidRPr="006C0A3C">
              <w:t>3 781 468 399,76</w:t>
            </w:r>
          </w:p>
        </w:tc>
        <w:tc>
          <w:tcPr>
            <w:tcW w:w="2410" w:type="dxa"/>
            <w:vAlign w:val="bottom"/>
          </w:tcPr>
          <w:p w:rsidR="006C0A3C" w:rsidRPr="006C0A3C" w:rsidRDefault="006C0A3C" w:rsidP="006C0A3C">
            <w:pPr>
              <w:jc w:val="right"/>
            </w:pPr>
            <w:r w:rsidRPr="006C0A3C">
              <w:t>2 431 850 848,5</w:t>
            </w:r>
          </w:p>
        </w:tc>
      </w:tr>
      <w:tr w:rsidR="006C0A3C" w:rsidRPr="00E00411" w:rsidTr="008925B1">
        <w:tc>
          <w:tcPr>
            <w:tcW w:w="3124" w:type="dxa"/>
          </w:tcPr>
          <w:p w:rsidR="006C0A3C" w:rsidRPr="00202067" w:rsidRDefault="006C0A3C" w:rsidP="00202067">
            <w:pPr>
              <w:ind w:firstLine="0"/>
              <w:jc w:val="left"/>
            </w:pPr>
            <w:r w:rsidRPr="00202067">
              <w:t>Шестая группа</w:t>
            </w:r>
          </w:p>
        </w:tc>
        <w:tc>
          <w:tcPr>
            <w:tcW w:w="3590" w:type="dxa"/>
            <w:vAlign w:val="bottom"/>
          </w:tcPr>
          <w:p w:rsidR="006C0A3C" w:rsidRPr="006C0A3C" w:rsidRDefault="006C0A3C" w:rsidP="006C0A3C">
            <w:pPr>
              <w:jc w:val="right"/>
            </w:pPr>
            <w:r w:rsidRPr="006C0A3C">
              <w:t>2 611 456 634,52</w:t>
            </w:r>
          </w:p>
        </w:tc>
        <w:tc>
          <w:tcPr>
            <w:tcW w:w="2410" w:type="dxa"/>
            <w:vAlign w:val="bottom"/>
          </w:tcPr>
          <w:p w:rsidR="006C0A3C" w:rsidRPr="006C0A3C" w:rsidRDefault="006C0A3C" w:rsidP="006C0A3C">
            <w:pPr>
              <w:jc w:val="right"/>
            </w:pPr>
            <w:r w:rsidRPr="006C0A3C">
              <w:t>1 171 858 204,88</w:t>
            </w:r>
          </w:p>
        </w:tc>
      </w:tr>
      <w:tr w:rsidR="006C0A3C" w:rsidRPr="00E00411" w:rsidTr="008925B1">
        <w:tc>
          <w:tcPr>
            <w:tcW w:w="3124" w:type="dxa"/>
          </w:tcPr>
          <w:p w:rsidR="006C0A3C" w:rsidRPr="00202067" w:rsidRDefault="006C0A3C" w:rsidP="00202067">
            <w:pPr>
              <w:ind w:firstLine="0"/>
              <w:jc w:val="left"/>
            </w:pPr>
            <w:r w:rsidRPr="00202067">
              <w:t>Седьмая группа</w:t>
            </w:r>
          </w:p>
        </w:tc>
        <w:tc>
          <w:tcPr>
            <w:tcW w:w="3590" w:type="dxa"/>
          </w:tcPr>
          <w:p w:rsidR="006C0A3C" w:rsidRPr="006C0A3C" w:rsidRDefault="006C0A3C" w:rsidP="006C0A3C">
            <w:pPr>
              <w:jc w:val="right"/>
            </w:pPr>
            <w:r w:rsidRPr="006C0A3C">
              <w:t>1 055 075 852,96</w:t>
            </w:r>
          </w:p>
        </w:tc>
        <w:tc>
          <w:tcPr>
            <w:tcW w:w="2410" w:type="dxa"/>
            <w:vAlign w:val="bottom"/>
          </w:tcPr>
          <w:p w:rsidR="006C0A3C" w:rsidRPr="006C0A3C" w:rsidRDefault="006C0A3C" w:rsidP="006C0A3C">
            <w:pPr>
              <w:jc w:val="right"/>
            </w:pPr>
            <w:r w:rsidRPr="006C0A3C">
              <w:t>383 475 067,21</w:t>
            </w:r>
          </w:p>
        </w:tc>
      </w:tr>
      <w:tr w:rsidR="006C0A3C" w:rsidRPr="00E00411" w:rsidTr="008925B1">
        <w:tc>
          <w:tcPr>
            <w:tcW w:w="3124" w:type="dxa"/>
          </w:tcPr>
          <w:p w:rsidR="006C0A3C" w:rsidRPr="00202067" w:rsidRDefault="006C0A3C" w:rsidP="00202067">
            <w:pPr>
              <w:ind w:firstLine="0"/>
              <w:jc w:val="left"/>
            </w:pPr>
            <w:r w:rsidRPr="00202067">
              <w:t>Восьмая группа</w:t>
            </w:r>
          </w:p>
        </w:tc>
        <w:tc>
          <w:tcPr>
            <w:tcW w:w="3590" w:type="dxa"/>
          </w:tcPr>
          <w:p w:rsidR="006C0A3C" w:rsidRPr="006C0A3C" w:rsidRDefault="006C0A3C" w:rsidP="006C0A3C">
            <w:pPr>
              <w:jc w:val="right"/>
            </w:pPr>
            <w:r w:rsidRPr="006C0A3C">
              <w:t>349 041 157,34</w:t>
            </w:r>
          </w:p>
        </w:tc>
        <w:tc>
          <w:tcPr>
            <w:tcW w:w="2410" w:type="dxa"/>
            <w:vAlign w:val="bottom"/>
          </w:tcPr>
          <w:p w:rsidR="006C0A3C" w:rsidRPr="006C0A3C" w:rsidRDefault="006C0A3C" w:rsidP="006C0A3C">
            <w:pPr>
              <w:jc w:val="right"/>
            </w:pPr>
            <w:r w:rsidRPr="006C0A3C">
              <w:t>99 329 094,00</w:t>
            </w:r>
          </w:p>
        </w:tc>
      </w:tr>
      <w:tr w:rsidR="006C0A3C" w:rsidRPr="00E00411" w:rsidTr="008925B1">
        <w:tc>
          <w:tcPr>
            <w:tcW w:w="3124" w:type="dxa"/>
          </w:tcPr>
          <w:p w:rsidR="006C0A3C" w:rsidRPr="00202067" w:rsidRDefault="006C0A3C" w:rsidP="00202067">
            <w:pPr>
              <w:ind w:firstLine="0"/>
              <w:jc w:val="left"/>
            </w:pPr>
            <w:r w:rsidRPr="00202067">
              <w:t>Девятая группа</w:t>
            </w:r>
          </w:p>
        </w:tc>
        <w:tc>
          <w:tcPr>
            <w:tcW w:w="3590" w:type="dxa"/>
          </w:tcPr>
          <w:p w:rsidR="006C0A3C" w:rsidRPr="006C0A3C" w:rsidRDefault="006C0A3C" w:rsidP="006C0A3C">
            <w:pPr>
              <w:jc w:val="right"/>
            </w:pPr>
            <w:r w:rsidRPr="006C0A3C">
              <w:t>560 402 368,33</w:t>
            </w:r>
          </w:p>
        </w:tc>
        <w:tc>
          <w:tcPr>
            <w:tcW w:w="2410" w:type="dxa"/>
            <w:vAlign w:val="bottom"/>
          </w:tcPr>
          <w:p w:rsidR="006C0A3C" w:rsidRPr="006C0A3C" w:rsidRDefault="006C0A3C" w:rsidP="006C0A3C">
            <w:pPr>
              <w:jc w:val="right"/>
            </w:pPr>
            <w:r w:rsidRPr="006C0A3C">
              <w:t>311 440 801,94</w:t>
            </w:r>
          </w:p>
        </w:tc>
      </w:tr>
      <w:tr w:rsidR="006C0A3C" w:rsidRPr="00E00411" w:rsidTr="008925B1">
        <w:tc>
          <w:tcPr>
            <w:tcW w:w="3124" w:type="dxa"/>
          </w:tcPr>
          <w:p w:rsidR="006C0A3C" w:rsidRPr="00202067" w:rsidRDefault="006C0A3C" w:rsidP="00202067">
            <w:pPr>
              <w:ind w:firstLine="0"/>
              <w:jc w:val="left"/>
            </w:pPr>
            <w:r w:rsidRPr="00202067">
              <w:t>Десятая группа</w:t>
            </w:r>
          </w:p>
        </w:tc>
        <w:tc>
          <w:tcPr>
            <w:tcW w:w="3590" w:type="dxa"/>
          </w:tcPr>
          <w:p w:rsidR="006C0A3C" w:rsidRPr="006C0A3C" w:rsidRDefault="006C0A3C" w:rsidP="006C0A3C">
            <w:pPr>
              <w:jc w:val="right"/>
            </w:pPr>
            <w:r w:rsidRPr="006C0A3C">
              <w:t>3 739 286 417,09</w:t>
            </w:r>
          </w:p>
        </w:tc>
        <w:tc>
          <w:tcPr>
            <w:tcW w:w="2410" w:type="dxa"/>
            <w:vAlign w:val="bottom"/>
          </w:tcPr>
          <w:p w:rsidR="006C0A3C" w:rsidRPr="006C0A3C" w:rsidRDefault="006C0A3C" w:rsidP="006C0A3C">
            <w:pPr>
              <w:jc w:val="right"/>
            </w:pPr>
            <w:r w:rsidRPr="006C0A3C">
              <w:t>835 406 768,38</w:t>
            </w:r>
          </w:p>
        </w:tc>
      </w:tr>
      <w:tr w:rsidR="006C0A3C" w:rsidRPr="00E00411" w:rsidTr="008925B1">
        <w:tc>
          <w:tcPr>
            <w:tcW w:w="3124" w:type="dxa"/>
          </w:tcPr>
          <w:p w:rsidR="006C0A3C" w:rsidRPr="00202067" w:rsidRDefault="006C0A3C" w:rsidP="00202067">
            <w:pPr>
              <w:ind w:firstLine="0"/>
              <w:jc w:val="left"/>
            </w:pPr>
            <w:r w:rsidRPr="00202067">
              <w:t>Одиннадцатая группа</w:t>
            </w:r>
          </w:p>
        </w:tc>
        <w:tc>
          <w:tcPr>
            <w:tcW w:w="3590" w:type="dxa"/>
          </w:tcPr>
          <w:p w:rsidR="006C0A3C" w:rsidRPr="006C0A3C" w:rsidRDefault="006C0A3C" w:rsidP="006C0A3C">
            <w:pPr>
              <w:jc w:val="right"/>
            </w:pPr>
            <w:r w:rsidRPr="006C0A3C">
              <w:t>657 790 388,44</w:t>
            </w:r>
          </w:p>
        </w:tc>
        <w:tc>
          <w:tcPr>
            <w:tcW w:w="2410" w:type="dxa"/>
            <w:vAlign w:val="bottom"/>
          </w:tcPr>
          <w:p w:rsidR="006C0A3C" w:rsidRPr="006C0A3C" w:rsidRDefault="006C0A3C" w:rsidP="006C0A3C">
            <w:pPr>
              <w:jc w:val="right"/>
            </w:pPr>
            <w:r w:rsidRPr="006C0A3C">
              <w:t>534 040 731,54</w:t>
            </w:r>
          </w:p>
        </w:tc>
      </w:tr>
      <w:tr w:rsidR="006C0A3C" w:rsidRPr="00E00411" w:rsidTr="00DB4F60">
        <w:tc>
          <w:tcPr>
            <w:tcW w:w="3124" w:type="dxa"/>
            <w:tcBorders>
              <w:bottom w:val="double" w:sz="4" w:space="0" w:color="auto"/>
            </w:tcBorders>
          </w:tcPr>
          <w:p w:rsidR="006C0A3C" w:rsidRPr="00202067" w:rsidRDefault="006C0A3C" w:rsidP="00202067">
            <w:pPr>
              <w:ind w:firstLine="0"/>
              <w:jc w:val="left"/>
            </w:pPr>
            <w:r w:rsidRPr="00202067">
              <w:t>Итого:</w:t>
            </w:r>
          </w:p>
        </w:tc>
        <w:tc>
          <w:tcPr>
            <w:tcW w:w="3590" w:type="dxa"/>
            <w:tcBorders>
              <w:bottom w:val="double" w:sz="4" w:space="0" w:color="auto"/>
            </w:tcBorders>
          </w:tcPr>
          <w:p w:rsidR="006C0A3C" w:rsidRPr="006C0A3C" w:rsidRDefault="006C0A3C" w:rsidP="006C0A3C">
            <w:pPr>
              <w:jc w:val="right"/>
            </w:pPr>
            <w:r w:rsidRPr="006C0A3C">
              <w:t>26 913 796 452,29</w:t>
            </w:r>
          </w:p>
        </w:tc>
        <w:tc>
          <w:tcPr>
            <w:tcW w:w="2410" w:type="dxa"/>
            <w:tcBorders>
              <w:bottom w:val="double" w:sz="4" w:space="0" w:color="auto"/>
            </w:tcBorders>
          </w:tcPr>
          <w:p w:rsidR="006C0A3C" w:rsidRPr="006C0A3C" w:rsidRDefault="006C0A3C" w:rsidP="006C0A3C">
            <w:pPr>
              <w:ind w:firstLine="176"/>
              <w:jc w:val="right"/>
            </w:pPr>
            <w:r w:rsidRPr="006C0A3C">
              <w:t>15 180 759 277,39</w:t>
            </w:r>
          </w:p>
        </w:tc>
      </w:tr>
    </w:tbl>
    <w:p w:rsidR="00451717" w:rsidRPr="00E00411" w:rsidRDefault="00451717" w:rsidP="00406C6F">
      <w:pPr>
        <w:ind w:firstLine="142"/>
        <w:jc w:val="both"/>
      </w:pPr>
    </w:p>
    <w:p w:rsidR="00406C6F" w:rsidRPr="00E00411" w:rsidRDefault="00406C6F" w:rsidP="00406C6F">
      <w:pPr>
        <w:ind w:firstLine="142"/>
        <w:jc w:val="both"/>
        <w:rPr>
          <w:rStyle w:val="Subst"/>
          <w:bCs/>
          <w:iCs/>
        </w:rPr>
      </w:pPr>
      <w:r w:rsidRPr="00E00411">
        <w:t>Сведения о способах начисления амортизационных отчислений по группам объектов основных средств:</w:t>
      </w:r>
      <w:r w:rsidRPr="00E00411">
        <w:br/>
      </w:r>
      <w:proofErr w:type="gramStart"/>
      <w:r w:rsidRPr="00E00411">
        <w:rPr>
          <w:rStyle w:val="Subst"/>
          <w:bCs/>
          <w:iCs/>
        </w:rPr>
        <w:t>Амортизация начисляется линейным способом, за исключением автотранспортных средств, принятых к учету до 01.01.2002 г. и по которым в соответствии с Постановлением Совмина СССР от 22.10.1990 г. № 1072 «О единых нормах амортизационных отчислений на полное восстановление основных фондов народного хозяйства СССР», амортизация начисляется способом списания стоимости в процентах от стоимости машины на 1000 км пробега.</w:t>
      </w:r>
      <w:proofErr w:type="gramEnd"/>
    </w:p>
    <w:p w:rsidR="005E52BB" w:rsidRPr="00E00411" w:rsidRDefault="005E52BB" w:rsidP="005E52BB">
      <w:pPr>
        <w:pStyle w:val="23"/>
        <w:ind w:firstLine="142"/>
        <w:rPr>
          <w:color w:val="000000" w:themeColor="text1"/>
          <w:sz w:val="20"/>
          <w:szCs w:val="20"/>
        </w:rPr>
      </w:pPr>
      <w:r w:rsidRPr="00E00411">
        <w:rPr>
          <w:color w:val="000000" w:themeColor="text1"/>
          <w:sz w:val="20"/>
          <w:szCs w:val="20"/>
        </w:rPr>
        <w:t>Результаты последней переоценки основных средств и долгосрочно арендуемых основных средств, осуществленной в течение последнего завершенного финансового года, с указанием даты проведения переоценки, полной и остаточной (за вычетом амортизации) балансовой стоимости основных средств до переоценки и полной и остаточной (за вычетом амортизации) восстановительной стоимости основных средств с учетом этой переоценки. Указанная информация приводится по группам объектов основных средств. Указыва</w:t>
      </w:r>
      <w:r w:rsidR="00DA4717" w:rsidRPr="00E00411">
        <w:rPr>
          <w:color w:val="000000" w:themeColor="text1"/>
          <w:sz w:val="20"/>
          <w:szCs w:val="20"/>
        </w:rPr>
        <w:t>е</w:t>
      </w:r>
      <w:r w:rsidRPr="00E00411">
        <w:rPr>
          <w:color w:val="000000" w:themeColor="text1"/>
          <w:sz w:val="20"/>
          <w:szCs w:val="20"/>
        </w:rPr>
        <w:t>тся способ проведения переоценки основных средств</w:t>
      </w:r>
      <w:r w:rsidR="00DA4717" w:rsidRPr="00E00411">
        <w:rPr>
          <w:color w:val="000000" w:themeColor="text1"/>
          <w:sz w:val="20"/>
          <w:szCs w:val="20"/>
        </w:rPr>
        <w:t>:</w:t>
      </w:r>
    </w:p>
    <w:p w:rsidR="005E52BB" w:rsidRPr="00406C6F" w:rsidRDefault="005E52BB" w:rsidP="005E52BB">
      <w:pPr>
        <w:ind w:left="200"/>
        <w:jc w:val="both"/>
      </w:pPr>
      <w:r w:rsidRPr="00E00411">
        <w:rPr>
          <w:rStyle w:val="Subst"/>
          <w:bCs/>
          <w:iCs/>
        </w:rPr>
        <w:t>Переоценка основных средств за указанный период не проводилась.</w:t>
      </w:r>
    </w:p>
    <w:p w:rsidR="005E52BB" w:rsidRPr="00406C6F" w:rsidRDefault="00AC1AA7" w:rsidP="005E52BB">
      <w:pPr>
        <w:ind w:firstLine="142"/>
        <w:jc w:val="both"/>
        <w:rPr>
          <w:color w:val="000000" w:themeColor="text1"/>
        </w:rPr>
      </w:pPr>
      <w:proofErr w:type="gramStart"/>
      <w:r w:rsidRPr="00406C6F">
        <w:rPr>
          <w:color w:val="000000" w:themeColor="text1"/>
        </w:rPr>
        <w:t>С</w:t>
      </w:r>
      <w:r w:rsidR="005E52BB" w:rsidRPr="00406C6F">
        <w:rPr>
          <w:color w:val="000000" w:themeColor="text1"/>
        </w:rPr>
        <w:t>ведения о планах по приобретению, замене, выбытию основных средств, стоимость которых составляет 10 и более процентов стоимости основных средств эмитента, и иных основных средств по усмотрению эмитента, а также сведения обо всех фактах обременения основных средств эмитента (с указанием характера обременения, даты возникновения обременения, срока его действия и иных условий по усмотрению эмитента):</w:t>
      </w:r>
      <w:r w:rsidR="007F19A1">
        <w:rPr>
          <w:color w:val="000000" w:themeColor="text1"/>
        </w:rPr>
        <w:t xml:space="preserve"> </w:t>
      </w:r>
      <w:proofErr w:type="gramEnd"/>
    </w:p>
    <w:p w:rsidR="00E01DE8" w:rsidRPr="00406C6F" w:rsidRDefault="0003714A" w:rsidP="00793087">
      <w:pPr>
        <w:ind w:left="142"/>
        <w:jc w:val="both"/>
        <w:outlineLvl w:val="0"/>
        <w:rPr>
          <w:rStyle w:val="Subst"/>
          <w:bCs/>
          <w:iCs/>
        </w:rPr>
      </w:pPr>
      <w:r>
        <w:rPr>
          <w:rStyle w:val="Subst"/>
        </w:rPr>
        <w:t xml:space="preserve">На 2017 год в рамках инвестиционной деятельности запланирован ввод основных средств на сумму 1 087 млн. руб. (с НДС), в </w:t>
      </w:r>
      <w:proofErr w:type="spellStart"/>
      <w:r>
        <w:rPr>
          <w:rStyle w:val="Subst"/>
        </w:rPr>
        <w:t>т.ч</w:t>
      </w:r>
      <w:proofErr w:type="spellEnd"/>
      <w:r>
        <w:rPr>
          <w:rStyle w:val="Subst"/>
        </w:rPr>
        <w:t xml:space="preserve">. замена физически изношенного оборудования на сумму 76 млн. руб.  (с НДС). </w:t>
      </w:r>
      <w:r w:rsidR="00E01DE8" w:rsidRPr="00793087">
        <w:rPr>
          <w:rStyle w:val="Subst"/>
          <w:bCs/>
          <w:iCs/>
        </w:rPr>
        <w:t>Выбытие основных средств, стоимость которых составляет 10 и более процентов стоимости основных средств эмитента, не планируется.</w:t>
      </w:r>
    </w:p>
    <w:p w:rsidR="00AC7CA6" w:rsidRPr="00811A48" w:rsidRDefault="00AC7CA6" w:rsidP="00F4744F">
      <w:pPr>
        <w:ind w:firstLine="142"/>
        <w:jc w:val="both"/>
        <w:rPr>
          <w:rStyle w:val="subst0"/>
          <w:color w:val="000000" w:themeColor="text1"/>
        </w:rPr>
      </w:pPr>
      <w:r w:rsidRPr="00811A48">
        <w:rPr>
          <w:rStyle w:val="subst0"/>
          <w:color w:val="000000" w:themeColor="text1"/>
        </w:rPr>
        <w:t>В краткосрочную аренду переданы следующие объекты основных средств:</w:t>
      </w:r>
    </w:p>
    <w:p w:rsidR="00811A48" w:rsidRPr="00811A48" w:rsidRDefault="00811A48" w:rsidP="00811A48">
      <w:pPr>
        <w:ind w:left="200"/>
        <w:jc w:val="both"/>
        <w:rPr>
          <w:b/>
          <w:bCs/>
          <w:i/>
          <w:iCs/>
        </w:rPr>
      </w:pPr>
      <w:r w:rsidRPr="00811A48">
        <w:rPr>
          <w:b/>
          <w:bCs/>
          <w:i/>
          <w:iCs/>
        </w:rPr>
        <w:t xml:space="preserve">- нежилые помещения общей площадью 205,0 </w:t>
      </w:r>
      <w:proofErr w:type="spellStart"/>
      <w:r w:rsidRPr="00811A48">
        <w:rPr>
          <w:b/>
          <w:bCs/>
          <w:i/>
          <w:iCs/>
        </w:rPr>
        <w:t>кв.м</w:t>
      </w:r>
      <w:proofErr w:type="spellEnd"/>
      <w:r w:rsidRPr="00811A48">
        <w:rPr>
          <w:b/>
          <w:bCs/>
          <w:i/>
          <w:iCs/>
        </w:rPr>
        <w:t>. общей балансовой стоимостью  69 087,99 руб. на срок 01.04.2017-28.02.2018;</w:t>
      </w:r>
    </w:p>
    <w:p w:rsidR="00811A48" w:rsidRPr="00811A48" w:rsidRDefault="00811A48" w:rsidP="00811A48">
      <w:pPr>
        <w:ind w:left="200"/>
        <w:jc w:val="both"/>
        <w:rPr>
          <w:b/>
          <w:bCs/>
          <w:i/>
          <w:iCs/>
        </w:rPr>
      </w:pPr>
      <w:r w:rsidRPr="00811A48">
        <w:rPr>
          <w:rStyle w:val="subst0"/>
        </w:rPr>
        <w:t xml:space="preserve">- движимое имущество  (мебель, оргтехника)  общей  балансовой  стоимостью </w:t>
      </w:r>
      <w:r w:rsidRPr="00811A48">
        <w:rPr>
          <w:b/>
          <w:bCs/>
          <w:i/>
          <w:iCs/>
        </w:rPr>
        <w:t>1 742 348,48 руб. на срок 01.01.2017-31.12.2017;</w:t>
      </w:r>
    </w:p>
    <w:p w:rsidR="00811A48" w:rsidRPr="00811A48" w:rsidRDefault="00811A48" w:rsidP="00811A48">
      <w:pPr>
        <w:ind w:left="200"/>
        <w:jc w:val="both"/>
        <w:rPr>
          <w:rStyle w:val="subst0"/>
        </w:rPr>
      </w:pPr>
      <w:r w:rsidRPr="00811A48">
        <w:rPr>
          <w:rStyle w:val="subst0"/>
        </w:rPr>
        <w:t xml:space="preserve">- нежилые помещения общей площадью 209,4 </w:t>
      </w:r>
      <w:proofErr w:type="spellStart"/>
      <w:r w:rsidRPr="00811A48">
        <w:rPr>
          <w:rStyle w:val="subst0"/>
        </w:rPr>
        <w:t>кв.м</w:t>
      </w:r>
      <w:proofErr w:type="spellEnd"/>
      <w:r w:rsidRPr="00811A48">
        <w:rPr>
          <w:rStyle w:val="subst0"/>
        </w:rPr>
        <w:t xml:space="preserve">. и движимое имущество (мебель, оборудование) общей балансовой стоимостью 578 939,80 руб. на срок 01.09.2017-31.07.2018; </w:t>
      </w:r>
    </w:p>
    <w:p w:rsidR="00811A48" w:rsidRPr="00811A48" w:rsidRDefault="00811A48" w:rsidP="00811A48">
      <w:pPr>
        <w:ind w:left="200"/>
        <w:jc w:val="both"/>
        <w:rPr>
          <w:rStyle w:val="subst0"/>
        </w:rPr>
      </w:pPr>
      <w:r w:rsidRPr="00811A48">
        <w:rPr>
          <w:rStyle w:val="subst0"/>
        </w:rPr>
        <w:t xml:space="preserve">- нежилые помещения общей площадью 36,3 </w:t>
      </w:r>
      <w:proofErr w:type="spellStart"/>
      <w:r w:rsidRPr="00811A48">
        <w:rPr>
          <w:rStyle w:val="subst0"/>
        </w:rPr>
        <w:t>кв.м</w:t>
      </w:r>
      <w:proofErr w:type="spellEnd"/>
      <w:r w:rsidRPr="00811A48">
        <w:rPr>
          <w:rStyle w:val="subst0"/>
        </w:rPr>
        <w:t xml:space="preserve">. и движимое имущество (оборудование) общей балансовой стоимостью  153 694,79 руб. на срок 26.12.2017-31.07.2018; </w:t>
      </w:r>
    </w:p>
    <w:p w:rsidR="00811A48" w:rsidRPr="00811A48" w:rsidRDefault="00811A48" w:rsidP="00811A48">
      <w:pPr>
        <w:ind w:left="200"/>
        <w:jc w:val="both"/>
        <w:rPr>
          <w:rStyle w:val="subst0"/>
        </w:rPr>
      </w:pPr>
      <w:r w:rsidRPr="00811A48">
        <w:rPr>
          <w:rStyle w:val="subst0"/>
        </w:rPr>
        <w:t>-</w:t>
      </w:r>
      <w:r w:rsidRPr="00811A48">
        <w:rPr>
          <w:rFonts w:ascii="Arial" w:hAnsi="Arial" w:cs="Arial"/>
        </w:rPr>
        <w:t xml:space="preserve"> </w:t>
      </w:r>
      <w:r w:rsidRPr="00811A48">
        <w:rPr>
          <w:rStyle w:val="subst0"/>
        </w:rPr>
        <w:t xml:space="preserve">нежилое помещение общей площадью 8,6 </w:t>
      </w:r>
      <w:proofErr w:type="spellStart"/>
      <w:r w:rsidRPr="00811A48">
        <w:rPr>
          <w:rStyle w:val="subst0"/>
        </w:rPr>
        <w:t>кв.м</w:t>
      </w:r>
      <w:proofErr w:type="spellEnd"/>
      <w:r w:rsidRPr="00811A48">
        <w:rPr>
          <w:rStyle w:val="subst0"/>
        </w:rPr>
        <w:t>. и движимое имущество (мебель)  общей балансовой стоимостью 1 821,58 руб. на срок 01.02.2017-31.12.2017;</w:t>
      </w:r>
    </w:p>
    <w:p w:rsidR="00811A48" w:rsidRPr="00811A48" w:rsidRDefault="00811A48" w:rsidP="00811A48">
      <w:pPr>
        <w:ind w:left="200"/>
        <w:jc w:val="both"/>
        <w:rPr>
          <w:rStyle w:val="subst0"/>
        </w:rPr>
      </w:pPr>
      <w:r w:rsidRPr="00811A48">
        <w:rPr>
          <w:rStyle w:val="subst0"/>
        </w:rPr>
        <w:t>-</w:t>
      </w:r>
      <w:r w:rsidRPr="00811A48">
        <w:rPr>
          <w:rFonts w:ascii="Arial" w:hAnsi="Arial" w:cs="Arial"/>
        </w:rPr>
        <w:t xml:space="preserve"> </w:t>
      </w:r>
      <w:r w:rsidRPr="00811A48">
        <w:rPr>
          <w:rStyle w:val="subst0"/>
        </w:rPr>
        <w:t xml:space="preserve">нежилые помещения общей площадью 52,0 </w:t>
      </w:r>
      <w:proofErr w:type="spellStart"/>
      <w:r w:rsidRPr="00811A48">
        <w:rPr>
          <w:rStyle w:val="subst0"/>
        </w:rPr>
        <w:t>кв.м</w:t>
      </w:r>
      <w:proofErr w:type="spellEnd"/>
      <w:r w:rsidRPr="00811A48">
        <w:rPr>
          <w:rStyle w:val="subst0"/>
        </w:rPr>
        <w:t xml:space="preserve">. и движимое имущество (мебель, оборудование, </w:t>
      </w:r>
      <w:r w:rsidRPr="00811A48">
        <w:rPr>
          <w:rStyle w:val="subst0"/>
        </w:rPr>
        <w:lastRenderedPageBreak/>
        <w:t>оргтехника)  общей балансовой стоимостью 562 450,27 руб. на срок 01.03.2017-31.12.2017;</w:t>
      </w:r>
    </w:p>
    <w:p w:rsidR="00811A48" w:rsidRPr="00811A48" w:rsidRDefault="00811A48" w:rsidP="00811A48">
      <w:pPr>
        <w:ind w:left="200"/>
        <w:jc w:val="both"/>
        <w:rPr>
          <w:rStyle w:val="subst0"/>
        </w:rPr>
      </w:pPr>
      <w:r w:rsidRPr="00811A48">
        <w:rPr>
          <w:rStyle w:val="subst0"/>
        </w:rPr>
        <w:t>-</w:t>
      </w:r>
      <w:r w:rsidRPr="00811A48">
        <w:rPr>
          <w:rFonts w:ascii="Arial" w:hAnsi="Arial" w:cs="Arial"/>
        </w:rPr>
        <w:t xml:space="preserve"> </w:t>
      </w:r>
      <w:r w:rsidRPr="00811A48">
        <w:rPr>
          <w:rStyle w:val="subst0"/>
        </w:rPr>
        <w:t>движимое имущество (автомобиль) общей балансовой стоимостью 1 095 500,00 руб. на срок 01.03.2017-28.02.2018;</w:t>
      </w:r>
    </w:p>
    <w:p w:rsidR="00811A48" w:rsidRPr="00811A48" w:rsidRDefault="00811A48" w:rsidP="00811A48">
      <w:pPr>
        <w:ind w:left="200"/>
        <w:jc w:val="both"/>
        <w:rPr>
          <w:rStyle w:val="subst0"/>
        </w:rPr>
      </w:pPr>
      <w:r w:rsidRPr="00811A48">
        <w:rPr>
          <w:rStyle w:val="subst0"/>
        </w:rPr>
        <w:t xml:space="preserve">- часть нежилого помещения площадью 36,0 </w:t>
      </w:r>
      <w:proofErr w:type="spellStart"/>
      <w:r w:rsidRPr="00811A48">
        <w:rPr>
          <w:rStyle w:val="subst0"/>
        </w:rPr>
        <w:t>кв.м</w:t>
      </w:r>
      <w:proofErr w:type="spellEnd"/>
      <w:r w:rsidRPr="00811A48">
        <w:rPr>
          <w:rStyle w:val="subst0"/>
        </w:rPr>
        <w:t>. и движимое имущество (мебель)  общей балансовой стоимостью 195 531,43 руб. на срок 01.01.2016-30.09.2018;</w:t>
      </w:r>
    </w:p>
    <w:p w:rsidR="00811A48" w:rsidRPr="00811A48" w:rsidRDefault="00811A48" w:rsidP="00811A48">
      <w:pPr>
        <w:ind w:left="200"/>
        <w:jc w:val="both"/>
        <w:rPr>
          <w:rStyle w:val="subst0"/>
        </w:rPr>
      </w:pPr>
      <w:r w:rsidRPr="00811A48">
        <w:rPr>
          <w:rStyle w:val="subst0"/>
        </w:rPr>
        <w:t xml:space="preserve">- нежилое здание общей площадью 260,40 </w:t>
      </w:r>
      <w:proofErr w:type="spellStart"/>
      <w:r w:rsidRPr="00811A48">
        <w:rPr>
          <w:rStyle w:val="subst0"/>
        </w:rPr>
        <w:t>кв</w:t>
      </w:r>
      <w:proofErr w:type="gramStart"/>
      <w:r w:rsidRPr="00811A48">
        <w:rPr>
          <w:rStyle w:val="subst0"/>
        </w:rPr>
        <w:t>.м</w:t>
      </w:r>
      <w:proofErr w:type="spellEnd"/>
      <w:proofErr w:type="gramEnd"/>
      <w:r w:rsidRPr="00811A48">
        <w:rPr>
          <w:rStyle w:val="subst0"/>
        </w:rPr>
        <w:t xml:space="preserve"> и движимое имущество (автоцистерна пожарная) общей  балансовой  стоимостью  747 097,00 руб. на срок 26.12.2017-25.11.2018.; </w:t>
      </w:r>
    </w:p>
    <w:p w:rsidR="00811A48" w:rsidRPr="00811A48" w:rsidRDefault="00811A48" w:rsidP="00811A48">
      <w:pPr>
        <w:ind w:left="200"/>
        <w:jc w:val="both"/>
        <w:rPr>
          <w:rStyle w:val="subst0"/>
        </w:rPr>
      </w:pPr>
      <w:r w:rsidRPr="00811A48">
        <w:rPr>
          <w:rStyle w:val="subst0"/>
        </w:rPr>
        <w:t xml:space="preserve"> - нежилые помещения общей площадью 68,23 </w:t>
      </w:r>
      <w:proofErr w:type="spellStart"/>
      <w:r w:rsidRPr="00811A48">
        <w:rPr>
          <w:rStyle w:val="subst0"/>
        </w:rPr>
        <w:t>кв</w:t>
      </w:r>
      <w:proofErr w:type="gramStart"/>
      <w:r w:rsidRPr="00811A48">
        <w:rPr>
          <w:rStyle w:val="subst0"/>
        </w:rPr>
        <w:t>.м</w:t>
      </w:r>
      <w:proofErr w:type="spellEnd"/>
      <w:proofErr w:type="gramEnd"/>
      <w:r w:rsidRPr="00811A48">
        <w:rPr>
          <w:rStyle w:val="subst0"/>
        </w:rPr>
        <w:t xml:space="preserve"> и движимое имущество (мебель, оборудование) общей  балансовой  стоимостью   1 210 890,96 руб. на срок 05.05.2016-04.04.2018;</w:t>
      </w:r>
    </w:p>
    <w:p w:rsidR="00811A48" w:rsidRPr="00811A48" w:rsidRDefault="00811A48" w:rsidP="00811A48">
      <w:pPr>
        <w:ind w:left="200"/>
        <w:jc w:val="both"/>
        <w:rPr>
          <w:rStyle w:val="subst0"/>
        </w:rPr>
      </w:pPr>
      <w:r w:rsidRPr="00811A48">
        <w:rPr>
          <w:rStyle w:val="subst0"/>
        </w:rPr>
        <w:t xml:space="preserve">- нежилые помещения общей площадью 438,70 </w:t>
      </w:r>
      <w:proofErr w:type="spellStart"/>
      <w:r w:rsidRPr="00811A48">
        <w:rPr>
          <w:rStyle w:val="subst0"/>
        </w:rPr>
        <w:t>кв</w:t>
      </w:r>
      <w:proofErr w:type="gramStart"/>
      <w:r w:rsidRPr="00811A48">
        <w:rPr>
          <w:rStyle w:val="subst0"/>
        </w:rPr>
        <w:t>.м</w:t>
      </w:r>
      <w:proofErr w:type="spellEnd"/>
      <w:proofErr w:type="gramEnd"/>
      <w:r w:rsidRPr="00811A48">
        <w:rPr>
          <w:rStyle w:val="subst0"/>
        </w:rPr>
        <w:t xml:space="preserve"> и движимое имущество (мебель) общей  балансовой  стоимостью 3 770 394,41  руб. на срок 26.12.2017-04.04.2018;</w:t>
      </w:r>
    </w:p>
    <w:p w:rsidR="00811A48" w:rsidRPr="00811A48" w:rsidRDefault="00811A48" w:rsidP="00811A48">
      <w:pPr>
        <w:ind w:left="200"/>
        <w:jc w:val="both"/>
        <w:rPr>
          <w:rStyle w:val="subst0"/>
        </w:rPr>
      </w:pPr>
      <w:r w:rsidRPr="00811A48">
        <w:rPr>
          <w:rStyle w:val="subst0"/>
        </w:rPr>
        <w:t>-</w:t>
      </w:r>
      <w:r>
        <w:rPr>
          <w:rStyle w:val="subst0"/>
        </w:rPr>
        <w:t xml:space="preserve"> </w:t>
      </w:r>
      <w:r w:rsidRPr="00811A48">
        <w:rPr>
          <w:rStyle w:val="subst0"/>
        </w:rPr>
        <w:t>недвижимое имущество (ж/д пути)  общей протяженностью 2 004,16 м общей балансовой стоимостью 29 571 591,32 руб. на срок 01.12.2016-31.10.2017;</w:t>
      </w:r>
    </w:p>
    <w:p w:rsidR="00811A48" w:rsidRDefault="00811A48" w:rsidP="00811A48">
      <w:pPr>
        <w:ind w:left="142"/>
        <w:jc w:val="both"/>
        <w:rPr>
          <w:rStyle w:val="subst0"/>
        </w:rPr>
      </w:pPr>
      <w:r w:rsidRPr="00811A48">
        <w:rPr>
          <w:rStyle w:val="subst0"/>
        </w:rPr>
        <w:t>-</w:t>
      </w:r>
      <w:r>
        <w:rPr>
          <w:rStyle w:val="subst0"/>
        </w:rPr>
        <w:t xml:space="preserve"> </w:t>
      </w:r>
      <w:r w:rsidRPr="00811A48">
        <w:rPr>
          <w:rStyle w:val="subst0"/>
        </w:rPr>
        <w:t>недвижимое имущество (ж/д пути)  общей протяженностью 948,00 м общей балансовой стоимостью   10 469 008,13</w:t>
      </w:r>
      <w:r w:rsidRPr="00811A48">
        <w:rPr>
          <w:b/>
          <w:bCs/>
        </w:rPr>
        <w:t xml:space="preserve"> </w:t>
      </w:r>
      <w:r w:rsidRPr="00811A48">
        <w:rPr>
          <w:rStyle w:val="subst0"/>
        </w:rPr>
        <w:t>руб. на срок 26.12.2017-31.10.2017.</w:t>
      </w:r>
    </w:p>
    <w:p w:rsidR="00263ADE" w:rsidRDefault="00263ADE" w:rsidP="00BF09A6">
      <w:pPr>
        <w:pStyle w:val="1"/>
        <w:spacing w:before="0"/>
      </w:pPr>
    </w:p>
    <w:p w:rsidR="00BF09A6" w:rsidRDefault="00BF09A6" w:rsidP="00BF09A6">
      <w:pPr>
        <w:pStyle w:val="1"/>
        <w:spacing w:before="0"/>
      </w:pPr>
      <w:bookmarkStart w:id="54" w:name="_Toc506295930"/>
      <w:r>
        <w:t>IV. Сведения о финансово-хозяйственной деятельности эмитента</w:t>
      </w:r>
      <w:bookmarkEnd w:id="54"/>
    </w:p>
    <w:p w:rsidR="00BF09A6" w:rsidRDefault="00BF09A6" w:rsidP="00BF09A6">
      <w:pPr>
        <w:pStyle w:val="20"/>
      </w:pPr>
      <w:bookmarkStart w:id="55" w:name="_Toc506295931"/>
      <w:r w:rsidRPr="00664C49">
        <w:t>4.1. Результаты финансово-хозяйственной деятельности эмитента</w:t>
      </w:r>
      <w:bookmarkEnd w:id="55"/>
    </w:p>
    <w:p w:rsidR="00E95B95" w:rsidRPr="00AC4D63" w:rsidRDefault="00E95B95" w:rsidP="00E95B95">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56" w:name="_Toc506295932"/>
      <w:r w:rsidRPr="007D0955">
        <w:t>4.2. Ликвидность эмитента, достаточность капитала и оборот</w:t>
      </w:r>
      <w:r w:rsidRPr="00FC6AF0">
        <w:t>ных средств</w:t>
      </w:r>
      <w:bookmarkEnd w:id="56"/>
    </w:p>
    <w:p w:rsidR="00E95B95" w:rsidRPr="00AC4D63" w:rsidRDefault="00E95B95" w:rsidP="00E95B95">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57" w:name="_Toc506295933"/>
      <w:r w:rsidRPr="009B7DE8">
        <w:t>4.3. Финансовые вложения эмитента</w:t>
      </w:r>
      <w:bookmarkEnd w:id="57"/>
    </w:p>
    <w:p w:rsidR="00E95B95" w:rsidRPr="00AC4D63" w:rsidRDefault="00E95B95" w:rsidP="00E95B95">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58" w:name="_Toc506295934"/>
      <w:r w:rsidRPr="00664C49">
        <w:t>4.4. Нематериальные активы эмитента</w:t>
      </w:r>
      <w:bookmarkEnd w:id="58"/>
    </w:p>
    <w:p w:rsidR="00E95B95" w:rsidRPr="00AC4D63" w:rsidRDefault="00E95B95" w:rsidP="00E95B95">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59" w:name="_Toc506295935"/>
      <w:r w:rsidRPr="003017A3">
        <w:t>4.5. Сведения о политике и расходах эмитента в области научно-технического развития, в отношении лицензий и патентов, новых разработок и исследований</w:t>
      </w:r>
      <w:bookmarkEnd w:id="59"/>
    </w:p>
    <w:p w:rsidR="004D0800" w:rsidRPr="00AC4D63" w:rsidRDefault="004D0800" w:rsidP="004D0800">
      <w:pPr>
        <w:widowControl/>
        <w:spacing w:before="0" w:after="0"/>
        <w:ind w:firstLine="142"/>
        <w:jc w:val="both"/>
        <w:rPr>
          <w:b/>
          <w:i/>
        </w:rPr>
      </w:pPr>
      <w:r w:rsidRPr="009C1A69">
        <w:rPr>
          <w:b/>
          <w:i/>
        </w:rPr>
        <w:t>Информация не указывается в данном отчетном квартале.</w:t>
      </w:r>
    </w:p>
    <w:p w:rsidR="00BF09A6" w:rsidRDefault="00BF09A6" w:rsidP="00BF09A6">
      <w:pPr>
        <w:pStyle w:val="20"/>
      </w:pPr>
      <w:bookmarkStart w:id="60" w:name="_Toc506295936"/>
      <w:r w:rsidRPr="004D4D2E">
        <w:t>4.6. Анализ тенденций развития в сфере основной деятельности эмитента</w:t>
      </w:r>
      <w:bookmarkEnd w:id="60"/>
    </w:p>
    <w:p w:rsidR="00A51371" w:rsidRPr="00A867F4" w:rsidRDefault="00A51371" w:rsidP="00A51371">
      <w:pPr>
        <w:spacing w:before="0" w:after="0"/>
        <w:ind w:left="142"/>
        <w:jc w:val="both"/>
        <w:rPr>
          <w:b/>
          <w:bCs/>
          <w:i/>
          <w:iCs/>
        </w:rPr>
      </w:pPr>
      <w:r w:rsidRPr="00A867F4">
        <w:rPr>
          <w:b/>
          <w:bCs/>
          <w:i/>
          <w:iCs/>
        </w:rPr>
        <w:t xml:space="preserve">В Российской Федерации на протяжении последних  лет наблюдается стабильный рост объемов переработки нефти, что обусловлено растущим внутренним спросом на моторное топливо.  </w:t>
      </w:r>
      <w:proofErr w:type="gramStart"/>
      <w:r w:rsidRPr="00A867F4">
        <w:rPr>
          <w:b/>
          <w:bCs/>
          <w:i/>
          <w:iCs/>
        </w:rPr>
        <w:t>При этом приоритетной задачей предприятий нефтеперерабатывающей отрасли являлась модернизация производства, направленная на обеспечение соответствия качества выпускаемых нефтепродуктов перспективным требованиям Технического регламента  РФ «О требованиях к автомобильному и авиационному бензинам, дизельному  и судовому топливу, топливу для реактивных двигателей и топочном</w:t>
      </w:r>
      <w:r>
        <w:rPr>
          <w:b/>
          <w:bCs/>
          <w:i/>
          <w:iCs/>
        </w:rPr>
        <w:t>у мазуту» (утв. постановлением П</w:t>
      </w:r>
      <w:r w:rsidRPr="00A867F4">
        <w:rPr>
          <w:b/>
          <w:bCs/>
          <w:i/>
          <w:iCs/>
        </w:rPr>
        <w:t xml:space="preserve">равительства РФ от 27.02.2008 №118) , а с 01.01.2014 года </w:t>
      </w:r>
      <w:r>
        <w:rPr>
          <w:b/>
          <w:bCs/>
          <w:i/>
          <w:iCs/>
        </w:rPr>
        <w:t xml:space="preserve">- </w:t>
      </w:r>
      <w:r w:rsidRPr="00A867F4">
        <w:rPr>
          <w:b/>
          <w:bCs/>
          <w:i/>
          <w:iCs/>
        </w:rPr>
        <w:t>обеспечение соответствия качества нефтепродуктов требо</w:t>
      </w:r>
      <w:r>
        <w:rPr>
          <w:b/>
          <w:bCs/>
          <w:i/>
          <w:iCs/>
        </w:rPr>
        <w:t>ваниям технического регламента Т</w:t>
      </w:r>
      <w:r w:rsidRPr="00A867F4">
        <w:rPr>
          <w:b/>
          <w:bCs/>
          <w:i/>
          <w:iCs/>
        </w:rPr>
        <w:t>аможенного союза</w:t>
      </w:r>
      <w:proofErr w:type="gramEnd"/>
      <w:r w:rsidRPr="00A867F4">
        <w:rPr>
          <w:b/>
          <w:bCs/>
          <w:i/>
          <w:iCs/>
        </w:rPr>
        <w:t xml:space="preserve"> «О требованиях к автомобильному и авиационному бензинам, дизельному  и судовому топливу, топливу для реактивных двигателей и мазуту» (</w:t>
      </w:r>
      <w:r>
        <w:rPr>
          <w:b/>
          <w:bCs/>
          <w:i/>
          <w:iCs/>
        </w:rPr>
        <w:t xml:space="preserve">далее - </w:t>
      </w:r>
      <w:proofErr w:type="gramStart"/>
      <w:r w:rsidRPr="00A867F4">
        <w:rPr>
          <w:b/>
          <w:bCs/>
          <w:i/>
          <w:iCs/>
        </w:rPr>
        <w:t>ТР</w:t>
      </w:r>
      <w:proofErr w:type="gramEnd"/>
      <w:r w:rsidRPr="00A867F4">
        <w:rPr>
          <w:b/>
          <w:bCs/>
          <w:i/>
          <w:iCs/>
        </w:rPr>
        <w:t xml:space="preserve"> ТС 013/2011).</w:t>
      </w:r>
    </w:p>
    <w:p w:rsidR="00A51371" w:rsidRDefault="00A51371" w:rsidP="00A51371">
      <w:pPr>
        <w:spacing w:before="0" w:after="0"/>
        <w:ind w:left="142"/>
        <w:jc w:val="both"/>
        <w:rPr>
          <w:b/>
          <w:bCs/>
          <w:i/>
          <w:iCs/>
        </w:rPr>
      </w:pPr>
      <w:r w:rsidRPr="00A867F4">
        <w:rPr>
          <w:b/>
          <w:bCs/>
          <w:i/>
          <w:iCs/>
        </w:rPr>
        <w:t xml:space="preserve">В 2011 году ведущими нефтяными компаниями России были подписаны четырехсторонние соглашения с ФАС России, </w:t>
      </w:r>
      <w:proofErr w:type="spellStart"/>
      <w:r w:rsidRPr="00A867F4">
        <w:rPr>
          <w:b/>
          <w:bCs/>
          <w:i/>
          <w:iCs/>
        </w:rPr>
        <w:t>Ростехнадзором</w:t>
      </w:r>
      <w:proofErr w:type="spellEnd"/>
      <w:r w:rsidRPr="00A867F4">
        <w:rPr>
          <w:b/>
          <w:bCs/>
          <w:i/>
          <w:iCs/>
        </w:rPr>
        <w:t xml:space="preserve"> РФ и </w:t>
      </w:r>
      <w:proofErr w:type="spellStart"/>
      <w:r w:rsidRPr="00A867F4">
        <w:rPr>
          <w:b/>
          <w:bCs/>
          <w:i/>
          <w:iCs/>
        </w:rPr>
        <w:t>Росстандартом</w:t>
      </w:r>
      <w:proofErr w:type="spellEnd"/>
      <w:r w:rsidRPr="00A867F4">
        <w:rPr>
          <w:b/>
          <w:bCs/>
          <w:i/>
          <w:iCs/>
        </w:rPr>
        <w:t xml:space="preserve"> РФ, предусматривающие модернизацию нефтеперерабатывающих заводов, в рамках которой осуществлен пуск новых объектов по всей территории России. </w:t>
      </w:r>
    </w:p>
    <w:p w:rsidR="00A51371" w:rsidRPr="004B21E7" w:rsidRDefault="00A51371" w:rsidP="00A51371">
      <w:pPr>
        <w:spacing w:before="0" w:after="0"/>
        <w:ind w:left="142"/>
        <w:jc w:val="both"/>
        <w:rPr>
          <w:b/>
          <w:i/>
          <w:color w:val="000000" w:themeColor="text1"/>
        </w:rPr>
      </w:pPr>
      <w:r w:rsidRPr="004B21E7">
        <w:rPr>
          <w:b/>
          <w:i/>
          <w:color w:val="000000" w:themeColor="text1"/>
        </w:rPr>
        <w:t xml:space="preserve">В 2016 году </w:t>
      </w:r>
      <w:r>
        <w:rPr>
          <w:b/>
          <w:i/>
          <w:color w:val="000000" w:themeColor="text1"/>
        </w:rPr>
        <w:t xml:space="preserve">эмитентом </w:t>
      </w:r>
      <w:r w:rsidRPr="004B21E7">
        <w:rPr>
          <w:b/>
          <w:i/>
          <w:color w:val="000000" w:themeColor="text1"/>
        </w:rPr>
        <w:t xml:space="preserve">осуществлен переход на выпуск Топлив дизельных  Евро (ДТ-Л-К5; ДТ-З-К5; ДТ-Е-К5) по ГОСТ 32511-2013 «Топливо дизельное Евро. Технические условия», соответствующих  требованиям </w:t>
      </w:r>
      <w:proofErr w:type="gramStart"/>
      <w:r w:rsidRPr="004B21E7">
        <w:rPr>
          <w:b/>
          <w:i/>
          <w:color w:val="000000" w:themeColor="text1"/>
        </w:rPr>
        <w:t>ТР</w:t>
      </w:r>
      <w:proofErr w:type="gramEnd"/>
      <w:r w:rsidRPr="004B21E7">
        <w:rPr>
          <w:b/>
          <w:i/>
          <w:color w:val="000000" w:themeColor="text1"/>
        </w:rPr>
        <w:t xml:space="preserve"> ТС 013/2011 к  Евро-5, и поставлены на производство:</w:t>
      </w:r>
    </w:p>
    <w:p w:rsidR="00A51371" w:rsidRPr="004B21E7" w:rsidRDefault="00A51371" w:rsidP="00A51371">
      <w:pPr>
        <w:pStyle w:val="aa"/>
        <w:ind w:left="142"/>
        <w:jc w:val="both"/>
        <w:rPr>
          <w:b/>
          <w:i/>
          <w:color w:val="000000" w:themeColor="text1"/>
          <w:sz w:val="20"/>
          <w:szCs w:val="20"/>
          <w:lang w:val="ru-RU"/>
        </w:rPr>
      </w:pPr>
      <w:r w:rsidRPr="004B21E7">
        <w:rPr>
          <w:b/>
          <w:i/>
          <w:color w:val="000000" w:themeColor="text1"/>
          <w:sz w:val="20"/>
          <w:szCs w:val="20"/>
          <w:lang w:val="ru-RU"/>
        </w:rPr>
        <w:t xml:space="preserve">-Топливо нефтяное тяжелое экспортное </w:t>
      </w:r>
      <w:r w:rsidRPr="004B21E7">
        <w:rPr>
          <w:b/>
          <w:i/>
          <w:color w:val="000000" w:themeColor="text1"/>
          <w:sz w:val="20"/>
          <w:szCs w:val="20"/>
        </w:rPr>
        <w:t> </w:t>
      </w:r>
      <w:r w:rsidRPr="004B21E7">
        <w:rPr>
          <w:b/>
          <w:i/>
          <w:color w:val="000000" w:themeColor="text1"/>
          <w:sz w:val="20"/>
          <w:szCs w:val="20"/>
          <w:lang w:val="ru-RU"/>
        </w:rPr>
        <w:t xml:space="preserve">(ТНТЭ) по </w:t>
      </w:r>
      <w:r w:rsidRPr="004B21E7">
        <w:rPr>
          <w:b/>
          <w:i/>
          <w:color w:val="000000" w:themeColor="text1"/>
          <w:sz w:val="20"/>
          <w:szCs w:val="20"/>
        </w:rPr>
        <w:t> </w:t>
      </w:r>
      <w:r w:rsidRPr="004B21E7">
        <w:rPr>
          <w:b/>
          <w:i/>
          <w:color w:val="000000" w:themeColor="text1"/>
          <w:sz w:val="20"/>
          <w:szCs w:val="20"/>
          <w:lang w:val="ru-RU"/>
        </w:rPr>
        <w:t xml:space="preserve">СТО 44905015-004-2015 "Топливо нефтяное тяжелое экспортное.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A51371" w:rsidRPr="004B21E7" w:rsidRDefault="00A51371" w:rsidP="00A51371">
      <w:pPr>
        <w:pStyle w:val="aa"/>
        <w:ind w:left="142"/>
        <w:jc w:val="both"/>
        <w:rPr>
          <w:b/>
          <w:i/>
          <w:color w:val="000000" w:themeColor="text1"/>
          <w:sz w:val="20"/>
          <w:szCs w:val="20"/>
          <w:lang w:val="ru-RU"/>
        </w:rPr>
      </w:pPr>
      <w:r w:rsidRPr="004B21E7">
        <w:rPr>
          <w:b/>
          <w:i/>
          <w:color w:val="000000" w:themeColor="text1"/>
          <w:sz w:val="20"/>
          <w:szCs w:val="20"/>
          <w:lang w:val="ru-RU"/>
        </w:rPr>
        <w:t xml:space="preserve">-Топливо судовое остаточное </w:t>
      </w:r>
      <w:r w:rsidRPr="004B21E7">
        <w:rPr>
          <w:b/>
          <w:i/>
          <w:color w:val="000000" w:themeColor="text1"/>
          <w:sz w:val="20"/>
          <w:szCs w:val="20"/>
        </w:rPr>
        <w:t>RMG</w:t>
      </w:r>
      <w:r w:rsidRPr="004B21E7">
        <w:rPr>
          <w:b/>
          <w:i/>
          <w:color w:val="000000" w:themeColor="text1"/>
          <w:sz w:val="20"/>
          <w:szCs w:val="20"/>
          <w:lang w:val="ru-RU"/>
        </w:rPr>
        <w:t xml:space="preserve"> 700 вид </w:t>
      </w:r>
      <w:r w:rsidRPr="004B21E7">
        <w:rPr>
          <w:b/>
          <w:i/>
          <w:color w:val="000000" w:themeColor="text1"/>
          <w:sz w:val="20"/>
          <w:szCs w:val="20"/>
        </w:rPr>
        <w:t>III</w:t>
      </w:r>
      <w:r w:rsidRPr="004B21E7">
        <w:rPr>
          <w:b/>
          <w:i/>
          <w:color w:val="000000" w:themeColor="text1"/>
          <w:sz w:val="20"/>
          <w:szCs w:val="20"/>
          <w:lang w:val="ru-RU"/>
        </w:rPr>
        <w:t xml:space="preserve"> по </w:t>
      </w:r>
      <w:r w:rsidRPr="004B21E7">
        <w:rPr>
          <w:b/>
          <w:i/>
          <w:color w:val="000000" w:themeColor="text1"/>
          <w:sz w:val="20"/>
          <w:szCs w:val="20"/>
        </w:rPr>
        <w:t> </w:t>
      </w:r>
      <w:r w:rsidRPr="004B21E7">
        <w:rPr>
          <w:b/>
          <w:i/>
          <w:color w:val="000000" w:themeColor="text1"/>
          <w:sz w:val="20"/>
          <w:szCs w:val="20"/>
          <w:lang w:val="ru-RU"/>
        </w:rPr>
        <w:t xml:space="preserve">СТО 85778267-001-2014 «Топлива судовые остаточные. Технические требования»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A51371" w:rsidRPr="004B21E7" w:rsidRDefault="00A51371" w:rsidP="00A51371">
      <w:pPr>
        <w:pStyle w:val="aa"/>
        <w:ind w:left="142"/>
        <w:jc w:val="both"/>
        <w:rPr>
          <w:b/>
          <w:i/>
          <w:color w:val="000000" w:themeColor="text1"/>
          <w:sz w:val="20"/>
          <w:szCs w:val="20"/>
          <w:lang w:val="ru-RU"/>
        </w:rPr>
      </w:pPr>
      <w:r w:rsidRPr="004B21E7">
        <w:rPr>
          <w:b/>
          <w:i/>
          <w:color w:val="000000" w:themeColor="text1"/>
          <w:sz w:val="20"/>
          <w:szCs w:val="20"/>
          <w:lang w:val="ru-RU"/>
        </w:rPr>
        <w:lastRenderedPageBreak/>
        <w:t xml:space="preserve">-Гудрон нефтяной по СТО 05766646-001-2015 "Гудрон нефтяной. Требования и методы испытаний" (не попадает под действие </w:t>
      </w:r>
      <w:proofErr w:type="gramStart"/>
      <w:r w:rsidRPr="004B21E7">
        <w:rPr>
          <w:b/>
          <w:i/>
          <w:color w:val="000000" w:themeColor="text1"/>
          <w:sz w:val="20"/>
          <w:szCs w:val="20"/>
          <w:lang w:val="ru-RU"/>
        </w:rPr>
        <w:t>ТР</w:t>
      </w:r>
      <w:proofErr w:type="gramEnd"/>
      <w:r w:rsidRPr="004B21E7">
        <w:rPr>
          <w:b/>
          <w:i/>
          <w:color w:val="000000" w:themeColor="text1"/>
          <w:sz w:val="20"/>
          <w:szCs w:val="20"/>
          <w:lang w:val="ru-RU"/>
        </w:rPr>
        <w:t xml:space="preserve"> ТС 013/2011;</w:t>
      </w:r>
    </w:p>
    <w:p w:rsidR="00A51371" w:rsidRPr="004B21E7" w:rsidRDefault="00A51371" w:rsidP="00A51371">
      <w:pPr>
        <w:spacing w:before="0" w:after="0"/>
        <w:ind w:left="142"/>
        <w:jc w:val="both"/>
        <w:rPr>
          <w:b/>
          <w:i/>
          <w:color w:val="000000" w:themeColor="text1"/>
        </w:rPr>
      </w:pPr>
      <w:r w:rsidRPr="004B21E7">
        <w:rPr>
          <w:b/>
          <w:i/>
          <w:color w:val="000000" w:themeColor="text1"/>
        </w:rPr>
        <w:t xml:space="preserve">-Бензин неэтилированный марки АИ-80- К5 по ГОСТ 32513-2016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013/2011-Евро 5);</w:t>
      </w:r>
    </w:p>
    <w:p w:rsidR="00A51371" w:rsidRPr="004B21E7" w:rsidRDefault="00A51371" w:rsidP="00A51371">
      <w:pPr>
        <w:spacing w:before="0" w:after="0"/>
        <w:ind w:left="142"/>
        <w:jc w:val="both"/>
        <w:rPr>
          <w:b/>
          <w:i/>
          <w:color w:val="000000" w:themeColor="text1"/>
        </w:rPr>
      </w:pPr>
      <w:r w:rsidRPr="004B21E7">
        <w:rPr>
          <w:b/>
          <w:i/>
          <w:color w:val="000000" w:themeColor="text1"/>
        </w:rPr>
        <w:t xml:space="preserve">-Битум нефтяной дорожный вязкий марки БНД 70/100 по ГОСТ 33133-2014 (соответствует требованиям </w:t>
      </w:r>
      <w:proofErr w:type="gramStart"/>
      <w:r w:rsidRPr="004B21E7">
        <w:rPr>
          <w:b/>
          <w:i/>
          <w:color w:val="000000" w:themeColor="text1"/>
        </w:rPr>
        <w:t>ТР</w:t>
      </w:r>
      <w:proofErr w:type="gramEnd"/>
      <w:r w:rsidRPr="004B21E7">
        <w:rPr>
          <w:b/>
          <w:i/>
          <w:color w:val="000000" w:themeColor="text1"/>
        </w:rPr>
        <w:t xml:space="preserve"> ТС 014/2011).</w:t>
      </w:r>
    </w:p>
    <w:p w:rsidR="00A51371" w:rsidRDefault="00A51371" w:rsidP="00A51371">
      <w:pPr>
        <w:pStyle w:val="aa"/>
        <w:ind w:left="142"/>
        <w:jc w:val="both"/>
        <w:rPr>
          <w:b/>
          <w:i/>
          <w:color w:val="000000" w:themeColor="text1"/>
          <w:sz w:val="20"/>
          <w:szCs w:val="20"/>
          <w:lang w:val="ru-RU"/>
        </w:rPr>
      </w:pPr>
      <w:proofErr w:type="gramStart"/>
      <w:r w:rsidRPr="00C16CD2">
        <w:rPr>
          <w:b/>
          <w:i/>
          <w:color w:val="000000" w:themeColor="text1"/>
          <w:sz w:val="20"/>
          <w:szCs w:val="20"/>
          <w:lang w:val="ru-RU"/>
        </w:rPr>
        <w:t xml:space="preserve">Во втором квартале 2017 года поставлено на производство Топливо маловязкое судовое, вид </w:t>
      </w:r>
      <w:r w:rsidRPr="00C16CD2">
        <w:rPr>
          <w:b/>
          <w:i/>
          <w:color w:val="000000" w:themeColor="text1"/>
          <w:sz w:val="20"/>
          <w:szCs w:val="20"/>
          <w:lang w:val="en-US"/>
        </w:rPr>
        <w:t>III</w:t>
      </w:r>
      <w:r w:rsidRPr="00C16CD2">
        <w:rPr>
          <w:b/>
          <w:i/>
          <w:color w:val="000000" w:themeColor="text1"/>
          <w:sz w:val="20"/>
          <w:szCs w:val="20"/>
          <w:lang w:val="ru-RU"/>
        </w:rPr>
        <w:t>, СТО 05766505-005-2015 (Стандарт АО «КНПЗ» «Топливо маловязкое судовое.</w:t>
      </w:r>
      <w:proofErr w:type="gramEnd"/>
      <w:r w:rsidRPr="00C16CD2">
        <w:rPr>
          <w:b/>
          <w:i/>
          <w:color w:val="000000" w:themeColor="text1"/>
          <w:sz w:val="20"/>
          <w:szCs w:val="20"/>
          <w:lang w:val="ru-RU"/>
        </w:rPr>
        <w:t xml:space="preserve"> </w:t>
      </w:r>
      <w:proofErr w:type="gramStart"/>
      <w:r w:rsidRPr="00C16CD2">
        <w:rPr>
          <w:b/>
          <w:i/>
          <w:color w:val="000000" w:themeColor="text1"/>
          <w:sz w:val="20"/>
          <w:szCs w:val="20"/>
          <w:lang w:val="ru-RU"/>
        </w:rPr>
        <w:t>Технические условия» СТО 05766505-005-2015).</w:t>
      </w:r>
      <w:proofErr w:type="gramEnd"/>
      <w:r w:rsidRPr="00C16CD2">
        <w:rPr>
          <w:b/>
          <w:i/>
          <w:color w:val="000000" w:themeColor="text1"/>
          <w:sz w:val="20"/>
          <w:szCs w:val="20"/>
          <w:lang w:val="ru-RU"/>
        </w:rPr>
        <w:t xml:space="preserve"> Данное топливо соответствует требованиям </w:t>
      </w:r>
      <w:proofErr w:type="gramStart"/>
      <w:r w:rsidRPr="00C16CD2">
        <w:rPr>
          <w:b/>
          <w:i/>
          <w:color w:val="000000" w:themeColor="text1"/>
          <w:sz w:val="20"/>
          <w:szCs w:val="20"/>
          <w:lang w:val="ru-RU"/>
        </w:rPr>
        <w:t>ТР</w:t>
      </w:r>
      <w:proofErr w:type="gramEnd"/>
      <w:r w:rsidRPr="00C16CD2">
        <w:rPr>
          <w:b/>
          <w:i/>
          <w:color w:val="000000" w:themeColor="text1"/>
          <w:sz w:val="20"/>
          <w:szCs w:val="20"/>
          <w:lang w:val="ru-RU"/>
        </w:rPr>
        <w:t xml:space="preserve"> ТС 013/2011.</w:t>
      </w:r>
    </w:p>
    <w:p w:rsidR="00A51371" w:rsidRPr="00A51371" w:rsidRDefault="00A51371" w:rsidP="00A51371">
      <w:pPr>
        <w:pStyle w:val="aa"/>
        <w:ind w:left="142"/>
        <w:jc w:val="both"/>
        <w:rPr>
          <w:b/>
          <w:i/>
          <w:color w:val="000000" w:themeColor="text1"/>
          <w:sz w:val="20"/>
          <w:szCs w:val="20"/>
          <w:lang w:val="ru-RU"/>
        </w:rPr>
      </w:pPr>
      <w:proofErr w:type="gramStart"/>
      <w:r>
        <w:rPr>
          <w:b/>
          <w:i/>
          <w:color w:val="000000" w:themeColor="text1"/>
          <w:sz w:val="20"/>
          <w:szCs w:val="20"/>
          <w:lang w:val="ru-RU"/>
        </w:rPr>
        <w:t>В четвертом квартале</w:t>
      </w:r>
      <w:r w:rsidRPr="00A51371">
        <w:rPr>
          <w:b/>
          <w:i/>
          <w:color w:val="000000" w:themeColor="text1"/>
          <w:sz w:val="20"/>
          <w:szCs w:val="20"/>
          <w:lang w:val="ru-RU"/>
        </w:rPr>
        <w:t xml:space="preserve"> 2017 года поставлено на производство Топливо маловязкое судовое, вид </w:t>
      </w:r>
      <w:r w:rsidRPr="00A51371">
        <w:rPr>
          <w:b/>
          <w:i/>
          <w:color w:val="000000" w:themeColor="text1"/>
          <w:sz w:val="20"/>
          <w:szCs w:val="20"/>
          <w:lang w:val="en-US"/>
        </w:rPr>
        <w:t>II</w:t>
      </w:r>
      <w:r w:rsidRPr="00A51371">
        <w:rPr>
          <w:b/>
          <w:i/>
          <w:color w:val="000000" w:themeColor="text1"/>
          <w:sz w:val="20"/>
          <w:szCs w:val="20"/>
          <w:lang w:val="ru-RU"/>
        </w:rPr>
        <w:t>, СТО 05766505-005-2015 (Стандарт АО «КНПЗ» «Топливо маловязкое судовое.</w:t>
      </w:r>
      <w:proofErr w:type="gramEnd"/>
      <w:r w:rsidRPr="00A51371">
        <w:rPr>
          <w:b/>
          <w:i/>
          <w:color w:val="000000" w:themeColor="text1"/>
          <w:sz w:val="20"/>
          <w:szCs w:val="20"/>
          <w:lang w:val="ru-RU"/>
        </w:rPr>
        <w:t xml:space="preserve"> </w:t>
      </w:r>
      <w:proofErr w:type="gramStart"/>
      <w:r w:rsidRPr="00A51371">
        <w:rPr>
          <w:b/>
          <w:i/>
          <w:color w:val="000000" w:themeColor="text1"/>
          <w:sz w:val="20"/>
          <w:szCs w:val="20"/>
          <w:lang w:val="ru-RU"/>
        </w:rPr>
        <w:t>Технические условия» СТО 05766505-005-2015).</w:t>
      </w:r>
      <w:proofErr w:type="gramEnd"/>
      <w:r w:rsidRPr="00A51371">
        <w:rPr>
          <w:b/>
          <w:i/>
          <w:color w:val="000000" w:themeColor="text1"/>
          <w:sz w:val="20"/>
          <w:szCs w:val="20"/>
          <w:lang w:val="ru-RU"/>
        </w:rPr>
        <w:t xml:space="preserve"> Данное топливо соответствует требованиям </w:t>
      </w:r>
      <w:proofErr w:type="gramStart"/>
      <w:r w:rsidRPr="00A51371">
        <w:rPr>
          <w:b/>
          <w:i/>
          <w:color w:val="000000" w:themeColor="text1"/>
          <w:sz w:val="20"/>
          <w:szCs w:val="20"/>
          <w:lang w:val="ru-RU"/>
        </w:rPr>
        <w:t>ТР</w:t>
      </w:r>
      <w:proofErr w:type="gramEnd"/>
      <w:r w:rsidRPr="00A51371">
        <w:rPr>
          <w:b/>
          <w:i/>
          <w:color w:val="000000" w:themeColor="text1"/>
          <w:sz w:val="20"/>
          <w:szCs w:val="20"/>
          <w:lang w:val="ru-RU"/>
        </w:rPr>
        <w:t xml:space="preserve"> ТС 013/2011.</w:t>
      </w:r>
    </w:p>
    <w:p w:rsidR="00BF09A6" w:rsidRPr="00407C7C" w:rsidRDefault="00BF09A6" w:rsidP="00BF09A6">
      <w:pPr>
        <w:pStyle w:val="20"/>
      </w:pPr>
      <w:bookmarkStart w:id="61" w:name="_Toc506295937"/>
      <w:r w:rsidRPr="00407C7C">
        <w:t>4.7. Анализ факторов и условий, влияющих на деятельность эмитента</w:t>
      </w:r>
      <w:bookmarkEnd w:id="61"/>
    </w:p>
    <w:p w:rsidR="004F0919" w:rsidRDefault="004F0919" w:rsidP="004F0919">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62" w:name="_Toc506295938"/>
      <w:r w:rsidRPr="00A105E6">
        <w:t>4.8. Конкуренты эмитента</w:t>
      </w:r>
      <w:bookmarkEnd w:id="62"/>
    </w:p>
    <w:p w:rsidR="00983574" w:rsidRPr="000A3A77" w:rsidRDefault="00983574" w:rsidP="00983574">
      <w:pPr>
        <w:ind w:left="200"/>
        <w:rPr>
          <w:color w:val="000000" w:themeColor="text1"/>
        </w:rPr>
      </w:pPr>
      <w:r>
        <w:rPr>
          <w:rStyle w:val="Subst"/>
          <w:bCs/>
          <w:iCs/>
          <w:color w:val="000000" w:themeColor="text1"/>
        </w:rPr>
        <w:t>Эмитент не располагает информацией о конкурентах.</w:t>
      </w:r>
    </w:p>
    <w:p w:rsidR="00BF09A6" w:rsidRDefault="00BF09A6" w:rsidP="00BF09A6">
      <w:pPr>
        <w:pStyle w:val="1"/>
      </w:pPr>
      <w:bookmarkStart w:id="63" w:name="_Toc506295939"/>
      <w:r>
        <w:t xml:space="preserve">V. Подробные сведения о лицах, входящих в состав органов управления эмитента, органов эмитента по </w:t>
      </w:r>
      <w:proofErr w:type="gramStart"/>
      <w:r>
        <w:t>контролю за</w:t>
      </w:r>
      <w:proofErr w:type="gramEnd"/>
      <w:r>
        <w:t xml:space="preserve"> его финансово-хозяйственной деятельностью, и краткие сведения о сотрудниках (работниках) эмитента</w:t>
      </w:r>
      <w:bookmarkEnd w:id="63"/>
    </w:p>
    <w:p w:rsidR="00BF09A6" w:rsidRDefault="00BF09A6" w:rsidP="00BF09A6">
      <w:pPr>
        <w:pStyle w:val="20"/>
      </w:pPr>
      <w:bookmarkStart w:id="64" w:name="_Toc506295940"/>
      <w:r>
        <w:t>5.1. Сведения о структуре и компетенции органов управления эмитента</w:t>
      </w:r>
      <w:bookmarkEnd w:id="64"/>
    </w:p>
    <w:p w:rsidR="00EE39DE" w:rsidRDefault="00EE39DE" w:rsidP="00EE39DE">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Pr="00407C7C" w:rsidRDefault="00BF09A6" w:rsidP="00BF09A6">
      <w:pPr>
        <w:pStyle w:val="20"/>
      </w:pPr>
      <w:bookmarkStart w:id="65" w:name="_Toc506295941"/>
      <w:r w:rsidRPr="00E012A0">
        <w:t>5.2. Информация</w:t>
      </w:r>
      <w:r w:rsidRPr="00407C7C">
        <w:t xml:space="preserve"> о лицах, входящих в состав органов управления эмитента</w:t>
      </w:r>
      <w:bookmarkEnd w:id="65"/>
    </w:p>
    <w:p w:rsidR="00336725" w:rsidRPr="0072442B" w:rsidRDefault="00336725" w:rsidP="00336725">
      <w:pPr>
        <w:pStyle w:val="20"/>
        <w:spacing w:before="120"/>
        <w:jc w:val="both"/>
      </w:pPr>
      <w:bookmarkStart w:id="66" w:name="_Toc419203613"/>
      <w:bookmarkStart w:id="67" w:name="_Toc506295942"/>
      <w:r w:rsidRPr="0072442B">
        <w:t>5.2.1. Состав совета директоров (наблюдательного совета) эмитента</w:t>
      </w:r>
      <w:bookmarkEnd w:id="66"/>
      <w:bookmarkEnd w:id="67"/>
    </w:p>
    <w:p w:rsidR="00BF09A6" w:rsidRDefault="00BF09A6" w:rsidP="00BF09A6">
      <w:pPr>
        <w:rPr>
          <w:rStyle w:val="Subst"/>
          <w:bCs/>
          <w:iCs/>
        </w:rPr>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E036CD" w:rsidRPr="00E036CD" w:rsidRDefault="00E036CD" w:rsidP="00BF09A6">
      <w:pPr>
        <w:rPr>
          <w:b/>
        </w:rPr>
      </w:pPr>
      <w:r w:rsidRPr="00E036CD">
        <w:rPr>
          <w:rStyle w:val="Subst"/>
          <w:b w:val="0"/>
          <w:bCs/>
          <w:iCs/>
        </w:rPr>
        <w:t>(председатель)</w:t>
      </w:r>
    </w:p>
    <w:p w:rsidR="00BF09A6" w:rsidRDefault="00BF09A6" w:rsidP="00BF09A6">
      <w:r>
        <w:t>Год рождения:</w:t>
      </w:r>
      <w:r>
        <w:rPr>
          <w:rStyle w:val="Subst"/>
          <w:bCs/>
          <w:iCs/>
        </w:rPr>
        <w:t xml:space="preserve"> 1966</w:t>
      </w:r>
    </w:p>
    <w:p w:rsidR="00BF09A6" w:rsidRDefault="00BF09A6" w:rsidP="00BF09A6">
      <w:pPr>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Американская Торговая Палата в Украине</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член Совета директоров, Заместитель Председателя Совета директоров</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 xml:space="preserve">ООО «ТНК-ВР </w:t>
            </w:r>
            <w:proofErr w:type="spellStart"/>
            <w:r>
              <w:t>Коммерс</w:t>
            </w:r>
            <w:proofErr w:type="spellEnd"/>
            <w:r>
              <w:t>» Украина</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Главный Управляющий директор, Президент</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Вице-президент по коммерции и логистике</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BF09A6" w:rsidP="006B1A12">
            <w:r>
              <w:t>Вице-президент по переработке, нефтехимии, коммерции и логистике, член Правления</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0478E5" w:rsidRPr="000478E5" w:rsidRDefault="000478E5" w:rsidP="00835208">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835208" w:rsidRPr="00122021" w:rsidRDefault="00835208" w:rsidP="00835208">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BF09A6" w:rsidRDefault="00BF09A6" w:rsidP="00BF09A6">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 xml:space="preserve">Сведения о привлечении такого лица к административной ответственности за правонарушения в области </w:t>
      </w:r>
      <w:r>
        <w:lastRenderedPageBreak/>
        <w:t>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rPr>
          <w:rStyle w:val="Subst"/>
          <w:bCs/>
          <w:iCs/>
        </w:rPr>
      </w:pPr>
      <w:r w:rsidRPr="00136584">
        <w:t>ФИО:</w:t>
      </w:r>
      <w:r w:rsidRPr="00136584">
        <w:rPr>
          <w:rStyle w:val="Subst"/>
          <w:bCs/>
          <w:iCs/>
        </w:rPr>
        <w:t xml:space="preserve"> Романов Александр Анатольевич</w:t>
      </w:r>
    </w:p>
    <w:p w:rsidR="00E036CD" w:rsidRPr="00E036CD" w:rsidRDefault="00E036CD" w:rsidP="00BF09A6">
      <w:pPr>
        <w:rPr>
          <w:b/>
        </w:rPr>
      </w:pPr>
      <w:r w:rsidRPr="00E036CD">
        <w:rPr>
          <w:rStyle w:val="Subst"/>
          <w:b w:val="0"/>
          <w:bCs/>
          <w:iCs/>
        </w:rPr>
        <w:t>(заместитель председателя)</w:t>
      </w:r>
    </w:p>
    <w:p w:rsidR="00BF09A6" w:rsidRPr="00136584" w:rsidRDefault="00BF09A6" w:rsidP="00BF09A6">
      <w:r w:rsidRPr="00136584">
        <w:t>Год рождения:</w:t>
      </w:r>
      <w:r w:rsidRPr="00136584">
        <w:rPr>
          <w:rStyle w:val="Subst"/>
          <w:bCs/>
          <w:iCs/>
        </w:rPr>
        <w:t xml:space="preserve"> 1971</w:t>
      </w:r>
    </w:p>
    <w:p w:rsidR="00BF09A6" w:rsidRPr="00136584" w:rsidRDefault="00BF09A6" w:rsidP="00BF09A6">
      <w:pPr>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407C7C"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407C7C" w:rsidRDefault="00BF09A6" w:rsidP="006B1A12">
            <w:pPr>
              <w:rPr>
                <w:highlight w:val="yellow"/>
              </w:rPr>
            </w:pPr>
          </w:p>
        </w:tc>
        <w:tc>
          <w:tcPr>
            <w:tcW w:w="4111" w:type="dxa"/>
            <w:vMerge/>
            <w:tcBorders>
              <w:left w:val="single" w:sz="6" w:space="0" w:color="auto"/>
              <w:bottom w:val="single" w:sz="6" w:space="0" w:color="auto"/>
              <w:right w:val="double" w:sz="6" w:space="0" w:color="auto"/>
            </w:tcBorders>
          </w:tcPr>
          <w:p w:rsidR="00BF09A6" w:rsidRPr="00407C7C" w:rsidRDefault="00BF09A6" w:rsidP="006B1A12">
            <w:pPr>
              <w:rPr>
                <w:highlight w:val="yellow"/>
              </w:rPr>
            </w:pPr>
          </w:p>
        </w:tc>
      </w:tr>
      <w:tr w:rsidR="00BF09A6" w:rsidRPr="00407C7C"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2012</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2014</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BF09A6" w:rsidP="006B1A12">
            <w:r w:rsidRPr="00136584">
              <w:t>ОАО «НК «Альянс»</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A13C9">
            <w:r w:rsidRPr="00136584">
              <w:t>Вице-Президент</w:t>
            </w:r>
          </w:p>
        </w:tc>
      </w:tr>
      <w:tr w:rsidR="00BF09A6" w:rsidRPr="00407C7C" w:rsidTr="00FF0006">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r w:rsidRPr="00136584">
              <w:t>2014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FF0006"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7A43DD" w:rsidP="006B1A12">
            <w:r>
              <w:t>П</w:t>
            </w:r>
            <w:r w:rsidR="00BF09A6"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BF09A6" w:rsidP="006B1A12">
            <w:r w:rsidRPr="00136584">
              <w:t>Директор Департамента нефтепереработки в ранге Вице-Президента</w:t>
            </w:r>
          </w:p>
        </w:tc>
      </w:tr>
      <w:tr w:rsidR="00FF0006" w:rsidRPr="00407C7C" w:rsidTr="00E012A0">
        <w:tc>
          <w:tcPr>
            <w:tcW w:w="1260" w:type="dxa"/>
            <w:tcBorders>
              <w:top w:val="single" w:sz="6" w:space="0" w:color="auto"/>
              <w:left w:val="double" w:sz="6" w:space="0" w:color="auto"/>
              <w:bottom w:val="single" w:sz="6" w:space="0" w:color="auto"/>
              <w:right w:val="single" w:sz="6" w:space="0" w:color="auto"/>
            </w:tcBorders>
          </w:tcPr>
          <w:p w:rsidR="00FF0006" w:rsidRPr="00136584" w:rsidRDefault="00FF0006" w:rsidP="006B1A12">
            <w:r>
              <w:t>2016</w:t>
            </w:r>
          </w:p>
        </w:tc>
        <w:tc>
          <w:tcPr>
            <w:tcW w:w="1260" w:type="dxa"/>
            <w:tcBorders>
              <w:top w:val="single" w:sz="6" w:space="0" w:color="auto"/>
              <w:left w:val="single" w:sz="6" w:space="0" w:color="auto"/>
              <w:bottom w:val="single" w:sz="6" w:space="0" w:color="auto"/>
              <w:right w:val="single" w:sz="6" w:space="0" w:color="auto"/>
            </w:tcBorders>
          </w:tcPr>
          <w:p w:rsidR="00FF0006" w:rsidRDefault="00E012A0" w:rsidP="006B1A12">
            <w:r>
              <w:t>2017</w:t>
            </w:r>
          </w:p>
        </w:tc>
        <w:tc>
          <w:tcPr>
            <w:tcW w:w="2867" w:type="dxa"/>
            <w:tcBorders>
              <w:top w:val="single" w:sz="6" w:space="0" w:color="auto"/>
              <w:left w:val="single" w:sz="6" w:space="0" w:color="auto"/>
              <w:bottom w:val="single" w:sz="6" w:space="0" w:color="auto"/>
              <w:right w:val="single" w:sz="6" w:space="0" w:color="auto"/>
            </w:tcBorders>
          </w:tcPr>
          <w:p w:rsidR="00FF0006" w:rsidRDefault="00FF0006" w:rsidP="006B1A12">
            <w:r>
              <w:t>П</w:t>
            </w:r>
            <w:r w:rsidRPr="00136584">
              <w:t>АО «НК «Роснефть»</w:t>
            </w:r>
          </w:p>
        </w:tc>
        <w:tc>
          <w:tcPr>
            <w:tcW w:w="4111" w:type="dxa"/>
            <w:tcBorders>
              <w:top w:val="single" w:sz="6" w:space="0" w:color="auto"/>
              <w:left w:val="single" w:sz="6" w:space="0" w:color="auto"/>
              <w:bottom w:val="single" w:sz="6" w:space="0" w:color="auto"/>
              <w:right w:val="double" w:sz="6" w:space="0" w:color="auto"/>
            </w:tcBorders>
          </w:tcPr>
          <w:p w:rsidR="00FF0006" w:rsidRPr="00136584" w:rsidRDefault="00FF0006" w:rsidP="006B1A12">
            <w:r>
              <w:t>Вице-президент по нефтепереработке и нефтехимии</w:t>
            </w:r>
          </w:p>
        </w:tc>
      </w:tr>
      <w:tr w:rsidR="00E012A0" w:rsidRPr="00407C7C" w:rsidTr="006B1A12">
        <w:tc>
          <w:tcPr>
            <w:tcW w:w="1260" w:type="dxa"/>
            <w:tcBorders>
              <w:top w:val="single" w:sz="6" w:space="0" w:color="auto"/>
              <w:left w:val="double" w:sz="6" w:space="0" w:color="auto"/>
              <w:bottom w:val="double" w:sz="6" w:space="0" w:color="auto"/>
              <w:right w:val="single" w:sz="6" w:space="0" w:color="auto"/>
            </w:tcBorders>
          </w:tcPr>
          <w:p w:rsidR="00E012A0" w:rsidRPr="00136584" w:rsidRDefault="00E012A0" w:rsidP="00E012A0">
            <w:r>
              <w:t>2017</w:t>
            </w:r>
          </w:p>
        </w:tc>
        <w:tc>
          <w:tcPr>
            <w:tcW w:w="1260" w:type="dxa"/>
            <w:tcBorders>
              <w:top w:val="single" w:sz="6" w:space="0" w:color="auto"/>
              <w:left w:val="single" w:sz="6" w:space="0" w:color="auto"/>
              <w:bottom w:val="double" w:sz="6" w:space="0" w:color="auto"/>
              <w:right w:val="single" w:sz="6" w:space="0" w:color="auto"/>
            </w:tcBorders>
          </w:tcPr>
          <w:p w:rsidR="00E012A0" w:rsidRDefault="00E012A0"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E012A0" w:rsidRDefault="00E012A0" w:rsidP="008925B1">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012A0" w:rsidRPr="00136584" w:rsidRDefault="00E012A0" w:rsidP="00E012A0">
            <w:r>
              <w:t xml:space="preserve">Вице-президент по нефтепереработке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 w:rsidR="00BF09A6" w:rsidRDefault="00BF09A6" w:rsidP="00BF09A6">
      <w:pPr>
        <w:jc w:val="both"/>
      </w:pPr>
      <w:r>
        <w:t>ФИО:</w:t>
      </w:r>
      <w:r>
        <w:rPr>
          <w:rStyle w:val="Subst"/>
          <w:bCs/>
          <w:iCs/>
        </w:rPr>
        <w:t xml:space="preserve"> </w:t>
      </w:r>
      <w:r w:rsidR="00EA0035">
        <w:rPr>
          <w:rStyle w:val="Subst"/>
          <w:bCs/>
          <w:iCs/>
        </w:rPr>
        <w:t>Андерсен Ирина Николаевна</w:t>
      </w:r>
    </w:p>
    <w:p w:rsidR="00BF09A6" w:rsidRDefault="00BF09A6" w:rsidP="00BF09A6">
      <w:pPr>
        <w:jc w:val="both"/>
      </w:pPr>
      <w:r>
        <w:t>Год рождения:</w:t>
      </w:r>
      <w:r>
        <w:rPr>
          <w:rStyle w:val="Subst"/>
          <w:bCs/>
          <w:iCs/>
        </w:rPr>
        <w:t xml:space="preserve"> 197</w:t>
      </w:r>
      <w:r w:rsidR="00EA0035">
        <w:rPr>
          <w:rStyle w:val="Subst"/>
          <w:bCs/>
          <w:iCs/>
        </w:rPr>
        <w:t>1</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EA0035">
            <w:r>
              <w:t>201</w:t>
            </w:r>
            <w:r w:rsidR="00EA0035">
              <w:t>3</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EA0035">
            <w:r>
              <w:t>20</w:t>
            </w:r>
            <w:r w:rsidR="00EA0035">
              <w:t>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EA0035">
            <w:r>
              <w:t xml:space="preserve">Заместитель директора Департамента </w:t>
            </w:r>
            <w:r w:rsidR="00EA0035">
              <w:t>планирования,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EA0035">
            <w:r>
              <w:t>201</w:t>
            </w:r>
            <w:r w:rsidR="00EA0035">
              <w:t>6</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double" w:sz="6" w:space="0" w:color="auto"/>
              <w:right w:val="double" w:sz="6" w:space="0" w:color="auto"/>
            </w:tcBorders>
          </w:tcPr>
          <w:p w:rsidR="00BF09A6" w:rsidRDefault="00EA0035" w:rsidP="006B1A12">
            <w:r>
              <w:t>Руководитель по направлению финансового и операционного контроля Аппарата советника Президента по планированию, управлению эффективностью, развитию и инвестициям в переработке, коммерции и логистике</w:t>
            </w:r>
            <w:r w:rsidR="00BF09A6" w:rsidRPr="00B00529">
              <w:t xml:space="preserve"> </w:t>
            </w:r>
            <w:r w:rsidR="00BF09A6">
              <w:t xml:space="preserve">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lastRenderedPageBreak/>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w:t>
      </w:r>
      <w:r w:rsidR="00DE634F">
        <w:rPr>
          <w:rStyle w:val="Subst"/>
          <w:bCs/>
          <w:iCs/>
        </w:rPr>
        <w:t>Крастилевский Александр Александрович</w:t>
      </w:r>
    </w:p>
    <w:p w:rsidR="00BF09A6" w:rsidRDefault="00BF09A6" w:rsidP="00BF09A6">
      <w:pPr>
        <w:jc w:val="both"/>
      </w:pPr>
      <w:r>
        <w:t>Год рождения:</w:t>
      </w:r>
      <w:r>
        <w:rPr>
          <w:rStyle w:val="Subst"/>
          <w:bCs/>
          <w:iCs/>
        </w:rPr>
        <w:t xml:space="preserve"> 196</w:t>
      </w:r>
      <w:r w:rsidR="00DE634F">
        <w:rPr>
          <w:rStyle w:val="Subst"/>
          <w:bCs/>
          <w:iCs/>
        </w:rPr>
        <w:t>9</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3009" w:type="dxa"/>
            <w:vMerge w:val="restart"/>
            <w:tcBorders>
              <w:top w:val="doub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3009" w:type="dxa"/>
            <w:vMerge/>
          </w:tcPr>
          <w:p w:rsidR="00BF09A6" w:rsidRDefault="00BF09A6" w:rsidP="006B1A12"/>
        </w:tc>
        <w:tc>
          <w:tcPr>
            <w:tcW w:w="3969" w:type="dxa"/>
            <w:vMerge/>
          </w:tcPr>
          <w:p w:rsidR="00BF09A6" w:rsidRDefault="00BF09A6" w:rsidP="006B1A12"/>
        </w:tc>
      </w:tr>
      <w:tr w:rsidR="00BF09A6" w:rsidTr="006B1A12">
        <w:tc>
          <w:tcPr>
            <w:tcW w:w="1260" w:type="dxa"/>
          </w:tcPr>
          <w:p w:rsidR="00BF09A6" w:rsidRDefault="00BF09A6" w:rsidP="00DE634F">
            <w:r>
              <w:t>201</w:t>
            </w:r>
            <w:r w:rsidR="00DE634F">
              <w:t>1</w:t>
            </w:r>
          </w:p>
        </w:tc>
        <w:tc>
          <w:tcPr>
            <w:tcW w:w="1260" w:type="dxa"/>
          </w:tcPr>
          <w:p w:rsidR="00BF09A6" w:rsidRDefault="00BF09A6" w:rsidP="00DE634F">
            <w:r>
              <w:t>201</w:t>
            </w:r>
            <w:r w:rsidR="00DE634F">
              <w:t>3</w:t>
            </w:r>
          </w:p>
        </w:tc>
        <w:tc>
          <w:tcPr>
            <w:tcW w:w="3009" w:type="dxa"/>
          </w:tcPr>
          <w:p w:rsidR="00BF09A6" w:rsidRDefault="00DE634F" w:rsidP="006B1A12">
            <w:r>
              <w:t>ОАО  «ТНК-ВР Менеджмент»</w:t>
            </w:r>
          </w:p>
        </w:tc>
        <w:tc>
          <w:tcPr>
            <w:tcW w:w="3969" w:type="dxa"/>
          </w:tcPr>
          <w:p w:rsidR="00BF09A6" w:rsidRDefault="00BF09A6" w:rsidP="00DE634F">
            <w:r>
              <w:t xml:space="preserve">Директор Департамента </w:t>
            </w:r>
            <w:r w:rsidR="00DE634F">
              <w:t>управления эффективностью деятельности БН «Переработка и торговля»</w:t>
            </w:r>
          </w:p>
        </w:tc>
      </w:tr>
      <w:tr w:rsidR="00BF09A6" w:rsidTr="006B1A12">
        <w:tc>
          <w:tcPr>
            <w:tcW w:w="1260" w:type="dxa"/>
          </w:tcPr>
          <w:p w:rsidR="00BF09A6" w:rsidRDefault="00BF09A6" w:rsidP="00DE634F">
            <w:r>
              <w:t>201</w:t>
            </w:r>
            <w:r w:rsidR="00DE634F">
              <w:t>3</w:t>
            </w:r>
          </w:p>
        </w:tc>
        <w:tc>
          <w:tcPr>
            <w:tcW w:w="1260" w:type="dxa"/>
          </w:tcPr>
          <w:p w:rsidR="00BF09A6" w:rsidRDefault="00BF09A6" w:rsidP="006B1A12">
            <w:r>
              <w:t>2013</w:t>
            </w:r>
          </w:p>
        </w:tc>
        <w:tc>
          <w:tcPr>
            <w:tcW w:w="3009" w:type="dxa"/>
          </w:tcPr>
          <w:p w:rsidR="00BF09A6" w:rsidRDefault="00BF09A6" w:rsidP="006B1A12">
            <w:r>
              <w:t>ОАО «НК «Роснефть»</w:t>
            </w:r>
          </w:p>
        </w:tc>
        <w:tc>
          <w:tcPr>
            <w:tcW w:w="3969" w:type="dxa"/>
          </w:tcPr>
          <w:p w:rsidR="00BF09A6" w:rsidRDefault="00C44D2B" w:rsidP="006B1A12">
            <w:r>
              <w:t>Заместитель директора Департамента планирования, управления эффективностью, развития и инвестиций в переработке, коммерции и логистике</w:t>
            </w:r>
          </w:p>
        </w:tc>
      </w:tr>
      <w:tr w:rsidR="00BF09A6" w:rsidTr="00265846">
        <w:tc>
          <w:tcPr>
            <w:tcW w:w="1260" w:type="dxa"/>
          </w:tcPr>
          <w:p w:rsidR="00BF09A6" w:rsidRDefault="00BF09A6" w:rsidP="006B1A12">
            <w:r>
              <w:t>2013</w:t>
            </w:r>
          </w:p>
        </w:tc>
        <w:tc>
          <w:tcPr>
            <w:tcW w:w="1260" w:type="dxa"/>
          </w:tcPr>
          <w:p w:rsidR="00BF09A6" w:rsidRDefault="00265846" w:rsidP="00C44D2B">
            <w:r>
              <w:t>2017</w:t>
            </w:r>
          </w:p>
        </w:tc>
        <w:tc>
          <w:tcPr>
            <w:tcW w:w="3009" w:type="dxa"/>
          </w:tcPr>
          <w:p w:rsidR="00BF09A6" w:rsidRDefault="007A43DD" w:rsidP="006B1A12">
            <w:r>
              <w:t>П</w:t>
            </w:r>
            <w:r w:rsidR="00BF09A6">
              <w:t>АО «НК «Роснефть»</w:t>
            </w:r>
          </w:p>
        </w:tc>
        <w:tc>
          <w:tcPr>
            <w:tcW w:w="3969" w:type="dxa"/>
          </w:tcPr>
          <w:p w:rsidR="00BF09A6" w:rsidRDefault="00C44D2B" w:rsidP="00C44D2B">
            <w:r w:rsidRPr="00265846">
              <w:t>Советник Президента - директор Департамента планирования, управления эффективностью, развития и инвестиций в переработке, коммерции и логистике в ранге вице-президента</w:t>
            </w:r>
          </w:p>
        </w:tc>
      </w:tr>
      <w:tr w:rsidR="00265846" w:rsidTr="006B1A12">
        <w:tc>
          <w:tcPr>
            <w:tcW w:w="1260" w:type="dxa"/>
            <w:tcBorders>
              <w:bottom w:val="double" w:sz="6" w:space="0" w:color="auto"/>
            </w:tcBorders>
          </w:tcPr>
          <w:p w:rsidR="00265846" w:rsidRDefault="00265846" w:rsidP="006B1A12">
            <w:r>
              <w:t>2017</w:t>
            </w:r>
          </w:p>
        </w:tc>
        <w:tc>
          <w:tcPr>
            <w:tcW w:w="1260" w:type="dxa"/>
            <w:tcBorders>
              <w:bottom w:val="double" w:sz="6" w:space="0" w:color="auto"/>
            </w:tcBorders>
          </w:tcPr>
          <w:p w:rsidR="00265846" w:rsidRDefault="00265846" w:rsidP="007A0437">
            <w:r>
              <w:t>наст</w:t>
            </w:r>
            <w:proofErr w:type="gramStart"/>
            <w:r>
              <w:t>.</w:t>
            </w:r>
            <w:proofErr w:type="gramEnd"/>
            <w:r>
              <w:t xml:space="preserve"> </w:t>
            </w:r>
            <w:proofErr w:type="gramStart"/>
            <w:r>
              <w:t>в</w:t>
            </w:r>
            <w:proofErr w:type="gramEnd"/>
            <w:r>
              <w:t>ремя</w:t>
            </w:r>
          </w:p>
        </w:tc>
        <w:tc>
          <w:tcPr>
            <w:tcW w:w="3009" w:type="dxa"/>
            <w:tcBorders>
              <w:bottom w:val="double" w:sz="6" w:space="0" w:color="auto"/>
            </w:tcBorders>
          </w:tcPr>
          <w:p w:rsidR="00265846" w:rsidRDefault="00265846" w:rsidP="007A0437">
            <w:r>
              <w:t>ПАО «НК «Роснефть»</w:t>
            </w:r>
          </w:p>
        </w:tc>
        <w:tc>
          <w:tcPr>
            <w:tcW w:w="3969" w:type="dxa"/>
            <w:tcBorders>
              <w:bottom w:val="double" w:sz="6" w:space="0" w:color="auto"/>
            </w:tcBorders>
          </w:tcPr>
          <w:p w:rsidR="00265846" w:rsidRPr="00EF371A" w:rsidRDefault="00EF371A" w:rsidP="00C44D2B">
            <w:pPr>
              <w:rPr>
                <w:highlight w:val="yellow"/>
              </w:rPr>
            </w:pPr>
            <w:r w:rsidRPr="00EF371A">
              <w:t>Советник Президента по планированию, управлению эффективностью, развитию и инвестициям в переработке, коммерции и логистике в ранге вице-президента</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r w:rsidR="00F12DF0">
        <w:rPr>
          <w:rStyle w:val="Subst"/>
          <w:bCs/>
          <w:iCs/>
        </w:rPr>
        <w:t>Крылов Владимир Васильевич</w:t>
      </w:r>
    </w:p>
    <w:p w:rsidR="00BF09A6" w:rsidRDefault="00BF09A6" w:rsidP="00BF09A6">
      <w:pPr>
        <w:jc w:val="both"/>
      </w:pPr>
      <w:r>
        <w:t>Год рождения:</w:t>
      </w:r>
      <w:r>
        <w:rPr>
          <w:rStyle w:val="Subst"/>
          <w:bCs/>
          <w:iCs/>
        </w:rPr>
        <w:t xml:space="preserve"> 19</w:t>
      </w:r>
      <w:r w:rsidR="00EC456E">
        <w:rPr>
          <w:rStyle w:val="Subst"/>
          <w:bCs/>
          <w:iCs/>
        </w:rPr>
        <w:t>5</w:t>
      </w:r>
      <w:r>
        <w:rPr>
          <w:rStyle w:val="Subst"/>
          <w:bCs/>
          <w:iCs/>
        </w:rPr>
        <w:t>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Default="00BF09A6" w:rsidP="00EC456E">
            <w:r>
              <w:t>200</w:t>
            </w:r>
            <w:r w:rsidR="00EC456E">
              <w:t>7</w:t>
            </w:r>
          </w:p>
        </w:tc>
        <w:tc>
          <w:tcPr>
            <w:tcW w:w="1260" w:type="dxa"/>
          </w:tcPr>
          <w:p w:rsidR="00BF09A6" w:rsidRDefault="00BF09A6" w:rsidP="00EC456E">
            <w:r>
              <w:t>201</w:t>
            </w:r>
            <w:r w:rsidR="00EC456E">
              <w:t>5</w:t>
            </w:r>
          </w:p>
        </w:tc>
        <w:tc>
          <w:tcPr>
            <w:tcW w:w="2867" w:type="dxa"/>
          </w:tcPr>
          <w:p w:rsidR="00BF09A6" w:rsidRDefault="00EC456E" w:rsidP="00EC456E">
            <w:r>
              <w:t>ОАО «НГК «</w:t>
            </w:r>
            <w:proofErr w:type="spellStart"/>
            <w:r>
              <w:t>Славнефть</w:t>
            </w:r>
            <w:proofErr w:type="spellEnd"/>
            <w:r>
              <w:t>»</w:t>
            </w:r>
          </w:p>
        </w:tc>
        <w:tc>
          <w:tcPr>
            <w:tcW w:w="4111" w:type="dxa"/>
          </w:tcPr>
          <w:p w:rsidR="00BF09A6" w:rsidRDefault="00EC456E" w:rsidP="006B1A12">
            <w:r>
              <w:t>Вице-президент</w:t>
            </w:r>
          </w:p>
        </w:tc>
      </w:tr>
      <w:tr w:rsidR="00711269" w:rsidTr="00E37DAE">
        <w:tc>
          <w:tcPr>
            <w:tcW w:w="1260" w:type="dxa"/>
          </w:tcPr>
          <w:p w:rsidR="00711269" w:rsidRDefault="00711269" w:rsidP="00EC456E">
            <w:r>
              <w:t>201</w:t>
            </w:r>
            <w:r w:rsidR="00EC456E">
              <w:t>5</w:t>
            </w:r>
          </w:p>
        </w:tc>
        <w:tc>
          <w:tcPr>
            <w:tcW w:w="1260" w:type="dxa"/>
          </w:tcPr>
          <w:p w:rsidR="00711269" w:rsidRDefault="00E37DAE" w:rsidP="00950428">
            <w:r>
              <w:t>2017</w:t>
            </w:r>
          </w:p>
        </w:tc>
        <w:tc>
          <w:tcPr>
            <w:tcW w:w="2867" w:type="dxa"/>
          </w:tcPr>
          <w:p w:rsidR="00711269" w:rsidRDefault="00EC456E" w:rsidP="00950428">
            <w:r>
              <w:t>ПАО «НК «Роснефть»</w:t>
            </w:r>
          </w:p>
        </w:tc>
        <w:tc>
          <w:tcPr>
            <w:tcW w:w="4111" w:type="dxa"/>
          </w:tcPr>
          <w:p w:rsidR="00711269" w:rsidRPr="00FF273A" w:rsidRDefault="00FF273A" w:rsidP="00711269">
            <w:r w:rsidRPr="00FF273A">
              <w:rPr>
                <w:lang w:eastAsia="ar-SA"/>
              </w:rPr>
              <w:t>Директор Департамента капитального строительства объектов нефтепереработки и нефтехимии</w:t>
            </w:r>
          </w:p>
        </w:tc>
      </w:tr>
      <w:tr w:rsidR="00E37DAE" w:rsidTr="006B1A12">
        <w:tc>
          <w:tcPr>
            <w:tcW w:w="1260" w:type="dxa"/>
            <w:tcBorders>
              <w:bottom w:val="double" w:sz="6" w:space="0" w:color="auto"/>
            </w:tcBorders>
          </w:tcPr>
          <w:p w:rsidR="00E37DAE" w:rsidRDefault="00E37DAE" w:rsidP="00EC456E">
            <w:r>
              <w:t>2017</w:t>
            </w:r>
          </w:p>
        </w:tc>
        <w:tc>
          <w:tcPr>
            <w:tcW w:w="1260" w:type="dxa"/>
            <w:tcBorders>
              <w:bottom w:val="double" w:sz="6" w:space="0" w:color="auto"/>
            </w:tcBorders>
          </w:tcPr>
          <w:p w:rsidR="00E37DAE" w:rsidRDefault="00E37DAE" w:rsidP="008925B1">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E37DAE" w:rsidRDefault="00E37DAE" w:rsidP="008925B1">
            <w:r>
              <w:t>ПАО «НК «Роснефть»</w:t>
            </w:r>
          </w:p>
        </w:tc>
        <w:tc>
          <w:tcPr>
            <w:tcW w:w="4111" w:type="dxa"/>
            <w:tcBorders>
              <w:bottom w:val="double" w:sz="6" w:space="0" w:color="auto"/>
            </w:tcBorders>
          </w:tcPr>
          <w:p w:rsidR="00E37DAE" w:rsidRPr="00FF273A" w:rsidRDefault="00E37DAE" w:rsidP="00E37DAE">
            <w:r w:rsidRPr="00FF273A">
              <w:rPr>
                <w:lang w:eastAsia="ar-SA"/>
              </w:rPr>
              <w:t xml:space="preserve">Директор Департамента капитального строительства объектов нефтепереработки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8C6DFE" w:rsidRDefault="008C6DFE" w:rsidP="00BF09A6">
      <w:pPr>
        <w:jc w:val="both"/>
        <w:rPr>
          <w:rStyle w:val="Subst"/>
          <w:bCs/>
          <w:iCs/>
        </w:rPr>
      </w:pPr>
    </w:p>
    <w:p w:rsidR="008C6DFE" w:rsidRPr="00136584" w:rsidRDefault="008C6DFE" w:rsidP="008C6DFE">
      <w:pPr>
        <w:jc w:val="both"/>
      </w:pPr>
      <w:r w:rsidRPr="00136584">
        <w:t>ФИО:</w:t>
      </w:r>
      <w:r w:rsidRPr="00136584">
        <w:rPr>
          <w:rStyle w:val="Subst"/>
          <w:bCs/>
          <w:iCs/>
        </w:rPr>
        <w:t xml:space="preserve"> </w:t>
      </w:r>
      <w:r w:rsidR="00FF1754">
        <w:rPr>
          <w:rStyle w:val="Subst"/>
          <w:bCs/>
          <w:iCs/>
        </w:rPr>
        <w:t>Куренков Вячеслав Евгеньевич</w:t>
      </w:r>
    </w:p>
    <w:p w:rsidR="008C6DFE" w:rsidRPr="00136584" w:rsidRDefault="008C6DFE" w:rsidP="008C6DFE">
      <w:pPr>
        <w:jc w:val="both"/>
      </w:pPr>
      <w:r w:rsidRPr="00136584">
        <w:t>Год рождения:</w:t>
      </w:r>
      <w:r w:rsidRPr="00136584">
        <w:rPr>
          <w:rStyle w:val="Subst"/>
          <w:bCs/>
          <w:iCs/>
        </w:rPr>
        <w:t xml:space="preserve"> </w:t>
      </w:r>
      <w:r w:rsidR="00244343">
        <w:rPr>
          <w:rStyle w:val="Subst"/>
          <w:bCs/>
          <w:iCs/>
        </w:rPr>
        <w:t>1964</w:t>
      </w:r>
    </w:p>
    <w:p w:rsidR="008C6DFE" w:rsidRPr="00136584" w:rsidRDefault="008C6DFE" w:rsidP="008C6DFE">
      <w:pPr>
        <w:jc w:val="both"/>
        <w:rPr>
          <w:rStyle w:val="Subst"/>
          <w:bCs/>
          <w:iCs/>
        </w:rPr>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8C6DFE" w:rsidRPr="00136584" w:rsidRDefault="008C6DFE" w:rsidP="008C6DFE">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8C6DFE" w:rsidRPr="00407C7C" w:rsidTr="00AF5E09">
        <w:tc>
          <w:tcPr>
            <w:tcW w:w="2520" w:type="dxa"/>
            <w:gridSpan w:val="2"/>
            <w:tcBorders>
              <w:top w:val="doub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8C6DFE" w:rsidRPr="00136584" w:rsidRDefault="008C6DFE" w:rsidP="00AF5E09">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8C6DFE" w:rsidRPr="00136584" w:rsidRDefault="008C6DFE" w:rsidP="00AF5E09">
            <w:pPr>
              <w:jc w:val="center"/>
            </w:pPr>
            <w:r w:rsidRPr="00136584">
              <w:t>Должность</w:t>
            </w: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AF5E09">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8C6DFE" w:rsidP="00AF5E09">
            <w:pPr>
              <w:jc w:val="center"/>
            </w:pPr>
            <w:r w:rsidRPr="00136584">
              <w:t>по</w:t>
            </w:r>
          </w:p>
        </w:tc>
        <w:tc>
          <w:tcPr>
            <w:tcW w:w="3009" w:type="dxa"/>
            <w:vMerge/>
            <w:tcBorders>
              <w:left w:val="single" w:sz="6" w:space="0" w:color="auto"/>
              <w:bottom w:val="single" w:sz="6" w:space="0" w:color="auto"/>
              <w:right w:val="single" w:sz="6" w:space="0" w:color="auto"/>
            </w:tcBorders>
          </w:tcPr>
          <w:p w:rsidR="008C6DFE" w:rsidRPr="00407C7C" w:rsidRDefault="008C6DFE" w:rsidP="00AF5E09">
            <w:pPr>
              <w:rPr>
                <w:highlight w:val="yellow"/>
              </w:rPr>
            </w:pPr>
          </w:p>
        </w:tc>
        <w:tc>
          <w:tcPr>
            <w:tcW w:w="3969" w:type="dxa"/>
            <w:vMerge/>
            <w:tcBorders>
              <w:left w:val="single" w:sz="6" w:space="0" w:color="auto"/>
              <w:bottom w:val="single" w:sz="6" w:space="0" w:color="auto"/>
              <w:right w:val="double" w:sz="6" w:space="0" w:color="auto"/>
            </w:tcBorders>
          </w:tcPr>
          <w:p w:rsidR="008C6DFE" w:rsidRPr="00407C7C" w:rsidRDefault="008C6DFE" w:rsidP="00AF5E09">
            <w:pPr>
              <w:rPr>
                <w:highlight w:val="yellow"/>
              </w:rPr>
            </w:pPr>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DB2882">
            <w:r w:rsidRPr="00136584">
              <w:t>201</w:t>
            </w:r>
            <w:r w:rsidR="00DB2882">
              <w:t>2</w:t>
            </w:r>
          </w:p>
        </w:tc>
        <w:tc>
          <w:tcPr>
            <w:tcW w:w="1260" w:type="dxa"/>
            <w:tcBorders>
              <w:top w:val="single" w:sz="6" w:space="0" w:color="auto"/>
              <w:left w:val="single" w:sz="6" w:space="0" w:color="auto"/>
              <w:bottom w:val="single" w:sz="6" w:space="0" w:color="auto"/>
              <w:right w:val="single" w:sz="6" w:space="0" w:color="auto"/>
            </w:tcBorders>
          </w:tcPr>
          <w:p w:rsidR="008C6DFE" w:rsidRPr="00DB2882" w:rsidRDefault="008C6DFE" w:rsidP="00DB2882">
            <w:r w:rsidRPr="00136584">
              <w:rPr>
                <w:lang w:val="en-US"/>
              </w:rPr>
              <w:t>20</w:t>
            </w:r>
            <w:r w:rsidR="00DB2882">
              <w:t>13</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DB2882" w:rsidP="00AF5E09">
            <w:r>
              <w:t>ОАО  «ТНК-ВР Менеджмент»</w:t>
            </w:r>
          </w:p>
        </w:tc>
        <w:tc>
          <w:tcPr>
            <w:tcW w:w="3969" w:type="dxa"/>
            <w:tcBorders>
              <w:top w:val="single" w:sz="6" w:space="0" w:color="auto"/>
              <w:left w:val="single" w:sz="6" w:space="0" w:color="auto"/>
              <w:bottom w:val="single" w:sz="6" w:space="0" w:color="auto"/>
              <w:right w:val="double" w:sz="6" w:space="0" w:color="auto"/>
            </w:tcBorders>
          </w:tcPr>
          <w:p w:rsidR="008C6DFE" w:rsidRPr="00136584" w:rsidRDefault="0014566E" w:rsidP="00AF5E09">
            <w:r>
              <w:t xml:space="preserve">Вице-президент по </w:t>
            </w:r>
            <w:proofErr w:type="spellStart"/>
            <w:r>
              <w:t>ПБОТиООС</w:t>
            </w:r>
            <w:proofErr w:type="spellEnd"/>
            <w:r>
              <w:t xml:space="preserve"> блока </w:t>
            </w:r>
            <w:proofErr w:type="spellStart"/>
            <w:r>
              <w:t>ПиТ</w:t>
            </w:r>
            <w:proofErr w:type="spellEnd"/>
          </w:p>
        </w:tc>
      </w:tr>
      <w:tr w:rsidR="008C6DFE" w:rsidRPr="00407C7C" w:rsidTr="00AF5E09">
        <w:tc>
          <w:tcPr>
            <w:tcW w:w="1260" w:type="dxa"/>
            <w:tcBorders>
              <w:top w:val="single" w:sz="6" w:space="0" w:color="auto"/>
              <w:left w:val="double" w:sz="6" w:space="0" w:color="auto"/>
              <w:bottom w:val="single" w:sz="6" w:space="0" w:color="auto"/>
              <w:right w:val="single" w:sz="6" w:space="0" w:color="auto"/>
            </w:tcBorders>
          </w:tcPr>
          <w:p w:rsidR="008C6DFE" w:rsidRPr="00136584" w:rsidDel="00C07C45" w:rsidRDefault="008C6DFE" w:rsidP="0014566E">
            <w:r w:rsidRPr="00136584">
              <w:t>201</w:t>
            </w:r>
            <w:r w:rsidR="0014566E">
              <w:t>3</w:t>
            </w:r>
          </w:p>
        </w:tc>
        <w:tc>
          <w:tcPr>
            <w:tcW w:w="1260" w:type="dxa"/>
            <w:tcBorders>
              <w:top w:val="single" w:sz="6" w:space="0" w:color="auto"/>
              <w:left w:val="single" w:sz="6" w:space="0" w:color="auto"/>
              <w:bottom w:val="single" w:sz="6" w:space="0" w:color="auto"/>
              <w:right w:val="single" w:sz="6" w:space="0" w:color="auto"/>
            </w:tcBorders>
          </w:tcPr>
          <w:p w:rsidR="008C6DFE" w:rsidRPr="00136584" w:rsidDel="00C07C45" w:rsidRDefault="008C6DFE" w:rsidP="0014566E">
            <w:r w:rsidRPr="00136584">
              <w:t>201</w:t>
            </w:r>
            <w:r w:rsidR="0014566E">
              <w:t>4</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8C6DFE"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136584" w:rsidDel="00C07C45" w:rsidRDefault="0014566E" w:rsidP="00AF5E09">
            <w:r>
              <w:t>Заместитель начальника Управления промышленной безопасности</w:t>
            </w:r>
          </w:p>
        </w:tc>
      </w:tr>
      <w:tr w:rsidR="00E75073" w:rsidRPr="00407C7C" w:rsidTr="00AF5E09">
        <w:tc>
          <w:tcPr>
            <w:tcW w:w="1260" w:type="dxa"/>
            <w:tcBorders>
              <w:top w:val="single" w:sz="6" w:space="0" w:color="auto"/>
              <w:left w:val="double" w:sz="6" w:space="0" w:color="auto"/>
              <w:bottom w:val="single" w:sz="6" w:space="0" w:color="auto"/>
              <w:right w:val="single" w:sz="6" w:space="0" w:color="auto"/>
            </w:tcBorders>
          </w:tcPr>
          <w:p w:rsidR="00E75073" w:rsidRPr="00136584" w:rsidRDefault="00E75073" w:rsidP="0014566E">
            <w:r>
              <w:t>2014</w:t>
            </w:r>
          </w:p>
        </w:tc>
        <w:tc>
          <w:tcPr>
            <w:tcW w:w="1260" w:type="dxa"/>
            <w:tcBorders>
              <w:top w:val="single" w:sz="6" w:space="0" w:color="auto"/>
              <w:left w:val="single" w:sz="6" w:space="0" w:color="auto"/>
              <w:bottom w:val="single" w:sz="6" w:space="0" w:color="auto"/>
              <w:right w:val="single" w:sz="6" w:space="0" w:color="auto"/>
            </w:tcBorders>
          </w:tcPr>
          <w:p w:rsidR="00E75073" w:rsidRPr="00136584" w:rsidRDefault="00E75073" w:rsidP="0014566E">
            <w:r>
              <w:t>2014</w:t>
            </w:r>
          </w:p>
        </w:tc>
        <w:tc>
          <w:tcPr>
            <w:tcW w:w="3009" w:type="dxa"/>
            <w:tcBorders>
              <w:top w:val="single" w:sz="6" w:space="0" w:color="auto"/>
              <w:left w:val="single" w:sz="6" w:space="0" w:color="auto"/>
              <w:bottom w:val="single" w:sz="6" w:space="0" w:color="auto"/>
              <w:right w:val="single" w:sz="6" w:space="0" w:color="auto"/>
            </w:tcBorders>
          </w:tcPr>
          <w:p w:rsidR="00E75073" w:rsidRPr="00136584" w:rsidRDefault="00E75073" w:rsidP="00AF5E09">
            <w:r w:rsidRPr="00136584">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E75073" w:rsidRDefault="00E75073" w:rsidP="00AF5E09">
            <w:r>
              <w:t>Директор Департамента целостности</w:t>
            </w:r>
          </w:p>
        </w:tc>
      </w:tr>
      <w:tr w:rsidR="008C6DFE" w:rsidRPr="00407C7C" w:rsidTr="0010555B">
        <w:tc>
          <w:tcPr>
            <w:tcW w:w="1260" w:type="dxa"/>
            <w:tcBorders>
              <w:top w:val="single" w:sz="6" w:space="0" w:color="auto"/>
              <w:left w:val="double" w:sz="6" w:space="0" w:color="auto"/>
              <w:bottom w:val="single" w:sz="6" w:space="0" w:color="auto"/>
              <w:right w:val="single" w:sz="6" w:space="0" w:color="auto"/>
            </w:tcBorders>
          </w:tcPr>
          <w:p w:rsidR="008C6DFE" w:rsidRPr="00136584" w:rsidRDefault="008C6DFE" w:rsidP="00E75073">
            <w:r w:rsidRPr="00136584">
              <w:t>201</w:t>
            </w:r>
            <w:r w:rsidR="00E75073">
              <w:t>4</w:t>
            </w:r>
          </w:p>
        </w:tc>
        <w:tc>
          <w:tcPr>
            <w:tcW w:w="1260" w:type="dxa"/>
            <w:tcBorders>
              <w:top w:val="single" w:sz="6" w:space="0" w:color="auto"/>
              <w:left w:val="single" w:sz="6" w:space="0" w:color="auto"/>
              <w:bottom w:val="single" w:sz="6" w:space="0" w:color="auto"/>
              <w:right w:val="single" w:sz="6" w:space="0" w:color="auto"/>
            </w:tcBorders>
          </w:tcPr>
          <w:p w:rsidR="008C6DFE" w:rsidRPr="00136584" w:rsidRDefault="0010555B" w:rsidP="00264788">
            <w:r>
              <w:t>2017</w:t>
            </w:r>
          </w:p>
        </w:tc>
        <w:tc>
          <w:tcPr>
            <w:tcW w:w="3009" w:type="dxa"/>
            <w:tcBorders>
              <w:top w:val="single" w:sz="6" w:space="0" w:color="auto"/>
              <w:left w:val="single" w:sz="6" w:space="0" w:color="auto"/>
              <w:bottom w:val="single" w:sz="6" w:space="0" w:color="auto"/>
              <w:right w:val="single" w:sz="6" w:space="0" w:color="auto"/>
            </w:tcBorders>
          </w:tcPr>
          <w:p w:rsidR="008C6DFE" w:rsidRPr="00136584" w:rsidRDefault="007A43DD" w:rsidP="00AF5E09">
            <w:r>
              <w:t>П</w:t>
            </w:r>
            <w:r w:rsidR="008C6DFE" w:rsidRPr="00136584">
              <w:t>АО «НК «Роснефть»</w:t>
            </w:r>
          </w:p>
        </w:tc>
        <w:tc>
          <w:tcPr>
            <w:tcW w:w="3969" w:type="dxa"/>
            <w:tcBorders>
              <w:top w:val="single" w:sz="6" w:space="0" w:color="auto"/>
              <w:left w:val="single" w:sz="6" w:space="0" w:color="auto"/>
              <w:bottom w:val="single" w:sz="6" w:space="0" w:color="auto"/>
              <w:right w:val="double" w:sz="6" w:space="0" w:color="auto"/>
            </w:tcBorders>
          </w:tcPr>
          <w:p w:rsidR="008C6DFE" w:rsidRPr="000B1C1E" w:rsidRDefault="00E75073" w:rsidP="00AF5E09">
            <w:r w:rsidRPr="000B1C1E">
              <w:rPr>
                <w:lang w:eastAsia="ar-SA"/>
              </w:rPr>
              <w:t>Директор Департамента промышленной безопасности, охраны труда и окружающей среды в нефтепереработке и нефтехимии</w:t>
            </w:r>
          </w:p>
        </w:tc>
      </w:tr>
      <w:tr w:rsidR="0010555B" w:rsidRPr="00407C7C" w:rsidTr="00AF5E09">
        <w:tc>
          <w:tcPr>
            <w:tcW w:w="1260" w:type="dxa"/>
            <w:tcBorders>
              <w:top w:val="single" w:sz="6" w:space="0" w:color="auto"/>
              <w:left w:val="double" w:sz="6" w:space="0" w:color="auto"/>
              <w:bottom w:val="double" w:sz="6" w:space="0" w:color="auto"/>
              <w:right w:val="single" w:sz="6" w:space="0" w:color="auto"/>
            </w:tcBorders>
          </w:tcPr>
          <w:p w:rsidR="0010555B" w:rsidRPr="00136584" w:rsidRDefault="0010555B" w:rsidP="0010555B">
            <w:r w:rsidRPr="00136584">
              <w:t>201</w:t>
            </w:r>
            <w:r>
              <w:t>7</w:t>
            </w:r>
          </w:p>
        </w:tc>
        <w:tc>
          <w:tcPr>
            <w:tcW w:w="1260"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rsidRPr="00136584">
              <w:t>наст</w:t>
            </w:r>
            <w:proofErr w:type="gramStart"/>
            <w:r w:rsidRPr="00136584">
              <w:t>.</w:t>
            </w:r>
            <w:proofErr w:type="gramEnd"/>
            <w:r w:rsidRPr="00136584">
              <w:t xml:space="preserve"> </w:t>
            </w:r>
            <w:proofErr w:type="gramStart"/>
            <w:r w:rsidRPr="00136584">
              <w:t>в</w:t>
            </w:r>
            <w:proofErr w:type="gramEnd"/>
            <w:r w:rsidRPr="00136584">
              <w:t>р</w:t>
            </w:r>
            <w:r>
              <w:t>емя</w:t>
            </w:r>
          </w:p>
        </w:tc>
        <w:tc>
          <w:tcPr>
            <w:tcW w:w="3009" w:type="dxa"/>
            <w:tcBorders>
              <w:top w:val="single" w:sz="6" w:space="0" w:color="auto"/>
              <w:left w:val="single" w:sz="6" w:space="0" w:color="auto"/>
              <w:bottom w:val="double" w:sz="6" w:space="0" w:color="auto"/>
              <w:right w:val="single" w:sz="6" w:space="0" w:color="auto"/>
            </w:tcBorders>
          </w:tcPr>
          <w:p w:rsidR="0010555B" w:rsidRPr="00136584" w:rsidRDefault="0010555B" w:rsidP="008925B1">
            <w:r>
              <w:t>П</w:t>
            </w:r>
            <w:r w:rsidRPr="00136584">
              <w:t>АО «НК «Роснефть»</w:t>
            </w:r>
          </w:p>
        </w:tc>
        <w:tc>
          <w:tcPr>
            <w:tcW w:w="3969" w:type="dxa"/>
            <w:tcBorders>
              <w:top w:val="single" w:sz="6" w:space="0" w:color="auto"/>
              <w:left w:val="single" w:sz="6" w:space="0" w:color="auto"/>
              <w:bottom w:val="double" w:sz="6" w:space="0" w:color="auto"/>
              <w:right w:val="double" w:sz="6" w:space="0" w:color="auto"/>
            </w:tcBorders>
          </w:tcPr>
          <w:p w:rsidR="0010555B" w:rsidRPr="000B1C1E" w:rsidRDefault="0010555B" w:rsidP="0010555B">
            <w:r w:rsidRPr="000B1C1E">
              <w:rPr>
                <w:lang w:eastAsia="ar-SA"/>
              </w:rPr>
              <w:t xml:space="preserve">Директор Департамента промышленной безопасности, охраны труда и окружающей среды в нефтепереработке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w:t>
      </w:r>
      <w:r>
        <w:lastRenderedPageBreak/>
        <w:t xml:space="preserve">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Спиваковский Дмитрий Михайлович</w:t>
      </w:r>
    </w:p>
    <w:p w:rsidR="00BF09A6" w:rsidRDefault="00BF09A6" w:rsidP="00BF09A6">
      <w:pPr>
        <w:jc w:val="both"/>
      </w:pPr>
      <w:r>
        <w:t>Год рождения:</w:t>
      </w:r>
      <w:r>
        <w:rPr>
          <w:rStyle w:val="Subst"/>
          <w:bCs/>
          <w:iCs/>
        </w:rPr>
        <w:t xml:space="preserve"> 1965</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8C6DFE">
            <w:r>
              <w:t>200</w:t>
            </w:r>
            <w:r w:rsidR="008C6DFE">
              <w:t>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 xml:space="preserve">Директор Департамента стратегии и управления инвестициями Бизнес направления </w:t>
            </w:r>
            <w:r w:rsidR="00F237BB">
              <w:t>«</w:t>
            </w:r>
            <w:r>
              <w:t>Переработка и торговля</w:t>
            </w:r>
            <w:r w:rsidR="00F237BB">
              <w:t>»</w:t>
            </w:r>
            <w:r>
              <w:t xml:space="preserve">, Старший директор по стратегии переработки и торговли Департамента стратегии переработки и торговли Департамента стратегии и развития новых бизнесов Управления стратегии, экономики и финансов Бизнес направление </w:t>
            </w:r>
            <w:r w:rsidR="00F237BB">
              <w:t>«</w:t>
            </w:r>
            <w:r>
              <w:t>Переработка и торговля</w:t>
            </w:r>
            <w:r w:rsidR="00F237BB">
              <w:t>»</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Департамента стратегии и развития бизнеса коммерции и логистики</w:t>
            </w:r>
          </w:p>
        </w:tc>
      </w:tr>
      <w:tr w:rsidR="00BF09A6" w:rsidTr="005D1F5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5D1F52" w:rsidP="006B1A12">
            <w:r>
              <w:t>2017</w:t>
            </w:r>
          </w:p>
        </w:tc>
        <w:tc>
          <w:tcPr>
            <w:tcW w:w="2867" w:type="dxa"/>
            <w:tcBorders>
              <w:top w:val="single" w:sz="6" w:space="0" w:color="auto"/>
              <w:left w:val="single" w:sz="6" w:space="0" w:color="auto"/>
              <w:bottom w:val="single" w:sz="6" w:space="0" w:color="auto"/>
              <w:right w:val="single" w:sz="6" w:space="0" w:color="auto"/>
            </w:tcBorders>
          </w:tcPr>
          <w:p w:rsidR="00BF09A6" w:rsidRDefault="007A43DD" w:rsidP="006B1A12">
            <w:r>
              <w:t>П</w:t>
            </w:r>
            <w:r w:rsidR="00BF09A6">
              <w:t>АО «НК «Роснефть»</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rsidRPr="005D1F52">
              <w:t>Директор Департамента развития нефтепереработки</w:t>
            </w:r>
          </w:p>
        </w:tc>
      </w:tr>
      <w:tr w:rsidR="005D1F52" w:rsidTr="006F01EA">
        <w:tc>
          <w:tcPr>
            <w:tcW w:w="1260" w:type="dxa"/>
            <w:tcBorders>
              <w:top w:val="single" w:sz="6" w:space="0" w:color="auto"/>
              <w:left w:val="double" w:sz="6" w:space="0" w:color="auto"/>
              <w:bottom w:val="single" w:sz="6" w:space="0" w:color="auto"/>
              <w:right w:val="single" w:sz="6" w:space="0" w:color="auto"/>
            </w:tcBorders>
          </w:tcPr>
          <w:p w:rsidR="005D1F52" w:rsidRDefault="005D1F52" w:rsidP="006B1A12">
            <w:r>
              <w:t>2017</w:t>
            </w:r>
          </w:p>
        </w:tc>
        <w:tc>
          <w:tcPr>
            <w:tcW w:w="1260" w:type="dxa"/>
            <w:tcBorders>
              <w:top w:val="single" w:sz="6" w:space="0" w:color="auto"/>
              <w:left w:val="single" w:sz="6" w:space="0" w:color="auto"/>
              <w:bottom w:val="single" w:sz="6" w:space="0" w:color="auto"/>
              <w:right w:val="single" w:sz="6" w:space="0" w:color="auto"/>
            </w:tcBorders>
          </w:tcPr>
          <w:p w:rsidR="005D1F52" w:rsidRDefault="006F01EA" w:rsidP="007A0437">
            <w:r>
              <w:t>2017</w:t>
            </w:r>
          </w:p>
        </w:tc>
        <w:tc>
          <w:tcPr>
            <w:tcW w:w="2867" w:type="dxa"/>
            <w:tcBorders>
              <w:top w:val="single" w:sz="6" w:space="0" w:color="auto"/>
              <w:left w:val="single" w:sz="6" w:space="0" w:color="auto"/>
              <w:bottom w:val="single" w:sz="6" w:space="0" w:color="auto"/>
              <w:right w:val="single" w:sz="6" w:space="0" w:color="auto"/>
            </w:tcBorders>
          </w:tcPr>
          <w:p w:rsidR="005D1F52" w:rsidRDefault="005D1F52" w:rsidP="007A0437">
            <w:r>
              <w:t>ПАО «НК «Роснефть»</w:t>
            </w:r>
          </w:p>
        </w:tc>
        <w:tc>
          <w:tcPr>
            <w:tcW w:w="4111" w:type="dxa"/>
            <w:tcBorders>
              <w:top w:val="single" w:sz="6" w:space="0" w:color="auto"/>
              <w:left w:val="single" w:sz="6" w:space="0" w:color="auto"/>
              <w:bottom w:val="single" w:sz="6" w:space="0" w:color="auto"/>
              <w:right w:val="double" w:sz="6" w:space="0" w:color="auto"/>
            </w:tcBorders>
          </w:tcPr>
          <w:p w:rsidR="005D1F52" w:rsidRPr="005D1F52" w:rsidRDefault="005D1F52" w:rsidP="006B1A12">
            <w:pPr>
              <w:rPr>
                <w:highlight w:val="yellow"/>
              </w:rPr>
            </w:pPr>
            <w:r w:rsidRPr="005D1F52">
              <w:rPr>
                <w:lang w:eastAsia="ar-SA"/>
              </w:rPr>
              <w:t>Директор Департамента развития нефтепереработки  и нефтехимии</w:t>
            </w:r>
          </w:p>
        </w:tc>
      </w:tr>
      <w:tr w:rsidR="006F01EA" w:rsidTr="006B1A12">
        <w:tc>
          <w:tcPr>
            <w:tcW w:w="1260" w:type="dxa"/>
            <w:tcBorders>
              <w:top w:val="single" w:sz="6" w:space="0" w:color="auto"/>
              <w:left w:val="double" w:sz="6" w:space="0" w:color="auto"/>
              <w:bottom w:val="double" w:sz="6" w:space="0" w:color="auto"/>
              <w:right w:val="single" w:sz="6" w:space="0" w:color="auto"/>
            </w:tcBorders>
          </w:tcPr>
          <w:p w:rsidR="006F01EA" w:rsidRDefault="006F01EA" w:rsidP="008925B1">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4111" w:type="dxa"/>
            <w:tcBorders>
              <w:top w:val="single" w:sz="6" w:space="0" w:color="auto"/>
              <w:left w:val="single" w:sz="6" w:space="0" w:color="auto"/>
              <w:bottom w:val="double" w:sz="6" w:space="0" w:color="auto"/>
              <w:right w:val="double" w:sz="6" w:space="0" w:color="auto"/>
            </w:tcBorders>
          </w:tcPr>
          <w:p w:rsidR="006F01EA" w:rsidRPr="005D1F52" w:rsidRDefault="006F01EA" w:rsidP="006F01EA">
            <w:pPr>
              <w:rPr>
                <w:highlight w:val="yellow"/>
              </w:rPr>
            </w:pPr>
            <w:r w:rsidRPr="005D1F52">
              <w:rPr>
                <w:lang w:eastAsia="ar-SA"/>
              </w:rPr>
              <w:t xml:space="preserve">Директор Департамента развития нефтепереработки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w:t>
      </w:r>
      <w:r w:rsidR="00DB6ECE">
        <w:rPr>
          <w:rStyle w:val="Subst"/>
          <w:bCs/>
          <w:iCs/>
        </w:rPr>
        <w:t>Файзутдинов Илдар Шафигуллович</w:t>
      </w:r>
    </w:p>
    <w:p w:rsidR="00BF09A6" w:rsidRDefault="00BF09A6" w:rsidP="00BF09A6">
      <w:pPr>
        <w:jc w:val="both"/>
      </w:pPr>
      <w:r>
        <w:lastRenderedPageBreak/>
        <w:t>Год рождения:</w:t>
      </w:r>
      <w:r>
        <w:rPr>
          <w:rStyle w:val="Subst"/>
          <w:bCs/>
          <w:iCs/>
        </w:rPr>
        <w:t xml:space="preserve"> 19</w:t>
      </w:r>
      <w:r w:rsidR="00DB6ECE">
        <w:rPr>
          <w:rStyle w:val="Subst"/>
          <w:bCs/>
          <w:iCs/>
        </w:rPr>
        <w:t>60</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A007EE">
            <w:r>
              <w:t>20</w:t>
            </w:r>
            <w:r w:rsidR="00A007EE">
              <w:t>11</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A007EE" w:rsidP="006B1A12">
            <w:r>
              <w:t>ФГНИУ «Институт законодательства и сравнительного правоведения при Правительстве Российской Федерации»</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Главный </w:t>
            </w:r>
            <w:r w:rsidR="00A007EE">
              <w:t>научный сотрудник отдела гражданского законодательства и процесса</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«НК «Роснефть»</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A007EE">
            <w:r>
              <w:t xml:space="preserve">Директор </w:t>
            </w:r>
            <w:r w:rsidRPr="00A007EE">
              <w:rPr>
                <w:color w:val="000000" w:themeColor="text1"/>
              </w:rPr>
              <w:t xml:space="preserve">Департамента </w:t>
            </w:r>
            <w:r w:rsidR="00A007EE">
              <w:rPr>
                <w:color w:val="000000" w:themeColor="text1"/>
              </w:rPr>
              <w:t>собственности и корпоративного управления</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Pr="007B5DCE" w:rsidRDefault="00BF09A6" w:rsidP="006B1A12">
            <w:r w:rsidRPr="007B5DCE">
              <w:t>2013</w:t>
            </w:r>
          </w:p>
        </w:tc>
        <w:tc>
          <w:tcPr>
            <w:tcW w:w="1260" w:type="dxa"/>
            <w:tcBorders>
              <w:top w:val="single" w:sz="6" w:space="0" w:color="auto"/>
              <w:left w:val="single" w:sz="6" w:space="0" w:color="auto"/>
              <w:bottom w:val="double" w:sz="6" w:space="0" w:color="auto"/>
              <w:right w:val="single" w:sz="6" w:space="0" w:color="auto"/>
            </w:tcBorders>
          </w:tcPr>
          <w:p w:rsidR="00BF09A6" w:rsidRPr="007B5DCE" w:rsidRDefault="007B5DCE" w:rsidP="006B1A12">
            <w:r w:rsidRPr="007B5DCE">
              <w:t>2017</w:t>
            </w:r>
          </w:p>
        </w:tc>
        <w:tc>
          <w:tcPr>
            <w:tcW w:w="3009" w:type="dxa"/>
            <w:tcBorders>
              <w:top w:val="single" w:sz="6" w:space="0" w:color="auto"/>
              <w:left w:val="single" w:sz="6" w:space="0" w:color="auto"/>
              <w:bottom w:val="double" w:sz="6" w:space="0" w:color="auto"/>
              <w:right w:val="single" w:sz="6" w:space="0" w:color="auto"/>
            </w:tcBorders>
          </w:tcPr>
          <w:p w:rsidR="00BF09A6" w:rsidRPr="007B5DCE" w:rsidRDefault="007A43DD" w:rsidP="006B1A12">
            <w:r w:rsidRPr="007B5DCE">
              <w:t>П</w:t>
            </w:r>
            <w:r w:rsidR="00BF09A6" w:rsidRPr="007B5DCE">
              <w:t>АО «НК «Роснефть»</w:t>
            </w:r>
          </w:p>
        </w:tc>
        <w:tc>
          <w:tcPr>
            <w:tcW w:w="3969" w:type="dxa"/>
            <w:tcBorders>
              <w:top w:val="single" w:sz="6" w:space="0" w:color="auto"/>
              <w:left w:val="single" w:sz="6" w:space="0" w:color="auto"/>
              <w:bottom w:val="double" w:sz="6" w:space="0" w:color="auto"/>
              <w:right w:val="double" w:sz="6" w:space="0" w:color="auto"/>
            </w:tcBorders>
          </w:tcPr>
          <w:p w:rsidR="00BF09A6" w:rsidRPr="007B5DCE" w:rsidRDefault="00BF09A6" w:rsidP="00A007EE">
            <w:r w:rsidRPr="007B5DCE">
              <w:t xml:space="preserve">Директор Департамента </w:t>
            </w:r>
            <w:r w:rsidR="00A007EE" w:rsidRPr="007B5DCE">
              <w:t xml:space="preserve">собственности </w:t>
            </w:r>
          </w:p>
        </w:tc>
      </w:tr>
    </w:tbl>
    <w:p w:rsidR="007C6223" w:rsidRDefault="007C6223" w:rsidP="007C6223">
      <w:pPr>
        <w:jc w:val="both"/>
        <w:rPr>
          <w:rStyle w:val="Subst"/>
          <w:bCs/>
          <w:iCs/>
        </w:rPr>
      </w:pPr>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815B5" w:rsidRDefault="00B815B5" w:rsidP="00BF09A6">
      <w:pPr>
        <w:jc w:val="both"/>
        <w:rPr>
          <w:rStyle w:val="Subst"/>
          <w:bCs/>
          <w:iCs/>
        </w:rPr>
      </w:pPr>
    </w:p>
    <w:p w:rsidR="00B815B5" w:rsidRDefault="00B815B5" w:rsidP="00B815B5">
      <w:pPr>
        <w:jc w:val="both"/>
      </w:pPr>
      <w:r>
        <w:t>ФИО:</w:t>
      </w:r>
      <w:r>
        <w:rPr>
          <w:rStyle w:val="Subst"/>
          <w:bCs/>
          <w:iCs/>
        </w:rPr>
        <w:t xml:space="preserve"> Федянин Борис Александрович</w:t>
      </w:r>
    </w:p>
    <w:p w:rsidR="00B815B5" w:rsidRDefault="00B815B5" w:rsidP="00B815B5">
      <w:pPr>
        <w:jc w:val="both"/>
      </w:pPr>
      <w:r>
        <w:t>Год рождения:</w:t>
      </w:r>
      <w:r>
        <w:rPr>
          <w:rStyle w:val="Subst"/>
          <w:bCs/>
          <w:iCs/>
        </w:rPr>
        <w:t xml:space="preserve"> 19</w:t>
      </w:r>
      <w:r w:rsidR="0036557E">
        <w:rPr>
          <w:rStyle w:val="Subst"/>
          <w:bCs/>
          <w:iCs/>
        </w:rPr>
        <w:t>78</w:t>
      </w:r>
    </w:p>
    <w:p w:rsidR="00B815B5" w:rsidRDefault="00B815B5" w:rsidP="00B815B5">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815B5" w:rsidRDefault="00B815B5" w:rsidP="00B815B5">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815B5" w:rsidTr="003D330C">
        <w:tc>
          <w:tcPr>
            <w:tcW w:w="2520" w:type="dxa"/>
            <w:gridSpan w:val="2"/>
            <w:tcBorders>
              <w:top w:val="double" w:sz="6" w:space="0" w:color="auto"/>
              <w:left w:val="double" w:sz="6" w:space="0" w:color="auto"/>
              <w:bottom w:val="single" w:sz="6" w:space="0" w:color="auto"/>
              <w:right w:val="single" w:sz="6" w:space="0" w:color="auto"/>
            </w:tcBorders>
          </w:tcPr>
          <w:p w:rsidR="00B815B5" w:rsidRDefault="00B815B5" w:rsidP="003D330C">
            <w:pPr>
              <w:jc w:val="center"/>
            </w:pPr>
            <w:r>
              <w:t>Период</w:t>
            </w:r>
          </w:p>
        </w:tc>
        <w:tc>
          <w:tcPr>
            <w:tcW w:w="3009" w:type="dxa"/>
            <w:vMerge w:val="restart"/>
            <w:tcBorders>
              <w:top w:val="double" w:sz="6" w:space="0" w:color="auto"/>
              <w:left w:val="single" w:sz="6" w:space="0" w:color="auto"/>
              <w:right w:val="single" w:sz="6" w:space="0" w:color="auto"/>
            </w:tcBorders>
          </w:tcPr>
          <w:p w:rsidR="00B815B5" w:rsidRDefault="00B815B5" w:rsidP="003D330C">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815B5" w:rsidRDefault="00B815B5" w:rsidP="003D330C">
            <w:pPr>
              <w:jc w:val="center"/>
            </w:pPr>
            <w:r>
              <w:t>Должность</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D330C">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D330C">
            <w:pPr>
              <w:jc w:val="center"/>
            </w:pPr>
            <w:r>
              <w:t>по</w:t>
            </w:r>
          </w:p>
        </w:tc>
        <w:tc>
          <w:tcPr>
            <w:tcW w:w="3009" w:type="dxa"/>
            <w:vMerge/>
            <w:tcBorders>
              <w:left w:val="single" w:sz="6" w:space="0" w:color="auto"/>
              <w:bottom w:val="single" w:sz="6" w:space="0" w:color="auto"/>
              <w:right w:val="single" w:sz="6" w:space="0" w:color="auto"/>
            </w:tcBorders>
          </w:tcPr>
          <w:p w:rsidR="00B815B5" w:rsidRDefault="00B815B5" w:rsidP="003D330C"/>
        </w:tc>
        <w:tc>
          <w:tcPr>
            <w:tcW w:w="3969" w:type="dxa"/>
            <w:vMerge/>
            <w:tcBorders>
              <w:left w:val="single" w:sz="6" w:space="0" w:color="auto"/>
              <w:bottom w:val="single" w:sz="6" w:space="0" w:color="auto"/>
              <w:right w:val="double" w:sz="6" w:space="0" w:color="auto"/>
            </w:tcBorders>
          </w:tcPr>
          <w:p w:rsidR="00B815B5" w:rsidRDefault="00B815B5" w:rsidP="003D330C"/>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w:t>
            </w:r>
            <w:r w:rsidR="0036557E">
              <w:t>09</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4</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6557E">
            <w:r>
              <w:t>ОАО «</w:t>
            </w:r>
            <w:proofErr w:type="spellStart"/>
            <w:r>
              <w:t>Газпромнефть</w:t>
            </w:r>
            <w:proofErr w:type="spellEnd"/>
            <w:r>
              <w:t>-ОНПЗ»</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 xml:space="preserve">Заместитель </w:t>
            </w:r>
            <w:proofErr w:type="gramStart"/>
            <w:r>
              <w:t>генерального</w:t>
            </w:r>
            <w:proofErr w:type="gramEnd"/>
            <w:r>
              <w:t xml:space="preserve"> директора по экономике и финансам</w:t>
            </w:r>
          </w:p>
        </w:tc>
      </w:tr>
      <w:tr w:rsidR="00B815B5" w:rsidTr="003D330C">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4</w:t>
            </w:r>
          </w:p>
        </w:tc>
        <w:tc>
          <w:tcPr>
            <w:tcW w:w="1260" w:type="dxa"/>
            <w:tcBorders>
              <w:top w:val="single" w:sz="6" w:space="0" w:color="auto"/>
              <w:left w:val="single" w:sz="6" w:space="0" w:color="auto"/>
              <w:bottom w:val="single" w:sz="6" w:space="0" w:color="auto"/>
              <w:right w:val="single" w:sz="6" w:space="0" w:color="auto"/>
            </w:tcBorders>
          </w:tcPr>
          <w:p w:rsidR="00B815B5" w:rsidRDefault="00B815B5" w:rsidP="0036557E">
            <w:r>
              <w:t>201</w:t>
            </w:r>
            <w:r w:rsidR="0036557E">
              <w:t>6</w:t>
            </w:r>
          </w:p>
        </w:tc>
        <w:tc>
          <w:tcPr>
            <w:tcW w:w="3009" w:type="dxa"/>
            <w:tcBorders>
              <w:top w:val="single" w:sz="6" w:space="0" w:color="auto"/>
              <w:left w:val="single" w:sz="6" w:space="0" w:color="auto"/>
              <w:bottom w:val="single" w:sz="6" w:space="0" w:color="auto"/>
              <w:right w:val="single" w:sz="6" w:space="0" w:color="auto"/>
            </w:tcBorders>
          </w:tcPr>
          <w:p w:rsidR="00B815B5" w:rsidRDefault="0036557E" w:rsidP="003D330C">
            <w:r>
              <w:t>П</w:t>
            </w:r>
            <w:r w:rsidR="00B815B5">
              <w:t>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Default="0036557E" w:rsidP="003D330C">
            <w:r>
              <w:t>Начальник</w:t>
            </w:r>
            <w:r w:rsidR="00B815B5">
              <w:rPr>
                <w:color w:val="000000" w:themeColor="text1"/>
              </w:rPr>
              <w:t xml:space="preserve"> управления</w:t>
            </w:r>
          </w:p>
        </w:tc>
      </w:tr>
      <w:tr w:rsidR="00B815B5" w:rsidTr="006F01EA">
        <w:tc>
          <w:tcPr>
            <w:tcW w:w="1260" w:type="dxa"/>
            <w:tcBorders>
              <w:top w:val="single" w:sz="6" w:space="0" w:color="auto"/>
              <w:left w:val="double" w:sz="6" w:space="0" w:color="auto"/>
              <w:bottom w:val="single" w:sz="6" w:space="0" w:color="auto"/>
              <w:right w:val="single" w:sz="6" w:space="0" w:color="auto"/>
            </w:tcBorders>
          </w:tcPr>
          <w:p w:rsidR="00B815B5" w:rsidRDefault="00B815B5" w:rsidP="0036557E">
            <w:r>
              <w:t>201</w:t>
            </w:r>
            <w:r w:rsidR="0036557E">
              <w:t>6</w:t>
            </w:r>
          </w:p>
        </w:tc>
        <w:tc>
          <w:tcPr>
            <w:tcW w:w="1260" w:type="dxa"/>
            <w:tcBorders>
              <w:top w:val="single" w:sz="6" w:space="0" w:color="auto"/>
              <w:left w:val="single" w:sz="6" w:space="0" w:color="auto"/>
              <w:bottom w:val="single" w:sz="6" w:space="0" w:color="auto"/>
              <w:right w:val="single" w:sz="6" w:space="0" w:color="auto"/>
            </w:tcBorders>
          </w:tcPr>
          <w:p w:rsidR="00B815B5" w:rsidRDefault="006F01EA" w:rsidP="003D330C">
            <w:r>
              <w:t>2017</w:t>
            </w:r>
          </w:p>
        </w:tc>
        <w:tc>
          <w:tcPr>
            <w:tcW w:w="3009" w:type="dxa"/>
            <w:tcBorders>
              <w:top w:val="single" w:sz="6" w:space="0" w:color="auto"/>
              <w:left w:val="single" w:sz="6" w:space="0" w:color="auto"/>
              <w:bottom w:val="single" w:sz="6" w:space="0" w:color="auto"/>
              <w:right w:val="single" w:sz="6" w:space="0" w:color="auto"/>
            </w:tcBorders>
          </w:tcPr>
          <w:p w:rsidR="00B815B5" w:rsidRDefault="00B815B5" w:rsidP="003D330C">
            <w:r>
              <w:t>ПАО «НК «Роснефть»</w:t>
            </w:r>
          </w:p>
        </w:tc>
        <w:tc>
          <w:tcPr>
            <w:tcW w:w="3969" w:type="dxa"/>
            <w:tcBorders>
              <w:top w:val="single" w:sz="6" w:space="0" w:color="auto"/>
              <w:left w:val="single" w:sz="6" w:space="0" w:color="auto"/>
              <w:bottom w:val="single" w:sz="6" w:space="0" w:color="auto"/>
              <w:right w:val="double" w:sz="6" w:space="0" w:color="auto"/>
            </w:tcBorders>
          </w:tcPr>
          <w:p w:rsidR="00B815B5" w:rsidRPr="0036557E" w:rsidRDefault="0036557E" w:rsidP="003D330C">
            <w:r w:rsidRPr="0036557E">
              <w:rPr>
                <w:lang w:eastAsia="ar-SA"/>
              </w:rPr>
              <w:t>Директор Департамента эффективности производства нефтепереработки и нефтехимии</w:t>
            </w:r>
          </w:p>
        </w:tc>
      </w:tr>
      <w:tr w:rsidR="006F01EA" w:rsidTr="003D330C">
        <w:tc>
          <w:tcPr>
            <w:tcW w:w="1260" w:type="dxa"/>
            <w:tcBorders>
              <w:top w:val="single" w:sz="6" w:space="0" w:color="auto"/>
              <w:left w:val="double" w:sz="6" w:space="0" w:color="auto"/>
              <w:bottom w:val="double" w:sz="6" w:space="0" w:color="auto"/>
              <w:right w:val="single" w:sz="6" w:space="0" w:color="auto"/>
            </w:tcBorders>
          </w:tcPr>
          <w:p w:rsidR="006F01EA" w:rsidRDefault="006F01EA" w:rsidP="006F01EA">
            <w:r>
              <w:t>2017</w:t>
            </w:r>
          </w:p>
        </w:tc>
        <w:tc>
          <w:tcPr>
            <w:tcW w:w="1260" w:type="dxa"/>
            <w:tcBorders>
              <w:top w:val="single" w:sz="6" w:space="0" w:color="auto"/>
              <w:left w:val="single" w:sz="6" w:space="0" w:color="auto"/>
              <w:bottom w:val="double" w:sz="6" w:space="0" w:color="auto"/>
              <w:right w:val="single" w:sz="6" w:space="0" w:color="auto"/>
            </w:tcBorders>
          </w:tcPr>
          <w:p w:rsidR="006F01EA" w:rsidRDefault="006F01EA" w:rsidP="008925B1">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6F01EA" w:rsidRDefault="006F01EA" w:rsidP="008925B1">
            <w:r>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6F01EA" w:rsidRPr="0036557E" w:rsidRDefault="006F01EA" w:rsidP="006F01EA">
            <w:r w:rsidRPr="0036557E">
              <w:rPr>
                <w:lang w:eastAsia="ar-SA"/>
              </w:rPr>
              <w:t xml:space="preserve">Директор Департамента эффективности производства нефтепереработки </w:t>
            </w:r>
          </w:p>
        </w:tc>
      </w:tr>
    </w:tbl>
    <w:p w:rsidR="007C6223" w:rsidRDefault="007C6223" w:rsidP="007C6223">
      <w:pPr>
        <w:jc w:val="both"/>
        <w:rPr>
          <w:rStyle w:val="Subst"/>
          <w:bCs/>
          <w:iCs/>
        </w:rPr>
      </w:pPr>
      <w:bookmarkStart w:id="68" w:name="_Toc419203614"/>
      <w:r>
        <w:rPr>
          <w:rStyle w:val="Subst"/>
          <w:bCs/>
          <w:iCs/>
        </w:rPr>
        <w:t>Доли участия в уставном капитале эмитента/обыкновенных акций не имеет</w:t>
      </w:r>
    </w:p>
    <w:p w:rsidR="007C6223" w:rsidRPr="000478E5" w:rsidRDefault="007C6223" w:rsidP="007C6223">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7C6223" w:rsidRPr="00122021" w:rsidRDefault="007C6223" w:rsidP="007C6223">
      <w:pPr>
        <w:spacing w:before="40"/>
        <w:jc w:val="both"/>
      </w:pPr>
      <w:r w:rsidRPr="00AF036C">
        <w:rPr>
          <w:rStyle w:val="Subst"/>
          <w:b w:val="0"/>
          <w:bCs/>
          <w:i w:val="0"/>
          <w:iCs/>
        </w:rPr>
        <w:t>Сведения об участии в работе комитетов совета директоров:</w:t>
      </w:r>
      <w:r>
        <w:rPr>
          <w:rStyle w:val="Subst"/>
          <w:b w:val="0"/>
          <w:bCs/>
          <w:i w:val="0"/>
          <w:iCs/>
        </w:rPr>
        <w:t xml:space="preserve"> </w:t>
      </w:r>
      <w:r>
        <w:rPr>
          <w:rStyle w:val="Subst"/>
          <w:bCs/>
          <w:iCs/>
        </w:rPr>
        <w:t>Не участвует</w:t>
      </w:r>
    </w:p>
    <w:p w:rsidR="007C6223" w:rsidRDefault="007C6223" w:rsidP="007C6223">
      <w:pPr>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7C6223" w:rsidRDefault="007C6223" w:rsidP="007C6223">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lastRenderedPageBreak/>
        <w:t>Указанных родственных связей нет</w:t>
      </w:r>
    </w:p>
    <w:p w:rsidR="007C6223" w:rsidRDefault="007C6223" w:rsidP="007C6223">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7C6223" w:rsidRDefault="007C6223" w:rsidP="007C6223">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69" w:name="_Toc506295943"/>
      <w:r w:rsidRPr="0072442B">
        <w:t>5.2.2. Информация о единоличном исполнительном органе эмитента</w:t>
      </w:r>
      <w:bookmarkEnd w:id="68"/>
      <w:bookmarkEnd w:id="69"/>
    </w:p>
    <w:p w:rsidR="00BF09A6" w:rsidRDefault="00BF09A6" w:rsidP="00BF09A6">
      <w:pPr>
        <w:jc w:val="both"/>
      </w:pPr>
      <w:r>
        <w:t>ФИО:</w:t>
      </w:r>
      <w:r>
        <w:rPr>
          <w:rStyle w:val="Subst"/>
          <w:bCs/>
          <w:iCs/>
        </w:rPr>
        <w:t xml:space="preserve"> </w:t>
      </w:r>
      <w:r w:rsidR="00132540">
        <w:rPr>
          <w:rStyle w:val="Subst"/>
          <w:bCs/>
          <w:iCs/>
        </w:rPr>
        <w:t>Зубарев Дмитрий Юрьевич</w:t>
      </w:r>
    </w:p>
    <w:p w:rsidR="00BF09A6" w:rsidRDefault="00BF09A6" w:rsidP="00BF09A6">
      <w:pPr>
        <w:jc w:val="both"/>
      </w:pPr>
      <w:r>
        <w:t>Год рождения:</w:t>
      </w:r>
      <w:r>
        <w:rPr>
          <w:rStyle w:val="Subst"/>
          <w:bCs/>
          <w:iCs/>
        </w:rPr>
        <w:t xml:space="preserve"> 19</w:t>
      </w:r>
      <w:r w:rsidR="00132540">
        <w:rPr>
          <w:rStyle w:val="Subst"/>
          <w:bCs/>
          <w:iCs/>
        </w:rPr>
        <w:t>77</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132540" w:rsidTr="006B1A12">
        <w:tc>
          <w:tcPr>
            <w:tcW w:w="1260" w:type="dxa"/>
          </w:tcPr>
          <w:p w:rsidR="00132540" w:rsidRPr="00A20BA7" w:rsidRDefault="00132540" w:rsidP="00B600B6">
            <w:r w:rsidRPr="00A20BA7">
              <w:t>2011</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Руководитель службы транспортировки  и отгрузки нефти и нефтепродуктов</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2014</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r w:rsidRPr="00A20BA7">
              <w:t>Начальник управления по производству</w:t>
            </w:r>
          </w:p>
        </w:tc>
      </w:tr>
      <w:tr w:rsidR="00132540" w:rsidTr="006B1A12">
        <w:tc>
          <w:tcPr>
            <w:tcW w:w="1260" w:type="dxa"/>
          </w:tcPr>
          <w:p w:rsidR="00132540" w:rsidRPr="00A20BA7" w:rsidRDefault="00132540" w:rsidP="00B600B6">
            <w:r w:rsidRPr="00A20BA7">
              <w:t>2014</w:t>
            </w:r>
          </w:p>
        </w:tc>
        <w:tc>
          <w:tcPr>
            <w:tcW w:w="1260" w:type="dxa"/>
          </w:tcPr>
          <w:p w:rsidR="00132540" w:rsidRPr="00A20BA7" w:rsidRDefault="00132540" w:rsidP="00B600B6">
            <w:r w:rsidRPr="00A20BA7">
              <w:t>2015</w:t>
            </w:r>
          </w:p>
        </w:tc>
        <w:tc>
          <w:tcPr>
            <w:tcW w:w="2867" w:type="dxa"/>
          </w:tcPr>
          <w:p w:rsidR="00132540" w:rsidRPr="00A20BA7" w:rsidRDefault="00132540" w:rsidP="00B600B6">
            <w:r w:rsidRPr="00A20BA7">
              <w:t>ОАО «Саратовский НПЗ»</w:t>
            </w:r>
          </w:p>
        </w:tc>
        <w:tc>
          <w:tcPr>
            <w:tcW w:w="4111" w:type="dxa"/>
          </w:tcPr>
          <w:p w:rsidR="00132540" w:rsidRPr="00A20BA7" w:rsidRDefault="00132540" w:rsidP="00B600B6">
            <w:proofErr w:type="spellStart"/>
            <w:r w:rsidRPr="00A20BA7">
              <w:t>И.о</w:t>
            </w:r>
            <w:proofErr w:type="spellEnd"/>
            <w:r w:rsidRPr="00A20BA7">
              <w:t>. Первого заместителя генерального директора – технического директора</w:t>
            </w:r>
          </w:p>
        </w:tc>
      </w:tr>
      <w:tr w:rsidR="00132540" w:rsidTr="006B1A12">
        <w:tc>
          <w:tcPr>
            <w:tcW w:w="1260" w:type="dxa"/>
          </w:tcPr>
          <w:p w:rsidR="00132540" w:rsidRPr="00A20BA7" w:rsidRDefault="00132540" w:rsidP="00B600B6">
            <w:r w:rsidRPr="00A20BA7">
              <w:t>2015</w:t>
            </w:r>
          </w:p>
        </w:tc>
        <w:tc>
          <w:tcPr>
            <w:tcW w:w="1260" w:type="dxa"/>
          </w:tcPr>
          <w:p w:rsidR="00132540" w:rsidRPr="00A20BA7" w:rsidRDefault="00132540" w:rsidP="00B600B6">
            <w:r>
              <w:t>2016</w:t>
            </w:r>
          </w:p>
        </w:tc>
        <w:tc>
          <w:tcPr>
            <w:tcW w:w="2867" w:type="dxa"/>
          </w:tcPr>
          <w:p w:rsidR="00132540" w:rsidRPr="00A20BA7" w:rsidRDefault="00132540" w:rsidP="00B600B6">
            <w:r w:rsidRPr="00A20BA7">
              <w:t>ПАО «Саратовский НПЗ»</w:t>
            </w:r>
          </w:p>
        </w:tc>
        <w:tc>
          <w:tcPr>
            <w:tcW w:w="4111" w:type="dxa"/>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BF09A6" w:rsidTr="006B1A12">
        <w:tc>
          <w:tcPr>
            <w:tcW w:w="1260" w:type="dxa"/>
            <w:tcBorders>
              <w:bottom w:val="double" w:sz="6" w:space="0" w:color="auto"/>
            </w:tcBorders>
          </w:tcPr>
          <w:p w:rsidR="00BF09A6" w:rsidRDefault="00BF09A6" w:rsidP="00132540">
            <w:r>
              <w:t>201</w:t>
            </w:r>
            <w:r w:rsidR="00132540">
              <w:t>6</w:t>
            </w:r>
          </w:p>
        </w:tc>
        <w:tc>
          <w:tcPr>
            <w:tcW w:w="1260" w:type="dxa"/>
            <w:tcBorders>
              <w:bottom w:val="doub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BF09A6" w:rsidRDefault="00BF09A6" w:rsidP="006B1A12">
            <w:r>
              <w:t>ПАО «Саратовский НПЗ»</w:t>
            </w:r>
          </w:p>
        </w:tc>
        <w:tc>
          <w:tcPr>
            <w:tcW w:w="4111" w:type="dxa"/>
            <w:tcBorders>
              <w:bottom w:val="double" w:sz="6" w:space="0" w:color="auto"/>
            </w:tcBorders>
          </w:tcPr>
          <w:p w:rsidR="00BF09A6" w:rsidRDefault="00BF09A6" w:rsidP="00132540">
            <w:r>
              <w:t xml:space="preserve">Генеральный директор </w:t>
            </w:r>
          </w:p>
        </w:tc>
      </w:tr>
    </w:tbl>
    <w:p w:rsidR="00BF09A6" w:rsidRDefault="00BF09A6" w:rsidP="00BF09A6">
      <w:pPr>
        <w:jc w:val="both"/>
        <w:rPr>
          <w:rStyle w:val="Subst"/>
          <w:bCs/>
          <w:iCs/>
        </w:rPr>
      </w:pPr>
      <w:r>
        <w:rPr>
          <w:rStyle w:val="Subst"/>
          <w:bCs/>
          <w:iCs/>
        </w:rPr>
        <w:t>Доли участия в уставном капитале эмитента/обыкновенных акций не имеет</w:t>
      </w:r>
    </w:p>
    <w:p w:rsidR="003A6F6F" w:rsidRPr="000478E5" w:rsidRDefault="003A6F6F" w:rsidP="003A6F6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F09A6" w:rsidRDefault="00BF09A6" w:rsidP="003A6F6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Pr="00322CFE"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A2D07" w:rsidRPr="0072442B" w:rsidRDefault="006A2D07" w:rsidP="006A2D07">
      <w:pPr>
        <w:pStyle w:val="20"/>
      </w:pPr>
      <w:bookmarkStart w:id="70" w:name="_Toc419203615"/>
      <w:bookmarkStart w:id="71" w:name="_Toc506295944"/>
      <w:r w:rsidRPr="0072442B">
        <w:t>5.2.3. Состав коллегиального исполнительного органа эмитента</w:t>
      </w:r>
      <w:bookmarkEnd w:id="70"/>
      <w:bookmarkEnd w:id="71"/>
    </w:p>
    <w:p w:rsidR="00132540" w:rsidRDefault="00132540" w:rsidP="00132540">
      <w:pPr>
        <w:jc w:val="both"/>
      </w:pPr>
      <w:r>
        <w:t>ФИО:</w:t>
      </w:r>
      <w:r>
        <w:rPr>
          <w:rStyle w:val="Subst"/>
          <w:bCs/>
          <w:iCs/>
        </w:rPr>
        <w:t xml:space="preserve"> Зубарев Дмитрий Юрьевич (председатель)</w:t>
      </w:r>
    </w:p>
    <w:p w:rsidR="00132540" w:rsidRDefault="00132540" w:rsidP="00132540">
      <w:pPr>
        <w:jc w:val="both"/>
      </w:pPr>
      <w:r>
        <w:t>Год рождения:</w:t>
      </w:r>
      <w:r>
        <w:rPr>
          <w:rStyle w:val="Subst"/>
          <w:bCs/>
          <w:iCs/>
        </w:rPr>
        <w:t xml:space="preserve"> 1977</w:t>
      </w:r>
    </w:p>
    <w:p w:rsidR="00132540" w:rsidRDefault="00132540" w:rsidP="00132540">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132540" w:rsidRDefault="00132540" w:rsidP="00132540">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356"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827"/>
      </w:tblGrid>
      <w:tr w:rsidR="00132540" w:rsidTr="00313BE4">
        <w:tc>
          <w:tcPr>
            <w:tcW w:w="2520" w:type="dxa"/>
            <w:gridSpan w:val="2"/>
            <w:tcBorders>
              <w:top w:val="double" w:sz="6" w:space="0" w:color="auto"/>
              <w:left w:val="double" w:sz="6" w:space="0" w:color="auto"/>
              <w:bottom w:val="single" w:sz="6" w:space="0" w:color="auto"/>
              <w:right w:val="single" w:sz="6" w:space="0" w:color="auto"/>
            </w:tcBorders>
          </w:tcPr>
          <w:p w:rsidR="00132540" w:rsidRDefault="00132540" w:rsidP="00B600B6">
            <w:pPr>
              <w:jc w:val="center"/>
            </w:pPr>
            <w:r>
              <w:t>Период</w:t>
            </w:r>
          </w:p>
        </w:tc>
        <w:tc>
          <w:tcPr>
            <w:tcW w:w="3009" w:type="dxa"/>
            <w:vMerge w:val="restart"/>
            <w:tcBorders>
              <w:top w:val="double" w:sz="6" w:space="0" w:color="auto"/>
              <w:left w:val="single" w:sz="6" w:space="0" w:color="auto"/>
              <w:right w:val="single" w:sz="6" w:space="0" w:color="auto"/>
            </w:tcBorders>
          </w:tcPr>
          <w:p w:rsidR="00132540" w:rsidRDefault="00132540" w:rsidP="00B600B6">
            <w:pPr>
              <w:jc w:val="center"/>
            </w:pPr>
            <w:r>
              <w:t>Наименование организации</w:t>
            </w:r>
          </w:p>
        </w:tc>
        <w:tc>
          <w:tcPr>
            <w:tcW w:w="3827" w:type="dxa"/>
            <w:vMerge w:val="restart"/>
            <w:tcBorders>
              <w:top w:val="double" w:sz="6" w:space="0" w:color="auto"/>
              <w:left w:val="single" w:sz="6" w:space="0" w:color="auto"/>
              <w:right w:val="double" w:sz="6" w:space="0" w:color="auto"/>
            </w:tcBorders>
          </w:tcPr>
          <w:p w:rsidR="00132540" w:rsidRDefault="00132540" w:rsidP="00B600B6">
            <w:pPr>
              <w:jc w:val="center"/>
            </w:pPr>
            <w:r>
              <w:t>Должность</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Default="00132540" w:rsidP="00B600B6">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132540" w:rsidRDefault="00132540" w:rsidP="00B600B6">
            <w:pPr>
              <w:jc w:val="center"/>
            </w:pPr>
            <w:r>
              <w:t>по</w:t>
            </w:r>
          </w:p>
        </w:tc>
        <w:tc>
          <w:tcPr>
            <w:tcW w:w="3009" w:type="dxa"/>
            <w:vMerge/>
            <w:tcBorders>
              <w:left w:val="single" w:sz="6" w:space="0" w:color="auto"/>
              <w:bottom w:val="single" w:sz="6" w:space="0" w:color="auto"/>
              <w:right w:val="single" w:sz="6" w:space="0" w:color="auto"/>
            </w:tcBorders>
          </w:tcPr>
          <w:p w:rsidR="00132540" w:rsidRDefault="00132540" w:rsidP="00B600B6"/>
        </w:tc>
        <w:tc>
          <w:tcPr>
            <w:tcW w:w="3827" w:type="dxa"/>
            <w:vMerge/>
            <w:tcBorders>
              <w:left w:val="single" w:sz="6" w:space="0" w:color="auto"/>
              <w:bottom w:val="single" w:sz="6" w:space="0" w:color="auto"/>
              <w:right w:val="double" w:sz="6" w:space="0" w:color="auto"/>
            </w:tcBorders>
          </w:tcPr>
          <w:p w:rsidR="00132540" w:rsidRDefault="00132540" w:rsidP="00B600B6"/>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2011</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Руководитель службы транспортировки  и отгрузки нефти и нефтепродуктов</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2014</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Начальник управления по производству</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t>2014</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2015</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ОАО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proofErr w:type="spellStart"/>
            <w:r w:rsidRPr="00A20BA7">
              <w:t>И.о</w:t>
            </w:r>
            <w:proofErr w:type="spellEnd"/>
            <w:r w:rsidRPr="00A20BA7">
              <w:t xml:space="preserve">. Первого заместителя генерального </w:t>
            </w:r>
            <w:r w:rsidRPr="00A20BA7">
              <w:lastRenderedPageBreak/>
              <w:t>директора – технического директора</w:t>
            </w:r>
          </w:p>
        </w:tc>
      </w:tr>
      <w:tr w:rsidR="00132540" w:rsidTr="00313BE4">
        <w:tc>
          <w:tcPr>
            <w:tcW w:w="1260" w:type="dxa"/>
            <w:tcBorders>
              <w:top w:val="single" w:sz="6" w:space="0" w:color="auto"/>
              <w:left w:val="double" w:sz="6" w:space="0" w:color="auto"/>
              <w:bottom w:val="single" w:sz="6" w:space="0" w:color="auto"/>
              <w:right w:val="single" w:sz="6" w:space="0" w:color="auto"/>
            </w:tcBorders>
          </w:tcPr>
          <w:p w:rsidR="00132540" w:rsidRPr="00A20BA7" w:rsidRDefault="00132540" w:rsidP="00B600B6">
            <w:r w:rsidRPr="00A20BA7">
              <w:lastRenderedPageBreak/>
              <w:t>2015</w:t>
            </w:r>
          </w:p>
        </w:tc>
        <w:tc>
          <w:tcPr>
            <w:tcW w:w="1260"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t>2016</w:t>
            </w:r>
          </w:p>
        </w:tc>
        <w:tc>
          <w:tcPr>
            <w:tcW w:w="3009" w:type="dxa"/>
            <w:tcBorders>
              <w:top w:val="single" w:sz="6" w:space="0" w:color="auto"/>
              <w:left w:val="single" w:sz="6" w:space="0" w:color="auto"/>
              <w:bottom w:val="single" w:sz="6" w:space="0" w:color="auto"/>
              <w:right w:val="single" w:sz="6" w:space="0" w:color="auto"/>
            </w:tcBorders>
          </w:tcPr>
          <w:p w:rsidR="00132540" w:rsidRPr="00A20BA7" w:rsidRDefault="00132540" w:rsidP="00B600B6">
            <w:r w:rsidRPr="00A20BA7">
              <w:t>ПАО «Саратовский НПЗ»</w:t>
            </w:r>
          </w:p>
        </w:tc>
        <w:tc>
          <w:tcPr>
            <w:tcW w:w="3827" w:type="dxa"/>
            <w:tcBorders>
              <w:top w:val="single" w:sz="6" w:space="0" w:color="auto"/>
              <w:left w:val="single" w:sz="6" w:space="0" w:color="auto"/>
              <w:bottom w:val="single" w:sz="6" w:space="0" w:color="auto"/>
              <w:right w:val="double" w:sz="6" w:space="0" w:color="auto"/>
            </w:tcBorders>
          </w:tcPr>
          <w:p w:rsidR="00132540" w:rsidRPr="00A20BA7" w:rsidRDefault="00132540" w:rsidP="00B600B6">
            <w:r w:rsidRPr="00A20BA7">
              <w:t xml:space="preserve">Первый заместитель </w:t>
            </w:r>
            <w:proofErr w:type="gramStart"/>
            <w:r w:rsidRPr="00A20BA7">
              <w:t>генерального</w:t>
            </w:r>
            <w:proofErr w:type="gramEnd"/>
            <w:r w:rsidRPr="00A20BA7">
              <w:t xml:space="preserve"> директора – технический директор</w:t>
            </w:r>
          </w:p>
        </w:tc>
      </w:tr>
      <w:tr w:rsidR="00132540" w:rsidTr="00313BE4">
        <w:tc>
          <w:tcPr>
            <w:tcW w:w="1260" w:type="dxa"/>
            <w:tcBorders>
              <w:top w:val="single" w:sz="6" w:space="0" w:color="auto"/>
              <w:left w:val="double" w:sz="6" w:space="0" w:color="auto"/>
              <w:bottom w:val="double" w:sz="6" w:space="0" w:color="auto"/>
              <w:right w:val="single" w:sz="6" w:space="0" w:color="auto"/>
            </w:tcBorders>
          </w:tcPr>
          <w:p w:rsidR="00132540" w:rsidRDefault="00132540" w:rsidP="00B600B6">
            <w:r>
              <w:t>2016</w:t>
            </w:r>
          </w:p>
        </w:tc>
        <w:tc>
          <w:tcPr>
            <w:tcW w:w="1260" w:type="dxa"/>
            <w:tcBorders>
              <w:top w:val="single" w:sz="6" w:space="0" w:color="auto"/>
              <w:left w:val="single" w:sz="6" w:space="0" w:color="auto"/>
              <w:bottom w:val="double" w:sz="6" w:space="0" w:color="auto"/>
              <w:right w:val="single" w:sz="6" w:space="0" w:color="auto"/>
            </w:tcBorders>
          </w:tcPr>
          <w:p w:rsidR="00132540" w:rsidRDefault="00132540" w:rsidP="00B600B6">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132540" w:rsidRDefault="00132540" w:rsidP="00B600B6">
            <w:r>
              <w:t>ПАО «Саратовский НПЗ»</w:t>
            </w:r>
          </w:p>
        </w:tc>
        <w:tc>
          <w:tcPr>
            <w:tcW w:w="3827" w:type="dxa"/>
            <w:tcBorders>
              <w:top w:val="single" w:sz="6" w:space="0" w:color="auto"/>
              <w:left w:val="single" w:sz="6" w:space="0" w:color="auto"/>
              <w:bottom w:val="double" w:sz="6" w:space="0" w:color="auto"/>
              <w:right w:val="double" w:sz="6" w:space="0" w:color="auto"/>
            </w:tcBorders>
          </w:tcPr>
          <w:p w:rsidR="00132540" w:rsidRDefault="00132540" w:rsidP="00B600B6">
            <w:r>
              <w:t xml:space="preserve">Генеральный директор </w:t>
            </w:r>
          </w:p>
        </w:tc>
      </w:tr>
    </w:tbl>
    <w:p w:rsidR="00132540" w:rsidRDefault="00132540" w:rsidP="00132540">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132540" w:rsidRDefault="00132540"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132540" w:rsidRDefault="00132540" w:rsidP="00132540">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132540" w:rsidRDefault="00132540" w:rsidP="00132540">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132540" w:rsidRDefault="00132540" w:rsidP="00132540">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jc w:val="both"/>
      </w:pPr>
    </w:p>
    <w:p w:rsidR="00BF09A6" w:rsidRDefault="00BF09A6" w:rsidP="00BF09A6">
      <w:pPr>
        <w:jc w:val="both"/>
      </w:pPr>
      <w:r>
        <w:t>ФИО:</w:t>
      </w:r>
      <w:r>
        <w:rPr>
          <w:rStyle w:val="Subst"/>
          <w:bCs/>
          <w:iCs/>
        </w:rPr>
        <w:t xml:space="preserve"> </w:t>
      </w:r>
      <w:r w:rsidR="00590F2B">
        <w:rPr>
          <w:rStyle w:val="Subst"/>
          <w:bCs/>
          <w:iCs/>
        </w:rPr>
        <w:t>Балась Наталия Валентиновна</w:t>
      </w:r>
    </w:p>
    <w:p w:rsidR="00BF09A6" w:rsidRDefault="00BF09A6" w:rsidP="00BF09A6">
      <w:pPr>
        <w:jc w:val="both"/>
      </w:pPr>
      <w:r>
        <w:t>Год рождения:</w:t>
      </w:r>
      <w:r>
        <w:rPr>
          <w:rStyle w:val="Subst"/>
          <w:bCs/>
          <w:iCs/>
        </w:rPr>
        <w:t xml:space="preserve"> 197</w:t>
      </w:r>
      <w:r w:rsidR="00590F2B">
        <w:rPr>
          <w:rStyle w:val="Subst"/>
          <w:bCs/>
          <w:iCs/>
        </w:rPr>
        <w:t>3</w:t>
      </w:r>
    </w:p>
    <w:p w:rsidR="00BF09A6" w:rsidRDefault="00BF09A6" w:rsidP="00BF09A6">
      <w:pPr>
        <w:jc w:val="both"/>
        <w:rPr>
          <w:rStyle w:val="Subst"/>
          <w:bCs/>
          <w:iCs/>
        </w:rPr>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Borders>
          <w:top w:val="double" w:sz="6" w:space="0" w:color="auto"/>
          <w:left w:val="double" w:sz="6" w:space="0" w:color="auto"/>
          <w:bottom w:val="double" w:sz="6" w:space="0" w:color="auto"/>
          <w:right w:val="double" w:sz="6" w:space="0" w:color="auto"/>
          <w:insideH w:val="single" w:sz="4" w:space="0" w:color="auto"/>
          <w:insideV w:val="single" w:sz="4" w:space="0" w:color="auto"/>
        </w:tblBorders>
        <w:tblLayout w:type="fixed"/>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tcBorders>
          </w:tcPr>
          <w:p w:rsidR="00BF09A6" w:rsidRDefault="00BF09A6" w:rsidP="006B1A12">
            <w:pPr>
              <w:jc w:val="center"/>
            </w:pPr>
            <w:r>
              <w:t>Период</w:t>
            </w:r>
          </w:p>
        </w:tc>
        <w:tc>
          <w:tcPr>
            <w:tcW w:w="2867" w:type="dxa"/>
            <w:vMerge w:val="restart"/>
            <w:tcBorders>
              <w:top w:val="doub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tcBorders>
          </w:tcPr>
          <w:p w:rsidR="00BF09A6" w:rsidRDefault="00BF09A6" w:rsidP="006B1A12">
            <w:pPr>
              <w:jc w:val="center"/>
            </w:pPr>
            <w:r>
              <w:t>Должность</w:t>
            </w:r>
          </w:p>
        </w:tc>
      </w:tr>
      <w:tr w:rsidR="00BF09A6" w:rsidTr="006B1A12">
        <w:tc>
          <w:tcPr>
            <w:tcW w:w="1260" w:type="dxa"/>
          </w:tcPr>
          <w:p w:rsidR="00BF09A6" w:rsidRDefault="00BF09A6" w:rsidP="006B1A12">
            <w:pPr>
              <w:jc w:val="center"/>
            </w:pPr>
            <w:r>
              <w:t>с</w:t>
            </w:r>
          </w:p>
        </w:tc>
        <w:tc>
          <w:tcPr>
            <w:tcW w:w="1260" w:type="dxa"/>
          </w:tcPr>
          <w:p w:rsidR="00BF09A6" w:rsidRDefault="00BF09A6" w:rsidP="006B1A12">
            <w:pPr>
              <w:jc w:val="center"/>
            </w:pPr>
            <w:r>
              <w:t>по</w:t>
            </w:r>
          </w:p>
        </w:tc>
        <w:tc>
          <w:tcPr>
            <w:tcW w:w="2867" w:type="dxa"/>
            <w:vMerge/>
          </w:tcPr>
          <w:p w:rsidR="00BF09A6" w:rsidRDefault="00BF09A6" w:rsidP="006B1A12"/>
        </w:tc>
        <w:tc>
          <w:tcPr>
            <w:tcW w:w="4111" w:type="dxa"/>
            <w:vMerge/>
          </w:tcPr>
          <w:p w:rsidR="00BF09A6" w:rsidRDefault="00BF09A6" w:rsidP="006B1A12"/>
        </w:tc>
      </w:tr>
      <w:tr w:rsidR="00BF09A6" w:rsidTr="006B1A12">
        <w:tc>
          <w:tcPr>
            <w:tcW w:w="1260" w:type="dxa"/>
          </w:tcPr>
          <w:p w:rsidR="00BF09A6" w:rsidRPr="00590F2B" w:rsidRDefault="00BF09A6" w:rsidP="006B1A12">
            <w:r w:rsidRPr="00590F2B">
              <w:t>2011</w:t>
            </w:r>
          </w:p>
        </w:tc>
        <w:tc>
          <w:tcPr>
            <w:tcW w:w="1260" w:type="dxa"/>
          </w:tcPr>
          <w:p w:rsidR="00BF09A6" w:rsidRPr="00590F2B" w:rsidRDefault="00BF09A6" w:rsidP="00590F2B">
            <w:r w:rsidRPr="00590F2B">
              <w:t>201</w:t>
            </w:r>
            <w:r w:rsidR="00590F2B" w:rsidRPr="00590F2B">
              <w:t>3</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6B1A12">
            <w:r w:rsidRPr="00590F2B">
              <w:t xml:space="preserve">Главный специалист Отдела планирования и </w:t>
            </w:r>
            <w:proofErr w:type="spellStart"/>
            <w:r w:rsidRPr="00590F2B">
              <w:t>контроллинга</w:t>
            </w:r>
            <w:proofErr w:type="spellEnd"/>
          </w:p>
        </w:tc>
      </w:tr>
      <w:tr w:rsidR="00BF09A6" w:rsidTr="006B1A12">
        <w:tc>
          <w:tcPr>
            <w:tcW w:w="1260" w:type="dxa"/>
          </w:tcPr>
          <w:p w:rsidR="00BF09A6" w:rsidRPr="00590F2B" w:rsidRDefault="00BF09A6" w:rsidP="00590F2B">
            <w:r w:rsidRPr="00590F2B">
              <w:t>201</w:t>
            </w:r>
            <w:r w:rsidR="00590F2B" w:rsidRPr="00590F2B">
              <w:t>3</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r w:rsidRPr="00590F2B">
              <w:rPr>
                <w:color w:val="000000"/>
              </w:rPr>
              <w:t>Начальник отдела труда и заработной платы</w:t>
            </w:r>
          </w:p>
        </w:tc>
      </w:tr>
      <w:tr w:rsidR="00BF09A6" w:rsidTr="006B1A12">
        <w:tc>
          <w:tcPr>
            <w:tcW w:w="1260" w:type="dxa"/>
          </w:tcPr>
          <w:p w:rsidR="00BF09A6" w:rsidRPr="00590F2B" w:rsidRDefault="00BF09A6" w:rsidP="00590F2B">
            <w:r w:rsidRPr="00590F2B">
              <w:t>201</w:t>
            </w:r>
            <w:r w:rsidR="00590F2B" w:rsidRPr="00590F2B">
              <w:t>4</w:t>
            </w:r>
          </w:p>
        </w:tc>
        <w:tc>
          <w:tcPr>
            <w:tcW w:w="1260" w:type="dxa"/>
          </w:tcPr>
          <w:p w:rsidR="00BF09A6" w:rsidRPr="00590F2B" w:rsidRDefault="00BF09A6" w:rsidP="00590F2B">
            <w:r w:rsidRPr="00590F2B">
              <w:t>201</w:t>
            </w:r>
            <w:r w:rsidR="00590F2B" w:rsidRPr="00590F2B">
              <w:t>4</w:t>
            </w:r>
          </w:p>
        </w:tc>
        <w:tc>
          <w:tcPr>
            <w:tcW w:w="2867" w:type="dxa"/>
          </w:tcPr>
          <w:p w:rsidR="00BF09A6" w:rsidRPr="00590F2B" w:rsidRDefault="00BF09A6" w:rsidP="006B1A12">
            <w:r w:rsidRPr="00590F2B">
              <w:t>ОАО «Саратовский НПЗ»</w:t>
            </w:r>
          </w:p>
        </w:tc>
        <w:tc>
          <w:tcPr>
            <w:tcW w:w="4111" w:type="dxa"/>
          </w:tcPr>
          <w:p w:rsidR="00BF09A6" w:rsidRPr="00590F2B" w:rsidRDefault="00590F2B" w:rsidP="00590F2B">
            <w:pPr>
              <w:spacing w:before="60" w:after="60" w:line="240" w:lineRule="exact"/>
            </w:pPr>
            <w:proofErr w:type="spellStart"/>
            <w:r w:rsidRPr="00590F2B">
              <w:rPr>
                <w:color w:val="000000"/>
              </w:rPr>
              <w:t>И.о</w:t>
            </w:r>
            <w:proofErr w:type="spellEnd"/>
            <w:r w:rsidRPr="00590F2B">
              <w:rPr>
                <w:color w:val="000000"/>
              </w:rPr>
              <w:t>. заместителя генерального директора по персоналу</w:t>
            </w:r>
          </w:p>
        </w:tc>
      </w:tr>
      <w:tr w:rsidR="00BF09A6" w:rsidTr="00481A0D">
        <w:trPr>
          <w:trHeight w:val="570"/>
        </w:trPr>
        <w:tc>
          <w:tcPr>
            <w:tcW w:w="1260" w:type="dxa"/>
          </w:tcPr>
          <w:p w:rsidR="00BF09A6" w:rsidRPr="00590F2B" w:rsidRDefault="00BF09A6" w:rsidP="006B1A12">
            <w:r w:rsidRPr="00590F2B">
              <w:t>2014</w:t>
            </w:r>
          </w:p>
        </w:tc>
        <w:tc>
          <w:tcPr>
            <w:tcW w:w="1260" w:type="dxa"/>
          </w:tcPr>
          <w:p w:rsidR="00BF09A6" w:rsidRPr="00590F2B" w:rsidDel="00513593" w:rsidRDefault="00481A0D" w:rsidP="006B1A12">
            <w:r>
              <w:t>2016</w:t>
            </w:r>
          </w:p>
        </w:tc>
        <w:tc>
          <w:tcPr>
            <w:tcW w:w="2867" w:type="dxa"/>
          </w:tcPr>
          <w:p w:rsidR="00BF09A6" w:rsidRPr="00590F2B" w:rsidRDefault="00590F2B" w:rsidP="006B1A12">
            <w:r w:rsidRPr="00590F2B">
              <w:t>П</w:t>
            </w:r>
            <w:r w:rsidR="00BF09A6" w:rsidRPr="00590F2B">
              <w:t>АО «Саратовский НПЗ»</w:t>
            </w:r>
          </w:p>
        </w:tc>
        <w:tc>
          <w:tcPr>
            <w:tcW w:w="4111" w:type="dxa"/>
          </w:tcPr>
          <w:p w:rsidR="00BF09A6" w:rsidRPr="00590F2B" w:rsidRDefault="00BF09A6" w:rsidP="00590F2B">
            <w:r w:rsidRPr="00590F2B">
              <w:t xml:space="preserve">Заместитель </w:t>
            </w:r>
            <w:proofErr w:type="gramStart"/>
            <w:r w:rsidRPr="00590F2B">
              <w:t>генерального</w:t>
            </w:r>
            <w:proofErr w:type="gramEnd"/>
            <w:r w:rsidRPr="00590F2B">
              <w:t xml:space="preserve"> директора по </w:t>
            </w:r>
            <w:r w:rsidR="00590F2B" w:rsidRPr="00590F2B">
              <w:t>персоналу</w:t>
            </w:r>
          </w:p>
        </w:tc>
      </w:tr>
      <w:tr w:rsidR="00481A0D" w:rsidTr="00590F2B">
        <w:trPr>
          <w:trHeight w:val="570"/>
        </w:trPr>
        <w:tc>
          <w:tcPr>
            <w:tcW w:w="1260" w:type="dxa"/>
            <w:tcBorders>
              <w:bottom w:val="double" w:sz="6" w:space="0" w:color="auto"/>
            </w:tcBorders>
          </w:tcPr>
          <w:p w:rsidR="00481A0D" w:rsidRPr="00590F2B" w:rsidRDefault="00481A0D" w:rsidP="006B1A12">
            <w:r>
              <w:t>2016</w:t>
            </w:r>
          </w:p>
        </w:tc>
        <w:tc>
          <w:tcPr>
            <w:tcW w:w="1260" w:type="dxa"/>
            <w:tcBorders>
              <w:bottom w:val="double" w:sz="6" w:space="0" w:color="auto"/>
            </w:tcBorders>
          </w:tcPr>
          <w:p w:rsidR="00481A0D" w:rsidRDefault="00481A0D" w:rsidP="006B1A12">
            <w:r>
              <w:t>наст</w:t>
            </w:r>
            <w:proofErr w:type="gramStart"/>
            <w:r>
              <w:t>.</w:t>
            </w:r>
            <w:proofErr w:type="gramEnd"/>
            <w:r>
              <w:t xml:space="preserve"> </w:t>
            </w:r>
            <w:proofErr w:type="gramStart"/>
            <w:r>
              <w:t>в</w:t>
            </w:r>
            <w:proofErr w:type="gramEnd"/>
            <w:r>
              <w:t>ремя</w:t>
            </w:r>
          </w:p>
        </w:tc>
        <w:tc>
          <w:tcPr>
            <w:tcW w:w="2867" w:type="dxa"/>
            <w:tcBorders>
              <w:bottom w:val="double" w:sz="6" w:space="0" w:color="auto"/>
            </w:tcBorders>
          </w:tcPr>
          <w:p w:rsidR="00481A0D" w:rsidRPr="00590F2B" w:rsidRDefault="00481A0D" w:rsidP="006B1A12">
            <w:r w:rsidRPr="00590F2B">
              <w:t>ПАО «Саратовский НПЗ»</w:t>
            </w:r>
          </w:p>
        </w:tc>
        <w:tc>
          <w:tcPr>
            <w:tcW w:w="4111" w:type="dxa"/>
            <w:tcBorders>
              <w:bottom w:val="double" w:sz="6" w:space="0" w:color="auto"/>
            </w:tcBorders>
          </w:tcPr>
          <w:p w:rsidR="00481A0D" w:rsidRPr="00590F2B" w:rsidRDefault="00481A0D" w:rsidP="00590F2B">
            <w:r w:rsidRPr="00590F2B">
              <w:t xml:space="preserve">Заместитель </w:t>
            </w:r>
            <w:proofErr w:type="gramStart"/>
            <w:r w:rsidRPr="00590F2B">
              <w:t>генерального</w:t>
            </w:r>
            <w:proofErr w:type="gramEnd"/>
            <w:r w:rsidRPr="00590F2B">
              <w:t xml:space="preserve"> директора по персоналу</w:t>
            </w:r>
            <w:r>
              <w:t xml:space="preserve"> и социальным программам</w:t>
            </w:r>
          </w:p>
        </w:tc>
      </w:tr>
    </w:tbl>
    <w:p w:rsidR="00CF3EAB" w:rsidRDefault="00CF3EAB" w:rsidP="00CF3EAB">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F3EAB" w:rsidRDefault="00CF3EAB"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lastRenderedPageBreak/>
        <w:t>ФИО:</w:t>
      </w:r>
      <w:r>
        <w:rPr>
          <w:rStyle w:val="Subst"/>
          <w:bCs/>
          <w:iCs/>
        </w:rPr>
        <w:t xml:space="preserve"> Крылова Ольга Алексеевна</w:t>
      </w:r>
    </w:p>
    <w:p w:rsidR="00BF09A6" w:rsidRDefault="00BF09A6" w:rsidP="00BF09A6">
      <w:pPr>
        <w:jc w:val="both"/>
      </w:pPr>
      <w:r>
        <w:t>Год рождения:</w:t>
      </w:r>
      <w:r>
        <w:rPr>
          <w:rStyle w:val="Subst"/>
          <w:bCs/>
          <w:iCs/>
        </w:rPr>
        <w:t xml:space="preserve"> 1957</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2010</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2012</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отдела правового обеспечения</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2012</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2014</w:t>
            </w:r>
          </w:p>
        </w:tc>
        <w:tc>
          <w:tcPr>
            <w:tcW w:w="3009"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Default="00BF09A6" w:rsidP="006B1A12">
            <w:r>
              <w:t>Директор правового департамента</w:t>
            </w:r>
          </w:p>
        </w:tc>
      </w:tr>
      <w:tr w:rsidR="00BF09A6" w:rsidTr="006B1A12">
        <w:tc>
          <w:tcPr>
            <w:tcW w:w="1260" w:type="dxa"/>
            <w:tcBorders>
              <w:top w:val="single" w:sz="6" w:space="0" w:color="auto"/>
              <w:left w:val="double" w:sz="6" w:space="0" w:color="auto"/>
              <w:bottom w:val="double" w:sz="6" w:space="0" w:color="auto"/>
              <w:right w:val="single" w:sz="6" w:space="0" w:color="auto"/>
            </w:tcBorders>
          </w:tcPr>
          <w:p w:rsidR="00BF09A6" w:rsidRDefault="00BF09A6" w:rsidP="006B1A12">
            <w:r>
              <w:t>2014</w:t>
            </w:r>
          </w:p>
        </w:tc>
        <w:tc>
          <w:tcPr>
            <w:tcW w:w="1260" w:type="dxa"/>
            <w:tcBorders>
              <w:top w:val="single" w:sz="6" w:space="0" w:color="auto"/>
              <w:left w:val="single" w:sz="6" w:space="0" w:color="auto"/>
              <w:bottom w:val="double" w:sz="6" w:space="0" w:color="auto"/>
              <w:right w:val="single" w:sz="6" w:space="0" w:color="auto"/>
            </w:tcBorders>
          </w:tcPr>
          <w:p w:rsidR="00BF09A6" w:rsidRDefault="00BF09A6" w:rsidP="006B1A12">
            <w:r>
              <w:t>наст</w:t>
            </w:r>
            <w:proofErr w:type="gramStart"/>
            <w:r>
              <w:t>.</w:t>
            </w:r>
            <w:proofErr w:type="gramEnd"/>
            <w:r>
              <w:t xml:space="preserve"> </w:t>
            </w:r>
            <w:proofErr w:type="gramStart"/>
            <w:r>
              <w:t>в</w:t>
            </w:r>
            <w:proofErr w:type="gramEnd"/>
            <w:r>
              <w:t>ремя</w:t>
            </w:r>
          </w:p>
        </w:tc>
        <w:tc>
          <w:tcPr>
            <w:tcW w:w="3009" w:type="dxa"/>
            <w:tcBorders>
              <w:top w:val="single" w:sz="6" w:space="0" w:color="auto"/>
              <w:left w:val="single" w:sz="6" w:space="0" w:color="auto"/>
              <w:bottom w:val="double" w:sz="6" w:space="0" w:color="auto"/>
              <w:right w:val="single" w:sz="6" w:space="0" w:color="auto"/>
            </w:tcBorders>
          </w:tcPr>
          <w:p w:rsidR="00BF09A6" w:rsidRDefault="00BF09A6" w:rsidP="006B1A12">
            <w:r>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F09A6" w:rsidRDefault="00BF09A6" w:rsidP="006B1A12">
            <w:r>
              <w:t>Начальник управления по правовым вопросам</w:t>
            </w:r>
          </w:p>
        </w:tc>
      </w:tr>
    </w:tbl>
    <w:p w:rsidR="00CF3EAB" w:rsidRDefault="00CF3EAB" w:rsidP="00CF3EAB">
      <w:pPr>
        <w:jc w:val="both"/>
        <w:rPr>
          <w:rStyle w:val="Subst"/>
          <w:bCs/>
          <w:iCs/>
        </w:rPr>
      </w:pPr>
      <w:r>
        <w:rPr>
          <w:rStyle w:val="Subst"/>
          <w:bCs/>
          <w:iCs/>
        </w:rPr>
        <w:t>Доли участия в уставном капитале эмитента/обыкновенных акций не имеет</w:t>
      </w:r>
    </w:p>
    <w:p w:rsidR="00CF3EAB" w:rsidRPr="000478E5" w:rsidRDefault="00CF3EAB" w:rsidP="00CF3EAB">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CF3EAB" w:rsidRDefault="00CF3EAB" w:rsidP="00CF3EAB">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Default="00BF09A6" w:rsidP="00BF09A6">
      <w:pPr>
        <w:ind w:left="200"/>
      </w:pPr>
    </w:p>
    <w:p w:rsidR="00BF09A6" w:rsidRDefault="00BF09A6" w:rsidP="00BF09A6">
      <w:pPr>
        <w:jc w:val="both"/>
      </w:pPr>
      <w:r>
        <w:t>ФИО:</w:t>
      </w:r>
      <w:r>
        <w:rPr>
          <w:rStyle w:val="Subst"/>
          <w:bCs/>
          <w:iCs/>
        </w:rPr>
        <w:t xml:space="preserve"> Мальцева Нелли Яковлевна</w:t>
      </w:r>
    </w:p>
    <w:p w:rsidR="00BF09A6" w:rsidRDefault="00BF09A6" w:rsidP="00BF09A6">
      <w:pPr>
        <w:jc w:val="both"/>
      </w:pPr>
      <w:r>
        <w:t>Год рождения:</w:t>
      </w:r>
      <w:r>
        <w:rPr>
          <w:rStyle w:val="Subst"/>
          <w:bCs/>
          <w:iCs/>
        </w:rPr>
        <w:t xml:space="preserve"> 1965</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2867"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2867" w:type="dxa"/>
            <w:vMerge/>
            <w:tcBorders>
              <w:left w:val="single" w:sz="6" w:space="0" w:color="auto"/>
              <w:bottom w:val="single" w:sz="6" w:space="0" w:color="auto"/>
              <w:right w:val="single" w:sz="6" w:space="0" w:color="auto"/>
            </w:tcBorders>
          </w:tcPr>
          <w:p w:rsidR="00BF09A6" w:rsidRDefault="00BF09A6" w:rsidP="006B1A12"/>
        </w:tc>
        <w:tc>
          <w:tcPr>
            <w:tcW w:w="4111" w:type="dxa"/>
            <w:vMerge/>
            <w:tcBorders>
              <w:left w:val="single" w:sz="6" w:space="0" w:color="auto"/>
              <w:bottom w:val="single" w:sz="6" w:space="0" w:color="auto"/>
              <w:right w:val="double" w:sz="6" w:space="0" w:color="auto"/>
            </w:tcBorders>
          </w:tcPr>
          <w:p w:rsidR="00BF09A6" w:rsidRDefault="00BF09A6" w:rsidP="006B1A12"/>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2009</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r>
              <w:t>2013</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Заместитель директора по персоналу - начальник отдела кадров</w:t>
            </w:r>
          </w:p>
        </w:tc>
      </w:tr>
      <w:tr w:rsidR="00BF09A6" w:rsidTr="001B58DD">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r>
              <w:t>2013</w:t>
            </w:r>
          </w:p>
        </w:tc>
        <w:tc>
          <w:tcPr>
            <w:tcW w:w="1260" w:type="dxa"/>
            <w:tcBorders>
              <w:top w:val="single" w:sz="6" w:space="0" w:color="auto"/>
              <w:left w:val="single" w:sz="6" w:space="0" w:color="auto"/>
              <w:bottom w:val="single" w:sz="6" w:space="0" w:color="auto"/>
              <w:right w:val="single" w:sz="6" w:space="0" w:color="auto"/>
            </w:tcBorders>
          </w:tcPr>
          <w:p w:rsidR="00BF09A6" w:rsidRDefault="001B58DD" w:rsidP="006B1A12">
            <w:r>
              <w:t>2016</w:t>
            </w:r>
          </w:p>
        </w:tc>
        <w:tc>
          <w:tcPr>
            <w:tcW w:w="2867" w:type="dxa"/>
            <w:tcBorders>
              <w:top w:val="single" w:sz="6" w:space="0" w:color="auto"/>
              <w:left w:val="single" w:sz="6" w:space="0" w:color="auto"/>
              <w:bottom w:val="single" w:sz="6" w:space="0" w:color="auto"/>
              <w:right w:val="single" w:sz="6" w:space="0" w:color="auto"/>
            </w:tcBorders>
          </w:tcPr>
          <w:p w:rsidR="00BF09A6" w:rsidRDefault="00BF09A6"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Default="00BF09A6" w:rsidP="006B1A12">
            <w:r>
              <w:t>Начальник Управления по подбору, оценке и развитию персонала</w:t>
            </w:r>
          </w:p>
        </w:tc>
      </w:tr>
      <w:tr w:rsidR="001B58DD" w:rsidTr="006B1A12">
        <w:tc>
          <w:tcPr>
            <w:tcW w:w="1260" w:type="dxa"/>
            <w:tcBorders>
              <w:top w:val="single" w:sz="6" w:space="0" w:color="auto"/>
              <w:left w:val="double" w:sz="6" w:space="0" w:color="auto"/>
              <w:bottom w:val="double" w:sz="6" w:space="0" w:color="auto"/>
              <w:right w:val="single" w:sz="6" w:space="0" w:color="auto"/>
            </w:tcBorders>
          </w:tcPr>
          <w:p w:rsidR="001B58DD" w:rsidRPr="00481A0D" w:rsidRDefault="001B58DD" w:rsidP="006B1A12">
            <w:r w:rsidRPr="00481A0D">
              <w:t>2016</w:t>
            </w:r>
          </w:p>
        </w:tc>
        <w:tc>
          <w:tcPr>
            <w:tcW w:w="1260"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наст</w:t>
            </w:r>
            <w:proofErr w:type="gramStart"/>
            <w:r w:rsidRPr="00481A0D">
              <w:t>.</w:t>
            </w:r>
            <w:proofErr w:type="gramEnd"/>
            <w:r w:rsidRPr="00481A0D">
              <w:t xml:space="preserve"> </w:t>
            </w:r>
            <w:proofErr w:type="gramStart"/>
            <w:r w:rsidRPr="00481A0D">
              <w:t>в</w:t>
            </w:r>
            <w:proofErr w:type="gramEnd"/>
            <w:r w:rsidRPr="00481A0D">
              <w:t>ремя</w:t>
            </w:r>
          </w:p>
        </w:tc>
        <w:tc>
          <w:tcPr>
            <w:tcW w:w="2867" w:type="dxa"/>
            <w:tcBorders>
              <w:top w:val="single" w:sz="6" w:space="0" w:color="auto"/>
              <w:left w:val="single" w:sz="6" w:space="0" w:color="auto"/>
              <w:bottom w:val="double" w:sz="6" w:space="0" w:color="auto"/>
              <w:right w:val="single" w:sz="6" w:space="0" w:color="auto"/>
            </w:tcBorders>
          </w:tcPr>
          <w:p w:rsidR="001B58DD" w:rsidRPr="00481A0D" w:rsidRDefault="001B58DD" w:rsidP="006B1A12">
            <w:r w:rsidRPr="00481A0D">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1B58DD" w:rsidRPr="00481A0D" w:rsidRDefault="001B58DD" w:rsidP="006B1A12">
            <w:r w:rsidRPr="00481A0D">
              <w:t>Начальник отдела обеспечения персоналом</w:t>
            </w:r>
          </w:p>
        </w:tc>
      </w:tr>
    </w:tbl>
    <w:p w:rsidR="00BB149F" w:rsidRDefault="00BB149F" w:rsidP="00BB149F">
      <w:pPr>
        <w:jc w:val="both"/>
        <w:rPr>
          <w:rStyle w:val="Subst"/>
          <w:bCs/>
          <w:iCs/>
        </w:rPr>
      </w:pPr>
      <w:r>
        <w:rPr>
          <w:rStyle w:val="Subst"/>
          <w:bCs/>
          <w:iCs/>
        </w:rPr>
        <w:t>Доли участия в уставном капитале эмитента/обыкновенных акций не имеет</w:t>
      </w:r>
    </w:p>
    <w:p w:rsidR="00BB149F" w:rsidRPr="000478E5" w:rsidRDefault="00BB149F" w:rsidP="00BB149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B149F" w:rsidRDefault="00BB149F" w:rsidP="00BB149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w:t>
      </w:r>
      <w:r>
        <w:lastRenderedPageBreak/>
        <w:t xml:space="preserve">(банкротстве): </w:t>
      </w:r>
      <w:r>
        <w:rPr>
          <w:rStyle w:val="Subst"/>
          <w:bCs/>
          <w:iCs/>
        </w:rPr>
        <w:t>Лицо указанных должностей не занимало</w:t>
      </w:r>
    </w:p>
    <w:p w:rsidR="00BF09A6" w:rsidRDefault="00BF09A6" w:rsidP="00BF09A6">
      <w:pPr>
        <w:ind w:left="200"/>
        <w:jc w:val="both"/>
      </w:pPr>
    </w:p>
    <w:p w:rsidR="00BF09A6" w:rsidRDefault="00BF09A6" w:rsidP="00BF09A6">
      <w:pPr>
        <w:jc w:val="both"/>
      </w:pPr>
      <w:r>
        <w:t>ФИО:</w:t>
      </w:r>
      <w:r>
        <w:rPr>
          <w:rStyle w:val="Subst"/>
          <w:bCs/>
          <w:iCs/>
        </w:rPr>
        <w:t xml:space="preserve"> </w:t>
      </w:r>
      <w:r w:rsidR="006E4579">
        <w:rPr>
          <w:rStyle w:val="Subst"/>
          <w:bCs/>
          <w:iCs/>
        </w:rPr>
        <w:t>Половникова Татьяна Ивановна</w:t>
      </w:r>
    </w:p>
    <w:p w:rsidR="00BF09A6" w:rsidRDefault="00BF09A6" w:rsidP="00BF09A6">
      <w:pPr>
        <w:jc w:val="both"/>
      </w:pPr>
      <w:r>
        <w:t>Год рождения:</w:t>
      </w:r>
      <w:r>
        <w:rPr>
          <w:rStyle w:val="Subst"/>
          <w:bCs/>
          <w:iCs/>
        </w:rPr>
        <w:t xml:space="preserve"> 19</w:t>
      </w:r>
      <w:r w:rsidR="006E4579">
        <w:rPr>
          <w:rStyle w:val="Subst"/>
          <w:bCs/>
          <w:iCs/>
        </w:rPr>
        <w:t>58</w:t>
      </w:r>
    </w:p>
    <w:p w:rsidR="00BF09A6" w:rsidRDefault="00BF09A6" w:rsidP="00BF09A6">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BF09A6" w:rsidRDefault="00BF09A6" w:rsidP="00BF09A6">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Default="00BF09A6" w:rsidP="006B1A12">
            <w:pPr>
              <w:jc w:val="center"/>
            </w:pPr>
            <w:r>
              <w:t>Период</w:t>
            </w:r>
          </w:p>
        </w:tc>
        <w:tc>
          <w:tcPr>
            <w:tcW w:w="3009" w:type="dxa"/>
            <w:vMerge w:val="restart"/>
            <w:tcBorders>
              <w:top w:val="double" w:sz="6" w:space="0" w:color="auto"/>
              <w:left w:val="single" w:sz="6" w:space="0" w:color="auto"/>
              <w:right w:val="single" w:sz="6" w:space="0" w:color="auto"/>
            </w:tcBorders>
          </w:tcPr>
          <w:p w:rsidR="00BF09A6" w:rsidRDefault="00BF09A6" w:rsidP="006B1A12">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Default="00BF09A6" w:rsidP="006B1A12">
            <w:pPr>
              <w:jc w:val="center"/>
            </w:pPr>
            <w:r>
              <w:t>Должность</w:t>
            </w:r>
          </w:p>
        </w:tc>
      </w:tr>
      <w:tr w:rsidR="00BF09A6" w:rsidTr="006B1A12">
        <w:tc>
          <w:tcPr>
            <w:tcW w:w="1260" w:type="dxa"/>
            <w:tcBorders>
              <w:top w:val="single" w:sz="6" w:space="0" w:color="auto"/>
              <w:left w:val="double" w:sz="6" w:space="0" w:color="auto"/>
              <w:bottom w:val="single" w:sz="6" w:space="0" w:color="auto"/>
              <w:right w:val="single" w:sz="6" w:space="0" w:color="auto"/>
            </w:tcBorders>
          </w:tcPr>
          <w:p w:rsidR="00BF09A6" w:rsidRDefault="00BF09A6" w:rsidP="006B1A12">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BF09A6" w:rsidRDefault="00BF09A6" w:rsidP="006B1A12">
            <w:pPr>
              <w:jc w:val="center"/>
            </w:pPr>
            <w:r>
              <w:t>по</w:t>
            </w:r>
          </w:p>
        </w:tc>
        <w:tc>
          <w:tcPr>
            <w:tcW w:w="3009" w:type="dxa"/>
            <w:vMerge/>
            <w:tcBorders>
              <w:left w:val="single" w:sz="6" w:space="0" w:color="auto"/>
              <w:bottom w:val="single" w:sz="6" w:space="0" w:color="auto"/>
              <w:right w:val="single" w:sz="6" w:space="0" w:color="auto"/>
            </w:tcBorders>
          </w:tcPr>
          <w:p w:rsidR="00BF09A6" w:rsidRDefault="00BF09A6" w:rsidP="006B1A12"/>
        </w:tc>
        <w:tc>
          <w:tcPr>
            <w:tcW w:w="3969" w:type="dxa"/>
            <w:vMerge/>
            <w:tcBorders>
              <w:left w:val="single" w:sz="6" w:space="0" w:color="auto"/>
              <w:bottom w:val="single" w:sz="6" w:space="0" w:color="auto"/>
              <w:right w:val="double" w:sz="6" w:space="0" w:color="auto"/>
            </w:tcBorders>
          </w:tcPr>
          <w:p w:rsidR="00BF09A6" w:rsidRDefault="00BF09A6" w:rsidP="006B1A12"/>
        </w:tc>
      </w:tr>
      <w:tr w:rsidR="00BF09A6" w:rsidTr="00B367D6">
        <w:tc>
          <w:tcPr>
            <w:tcW w:w="1260" w:type="dxa"/>
            <w:tcBorders>
              <w:top w:val="single" w:sz="6" w:space="0" w:color="auto"/>
              <w:left w:val="double" w:sz="6" w:space="0" w:color="auto"/>
              <w:bottom w:val="single" w:sz="6" w:space="0" w:color="auto"/>
              <w:right w:val="single" w:sz="6" w:space="0" w:color="auto"/>
            </w:tcBorders>
          </w:tcPr>
          <w:p w:rsidR="00BF09A6" w:rsidRPr="006E4579" w:rsidRDefault="00BF09A6" w:rsidP="006B1A12">
            <w:r w:rsidRPr="006E4579">
              <w:t>2011</w:t>
            </w:r>
          </w:p>
        </w:tc>
        <w:tc>
          <w:tcPr>
            <w:tcW w:w="1260" w:type="dxa"/>
            <w:tcBorders>
              <w:top w:val="single" w:sz="6" w:space="0" w:color="auto"/>
              <w:left w:val="single" w:sz="6" w:space="0" w:color="auto"/>
              <w:bottom w:val="single" w:sz="6" w:space="0" w:color="auto"/>
              <w:right w:val="single" w:sz="6" w:space="0" w:color="auto"/>
            </w:tcBorders>
          </w:tcPr>
          <w:p w:rsidR="00BF09A6" w:rsidRPr="006E4579" w:rsidRDefault="00BF09A6" w:rsidP="006E4579">
            <w:r w:rsidRPr="006E4579">
              <w:t>201</w:t>
            </w:r>
            <w:r w:rsidR="006E4579" w:rsidRPr="006E4579">
              <w:t>4</w:t>
            </w:r>
          </w:p>
        </w:tc>
        <w:tc>
          <w:tcPr>
            <w:tcW w:w="3009" w:type="dxa"/>
            <w:tcBorders>
              <w:top w:val="single" w:sz="6" w:space="0" w:color="auto"/>
              <w:left w:val="single" w:sz="6" w:space="0" w:color="auto"/>
              <w:bottom w:val="single" w:sz="6" w:space="0" w:color="auto"/>
              <w:right w:val="single" w:sz="6" w:space="0" w:color="auto"/>
            </w:tcBorders>
          </w:tcPr>
          <w:p w:rsidR="00BF09A6" w:rsidRPr="006E4579" w:rsidRDefault="006E4579" w:rsidP="006B1A12">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BF09A6" w:rsidRPr="006E4579" w:rsidRDefault="006E4579" w:rsidP="006E4579">
            <w:pPr>
              <w:spacing w:before="60" w:after="60" w:line="240" w:lineRule="exact"/>
            </w:pPr>
            <w:r w:rsidRPr="006E4579">
              <w:rPr>
                <w:color w:val="000000"/>
              </w:rPr>
              <w:t>Начальник от</w:t>
            </w:r>
            <w:r>
              <w:rPr>
                <w:color w:val="000000"/>
              </w:rPr>
              <w:t xml:space="preserve">дела планирования и </w:t>
            </w:r>
            <w:proofErr w:type="spellStart"/>
            <w:r>
              <w:rPr>
                <w:color w:val="000000"/>
              </w:rPr>
              <w:t>контроллинга</w:t>
            </w:r>
            <w:proofErr w:type="spellEnd"/>
          </w:p>
        </w:tc>
      </w:tr>
      <w:tr w:rsidR="00B367D6" w:rsidTr="00B367D6">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6E457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spacing w:before="60" w:after="60" w:line="240" w:lineRule="exact"/>
            </w:pPr>
            <w:r w:rsidRPr="006E4579">
              <w:rPr>
                <w:color w:val="000000"/>
              </w:rPr>
              <w:t xml:space="preserve">Начальник   отдела   операционного планирования  и  </w:t>
            </w:r>
            <w:proofErr w:type="spellStart"/>
            <w:r w:rsidRPr="006E4579">
              <w:rPr>
                <w:color w:val="000000"/>
              </w:rPr>
              <w:t>контроллинга</w:t>
            </w:r>
            <w:proofErr w:type="spellEnd"/>
          </w:p>
        </w:tc>
      </w:tr>
    </w:tbl>
    <w:p w:rsidR="00BB149F" w:rsidRDefault="00BB149F" w:rsidP="00BB149F">
      <w:pPr>
        <w:jc w:val="both"/>
        <w:rPr>
          <w:rStyle w:val="Subst"/>
          <w:bCs/>
          <w:iCs/>
        </w:rPr>
      </w:pPr>
      <w:r>
        <w:rPr>
          <w:rStyle w:val="Subst"/>
          <w:bCs/>
          <w:iCs/>
        </w:rPr>
        <w:t>Доли участия в уставном капитале эмитента/обыкновенных акций не имеет</w:t>
      </w:r>
    </w:p>
    <w:p w:rsidR="00BB149F" w:rsidRPr="000478E5" w:rsidRDefault="00BB149F" w:rsidP="00BB149F">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BB149F" w:rsidRDefault="00BB149F" w:rsidP="00BB149F">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BF09A6" w:rsidRDefault="00BF09A6" w:rsidP="00BF09A6">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BF09A6" w:rsidRDefault="00BF09A6" w:rsidP="00BF09A6">
      <w:pPr>
        <w:jc w:val="both"/>
      </w:pPr>
      <w:r>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BF09A6" w:rsidRDefault="00BF09A6" w:rsidP="00BF09A6">
      <w:pPr>
        <w:jc w:val="both"/>
        <w:rPr>
          <w:rStyle w:val="Subst"/>
          <w:bCs/>
          <w:iCs/>
        </w:rPr>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6E4579" w:rsidRDefault="006E4579" w:rsidP="00BF09A6">
      <w:pPr>
        <w:jc w:val="both"/>
        <w:rPr>
          <w:rStyle w:val="Subst"/>
          <w:bCs/>
          <w:iCs/>
        </w:rPr>
      </w:pPr>
    </w:p>
    <w:p w:rsidR="006E4579" w:rsidRDefault="006E4579" w:rsidP="006E4579">
      <w:pPr>
        <w:jc w:val="both"/>
      </w:pPr>
      <w:r>
        <w:t>ФИО:</w:t>
      </w:r>
      <w:r>
        <w:rPr>
          <w:rStyle w:val="Subst"/>
          <w:bCs/>
          <w:iCs/>
        </w:rPr>
        <w:t xml:space="preserve"> Юшин Андрей Вячеславович</w:t>
      </w:r>
    </w:p>
    <w:p w:rsidR="006E4579" w:rsidRDefault="006E4579" w:rsidP="006E4579">
      <w:pPr>
        <w:jc w:val="both"/>
      </w:pPr>
      <w:r>
        <w:t>Год рождения:</w:t>
      </w:r>
      <w:r>
        <w:rPr>
          <w:rStyle w:val="Subst"/>
          <w:bCs/>
          <w:iCs/>
        </w:rPr>
        <w:t xml:space="preserve"> 1960</w:t>
      </w:r>
    </w:p>
    <w:p w:rsidR="006E4579" w:rsidRDefault="006E4579" w:rsidP="006E4579">
      <w:pPr>
        <w:jc w:val="both"/>
      </w:pPr>
      <w:r>
        <w:t xml:space="preserve">Сведения об образовании: </w:t>
      </w:r>
      <w:proofErr w:type="gramStart"/>
      <w:r>
        <w:rPr>
          <w:rStyle w:val="Subst"/>
          <w:bCs/>
          <w:iCs/>
        </w:rPr>
        <w:t>высшее</w:t>
      </w:r>
      <w:proofErr w:type="gramEnd"/>
      <w:r>
        <w:rPr>
          <w:rStyle w:val="Subst"/>
          <w:bCs/>
          <w:iCs/>
        </w:rPr>
        <w:t xml:space="preserve"> </w:t>
      </w:r>
    </w:p>
    <w:p w:rsidR="006E4579" w:rsidRDefault="006E4579" w:rsidP="006E4579">
      <w:pPr>
        <w:jc w:val="both"/>
      </w:pPr>
      <w:proofErr w:type="gramStart"/>
      <w:r>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6E4579" w:rsidTr="00AF5E09">
        <w:tc>
          <w:tcPr>
            <w:tcW w:w="2520" w:type="dxa"/>
            <w:gridSpan w:val="2"/>
            <w:tcBorders>
              <w:top w:val="double" w:sz="6" w:space="0" w:color="auto"/>
              <w:left w:val="double" w:sz="6" w:space="0" w:color="auto"/>
              <w:bottom w:val="single" w:sz="6" w:space="0" w:color="auto"/>
              <w:right w:val="single" w:sz="6" w:space="0" w:color="auto"/>
            </w:tcBorders>
          </w:tcPr>
          <w:p w:rsidR="006E4579" w:rsidRDefault="006E4579" w:rsidP="00AF5E09">
            <w:pPr>
              <w:jc w:val="center"/>
            </w:pPr>
            <w:r>
              <w:t>Период</w:t>
            </w:r>
          </w:p>
        </w:tc>
        <w:tc>
          <w:tcPr>
            <w:tcW w:w="3009" w:type="dxa"/>
            <w:vMerge w:val="restart"/>
            <w:tcBorders>
              <w:top w:val="double" w:sz="6" w:space="0" w:color="auto"/>
              <w:left w:val="single" w:sz="6" w:space="0" w:color="auto"/>
              <w:right w:val="single" w:sz="6" w:space="0" w:color="auto"/>
            </w:tcBorders>
          </w:tcPr>
          <w:p w:rsidR="006E4579" w:rsidRDefault="006E4579" w:rsidP="00AF5E09">
            <w:pPr>
              <w:jc w:val="center"/>
            </w:pPr>
            <w:r>
              <w:t>Наименование организации</w:t>
            </w:r>
          </w:p>
        </w:tc>
        <w:tc>
          <w:tcPr>
            <w:tcW w:w="3969" w:type="dxa"/>
            <w:vMerge w:val="restart"/>
            <w:tcBorders>
              <w:top w:val="double" w:sz="6" w:space="0" w:color="auto"/>
              <w:left w:val="single" w:sz="6" w:space="0" w:color="auto"/>
              <w:right w:val="double" w:sz="6" w:space="0" w:color="auto"/>
            </w:tcBorders>
          </w:tcPr>
          <w:p w:rsidR="006E4579" w:rsidRDefault="006E4579" w:rsidP="00AF5E09">
            <w:pPr>
              <w:jc w:val="center"/>
            </w:pPr>
            <w:r>
              <w:t>Должность</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Default="006E4579" w:rsidP="00AF5E09">
            <w:pPr>
              <w:jc w:val="center"/>
            </w:pPr>
            <w:r>
              <w:t>с</w:t>
            </w:r>
          </w:p>
        </w:tc>
        <w:tc>
          <w:tcPr>
            <w:tcW w:w="1260" w:type="dxa"/>
            <w:tcBorders>
              <w:top w:val="single" w:sz="6" w:space="0" w:color="auto"/>
              <w:left w:val="single" w:sz="6" w:space="0" w:color="auto"/>
              <w:bottom w:val="single" w:sz="6" w:space="0" w:color="auto"/>
              <w:right w:val="single" w:sz="6" w:space="0" w:color="auto"/>
            </w:tcBorders>
          </w:tcPr>
          <w:p w:rsidR="006E4579" w:rsidRDefault="006E4579" w:rsidP="00AF5E09">
            <w:pPr>
              <w:jc w:val="center"/>
            </w:pPr>
            <w:r>
              <w:t>по</w:t>
            </w:r>
          </w:p>
        </w:tc>
        <w:tc>
          <w:tcPr>
            <w:tcW w:w="3009" w:type="dxa"/>
            <w:vMerge/>
            <w:tcBorders>
              <w:left w:val="single" w:sz="6" w:space="0" w:color="auto"/>
              <w:bottom w:val="single" w:sz="6" w:space="0" w:color="auto"/>
              <w:right w:val="single" w:sz="6" w:space="0" w:color="auto"/>
            </w:tcBorders>
          </w:tcPr>
          <w:p w:rsidR="006E4579" w:rsidRDefault="006E4579" w:rsidP="00AF5E09"/>
        </w:tc>
        <w:tc>
          <w:tcPr>
            <w:tcW w:w="3969" w:type="dxa"/>
            <w:vMerge/>
            <w:tcBorders>
              <w:left w:val="single" w:sz="6" w:space="0" w:color="auto"/>
              <w:bottom w:val="single" w:sz="6" w:space="0" w:color="auto"/>
              <w:right w:val="double" w:sz="6" w:space="0" w:color="auto"/>
            </w:tcBorders>
          </w:tcPr>
          <w:p w:rsidR="006E4579" w:rsidRDefault="006E4579" w:rsidP="00AF5E09"/>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2008</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2012</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pPr>
              <w:ind w:right="69"/>
            </w:pPr>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t>Главный механик</w:t>
            </w:r>
          </w:p>
        </w:tc>
      </w:tr>
      <w:tr w:rsidR="006E4579" w:rsidTr="00AF5E09">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6E4579">
            <w:r w:rsidRPr="006E4579">
              <w:t>2012</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r w:rsidRPr="006E4579">
              <w:t>Директор по обслуживанию и ремонтам</w:t>
            </w:r>
          </w:p>
        </w:tc>
      </w:tr>
      <w:tr w:rsidR="006E4579" w:rsidTr="00374B5F">
        <w:tc>
          <w:tcPr>
            <w:tcW w:w="1260" w:type="dxa"/>
            <w:tcBorders>
              <w:top w:val="single" w:sz="6" w:space="0" w:color="auto"/>
              <w:left w:val="double" w:sz="6" w:space="0" w:color="auto"/>
              <w:bottom w:val="single" w:sz="6" w:space="0" w:color="auto"/>
              <w:right w:val="single" w:sz="6" w:space="0" w:color="auto"/>
            </w:tcBorders>
          </w:tcPr>
          <w:p w:rsidR="006E4579" w:rsidRPr="006E4579" w:rsidRDefault="006E4579" w:rsidP="00AF5E09">
            <w:r w:rsidRPr="006E4579">
              <w:t>2014</w:t>
            </w:r>
          </w:p>
        </w:tc>
        <w:tc>
          <w:tcPr>
            <w:tcW w:w="1260" w:type="dxa"/>
            <w:tcBorders>
              <w:top w:val="single" w:sz="6" w:space="0" w:color="auto"/>
              <w:left w:val="single" w:sz="6" w:space="0" w:color="auto"/>
              <w:bottom w:val="single" w:sz="6" w:space="0" w:color="auto"/>
              <w:right w:val="single" w:sz="6" w:space="0" w:color="auto"/>
            </w:tcBorders>
          </w:tcPr>
          <w:p w:rsidR="006E4579" w:rsidRPr="006E4579" w:rsidRDefault="006E4579" w:rsidP="006E4579">
            <w:r w:rsidRPr="006E4579">
              <w:t>2014</w:t>
            </w:r>
          </w:p>
        </w:tc>
        <w:tc>
          <w:tcPr>
            <w:tcW w:w="3009" w:type="dxa"/>
            <w:tcBorders>
              <w:top w:val="single" w:sz="6" w:space="0" w:color="auto"/>
              <w:left w:val="single" w:sz="6" w:space="0" w:color="auto"/>
              <w:bottom w:val="single" w:sz="6" w:space="0" w:color="auto"/>
              <w:right w:val="single" w:sz="6" w:space="0" w:color="auto"/>
            </w:tcBorders>
          </w:tcPr>
          <w:p w:rsidR="006E4579" w:rsidRPr="006E4579" w:rsidRDefault="006E4579" w:rsidP="00AF5E09">
            <w:r w:rsidRPr="006E4579">
              <w:t>ОАО «Саратовский НПЗ»</w:t>
            </w:r>
          </w:p>
        </w:tc>
        <w:tc>
          <w:tcPr>
            <w:tcW w:w="3969" w:type="dxa"/>
            <w:tcBorders>
              <w:top w:val="single" w:sz="6" w:space="0" w:color="auto"/>
              <w:left w:val="single" w:sz="6" w:space="0" w:color="auto"/>
              <w:bottom w:val="single" w:sz="6" w:space="0" w:color="auto"/>
              <w:right w:val="double" w:sz="6" w:space="0" w:color="auto"/>
            </w:tcBorders>
          </w:tcPr>
          <w:p w:rsidR="006E4579" w:rsidRPr="006E4579" w:rsidRDefault="006E4579" w:rsidP="006E4579">
            <w:pPr>
              <w:widowControl/>
              <w:tabs>
                <w:tab w:val="left" w:pos="317"/>
              </w:tabs>
              <w:autoSpaceDE/>
              <w:autoSpaceDN/>
              <w:adjustRightInd/>
              <w:spacing w:before="0" w:after="0"/>
            </w:pPr>
            <w:proofErr w:type="spellStart"/>
            <w:r w:rsidRPr="006E4579">
              <w:t>И.о</w:t>
            </w:r>
            <w:proofErr w:type="spellEnd"/>
            <w:r w:rsidRPr="006E4579">
              <w:t>.</w:t>
            </w:r>
            <w:r w:rsidR="00532EDE">
              <w:t xml:space="preserve"> </w:t>
            </w:r>
            <w:r w:rsidRPr="006E4579">
              <w:t>заместителя генерального директора по развитию</w:t>
            </w:r>
          </w:p>
        </w:tc>
      </w:tr>
      <w:tr w:rsidR="00B367D6" w:rsidTr="00374B5F">
        <w:tc>
          <w:tcPr>
            <w:tcW w:w="1260" w:type="dxa"/>
            <w:tcBorders>
              <w:top w:val="single" w:sz="6" w:space="0" w:color="auto"/>
              <w:left w:val="double" w:sz="6" w:space="0" w:color="auto"/>
              <w:bottom w:val="double" w:sz="6" w:space="0" w:color="auto"/>
              <w:right w:val="single" w:sz="6" w:space="0" w:color="auto"/>
            </w:tcBorders>
          </w:tcPr>
          <w:p w:rsidR="00B367D6" w:rsidRPr="006E4579" w:rsidRDefault="00B367D6" w:rsidP="00AF5E09">
            <w:r w:rsidRPr="006E4579">
              <w:t>2014</w:t>
            </w:r>
          </w:p>
        </w:tc>
        <w:tc>
          <w:tcPr>
            <w:tcW w:w="1260"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наст</w:t>
            </w:r>
            <w:proofErr w:type="gramStart"/>
            <w:r w:rsidRPr="006E4579">
              <w:t>.</w:t>
            </w:r>
            <w:proofErr w:type="gramEnd"/>
            <w:r w:rsidRPr="006E4579">
              <w:t xml:space="preserve"> </w:t>
            </w:r>
            <w:proofErr w:type="gramStart"/>
            <w:r w:rsidRPr="006E4579">
              <w:t>в</w:t>
            </w:r>
            <w:proofErr w:type="gramEnd"/>
            <w:r w:rsidRPr="006E4579">
              <w:t>ремя</w:t>
            </w:r>
          </w:p>
        </w:tc>
        <w:tc>
          <w:tcPr>
            <w:tcW w:w="3009" w:type="dxa"/>
            <w:tcBorders>
              <w:top w:val="single" w:sz="6" w:space="0" w:color="auto"/>
              <w:left w:val="single" w:sz="6" w:space="0" w:color="auto"/>
              <w:bottom w:val="double" w:sz="6" w:space="0" w:color="auto"/>
              <w:right w:val="single" w:sz="6" w:space="0" w:color="auto"/>
            </w:tcBorders>
          </w:tcPr>
          <w:p w:rsidR="00B367D6" w:rsidRPr="006E4579" w:rsidRDefault="00B367D6" w:rsidP="00AA1D47">
            <w:r w:rsidRPr="006E4579">
              <w:t>ПАО «Саратовский НПЗ»</w:t>
            </w:r>
          </w:p>
        </w:tc>
        <w:tc>
          <w:tcPr>
            <w:tcW w:w="3969" w:type="dxa"/>
            <w:tcBorders>
              <w:top w:val="single" w:sz="6" w:space="0" w:color="auto"/>
              <w:left w:val="single" w:sz="6" w:space="0" w:color="auto"/>
              <w:bottom w:val="double" w:sz="6" w:space="0" w:color="auto"/>
              <w:right w:val="double" w:sz="6" w:space="0" w:color="auto"/>
            </w:tcBorders>
          </w:tcPr>
          <w:p w:rsidR="00B367D6" w:rsidRPr="006E4579" w:rsidRDefault="00B367D6" w:rsidP="00AA1D47">
            <w:pPr>
              <w:widowControl/>
              <w:tabs>
                <w:tab w:val="left" w:pos="317"/>
              </w:tabs>
              <w:autoSpaceDE/>
              <w:autoSpaceDN/>
              <w:adjustRightInd/>
              <w:spacing w:before="0" w:after="0"/>
              <w:jc w:val="both"/>
            </w:pPr>
            <w:r w:rsidRPr="006E4579">
              <w:t xml:space="preserve">Заместитель </w:t>
            </w:r>
            <w:proofErr w:type="gramStart"/>
            <w:r w:rsidRPr="006E4579">
              <w:t>генерального</w:t>
            </w:r>
            <w:proofErr w:type="gramEnd"/>
            <w:r w:rsidRPr="006E4579">
              <w:t xml:space="preserve"> директора по развитию</w:t>
            </w:r>
          </w:p>
        </w:tc>
      </w:tr>
    </w:tbl>
    <w:p w:rsidR="006E4579" w:rsidRDefault="006E4579" w:rsidP="006E4579">
      <w:pPr>
        <w:jc w:val="both"/>
        <w:rPr>
          <w:rStyle w:val="Subst"/>
          <w:bCs/>
          <w:iCs/>
        </w:rPr>
      </w:pPr>
      <w:r w:rsidRPr="00532EDE">
        <w:rPr>
          <w:rStyle w:val="Subst"/>
          <w:b w:val="0"/>
          <w:bCs/>
          <w:i w:val="0"/>
          <w:iCs/>
        </w:rPr>
        <w:t>Дол</w:t>
      </w:r>
      <w:r w:rsidR="00532EDE" w:rsidRPr="00532EDE">
        <w:rPr>
          <w:rStyle w:val="Subst"/>
          <w:b w:val="0"/>
          <w:bCs/>
          <w:i w:val="0"/>
          <w:iCs/>
        </w:rPr>
        <w:t>я</w:t>
      </w:r>
      <w:r w:rsidRPr="00532EDE">
        <w:rPr>
          <w:rStyle w:val="Subst"/>
          <w:b w:val="0"/>
          <w:bCs/>
          <w:i w:val="0"/>
          <w:iCs/>
        </w:rPr>
        <w:t xml:space="preserve"> участия в уставном капитале эмитента/обыкновенных акций</w:t>
      </w:r>
      <w:r w:rsidR="00532EDE">
        <w:rPr>
          <w:rStyle w:val="Subst"/>
          <w:bCs/>
          <w:iCs/>
        </w:rPr>
        <w:t xml:space="preserve">: 0,0019%; обыкновенных акций </w:t>
      </w:r>
      <w:r>
        <w:rPr>
          <w:rStyle w:val="Subst"/>
          <w:bCs/>
          <w:iCs/>
        </w:rPr>
        <w:t>не имеет</w:t>
      </w:r>
      <w:r w:rsidR="00532EDE">
        <w:rPr>
          <w:rStyle w:val="Subst"/>
          <w:bCs/>
          <w:iCs/>
        </w:rPr>
        <w:t>.</w:t>
      </w:r>
    </w:p>
    <w:p w:rsidR="002F4A29" w:rsidRPr="000478E5" w:rsidRDefault="002F4A29" w:rsidP="002F4A29">
      <w:pPr>
        <w:widowControl/>
        <w:spacing w:before="40" w:after="0"/>
        <w:jc w:val="both"/>
        <w:rPr>
          <w:lang w:eastAsia="en-US"/>
        </w:rPr>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p>
    <w:p w:rsidR="002F4A29" w:rsidRDefault="002F4A29" w:rsidP="002F4A29">
      <w:pPr>
        <w:spacing w:before="40"/>
        <w:jc w:val="both"/>
      </w:pPr>
      <w:r>
        <w:t xml:space="preserve">Доли участия лица в уставном (складочном) капитале (паевом фонде) дочерних и зависимых обществ эмитента: </w:t>
      </w:r>
      <w:r>
        <w:rPr>
          <w:rStyle w:val="Subst"/>
          <w:bCs/>
          <w:iCs/>
        </w:rPr>
        <w:t>Лицо указанных долей не имеет</w:t>
      </w:r>
    </w:p>
    <w:p w:rsidR="006E4579" w:rsidRDefault="006E4579" w:rsidP="006E4579">
      <w:pPr>
        <w:jc w:val="both"/>
      </w:pPr>
      <w:r>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t>контроля за</w:t>
      </w:r>
      <w:proofErr w:type="gramEnd"/>
      <w:r>
        <w:t xml:space="preserve"> финансово-хозяйственной деятельностью эмитента:</w:t>
      </w:r>
      <w:r>
        <w:br/>
      </w:r>
      <w:r>
        <w:rPr>
          <w:rStyle w:val="Subst"/>
          <w:bCs/>
          <w:iCs/>
        </w:rPr>
        <w:t>Указанных родственных связей нет</w:t>
      </w:r>
    </w:p>
    <w:p w:rsidR="006E4579" w:rsidRDefault="006E4579" w:rsidP="006E4579">
      <w:pPr>
        <w:jc w:val="both"/>
      </w:pPr>
      <w:r>
        <w:t xml:space="preserve">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w:t>
      </w:r>
      <w:r>
        <w:lastRenderedPageBreak/>
        <w:t>преступления в сфере экономики или за преступления против государственной власти:</w:t>
      </w:r>
      <w:r>
        <w:br/>
      </w:r>
      <w:r>
        <w:rPr>
          <w:rStyle w:val="Subst"/>
          <w:bCs/>
          <w:iCs/>
        </w:rPr>
        <w:t>Лицо к указанным видам ответственности не привлекалось</w:t>
      </w:r>
    </w:p>
    <w:p w:rsidR="006E4579" w:rsidRDefault="006E4579" w:rsidP="006E4579">
      <w:pPr>
        <w:jc w:val="both"/>
      </w:pPr>
      <w:r>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Pr>
          <w:rStyle w:val="Subst"/>
          <w:bCs/>
          <w:iCs/>
        </w:rPr>
        <w:t>Лицо указанных должностей не занимало</w:t>
      </w:r>
    </w:p>
    <w:p w:rsidR="00BF09A6" w:rsidRPr="002826E1" w:rsidRDefault="00BF09A6" w:rsidP="00BF09A6">
      <w:pPr>
        <w:pStyle w:val="20"/>
      </w:pPr>
      <w:bookmarkStart w:id="72" w:name="_Toc506295945"/>
      <w:r w:rsidRPr="002826E1">
        <w:t>5.3. Сведения о размере вознаграждения и</w:t>
      </w:r>
      <w:r w:rsidR="00CB182A">
        <w:t xml:space="preserve"> (</w:t>
      </w:r>
      <w:r w:rsidRPr="002826E1">
        <w:t>или</w:t>
      </w:r>
      <w:r w:rsidR="00CB182A">
        <w:t>)</w:t>
      </w:r>
      <w:r w:rsidRPr="002826E1">
        <w:t xml:space="preserve"> компенсации расходов по каждому органу управления эмитента</w:t>
      </w:r>
      <w:bookmarkEnd w:id="72"/>
    </w:p>
    <w:p w:rsidR="00060347" w:rsidRPr="0072442B" w:rsidRDefault="00BF09A6" w:rsidP="00060347">
      <w:pPr>
        <w:ind w:left="200"/>
        <w:jc w:val="both"/>
      </w:pPr>
      <w:r>
        <w:t xml:space="preserve">Сведения о размере вознаграждения по каждому из органов управления (за исключением физического лица, осуществляющего функции единоличного исполнительного органа управления эмитента). </w:t>
      </w:r>
      <w:r w:rsidR="00060347" w:rsidRPr="0072442B">
        <w:t>Указываются все виды вознаграждения, в том числе заработная плата, премии, комиссионные, вознаграждения, отдельно выплачиваемые за участие в работе соответствующего органа управления, иные виды вознаграждения, которые были выплачены эмитентом в течение соответствующего отчетного периода и компенсации расходов, связанных с исполнением функций членов органов управления эмитента, компенсированные эмитентом:</w:t>
      </w:r>
    </w:p>
    <w:p w:rsidR="00BF09A6" w:rsidRDefault="00BF09A6" w:rsidP="00060347">
      <w:pPr>
        <w:ind w:left="200"/>
        <w:jc w:val="both"/>
      </w:pPr>
      <w:r>
        <w:t>Совет директоров</w:t>
      </w:r>
    </w:p>
    <w:p w:rsidR="00BF09A6" w:rsidRDefault="00BF09A6" w:rsidP="00BF09A6">
      <w:pPr>
        <w:ind w:left="400"/>
      </w:pPr>
      <w:r>
        <w:t>Единица измерения:</w:t>
      </w:r>
      <w:r>
        <w:rPr>
          <w:rStyle w:val="Subst"/>
          <w:bCs/>
          <w:iCs/>
        </w:rPr>
        <w:t xml:space="preserve"> руб.</w:t>
      </w:r>
    </w:p>
    <w:tbl>
      <w:tblPr>
        <w:tblW w:w="9144" w:type="dxa"/>
        <w:tblLayout w:type="fixed"/>
        <w:tblCellMar>
          <w:left w:w="72" w:type="dxa"/>
          <w:right w:w="72" w:type="dxa"/>
        </w:tblCellMar>
        <w:tblLook w:val="0000" w:firstRow="0" w:lastRow="0" w:firstColumn="0" w:lastColumn="0" w:noHBand="0" w:noVBand="0"/>
      </w:tblPr>
      <w:tblGrid>
        <w:gridCol w:w="5459"/>
        <w:gridCol w:w="3685"/>
      </w:tblGrid>
      <w:tr w:rsidR="00140C90" w:rsidRPr="00435B04" w:rsidTr="00140C90">
        <w:tc>
          <w:tcPr>
            <w:tcW w:w="5459" w:type="dxa"/>
            <w:tcBorders>
              <w:top w:val="double" w:sz="6" w:space="0" w:color="auto"/>
              <w:left w:val="double" w:sz="6" w:space="0" w:color="auto"/>
              <w:bottom w:val="single" w:sz="6" w:space="0" w:color="auto"/>
              <w:right w:val="single" w:sz="6" w:space="0" w:color="auto"/>
            </w:tcBorders>
          </w:tcPr>
          <w:p w:rsidR="00140C90" w:rsidRPr="00435B04" w:rsidRDefault="00140C90" w:rsidP="006B1A12">
            <w:pPr>
              <w:jc w:val="center"/>
            </w:pPr>
            <w:r w:rsidRPr="00435B04">
              <w:t>Наименование показателя</w:t>
            </w:r>
          </w:p>
        </w:tc>
        <w:tc>
          <w:tcPr>
            <w:tcW w:w="3685" w:type="dxa"/>
            <w:tcBorders>
              <w:top w:val="double" w:sz="6" w:space="0" w:color="auto"/>
              <w:left w:val="single" w:sz="6" w:space="0" w:color="auto"/>
              <w:bottom w:val="single" w:sz="6" w:space="0" w:color="auto"/>
              <w:right w:val="double" w:sz="6" w:space="0" w:color="auto"/>
            </w:tcBorders>
          </w:tcPr>
          <w:p w:rsidR="00140C90" w:rsidRPr="00435B04" w:rsidRDefault="00140C90" w:rsidP="0059610E">
            <w:pPr>
              <w:ind w:firstLine="70"/>
              <w:jc w:val="center"/>
            </w:pPr>
            <w:r w:rsidRPr="00435B04">
              <w:t>201</w:t>
            </w:r>
            <w:r>
              <w:t>7</w:t>
            </w:r>
            <w:r w:rsidRPr="00435B04">
              <w:t xml:space="preserve">, </w:t>
            </w:r>
            <w:r w:rsidR="0059610E">
              <w:t>12</w:t>
            </w:r>
            <w:r w:rsidRPr="00435B04">
              <w:t xml:space="preserve"> мес.</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Вознаграждение за участие в работе органа управления</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Заработная плата</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Премии</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Комиссионные</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Льготы</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Компенсации расходов</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single" w:sz="6" w:space="0" w:color="auto"/>
              <w:right w:val="single" w:sz="6" w:space="0" w:color="auto"/>
            </w:tcBorders>
          </w:tcPr>
          <w:p w:rsidR="00140C90" w:rsidRPr="00435B04" w:rsidRDefault="00140C90" w:rsidP="006B1A12">
            <w:r w:rsidRPr="00435B04">
              <w:t>Иные виды вознаграждений</w:t>
            </w:r>
          </w:p>
        </w:tc>
        <w:tc>
          <w:tcPr>
            <w:tcW w:w="3685" w:type="dxa"/>
            <w:tcBorders>
              <w:top w:val="single" w:sz="6" w:space="0" w:color="auto"/>
              <w:left w:val="single" w:sz="6" w:space="0" w:color="auto"/>
              <w:bottom w:val="single" w:sz="6" w:space="0" w:color="auto"/>
              <w:right w:val="double" w:sz="6" w:space="0" w:color="auto"/>
            </w:tcBorders>
          </w:tcPr>
          <w:p w:rsidR="00140C90" w:rsidRPr="00435B04" w:rsidRDefault="00140C90" w:rsidP="00366A33">
            <w:pPr>
              <w:jc w:val="right"/>
            </w:pPr>
            <w:r w:rsidRPr="00435B04">
              <w:t>0</w:t>
            </w:r>
          </w:p>
        </w:tc>
      </w:tr>
      <w:tr w:rsidR="00140C90" w:rsidRPr="00435B04" w:rsidTr="00140C90">
        <w:tc>
          <w:tcPr>
            <w:tcW w:w="5459" w:type="dxa"/>
            <w:tcBorders>
              <w:top w:val="single" w:sz="6" w:space="0" w:color="auto"/>
              <w:left w:val="double" w:sz="6" w:space="0" w:color="auto"/>
              <w:bottom w:val="double" w:sz="6" w:space="0" w:color="auto"/>
              <w:right w:val="single" w:sz="6" w:space="0" w:color="auto"/>
            </w:tcBorders>
          </w:tcPr>
          <w:p w:rsidR="00140C90" w:rsidRPr="00435B04" w:rsidRDefault="00140C90" w:rsidP="006B1A12">
            <w:r w:rsidRPr="00435B04">
              <w:t>ИТОГО</w:t>
            </w:r>
          </w:p>
        </w:tc>
        <w:tc>
          <w:tcPr>
            <w:tcW w:w="3685" w:type="dxa"/>
            <w:tcBorders>
              <w:top w:val="single" w:sz="6" w:space="0" w:color="auto"/>
              <w:left w:val="single" w:sz="6" w:space="0" w:color="auto"/>
              <w:bottom w:val="double" w:sz="6" w:space="0" w:color="auto"/>
              <w:right w:val="double" w:sz="6" w:space="0" w:color="auto"/>
            </w:tcBorders>
          </w:tcPr>
          <w:p w:rsidR="00140C90" w:rsidRPr="00435B04" w:rsidRDefault="00140C90" w:rsidP="00366A33">
            <w:pPr>
              <w:jc w:val="right"/>
            </w:pPr>
            <w:r w:rsidRPr="00435B04">
              <w:t>0</w:t>
            </w:r>
          </w:p>
        </w:tc>
      </w:tr>
    </w:tbl>
    <w:p w:rsidR="00BF09A6" w:rsidRDefault="00BF09A6" w:rsidP="00BF09A6">
      <w:pPr>
        <w:jc w:val="both"/>
      </w:pPr>
      <w:r w:rsidRPr="00435B04">
        <w:t>Сведения о существующих соглашениях относительно таких выплат:</w:t>
      </w:r>
      <w:r w:rsidRPr="00BB3133">
        <w:br/>
      </w:r>
      <w:r>
        <w:rPr>
          <w:rStyle w:val="Subst"/>
          <w:bCs/>
          <w:iCs/>
        </w:rPr>
        <w:t xml:space="preserve">Соглашения относительно выплат членам Совета директоров в </w:t>
      </w:r>
      <w:r w:rsidR="00617C97">
        <w:rPr>
          <w:rStyle w:val="Subst"/>
          <w:bCs/>
          <w:iCs/>
        </w:rPr>
        <w:t xml:space="preserve">указанных периодах </w:t>
      </w:r>
      <w:r>
        <w:rPr>
          <w:rStyle w:val="Subst"/>
          <w:bCs/>
          <w:iCs/>
        </w:rPr>
        <w:t xml:space="preserve"> отсутствуют.</w:t>
      </w:r>
    </w:p>
    <w:p w:rsidR="00BF09A6" w:rsidRPr="00281861" w:rsidRDefault="00BF09A6" w:rsidP="008D30AC">
      <w:pPr>
        <w:pStyle w:val="SubHeading"/>
        <w:ind w:left="200" w:hanging="58"/>
        <w:rPr>
          <w:color w:val="000000"/>
        </w:rPr>
      </w:pPr>
      <w:r w:rsidRPr="00281861">
        <w:rPr>
          <w:color w:val="000000"/>
        </w:rPr>
        <w:t>Коллегиальный исполнительный орган</w:t>
      </w:r>
    </w:p>
    <w:p w:rsidR="00BF09A6" w:rsidRPr="00281861" w:rsidRDefault="00BF09A6" w:rsidP="008D30AC">
      <w:pPr>
        <w:ind w:left="400" w:hanging="58"/>
        <w:rPr>
          <w:color w:val="000000"/>
        </w:rPr>
      </w:pPr>
      <w:r w:rsidRPr="00281861">
        <w:rPr>
          <w:color w:val="000000"/>
        </w:rPr>
        <w:t>Единица измерения:</w:t>
      </w:r>
      <w:r w:rsidRPr="00281861">
        <w:rPr>
          <w:rStyle w:val="Subst"/>
          <w:bCs/>
          <w:iCs/>
          <w:color w:val="000000"/>
        </w:rPr>
        <w:t xml:space="preserve"> руб.</w:t>
      </w:r>
    </w:p>
    <w:tbl>
      <w:tblPr>
        <w:tblW w:w="9144" w:type="dxa"/>
        <w:tblLayout w:type="fixed"/>
        <w:tblCellMar>
          <w:left w:w="72" w:type="dxa"/>
          <w:right w:w="72" w:type="dxa"/>
        </w:tblCellMar>
        <w:tblLook w:val="0000" w:firstRow="0" w:lastRow="0" w:firstColumn="0" w:lastColumn="0" w:noHBand="0" w:noVBand="0"/>
      </w:tblPr>
      <w:tblGrid>
        <w:gridCol w:w="5459"/>
        <w:gridCol w:w="3685"/>
      </w:tblGrid>
      <w:tr w:rsidR="00140C90" w:rsidRPr="00281861" w:rsidTr="00140C90">
        <w:tc>
          <w:tcPr>
            <w:tcW w:w="5459" w:type="dxa"/>
            <w:tcBorders>
              <w:top w:val="double" w:sz="6" w:space="0" w:color="auto"/>
              <w:left w:val="double" w:sz="6" w:space="0" w:color="auto"/>
              <w:bottom w:val="single" w:sz="6" w:space="0" w:color="auto"/>
              <w:right w:val="single" w:sz="6" w:space="0" w:color="auto"/>
            </w:tcBorders>
          </w:tcPr>
          <w:p w:rsidR="00140C90" w:rsidRPr="00281861" w:rsidRDefault="00140C90" w:rsidP="006B1A12">
            <w:pPr>
              <w:jc w:val="center"/>
              <w:rPr>
                <w:color w:val="000000"/>
              </w:rPr>
            </w:pPr>
            <w:r w:rsidRPr="00281861">
              <w:rPr>
                <w:color w:val="000000"/>
              </w:rPr>
              <w:t>Наименование показателя</w:t>
            </w:r>
          </w:p>
        </w:tc>
        <w:tc>
          <w:tcPr>
            <w:tcW w:w="3685" w:type="dxa"/>
            <w:tcBorders>
              <w:top w:val="double" w:sz="6" w:space="0" w:color="auto"/>
              <w:left w:val="single" w:sz="6" w:space="0" w:color="auto"/>
              <w:bottom w:val="single" w:sz="6" w:space="0" w:color="auto"/>
              <w:right w:val="double" w:sz="6" w:space="0" w:color="auto"/>
            </w:tcBorders>
          </w:tcPr>
          <w:p w:rsidR="00140C90" w:rsidRPr="00435B04" w:rsidRDefault="00140C90" w:rsidP="0059610E">
            <w:pPr>
              <w:jc w:val="center"/>
            </w:pPr>
            <w:r w:rsidRPr="00435B04">
              <w:t>201</w:t>
            </w:r>
            <w:r>
              <w:t>7</w:t>
            </w:r>
            <w:r w:rsidRPr="00435B04">
              <w:t xml:space="preserve">, </w:t>
            </w:r>
            <w:r w:rsidR="0059610E">
              <w:t>12</w:t>
            </w:r>
            <w:r w:rsidRPr="00435B04">
              <w:t xml:space="preserve"> мес.</w:t>
            </w:r>
          </w:p>
        </w:tc>
      </w:tr>
      <w:tr w:rsidR="00140C90" w:rsidRPr="007C3402" w:rsidTr="00140C90">
        <w:trPr>
          <w:trHeight w:val="272"/>
        </w:trPr>
        <w:tc>
          <w:tcPr>
            <w:tcW w:w="5459" w:type="dxa"/>
            <w:tcBorders>
              <w:top w:val="single" w:sz="6" w:space="0" w:color="auto"/>
              <w:left w:val="double" w:sz="6" w:space="0" w:color="auto"/>
              <w:bottom w:val="single" w:sz="6" w:space="0" w:color="auto"/>
              <w:right w:val="single" w:sz="6" w:space="0" w:color="auto"/>
            </w:tcBorders>
          </w:tcPr>
          <w:p w:rsidR="00140C90" w:rsidRPr="007C3402" w:rsidRDefault="00140C90" w:rsidP="006B1A12">
            <w:pPr>
              <w:rPr>
                <w:color w:val="000000"/>
              </w:rPr>
            </w:pPr>
            <w:r w:rsidRPr="007C3402">
              <w:rPr>
                <w:color w:val="000000"/>
              </w:rPr>
              <w:t>Вознаграждение за участие в работе Правления</w:t>
            </w:r>
          </w:p>
        </w:tc>
        <w:tc>
          <w:tcPr>
            <w:tcW w:w="3685" w:type="dxa"/>
            <w:tcBorders>
              <w:top w:val="single" w:sz="6" w:space="0" w:color="auto"/>
              <w:left w:val="single" w:sz="6" w:space="0" w:color="auto"/>
              <w:bottom w:val="single" w:sz="6" w:space="0" w:color="auto"/>
              <w:right w:val="double" w:sz="6" w:space="0" w:color="auto"/>
            </w:tcBorders>
          </w:tcPr>
          <w:p w:rsidR="00140C90" w:rsidRPr="00A96AD7" w:rsidRDefault="00140C90" w:rsidP="00A96AD7">
            <w:pPr>
              <w:jc w:val="right"/>
            </w:pPr>
            <w:r w:rsidRPr="00A96AD7">
              <w:t>0</w:t>
            </w:r>
            <w:r w:rsidR="00A96AD7" w:rsidRPr="00A96AD7">
              <w:t>,00</w:t>
            </w:r>
          </w:p>
        </w:tc>
      </w:tr>
      <w:tr w:rsidR="00D002E0" w:rsidRPr="007C3402" w:rsidTr="00140C90">
        <w:tc>
          <w:tcPr>
            <w:tcW w:w="5459" w:type="dxa"/>
            <w:tcBorders>
              <w:top w:val="single" w:sz="6" w:space="0" w:color="auto"/>
              <w:left w:val="double" w:sz="6" w:space="0" w:color="auto"/>
              <w:bottom w:val="single" w:sz="6" w:space="0" w:color="auto"/>
              <w:right w:val="single" w:sz="6" w:space="0" w:color="auto"/>
            </w:tcBorders>
          </w:tcPr>
          <w:p w:rsidR="00D002E0" w:rsidRPr="007C3402" w:rsidRDefault="00D002E0" w:rsidP="006B1A12">
            <w:pPr>
              <w:rPr>
                <w:color w:val="000000"/>
              </w:rPr>
            </w:pPr>
            <w:r w:rsidRPr="007C3402">
              <w:rPr>
                <w:color w:val="000000"/>
              </w:rPr>
              <w:t>Заработная плата</w:t>
            </w:r>
          </w:p>
        </w:tc>
        <w:tc>
          <w:tcPr>
            <w:tcW w:w="3685" w:type="dxa"/>
            <w:tcBorders>
              <w:top w:val="single" w:sz="6" w:space="0" w:color="auto"/>
              <w:left w:val="single" w:sz="6" w:space="0" w:color="auto"/>
              <w:bottom w:val="single" w:sz="6" w:space="0" w:color="auto"/>
              <w:right w:val="double" w:sz="6" w:space="0" w:color="auto"/>
            </w:tcBorders>
          </w:tcPr>
          <w:p w:rsidR="00D002E0" w:rsidRPr="00D002E0" w:rsidRDefault="00D002E0" w:rsidP="00D002E0">
            <w:pPr>
              <w:jc w:val="right"/>
              <w:rPr>
                <w:lang w:val="en-US"/>
              </w:rPr>
            </w:pPr>
            <w:r w:rsidRPr="00D002E0">
              <w:t>21 871 643,34</w:t>
            </w:r>
          </w:p>
        </w:tc>
      </w:tr>
      <w:tr w:rsidR="00D002E0" w:rsidRPr="007C3402" w:rsidTr="00140C90">
        <w:tc>
          <w:tcPr>
            <w:tcW w:w="5459" w:type="dxa"/>
            <w:tcBorders>
              <w:top w:val="single" w:sz="6" w:space="0" w:color="auto"/>
              <w:left w:val="double" w:sz="6" w:space="0" w:color="auto"/>
              <w:bottom w:val="single" w:sz="6" w:space="0" w:color="auto"/>
              <w:right w:val="single" w:sz="6" w:space="0" w:color="auto"/>
            </w:tcBorders>
          </w:tcPr>
          <w:p w:rsidR="00D002E0" w:rsidRPr="007C3402" w:rsidRDefault="00D002E0" w:rsidP="006B1A12">
            <w:pPr>
              <w:rPr>
                <w:color w:val="000000"/>
              </w:rPr>
            </w:pPr>
            <w:r w:rsidRPr="007C3402">
              <w:rPr>
                <w:color w:val="000000"/>
              </w:rPr>
              <w:t>Премии</w:t>
            </w:r>
          </w:p>
        </w:tc>
        <w:tc>
          <w:tcPr>
            <w:tcW w:w="3685" w:type="dxa"/>
            <w:tcBorders>
              <w:top w:val="single" w:sz="6" w:space="0" w:color="auto"/>
              <w:left w:val="single" w:sz="6" w:space="0" w:color="auto"/>
              <w:bottom w:val="single" w:sz="6" w:space="0" w:color="auto"/>
              <w:right w:val="double" w:sz="6" w:space="0" w:color="auto"/>
            </w:tcBorders>
          </w:tcPr>
          <w:p w:rsidR="00D002E0" w:rsidRPr="00D002E0" w:rsidRDefault="00D002E0" w:rsidP="00D002E0">
            <w:pPr>
              <w:jc w:val="right"/>
              <w:rPr>
                <w:lang w:val="en-US"/>
              </w:rPr>
            </w:pPr>
            <w:r w:rsidRPr="00D002E0">
              <w:t>13 026 557,19</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Комиссионные</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Льготы</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A96AD7" w:rsidRPr="007C3402" w:rsidTr="00140C90">
        <w:tc>
          <w:tcPr>
            <w:tcW w:w="5459" w:type="dxa"/>
            <w:tcBorders>
              <w:top w:val="single" w:sz="6" w:space="0" w:color="auto"/>
              <w:left w:val="double" w:sz="6" w:space="0" w:color="auto"/>
              <w:bottom w:val="single" w:sz="6" w:space="0" w:color="auto"/>
              <w:right w:val="single" w:sz="6" w:space="0" w:color="auto"/>
            </w:tcBorders>
          </w:tcPr>
          <w:p w:rsidR="00A96AD7" w:rsidRPr="007C3402" w:rsidRDefault="00A96AD7" w:rsidP="006B1A12">
            <w:pPr>
              <w:rPr>
                <w:color w:val="000000"/>
              </w:rPr>
            </w:pPr>
            <w:r w:rsidRPr="007C3402">
              <w:rPr>
                <w:color w:val="000000"/>
              </w:rPr>
              <w:t>Компенсации расходов</w:t>
            </w:r>
          </w:p>
        </w:tc>
        <w:tc>
          <w:tcPr>
            <w:tcW w:w="3685" w:type="dxa"/>
            <w:tcBorders>
              <w:top w:val="single" w:sz="6" w:space="0" w:color="auto"/>
              <w:left w:val="single" w:sz="6" w:space="0" w:color="auto"/>
              <w:bottom w:val="single" w:sz="6" w:space="0" w:color="auto"/>
              <w:right w:val="double" w:sz="6" w:space="0" w:color="auto"/>
            </w:tcBorders>
          </w:tcPr>
          <w:p w:rsidR="00A96AD7" w:rsidRPr="00A96AD7" w:rsidRDefault="00A96AD7" w:rsidP="00A96AD7">
            <w:pPr>
              <w:jc w:val="right"/>
            </w:pPr>
            <w:r w:rsidRPr="00A96AD7">
              <w:t>0,00</w:t>
            </w:r>
          </w:p>
        </w:tc>
      </w:tr>
      <w:tr w:rsidR="00D002E0" w:rsidRPr="007C3402" w:rsidTr="00140C90">
        <w:tc>
          <w:tcPr>
            <w:tcW w:w="5459" w:type="dxa"/>
            <w:tcBorders>
              <w:top w:val="single" w:sz="6" w:space="0" w:color="auto"/>
              <w:left w:val="double" w:sz="6" w:space="0" w:color="auto"/>
              <w:bottom w:val="single" w:sz="6" w:space="0" w:color="auto"/>
              <w:right w:val="single" w:sz="6" w:space="0" w:color="auto"/>
            </w:tcBorders>
          </w:tcPr>
          <w:p w:rsidR="00D002E0" w:rsidRPr="007C3402" w:rsidRDefault="00D002E0" w:rsidP="006B1A12">
            <w:pPr>
              <w:rPr>
                <w:color w:val="000000"/>
              </w:rPr>
            </w:pPr>
            <w:r w:rsidRPr="007C3402">
              <w:rPr>
                <w:color w:val="000000"/>
              </w:rPr>
              <w:t>Иные виды вознаграждений</w:t>
            </w:r>
          </w:p>
        </w:tc>
        <w:tc>
          <w:tcPr>
            <w:tcW w:w="3685" w:type="dxa"/>
            <w:tcBorders>
              <w:top w:val="single" w:sz="6" w:space="0" w:color="auto"/>
              <w:left w:val="single" w:sz="6" w:space="0" w:color="auto"/>
              <w:bottom w:val="single" w:sz="6" w:space="0" w:color="auto"/>
              <w:right w:val="double" w:sz="6" w:space="0" w:color="auto"/>
            </w:tcBorders>
          </w:tcPr>
          <w:p w:rsidR="00D002E0" w:rsidRPr="00D002E0" w:rsidRDefault="00D002E0" w:rsidP="00D002E0">
            <w:pPr>
              <w:jc w:val="right"/>
            </w:pPr>
            <w:r w:rsidRPr="00D002E0">
              <w:t>18560,00</w:t>
            </w:r>
          </w:p>
        </w:tc>
      </w:tr>
      <w:tr w:rsidR="00D002E0" w:rsidRPr="007C3402" w:rsidTr="00140C90">
        <w:tc>
          <w:tcPr>
            <w:tcW w:w="5459" w:type="dxa"/>
            <w:tcBorders>
              <w:top w:val="single" w:sz="6" w:space="0" w:color="auto"/>
              <w:left w:val="double" w:sz="6" w:space="0" w:color="auto"/>
              <w:bottom w:val="double" w:sz="6" w:space="0" w:color="auto"/>
              <w:right w:val="single" w:sz="6" w:space="0" w:color="auto"/>
            </w:tcBorders>
          </w:tcPr>
          <w:p w:rsidR="00D002E0" w:rsidRPr="007C3402" w:rsidRDefault="00D002E0" w:rsidP="006B1A12">
            <w:pPr>
              <w:rPr>
                <w:color w:val="000000"/>
              </w:rPr>
            </w:pPr>
            <w:r w:rsidRPr="007C3402">
              <w:rPr>
                <w:color w:val="000000"/>
              </w:rPr>
              <w:t>ИТОГО</w:t>
            </w:r>
          </w:p>
        </w:tc>
        <w:tc>
          <w:tcPr>
            <w:tcW w:w="3685" w:type="dxa"/>
            <w:tcBorders>
              <w:top w:val="single" w:sz="6" w:space="0" w:color="auto"/>
              <w:left w:val="single" w:sz="6" w:space="0" w:color="auto"/>
              <w:bottom w:val="double" w:sz="6" w:space="0" w:color="auto"/>
              <w:right w:val="double" w:sz="6" w:space="0" w:color="auto"/>
            </w:tcBorders>
          </w:tcPr>
          <w:p w:rsidR="00D002E0" w:rsidRPr="00D002E0" w:rsidRDefault="00D002E0" w:rsidP="00D002E0">
            <w:pPr>
              <w:jc w:val="right"/>
            </w:pPr>
            <w:r w:rsidRPr="00D002E0">
              <w:t>34 916 760,53</w:t>
            </w:r>
          </w:p>
        </w:tc>
      </w:tr>
    </w:tbl>
    <w:p w:rsidR="00BF09A6" w:rsidRPr="00BB3133" w:rsidRDefault="00BF09A6" w:rsidP="00EA0943">
      <w:pPr>
        <w:ind w:left="142" w:right="142"/>
        <w:jc w:val="both"/>
      </w:pPr>
      <w:r w:rsidRPr="007C3402">
        <w:rPr>
          <w:color w:val="000000"/>
        </w:rPr>
        <w:t>Сведения о существующих соглашениях отно</w:t>
      </w:r>
      <w:r w:rsidR="00617C97" w:rsidRPr="007C3402">
        <w:rPr>
          <w:color w:val="000000"/>
        </w:rPr>
        <w:t xml:space="preserve">сительно </w:t>
      </w:r>
      <w:r w:rsidR="00617C97" w:rsidRPr="00435B04">
        <w:t>таких выплат</w:t>
      </w:r>
      <w:r w:rsidRPr="00435B04">
        <w:rPr>
          <w:color w:val="FF0000"/>
        </w:rPr>
        <w:t>:</w:t>
      </w:r>
      <w:r w:rsidRPr="00435B04">
        <w:rPr>
          <w:color w:val="000000"/>
        </w:rPr>
        <w:br/>
      </w:r>
      <w:r w:rsidRPr="00435B04">
        <w:rPr>
          <w:rStyle w:val="Subst"/>
          <w:bCs/>
          <w:iCs/>
          <w:color w:val="000000"/>
        </w:rPr>
        <w:t xml:space="preserve">Заработная плата, премии и компенсации расходов </w:t>
      </w:r>
      <w:r w:rsidRPr="00435B04">
        <w:rPr>
          <w:rStyle w:val="Subst"/>
          <w:bCs/>
          <w:iCs/>
        </w:rPr>
        <w:t>выплачива</w:t>
      </w:r>
      <w:r w:rsidR="00617C97" w:rsidRPr="00435B04">
        <w:rPr>
          <w:rStyle w:val="Subst"/>
          <w:bCs/>
          <w:iCs/>
        </w:rPr>
        <w:t xml:space="preserve">ются </w:t>
      </w:r>
      <w:r w:rsidRPr="00435B04">
        <w:rPr>
          <w:rStyle w:val="Subst"/>
          <w:bCs/>
          <w:iCs/>
        </w:rPr>
        <w:t xml:space="preserve"> в соответствии с трудовыми договорами </w:t>
      </w:r>
      <w:r w:rsidR="00617C97" w:rsidRPr="00435B04">
        <w:rPr>
          <w:rStyle w:val="Subst"/>
          <w:bCs/>
          <w:iCs/>
        </w:rPr>
        <w:t xml:space="preserve">работников, входящих в состав </w:t>
      </w:r>
      <w:r w:rsidRPr="00435B04">
        <w:rPr>
          <w:rStyle w:val="Subst"/>
          <w:bCs/>
          <w:iCs/>
        </w:rPr>
        <w:t>членов Правления.</w:t>
      </w:r>
    </w:p>
    <w:p w:rsidR="00BF09A6" w:rsidRDefault="00BF09A6" w:rsidP="00BF09A6">
      <w:pPr>
        <w:pStyle w:val="20"/>
      </w:pPr>
      <w:bookmarkStart w:id="73" w:name="_Toc506295946"/>
      <w:r>
        <w:t xml:space="preserve">5.4. Сведения о структуре и компетенции органов </w:t>
      </w:r>
      <w:proofErr w:type="gramStart"/>
      <w:r>
        <w:t>контроля за</w:t>
      </w:r>
      <w:proofErr w:type="gramEnd"/>
      <w:r>
        <w:t xml:space="preserve"> финансово-хозяйственной деятельностью эмитента, а также об организации системы управления рисками и внутреннего контроля</w:t>
      </w:r>
      <w:bookmarkEnd w:id="73"/>
    </w:p>
    <w:p w:rsidR="007D241A" w:rsidRDefault="007D241A" w:rsidP="007D241A">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pPr>
      <w:bookmarkStart w:id="74" w:name="_Toc506295947"/>
      <w:r>
        <w:t xml:space="preserve">5.5. Информация о лицах, входящих в состав органов </w:t>
      </w:r>
      <w:proofErr w:type="gramStart"/>
      <w:r>
        <w:t>контроля за</w:t>
      </w:r>
      <w:proofErr w:type="gramEnd"/>
      <w:r>
        <w:t xml:space="preserve"> финансово-хозяйственной деятельностью эмитента</w:t>
      </w:r>
      <w:bookmarkEnd w:id="74"/>
    </w:p>
    <w:p w:rsidR="00BF09A6" w:rsidRDefault="00BF09A6" w:rsidP="00BF09A6">
      <w:r>
        <w:t xml:space="preserve">Наименование органа </w:t>
      </w:r>
      <w:proofErr w:type="gramStart"/>
      <w:r>
        <w:t>контроля за</w:t>
      </w:r>
      <w:proofErr w:type="gramEnd"/>
      <w:r>
        <w:t xml:space="preserve"> финансово-хозяйственной деятельностью эмитента:</w:t>
      </w:r>
      <w:r>
        <w:rPr>
          <w:rStyle w:val="Subst"/>
          <w:bCs/>
          <w:iCs/>
        </w:rPr>
        <w:t xml:space="preserve"> Ревизионная </w:t>
      </w:r>
      <w:r>
        <w:rPr>
          <w:rStyle w:val="Subst"/>
          <w:bCs/>
          <w:iCs/>
        </w:rPr>
        <w:lastRenderedPageBreak/>
        <w:t>комиссия</w:t>
      </w:r>
    </w:p>
    <w:p w:rsidR="00BF09A6" w:rsidRPr="00136584" w:rsidRDefault="00BF09A6" w:rsidP="00BF09A6">
      <w:r w:rsidRPr="00136584">
        <w:t>ФИО:</w:t>
      </w:r>
      <w:r w:rsidRPr="00136584">
        <w:rPr>
          <w:rStyle w:val="Subst"/>
          <w:bCs/>
          <w:iCs/>
        </w:rPr>
        <w:t xml:space="preserve"> </w:t>
      </w:r>
      <w:r w:rsidR="002E0245">
        <w:rPr>
          <w:rStyle w:val="Subst"/>
          <w:bCs/>
          <w:iCs/>
        </w:rPr>
        <w:t>Борщ Сергей Вита</w:t>
      </w:r>
      <w:r w:rsidR="00FC1533">
        <w:rPr>
          <w:rStyle w:val="Subst"/>
          <w:bCs/>
          <w:iCs/>
        </w:rPr>
        <w:t>льевич</w:t>
      </w:r>
    </w:p>
    <w:p w:rsidR="00BF09A6" w:rsidRPr="00136584" w:rsidRDefault="00BF09A6" w:rsidP="00BF09A6">
      <w:r w:rsidRPr="00136584">
        <w:t>Год рождения:</w:t>
      </w:r>
      <w:r w:rsidRPr="00136584">
        <w:rPr>
          <w:rStyle w:val="Subst"/>
          <w:bCs/>
          <w:iCs/>
        </w:rPr>
        <w:t xml:space="preserve"> 19</w:t>
      </w:r>
      <w:r w:rsidR="003E3D08">
        <w:rPr>
          <w:rStyle w:val="Subst"/>
          <w:bCs/>
          <w:iCs/>
        </w:rPr>
        <w:t>75</w:t>
      </w:r>
    </w:p>
    <w:p w:rsidR="00BF09A6" w:rsidRPr="00136584" w:rsidRDefault="00BF09A6" w:rsidP="00BF09A6">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3009"/>
        <w:gridCol w:w="3969"/>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3009"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3969"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3009" w:type="dxa"/>
            <w:vMerge/>
            <w:tcBorders>
              <w:left w:val="single" w:sz="6" w:space="0" w:color="auto"/>
              <w:bottom w:val="single" w:sz="6" w:space="0" w:color="auto"/>
              <w:right w:val="single" w:sz="6" w:space="0" w:color="auto"/>
            </w:tcBorders>
          </w:tcPr>
          <w:p w:rsidR="00BF09A6" w:rsidRPr="00136584" w:rsidRDefault="00BF09A6" w:rsidP="006B1A12"/>
        </w:tc>
        <w:tc>
          <w:tcPr>
            <w:tcW w:w="3969" w:type="dxa"/>
            <w:vMerge/>
            <w:tcBorders>
              <w:left w:val="single" w:sz="6" w:space="0" w:color="auto"/>
              <w:bottom w:val="single" w:sz="6" w:space="0" w:color="auto"/>
              <w:right w:val="double" w:sz="6" w:space="0" w:color="auto"/>
            </w:tcBorders>
          </w:tcPr>
          <w:p w:rsidR="00BF09A6" w:rsidRPr="00136584" w:rsidRDefault="00BF09A6" w:rsidP="006B1A12"/>
        </w:tc>
      </w:tr>
      <w:tr w:rsidR="00462434" w:rsidRPr="00136584" w:rsidTr="008925B1">
        <w:tc>
          <w:tcPr>
            <w:tcW w:w="1260" w:type="dxa"/>
            <w:tcBorders>
              <w:top w:val="single" w:sz="6" w:space="0" w:color="auto"/>
              <w:left w:val="double" w:sz="6" w:space="0" w:color="auto"/>
              <w:bottom w:val="double" w:sz="6" w:space="0" w:color="auto"/>
              <w:right w:val="single" w:sz="6" w:space="0" w:color="auto"/>
            </w:tcBorders>
          </w:tcPr>
          <w:p w:rsidR="00462434" w:rsidRPr="00A02E3A" w:rsidRDefault="00462434" w:rsidP="00296114">
            <w:r w:rsidRPr="00A02E3A">
              <w:t>2012</w:t>
            </w:r>
          </w:p>
        </w:tc>
        <w:tc>
          <w:tcPr>
            <w:tcW w:w="1260" w:type="dxa"/>
            <w:tcBorders>
              <w:top w:val="single" w:sz="6" w:space="0" w:color="auto"/>
              <w:left w:val="single" w:sz="6" w:space="0" w:color="auto"/>
              <w:bottom w:val="double" w:sz="6" w:space="0" w:color="auto"/>
              <w:right w:val="single" w:sz="6" w:space="0" w:color="auto"/>
            </w:tcBorders>
          </w:tcPr>
          <w:p w:rsidR="00462434" w:rsidRPr="00A02E3A" w:rsidRDefault="00462434" w:rsidP="00296114">
            <w:proofErr w:type="spellStart"/>
            <w:r w:rsidRPr="00A02E3A">
              <w:t>наст</w:t>
            </w:r>
            <w:proofErr w:type="gramStart"/>
            <w:r w:rsidRPr="00A02E3A">
              <w:t>.в</w:t>
            </w:r>
            <w:proofErr w:type="gramEnd"/>
            <w:r w:rsidRPr="00A02E3A">
              <w:t>ремя</w:t>
            </w:r>
            <w:proofErr w:type="spellEnd"/>
          </w:p>
        </w:tc>
        <w:tc>
          <w:tcPr>
            <w:tcW w:w="3009" w:type="dxa"/>
            <w:tcBorders>
              <w:top w:val="single" w:sz="6" w:space="0" w:color="auto"/>
              <w:left w:val="single" w:sz="6" w:space="0" w:color="auto"/>
              <w:bottom w:val="double" w:sz="6" w:space="0" w:color="auto"/>
              <w:right w:val="single" w:sz="6" w:space="0" w:color="auto"/>
            </w:tcBorders>
          </w:tcPr>
          <w:p w:rsidR="00462434" w:rsidRPr="00A02E3A" w:rsidRDefault="00462434" w:rsidP="00296114">
            <w:r w:rsidRPr="00A02E3A">
              <w:t>ПАО «НК «Роснефть»</w:t>
            </w:r>
          </w:p>
        </w:tc>
        <w:tc>
          <w:tcPr>
            <w:tcW w:w="3969" w:type="dxa"/>
            <w:tcBorders>
              <w:top w:val="single" w:sz="6" w:space="0" w:color="auto"/>
              <w:left w:val="single" w:sz="6" w:space="0" w:color="auto"/>
              <w:bottom w:val="double" w:sz="6" w:space="0" w:color="auto"/>
              <w:right w:val="double" w:sz="6" w:space="0" w:color="auto"/>
            </w:tcBorders>
          </w:tcPr>
          <w:p w:rsidR="00462434" w:rsidRPr="00A02E3A" w:rsidRDefault="00462434" w:rsidP="00296114">
            <w:pPr>
              <w:jc w:val="both"/>
            </w:pPr>
            <w:r w:rsidRPr="00A02E3A">
              <w:rPr>
                <w:color w:val="000000"/>
              </w:rPr>
              <w:t xml:space="preserve">Главный ревизор, менеджер, начальник Управления Департамента внутреннего аудита, </w:t>
            </w:r>
            <w:r w:rsidRPr="00A02E3A">
              <w:rPr>
                <w:rFonts w:cs="Arial"/>
              </w:rPr>
              <w:t>Начальник управления аудита переработки, коммерции и логистики Департамента операционного аудита</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BF09A6">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136584" w:rsidRDefault="00BF09A6" w:rsidP="00BF09A6">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Pr="00407C7C" w:rsidRDefault="00BF09A6" w:rsidP="00BF09A6">
      <w:pPr>
        <w:ind w:left="200"/>
        <w:rPr>
          <w:highlight w:val="yellow"/>
        </w:rPr>
      </w:pPr>
    </w:p>
    <w:p w:rsidR="00E81C28" w:rsidRPr="00136584" w:rsidRDefault="00E81C28" w:rsidP="00E81C28">
      <w:r w:rsidRPr="00136584">
        <w:t>ФИО:</w:t>
      </w:r>
      <w:r w:rsidRPr="00136584">
        <w:rPr>
          <w:rStyle w:val="Subst"/>
          <w:bCs/>
          <w:iCs/>
        </w:rPr>
        <w:t xml:space="preserve"> </w:t>
      </w:r>
      <w:proofErr w:type="spellStart"/>
      <w:r>
        <w:rPr>
          <w:rStyle w:val="Subst"/>
          <w:bCs/>
          <w:iCs/>
        </w:rPr>
        <w:t>Гусакова</w:t>
      </w:r>
      <w:proofErr w:type="spellEnd"/>
      <w:r>
        <w:rPr>
          <w:rStyle w:val="Subst"/>
          <w:bCs/>
          <w:iCs/>
        </w:rPr>
        <w:t xml:space="preserve"> Жанна Юрьевна</w:t>
      </w:r>
    </w:p>
    <w:p w:rsidR="00E81C28" w:rsidRPr="00136584" w:rsidRDefault="00E81C28" w:rsidP="00E81C28">
      <w:r w:rsidRPr="00136584">
        <w:t>Год рождения:</w:t>
      </w:r>
      <w:r w:rsidRPr="00136584">
        <w:rPr>
          <w:rStyle w:val="Subst"/>
          <w:bCs/>
          <w:iCs/>
        </w:rPr>
        <w:t xml:space="preserve"> 19</w:t>
      </w:r>
      <w:r>
        <w:rPr>
          <w:rStyle w:val="Subst"/>
          <w:bCs/>
          <w:iCs/>
        </w:rPr>
        <w:t>68</w:t>
      </w:r>
    </w:p>
    <w:p w:rsidR="00E81C28" w:rsidRPr="00136584" w:rsidRDefault="00E81C28" w:rsidP="00E81C28">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E81C28" w:rsidRPr="00136584" w:rsidRDefault="00E81C28" w:rsidP="00E81C28">
      <w:pPr>
        <w:jc w:val="both"/>
      </w:pPr>
      <w:proofErr w:type="gramStart"/>
      <w:r w:rsidRPr="00136584">
        <w:t>Все должности, занимаемые данным лицом в эмитенте и других организациях за последние 5 лет и в настоящее время в хронологическом порядке, в том числе по совместительству</w:t>
      </w:r>
      <w:proofErr w:type="gramEnd"/>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E81C28" w:rsidRPr="00407C7C" w:rsidTr="003D330C">
        <w:tc>
          <w:tcPr>
            <w:tcW w:w="2520" w:type="dxa"/>
            <w:gridSpan w:val="2"/>
            <w:tcBorders>
              <w:top w:val="doub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E81C28" w:rsidRPr="00136584" w:rsidRDefault="00E81C28" w:rsidP="003D330C">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E81C28" w:rsidRPr="00136584" w:rsidRDefault="00E81C28" w:rsidP="003D330C">
            <w:pPr>
              <w:jc w:val="center"/>
            </w:pPr>
            <w:r w:rsidRPr="00136584">
              <w:t>Должность</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136584" w:rsidRDefault="00E81C28" w:rsidP="003D330C">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E81C28" w:rsidRPr="00136584" w:rsidRDefault="00E81C28" w:rsidP="003D330C">
            <w:pPr>
              <w:jc w:val="center"/>
            </w:pPr>
            <w:r w:rsidRPr="00136584">
              <w:t>по</w:t>
            </w:r>
          </w:p>
        </w:tc>
        <w:tc>
          <w:tcPr>
            <w:tcW w:w="2867" w:type="dxa"/>
            <w:vMerge/>
            <w:tcBorders>
              <w:left w:val="single" w:sz="6" w:space="0" w:color="auto"/>
              <w:bottom w:val="single" w:sz="6" w:space="0" w:color="auto"/>
              <w:right w:val="single" w:sz="6" w:space="0" w:color="auto"/>
            </w:tcBorders>
          </w:tcPr>
          <w:p w:rsidR="00E81C28" w:rsidRPr="00407C7C" w:rsidRDefault="00E81C28" w:rsidP="003D330C">
            <w:pPr>
              <w:rPr>
                <w:highlight w:val="yellow"/>
              </w:rPr>
            </w:pPr>
          </w:p>
        </w:tc>
        <w:tc>
          <w:tcPr>
            <w:tcW w:w="4111" w:type="dxa"/>
            <w:vMerge/>
            <w:tcBorders>
              <w:left w:val="single" w:sz="6" w:space="0" w:color="auto"/>
              <w:bottom w:val="single" w:sz="6" w:space="0" w:color="auto"/>
              <w:right w:val="double" w:sz="6" w:space="0" w:color="auto"/>
            </w:tcBorders>
          </w:tcPr>
          <w:p w:rsidR="00E81C28" w:rsidRPr="00407C7C" w:rsidRDefault="00E81C28" w:rsidP="003D330C">
            <w:pPr>
              <w:rPr>
                <w:highlight w:val="yellow"/>
              </w:rPr>
            </w:pP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2</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3</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«ТНК-ВР Менеджмент»</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Департамента аудита переработки и сбыта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RDefault="00E81C28" w:rsidP="00E81C28">
            <w:r w:rsidRPr="00D34D79">
              <w:t>201</w:t>
            </w:r>
            <w:r>
              <w:t>3</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E81C28">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Главный специалист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single" w:sz="6" w:space="0" w:color="auto"/>
              <w:right w:val="single" w:sz="6" w:space="0" w:color="auto"/>
            </w:tcBorders>
          </w:tcPr>
          <w:p w:rsidR="00E81C28" w:rsidRPr="00D34D79" w:rsidDel="000E6366" w:rsidRDefault="00E81C28" w:rsidP="00E81C28">
            <w:r w:rsidRPr="00D34D79">
              <w:t>201</w:t>
            </w:r>
            <w:r>
              <w:t>5</w:t>
            </w:r>
          </w:p>
        </w:tc>
        <w:tc>
          <w:tcPr>
            <w:tcW w:w="1260" w:type="dxa"/>
            <w:tcBorders>
              <w:top w:val="single" w:sz="6" w:space="0" w:color="auto"/>
              <w:left w:val="single" w:sz="6" w:space="0" w:color="auto"/>
              <w:bottom w:val="single" w:sz="6" w:space="0" w:color="auto"/>
              <w:right w:val="single" w:sz="6" w:space="0" w:color="auto"/>
            </w:tcBorders>
          </w:tcPr>
          <w:p w:rsidR="00E81C28" w:rsidRPr="00D34D79" w:rsidRDefault="00E81C28" w:rsidP="003D330C">
            <w:r w:rsidRPr="00D34D79">
              <w:t>201</w:t>
            </w:r>
            <w:r>
              <w:t>5</w:t>
            </w:r>
          </w:p>
        </w:tc>
        <w:tc>
          <w:tcPr>
            <w:tcW w:w="2867" w:type="dxa"/>
            <w:tcBorders>
              <w:top w:val="single" w:sz="6" w:space="0" w:color="auto"/>
              <w:left w:val="single" w:sz="6" w:space="0" w:color="auto"/>
              <w:bottom w:val="single" w:sz="6" w:space="0" w:color="auto"/>
              <w:right w:val="single" w:sz="6" w:space="0" w:color="auto"/>
            </w:tcBorders>
          </w:tcPr>
          <w:p w:rsidR="00E81C28" w:rsidRPr="00D34D79" w:rsidRDefault="00E81C28" w:rsidP="003D330C">
            <w:pPr>
              <w:rPr>
                <w:color w:val="000000" w:themeColor="text1"/>
              </w:rPr>
            </w:pPr>
            <w:r>
              <w:rPr>
                <w:color w:val="000000" w:themeColor="text1"/>
              </w:rPr>
              <w:t>ОАО «НК «Роснефть»</w:t>
            </w:r>
          </w:p>
        </w:tc>
        <w:tc>
          <w:tcPr>
            <w:tcW w:w="4111" w:type="dxa"/>
            <w:tcBorders>
              <w:top w:val="single" w:sz="6" w:space="0" w:color="auto"/>
              <w:left w:val="single" w:sz="6" w:space="0" w:color="auto"/>
              <w:bottom w:val="single" w:sz="6" w:space="0" w:color="auto"/>
              <w:right w:val="double" w:sz="6" w:space="0" w:color="auto"/>
            </w:tcBorders>
          </w:tcPr>
          <w:p w:rsidR="00E81C28" w:rsidRPr="00D34D79" w:rsidRDefault="00E81C28" w:rsidP="003D330C">
            <w:pPr>
              <w:rPr>
                <w:color w:val="000000" w:themeColor="text1"/>
              </w:rPr>
            </w:pPr>
            <w:r>
              <w:rPr>
                <w:color w:val="000000" w:themeColor="text1"/>
              </w:rPr>
              <w:t>Менеджер Управления аудита производственной безопасности Департамента операционного аудита</w:t>
            </w:r>
          </w:p>
        </w:tc>
      </w:tr>
      <w:tr w:rsidR="00E81C28" w:rsidRPr="00407C7C" w:rsidTr="003D330C">
        <w:tc>
          <w:tcPr>
            <w:tcW w:w="1260" w:type="dxa"/>
            <w:tcBorders>
              <w:top w:val="single" w:sz="6" w:space="0" w:color="auto"/>
              <w:left w:val="double" w:sz="6" w:space="0" w:color="auto"/>
              <w:bottom w:val="double" w:sz="6" w:space="0" w:color="auto"/>
              <w:right w:val="single" w:sz="6" w:space="0" w:color="auto"/>
            </w:tcBorders>
          </w:tcPr>
          <w:p w:rsidR="00E81C28" w:rsidRPr="00407C7C" w:rsidRDefault="00E81C28" w:rsidP="00E81C28">
            <w:pPr>
              <w:rPr>
                <w:highlight w:val="yellow"/>
              </w:rPr>
            </w:pPr>
            <w:r w:rsidRPr="00975527">
              <w:t>201</w:t>
            </w:r>
            <w:r>
              <w:t>5</w:t>
            </w:r>
          </w:p>
        </w:tc>
        <w:tc>
          <w:tcPr>
            <w:tcW w:w="1260"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rsidRPr="00975527">
              <w:t>наст</w:t>
            </w:r>
            <w:proofErr w:type="gramStart"/>
            <w:r w:rsidRPr="00975527">
              <w:t>.</w:t>
            </w:r>
            <w:proofErr w:type="gramEnd"/>
            <w:r w:rsidRPr="00975527">
              <w:t xml:space="preserve"> </w:t>
            </w:r>
            <w:proofErr w:type="gramStart"/>
            <w:r w:rsidRPr="00975527">
              <w:t>в</w:t>
            </w:r>
            <w:proofErr w:type="gramEnd"/>
            <w:r w:rsidRPr="00975527">
              <w:t>ремя</w:t>
            </w:r>
          </w:p>
        </w:tc>
        <w:tc>
          <w:tcPr>
            <w:tcW w:w="2867" w:type="dxa"/>
            <w:tcBorders>
              <w:top w:val="single" w:sz="6" w:space="0" w:color="auto"/>
              <w:left w:val="single" w:sz="6" w:space="0" w:color="auto"/>
              <w:bottom w:val="double" w:sz="6" w:space="0" w:color="auto"/>
              <w:right w:val="single" w:sz="6" w:space="0" w:color="auto"/>
            </w:tcBorders>
          </w:tcPr>
          <w:p w:rsidR="00E81C28" w:rsidRPr="00407C7C" w:rsidRDefault="00E81C28" w:rsidP="003D330C">
            <w:pPr>
              <w:rPr>
                <w:highlight w:val="yellow"/>
              </w:rPr>
            </w:pPr>
            <w:r>
              <w:t>П</w:t>
            </w:r>
            <w:r w:rsidRPr="00136584">
              <w:t>АО «НК «Роснефть»</w:t>
            </w:r>
          </w:p>
        </w:tc>
        <w:tc>
          <w:tcPr>
            <w:tcW w:w="4111" w:type="dxa"/>
            <w:tcBorders>
              <w:top w:val="single" w:sz="6" w:space="0" w:color="auto"/>
              <w:left w:val="single" w:sz="6" w:space="0" w:color="auto"/>
              <w:bottom w:val="double" w:sz="6" w:space="0" w:color="auto"/>
              <w:right w:val="double" w:sz="6" w:space="0" w:color="auto"/>
            </w:tcBorders>
          </w:tcPr>
          <w:p w:rsidR="00E81C28" w:rsidRPr="008662BF" w:rsidRDefault="00E81C28" w:rsidP="00E81C28">
            <w:pPr>
              <w:rPr>
                <w:highlight w:val="yellow"/>
              </w:rPr>
            </w:pPr>
            <w:r>
              <w:rPr>
                <w:color w:val="000000" w:themeColor="text1"/>
              </w:rPr>
              <w:t>Заместитель начальник Управления аудита переработки, коммерции и логистики Департамента операционного аудита</w:t>
            </w:r>
          </w:p>
        </w:tc>
      </w:tr>
    </w:tbl>
    <w:p w:rsidR="00E81C28" w:rsidRPr="00136584" w:rsidRDefault="00E81C28" w:rsidP="00E81C28">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216590">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E81C28" w:rsidRPr="00136584" w:rsidRDefault="00E81C28" w:rsidP="00E81C28">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E81C28" w:rsidRPr="00136584" w:rsidRDefault="00E81C28" w:rsidP="00E81C28">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lastRenderedPageBreak/>
        <w:t>Указанных родственных связей нет</w:t>
      </w:r>
    </w:p>
    <w:p w:rsidR="00E81C28" w:rsidRPr="00136584" w:rsidRDefault="00E81C28" w:rsidP="00E81C28">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E81C28" w:rsidRDefault="00E81C28" w:rsidP="00E81C28">
      <w:pPr>
        <w:jc w:val="both"/>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E81C28" w:rsidRDefault="00E81C28" w:rsidP="00BF09A6">
      <w:pPr>
        <w:jc w:val="both"/>
      </w:pPr>
    </w:p>
    <w:p w:rsidR="00BF09A6" w:rsidRPr="00136584" w:rsidRDefault="00BF09A6" w:rsidP="00BF09A6">
      <w:pPr>
        <w:jc w:val="both"/>
      </w:pPr>
      <w:r w:rsidRPr="00136584">
        <w:t>ФИО:</w:t>
      </w:r>
      <w:r w:rsidRPr="00136584">
        <w:rPr>
          <w:rStyle w:val="Subst"/>
          <w:bCs/>
          <w:iCs/>
        </w:rPr>
        <w:t xml:space="preserve"> </w:t>
      </w:r>
      <w:r w:rsidR="002135E9">
        <w:rPr>
          <w:rStyle w:val="Subst"/>
          <w:bCs/>
          <w:iCs/>
        </w:rPr>
        <w:t>Маркелова Юлия Владимировна</w:t>
      </w:r>
    </w:p>
    <w:p w:rsidR="00BF09A6" w:rsidRPr="00136584" w:rsidRDefault="00BF09A6" w:rsidP="00BF09A6">
      <w:pPr>
        <w:jc w:val="both"/>
      </w:pPr>
      <w:r w:rsidRPr="00136584">
        <w:t>Год рождения:</w:t>
      </w:r>
      <w:r w:rsidRPr="00136584">
        <w:rPr>
          <w:rStyle w:val="Subst"/>
          <w:bCs/>
          <w:iCs/>
        </w:rPr>
        <w:t xml:space="preserve"> 197</w:t>
      </w:r>
      <w:r w:rsidR="002135E9">
        <w:rPr>
          <w:rStyle w:val="Subst"/>
          <w:bCs/>
          <w:iCs/>
        </w:rPr>
        <w:t>3</w:t>
      </w:r>
    </w:p>
    <w:p w:rsidR="00BF09A6" w:rsidRPr="00136584" w:rsidRDefault="00BF09A6" w:rsidP="00BF09A6">
      <w:pPr>
        <w:jc w:val="both"/>
      </w:pPr>
      <w:r w:rsidRPr="00136584">
        <w:t xml:space="preserve">Сведения об образовании: </w:t>
      </w:r>
      <w:proofErr w:type="gramStart"/>
      <w:r w:rsidRPr="00136584">
        <w:rPr>
          <w:rStyle w:val="Subst"/>
          <w:bCs/>
          <w:iCs/>
        </w:rPr>
        <w:t>высшее</w:t>
      </w:r>
      <w:proofErr w:type="gramEnd"/>
      <w:r w:rsidRPr="00136584">
        <w:rPr>
          <w:rStyle w:val="Subst"/>
          <w:bCs/>
          <w:iCs/>
        </w:rPr>
        <w:t xml:space="preserve"> </w:t>
      </w:r>
    </w:p>
    <w:p w:rsidR="00BF09A6" w:rsidRPr="00136584" w:rsidRDefault="00BF09A6" w:rsidP="00BF09A6">
      <w:pPr>
        <w:jc w:val="both"/>
      </w:pPr>
      <w:proofErr w:type="gramStart"/>
      <w:r w:rsidRPr="00136584">
        <w:t>Все должности, занимаемые данным лицом в эмитенте и других организациях за последние пять</w:t>
      </w:r>
      <w:proofErr w:type="gramEnd"/>
      <w:r w:rsidRPr="00136584">
        <w:t xml:space="preserve"> лет и в настоящее время в хронологическом порядке, в том числе по совместительству</w:t>
      </w:r>
    </w:p>
    <w:tbl>
      <w:tblPr>
        <w:tblW w:w="9498" w:type="dxa"/>
        <w:tblInd w:w="72" w:type="dxa"/>
        <w:tblLayout w:type="fixed"/>
        <w:tblCellMar>
          <w:left w:w="72" w:type="dxa"/>
          <w:right w:w="72" w:type="dxa"/>
        </w:tblCellMar>
        <w:tblLook w:val="0000" w:firstRow="0" w:lastRow="0" w:firstColumn="0" w:lastColumn="0" w:noHBand="0" w:noVBand="0"/>
      </w:tblPr>
      <w:tblGrid>
        <w:gridCol w:w="1260"/>
        <w:gridCol w:w="1260"/>
        <w:gridCol w:w="2867"/>
        <w:gridCol w:w="4111"/>
      </w:tblGrid>
      <w:tr w:rsidR="00BF09A6" w:rsidRPr="00136584" w:rsidTr="006B1A12">
        <w:tc>
          <w:tcPr>
            <w:tcW w:w="2520" w:type="dxa"/>
            <w:gridSpan w:val="2"/>
            <w:tcBorders>
              <w:top w:val="doub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Период</w:t>
            </w:r>
          </w:p>
        </w:tc>
        <w:tc>
          <w:tcPr>
            <w:tcW w:w="2867" w:type="dxa"/>
            <w:vMerge w:val="restart"/>
            <w:tcBorders>
              <w:top w:val="double" w:sz="6" w:space="0" w:color="auto"/>
              <w:left w:val="single" w:sz="6" w:space="0" w:color="auto"/>
              <w:right w:val="single" w:sz="6" w:space="0" w:color="auto"/>
            </w:tcBorders>
          </w:tcPr>
          <w:p w:rsidR="00BF09A6" w:rsidRPr="00136584" w:rsidRDefault="00BF09A6" w:rsidP="006B1A12">
            <w:pPr>
              <w:jc w:val="center"/>
            </w:pPr>
            <w:r w:rsidRPr="00136584">
              <w:t>Наименование организации</w:t>
            </w:r>
          </w:p>
        </w:tc>
        <w:tc>
          <w:tcPr>
            <w:tcW w:w="4111" w:type="dxa"/>
            <w:vMerge w:val="restart"/>
            <w:tcBorders>
              <w:top w:val="double" w:sz="6" w:space="0" w:color="auto"/>
              <w:left w:val="single" w:sz="6" w:space="0" w:color="auto"/>
              <w:right w:val="double" w:sz="6" w:space="0" w:color="auto"/>
            </w:tcBorders>
          </w:tcPr>
          <w:p w:rsidR="00BF09A6" w:rsidRPr="00136584" w:rsidRDefault="00BF09A6" w:rsidP="006B1A12">
            <w:pPr>
              <w:jc w:val="center"/>
            </w:pPr>
            <w:r w:rsidRPr="00136584">
              <w:t>Должность</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6B1A12">
            <w:pPr>
              <w:jc w:val="center"/>
            </w:pPr>
            <w:r w:rsidRPr="00136584">
              <w:t>с</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6B1A12">
            <w:pPr>
              <w:jc w:val="center"/>
            </w:pPr>
            <w:r w:rsidRPr="00136584">
              <w:t>по</w:t>
            </w:r>
          </w:p>
        </w:tc>
        <w:tc>
          <w:tcPr>
            <w:tcW w:w="2867" w:type="dxa"/>
            <w:vMerge/>
            <w:tcBorders>
              <w:left w:val="single" w:sz="6" w:space="0" w:color="auto"/>
              <w:bottom w:val="single" w:sz="6" w:space="0" w:color="auto"/>
              <w:right w:val="single" w:sz="6" w:space="0" w:color="auto"/>
            </w:tcBorders>
          </w:tcPr>
          <w:p w:rsidR="00BF09A6" w:rsidRPr="00136584" w:rsidRDefault="00BF09A6" w:rsidP="006B1A12"/>
        </w:tc>
        <w:tc>
          <w:tcPr>
            <w:tcW w:w="4111" w:type="dxa"/>
            <w:vMerge/>
            <w:tcBorders>
              <w:left w:val="single" w:sz="6" w:space="0" w:color="auto"/>
              <w:bottom w:val="single" w:sz="6" w:space="0" w:color="auto"/>
              <w:right w:val="double" w:sz="6" w:space="0" w:color="auto"/>
            </w:tcBorders>
          </w:tcPr>
          <w:p w:rsidR="00BF09A6" w:rsidRPr="00136584" w:rsidRDefault="00BF09A6" w:rsidP="006B1A12"/>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200</w:t>
            </w:r>
            <w:r w:rsidR="002135E9">
              <w:t>6</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BF09A6" w:rsidP="002135E9">
            <w:r w:rsidRPr="00136584">
              <w:t>201</w:t>
            </w:r>
            <w:r w:rsidR="002135E9">
              <w:t>3</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финансового отдела</w:t>
            </w:r>
          </w:p>
        </w:tc>
      </w:tr>
      <w:tr w:rsidR="00BF09A6" w:rsidRPr="00136584" w:rsidTr="006B1A12">
        <w:tc>
          <w:tcPr>
            <w:tcW w:w="1260" w:type="dxa"/>
            <w:tcBorders>
              <w:top w:val="single" w:sz="6" w:space="0" w:color="auto"/>
              <w:left w:val="double" w:sz="6" w:space="0" w:color="auto"/>
              <w:bottom w:val="single" w:sz="6" w:space="0" w:color="auto"/>
              <w:right w:val="single" w:sz="6" w:space="0" w:color="auto"/>
            </w:tcBorders>
          </w:tcPr>
          <w:p w:rsidR="00BF09A6" w:rsidRPr="00136584" w:rsidDel="009C3FE6" w:rsidRDefault="00BF09A6" w:rsidP="002135E9">
            <w:r w:rsidRPr="00136584">
              <w:t>201</w:t>
            </w:r>
            <w:r w:rsidR="002135E9">
              <w:t>3</w:t>
            </w:r>
          </w:p>
        </w:tc>
        <w:tc>
          <w:tcPr>
            <w:tcW w:w="1260" w:type="dxa"/>
            <w:tcBorders>
              <w:top w:val="single" w:sz="6" w:space="0" w:color="auto"/>
              <w:left w:val="single" w:sz="6" w:space="0" w:color="auto"/>
              <w:bottom w:val="single" w:sz="6" w:space="0" w:color="auto"/>
              <w:right w:val="single" w:sz="6" w:space="0" w:color="auto"/>
            </w:tcBorders>
          </w:tcPr>
          <w:p w:rsidR="00BF09A6" w:rsidRPr="00136584" w:rsidDel="009C3FE6" w:rsidRDefault="00BF09A6" w:rsidP="002135E9">
            <w:r w:rsidRPr="00136584">
              <w:t>201</w:t>
            </w:r>
            <w:r w:rsidR="002135E9">
              <w:t>4</w:t>
            </w:r>
          </w:p>
        </w:tc>
        <w:tc>
          <w:tcPr>
            <w:tcW w:w="2867" w:type="dxa"/>
            <w:tcBorders>
              <w:top w:val="single" w:sz="6" w:space="0" w:color="auto"/>
              <w:left w:val="single" w:sz="6" w:space="0" w:color="auto"/>
              <w:bottom w:val="single" w:sz="6" w:space="0" w:color="auto"/>
              <w:right w:val="single" w:sz="6" w:space="0" w:color="auto"/>
            </w:tcBorders>
          </w:tcPr>
          <w:p w:rsidR="00BF09A6" w:rsidRPr="00136584" w:rsidDel="009C3FE6" w:rsidRDefault="002135E9" w:rsidP="006B1A12">
            <w:r>
              <w:t>ОАО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Del="009C3FE6" w:rsidRDefault="002135E9" w:rsidP="006B1A12">
            <w:proofErr w:type="spellStart"/>
            <w:r>
              <w:t>И.о</w:t>
            </w:r>
            <w:proofErr w:type="spellEnd"/>
            <w:r>
              <w:t>. директора Департамента финансов и контроля</w:t>
            </w:r>
          </w:p>
        </w:tc>
      </w:tr>
      <w:tr w:rsidR="00BF09A6" w:rsidRPr="00136584" w:rsidTr="00C5699C">
        <w:tc>
          <w:tcPr>
            <w:tcW w:w="1260" w:type="dxa"/>
            <w:tcBorders>
              <w:top w:val="single" w:sz="6" w:space="0" w:color="auto"/>
              <w:left w:val="double" w:sz="6" w:space="0" w:color="auto"/>
              <w:bottom w:val="single" w:sz="6" w:space="0" w:color="auto"/>
              <w:right w:val="single" w:sz="6" w:space="0" w:color="auto"/>
            </w:tcBorders>
          </w:tcPr>
          <w:p w:rsidR="00BF09A6" w:rsidRPr="00136584" w:rsidRDefault="00BF09A6" w:rsidP="002135E9">
            <w:r w:rsidRPr="00136584">
              <w:t>201</w:t>
            </w:r>
            <w:r w:rsidR="002135E9">
              <w:t>4</w:t>
            </w:r>
          </w:p>
        </w:tc>
        <w:tc>
          <w:tcPr>
            <w:tcW w:w="1260" w:type="dxa"/>
            <w:tcBorders>
              <w:top w:val="single" w:sz="6" w:space="0" w:color="auto"/>
              <w:left w:val="single" w:sz="6" w:space="0" w:color="auto"/>
              <w:bottom w:val="single" w:sz="6" w:space="0" w:color="auto"/>
              <w:right w:val="single" w:sz="6" w:space="0" w:color="auto"/>
            </w:tcBorders>
          </w:tcPr>
          <w:p w:rsidR="00BF09A6" w:rsidRPr="00136584" w:rsidRDefault="00C5699C" w:rsidP="002135E9">
            <w:r>
              <w:t>201</w:t>
            </w:r>
            <w:r w:rsidR="002135E9">
              <w:t>6</w:t>
            </w:r>
          </w:p>
        </w:tc>
        <w:tc>
          <w:tcPr>
            <w:tcW w:w="2867" w:type="dxa"/>
            <w:tcBorders>
              <w:top w:val="single" w:sz="6" w:space="0" w:color="auto"/>
              <w:left w:val="single" w:sz="6" w:space="0" w:color="auto"/>
              <w:bottom w:val="single" w:sz="6" w:space="0" w:color="auto"/>
              <w:right w:val="single" w:sz="6" w:space="0" w:color="auto"/>
            </w:tcBorders>
          </w:tcPr>
          <w:p w:rsidR="00BF09A6" w:rsidRPr="00136584" w:rsidRDefault="002135E9" w:rsidP="006B1A12">
            <w:r>
              <w:t>ПАО «Саратовский НПЗ»</w:t>
            </w:r>
          </w:p>
        </w:tc>
        <w:tc>
          <w:tcPr>
            <w:tcW w:w="4111" w:type="dxa"/>
            <w:tcBorders>
              <w:top w:val="single" w:sz="6" w:space="0" w:color="auto"/>
              <w:left w:val="single" w:sz="6" w:space="0" w:color="auto"/>
              <w:bottom w:val="single" w:sz="6" w:space="0" w:color="auto"/>
              <w:right w:val="double" w:sz="6" w:space="0" w:color="auto"/>
            </w:tcBorders>
          </w:tcPr>
          <w:p w:rsidR="00BF09A6" w:rsidRPr="00136584" w:rsidRDefault="002135E9" w:rsidP="006B1A12">
            <w:r>
              <w:t>Начальник управления по финансам и контролю</w:t>
            </w:r>
          </w:p>
        </w:tc>
      </w:tr>
      <w:tr w:rsidR="00C5699C" w:rsidRPr="00136584" w:rsidTr="006B1A12">
        <w:tc>
          <w:tcPr>
            <w:tcW w:w="1260" w:type="dxa"/>
            <w:tcBorders>
              <w:top w:val="single" w:sz="6" w:space="0" w:color="auto"/>
              <w:left w:val="double" w:sz="6" w:space="0" w:color="auto"/>
              <w:bottom w:val="double" w:sz="6" w:space="0" w:color="auto"/>
              <w:right w:val="single" w:sz="6" w:space="0" w:color="auto"/>
            </w:tcBorders>
          </w:tcPr>
          <w:p w:rsidR="00C5699C" w:rsidRPr="00136584" w:rsidRDefault="00C5699C" w:rsidP="006B1A12">
            <w:r>
              <w:t>2016</w:t>
            </w:r>
          </w:p>
        </w:tc>
        <w:tc>
          <w:tcPr>
            <w:tcW w:w="1260" w:type="dxa"/>
            <w:tcBorders>
              <w:top w:val="single" w:sz="6" w:space="0" w:color="auto"/>
              <w:left w:val="single" w:sz="6" w:space="0" w:color="auto"/>
              <w:bottom w:val="double" w:sz="6" w:space="0" w:color="auto"/>
              <w:right w:val="single" w:sz="6" w:space="0" w:color="auto"/>
            </w:tcBorders>
          </w:tcPr>
          <w:p w:rsidR="00C5699C" w:rsidRDefault="00C5699C" w:rsidP="006B1A12">
            <w:r>
              <w:t>наст</w:t>
            </w:r>
            <w:proofErr w:type="gramStart"/>
            <w:r>
              <w:t>.</w:t>
            </w:r>
            <w:proofErr w:type="gramEnd"/>
            <w:r w:rsidR="00D754D3">
              <w:t xml:space="preserve"> </w:t>
            </w:r>
            <w:proofErr w:type="gramStart"/>
            <w:r>
              <w:t>в</w:t>
            </w:r>
            <w:proofErr w:type="gramEnd"/>
            <w:r>
              <w:t>ремя</w:t>
            </w:r>
          </w:p>
        </w:tc>
        <w:tc>
          <w:tcPr>
            <w:tcW w:w="2867" w:type="dxa"/>
            <w:tcBorders>
              <w:top w:val="single" w:sz="6" w:space="0" w:color="auto"/>
              <w:left w:val="single" w:sz="6" w:space="0" w:color="auto"/>
              <w:bottom w:val="double" w:sz="6" w:space="0" w:color="auto"/>
              <w:right w:val="single" w:sz="6" w:space="0" w:color="auto"/>
            </w:tcBorders>
          </w:tcPr>
          <w:p w:rsidR="00C5699C" w:rsidRPr="00136584" w:rsidRDefault="002135E9" w:rsidP="006B1A12">
            <w:r>
              <w:t>ПАО «Саратовский НПЗ»</w:t>
            </w:r>
          </w:p>
        </w:tc>
        <w:tc>
          <w:tcPr>
            <w:tcW w:w="4111" w:type="dxa"/>
            <w:tcBorders>
              <w:top w:val="single" w:sz="6" w:space="0" w:color="auto"/>
              <w:left w:val="single" w:sz="6" w:space="0" w:color="auto"/>
              <w:bottom w:val="double" w:sz="6" w:space="0" w:color="auto"/>
              <w:right w:val="double" w:sz="6" w:space="0" w:color="auto"/>
            </w:tcBorders>
          </w:tcPr>
          <w:p w:rsidR="00C5699C" w:rsidRPr="00136584" w:rsidRDefault="002135E9" w:rsidP="006B1A12">
            <w:r>
              <w:t xml:space="preserve">Заместитель </w:t>
            </w:r>
            <w:proofErr w:type="gramStart"/>
            <w:r>
              <w:t>генерального</w:t>
            </w:r>
            <w:proofErr w:type="gramEnd"/>
            <w:r>
              <w:t xml:space="preserve"> директора по экономике и финансам</w:t>
            </w:r>
          </w:p>
        </w:tc>
      </w:tr>
    </w:tbl>
    <w:p w:rsidR="00BF09A6" w:rsidRPr="00136584" w:rsidRDefault="00BF09A6" w:rsidP="00BF09A6">
      <w:pPr>
        <w:jc w:val="both"/>
        <w:rPr>
          <w:rStyle w:val="Subst"/>
          <w:bCs/>
          <w:iCs/>
        </w:rPr>
      </w:pPr>
      <w:r w:rsidRPr="00136584">
        <w:rPr>
          <w:rStyle w:val="Subst"/>
          <w:bCs/>
          <w:iCs/>
        </w:rPr>
        <w:t>Доли участия в уставном капитале эмитента/обыкновенных акций не имеет</w:t>
      </w:r>
    </w:p>
    <w:p w:rsidR="00216590" w:rsidRDefault="00216590" w:rsidP="00216590">
      <w:pPr>
        <w:jc w:val="both"/>
      </w:pPr>
      <w:r>
        <w:rPr>
          <w:lang w:eastAsia="en-US"/>
        </w:rPr>
        <w:t>К</w:t>
      </w:r>
      <w:r w:rsidRPr="000478E5">
        <w:rPr>
          <w:lang w:eastAsia="en-US"/>
        </w:rPr>
        <w:t>оличество акций эмитента каждой категории (типа), которые могут быть приобретены лицом в результате осуществления прав по принадлежащим ему опционам эмитента</w:t>
      </w:r>
      <w:r>
        <w:rPr>
          <w:lang w:eastAsia="en-US"/>
        </w:rPr>
        <w:t xml:space="preserve">: </w:t>
      </w:r>
      <w:r w:rsidRPr="000478E5">
        <w:rPr>
          <w:b/>
          <w:i/>
          <w:lang w:eastAsia="en-US"/>
        </w:rPr>
        <w:t xml:space="preserve">Эмитент не выпускал </w:t>
      </w:r>
      <w:r>
        <w:rPr>
          <w:b/>
          <w:i/>
          <w:lang w:eastAsia="en-US"/>
        </w:rPr>
        <w:t>о</w:t>
      </w:r>
      <w:r w:rsidRPr="000478E5">
        <w:rPr>
          <w:b/>
          <w:i/>
          <w:lang w:eastAsia="en-US"/>
        </w:rPr>
        <w:t>пционов</w:t>
      </w:r>
      <w:r w:rsidRPr="00136584">
        <w:t xml:space="preserve"> </w:t>
      </w:r>
    </w:p>
    <w:p w:rsidR="00BF09A6" w:rsidRPr="00136584" w:rsidRDefault="00BF09A6" w:rsidP="00BF09A6">
      <w:pPr>
        <w:jc w:val="both"/>
      </w:pPr>
      <w:r w:rsidRPr="00136584">
        <w:t xml:space="preserve">Доли участия лица в уставном (складочном) капитале (паевом фонде) дочерних и зависимых обществ эмитента: </w:t>
      </w:r>
      <w:r w:rsidRPr="00136584">
        <w:rPr>
          <w:rStyle w:val="Subst"/>
          <w:bCs/>
          <w:iCs/>
        </w:rPr>
        <w:t>Лицо указанных долей не имеет</w:t>
      </w:r>
    </w:p>
    <w:p w:rsidR="00BF09A6" w:rsidRPr="00136584" w:rsidRDefault="00BF09A6" w:rsidP="00BF09A6">
      <w:pPr>
        <w:jc w:val="both"/>
      </w:pPr>
      <w:r w:rsidRPr="00136584">
        <w:t xml:space="preserve">Сведения о характере любых родственных связей с иными лицами, входящими в состав органов управления эмитента и/или органов </w:t>
      </w:r>
      <w:proofErr w:type="gramStart"/>
      <w:r w:rsidRPr="00136584">
        <w:t>контроля за</w:t>
      </w:r>
      <w:proofErr w:type="gramEnd"/>
      <w:r w:rsidRPr="00136584">
        <w:t xml:space="preserve"> финансово-хозяйственной деятельностью эмитента:</w:t>
      </w:r>
      <w:r w:rsidRPr="00136584">
        <w:br/>
      </w:r>
      <w:r w:rsidRPr="00136584">
        <w:rPr>
          <w:rStyle w:val="Subst"/>
          <w:bCs/>
          <w:iCs/>
        </w:rPr>
        <w:t>Указанных родственных связей нет</w:t>
      </w:r>
    </w:p>
    <w:p w:rsidR="00BF09A6" w:rsidRPr="00136584" w:rsidRDefault="00BF09A6" w:rsidP="00BF09A6">
      <w:pPr>
        <w:jc w:val="both"/>
      </w:pPr>
      <w:r w:rsidRPr="00136584">
        <w:t>Сведения о привлечении такого лица к административной ответственности за правонарушения в области финансов, налогов и сборов, рынка ценных бумаг или уголовной ответственности (наличии судимости) за преступления в сфере экономики или за преступления против государственной власти:</w:t>
      </w:r>
      <w:r w:rsidRPr="00136584">
        <w:br/>
      </w:r>
      <w:r w:rsidRPr="00136584">
        <w:rPr>
          <w:rStyle w:val="Subst"/>
          <w:bCs/>
          <w:iCs/>
        </w:rPr>
        <w:t>Лицо к указанным видам ответственности не привлекалось</w:t>
      </w:r>
    </w:p>
    <w:p w:rsidR="00BF09A6" w:rsidRPr="00407C7C" w:rsidRDefault="00BF09A6" w:rsidP="00E81C28">
      <w:pPr>
        <w:jc w:val="both"/>
        <w:rPr>
          <w:highlight w:val="yellow"/>
        </w:rPr>
      </w:pPr>
      <w:r w:rsidRPr="00136584">
        <w:t xml:space="preserve">Сведения о занятии таким лицом должностей в органах управления коммерческих организаций в период, когда в отношении указанных организаций было возбуждено дело о банкротстве и/или введена одна из процедур банкротства, предусмотренных законодательством Российской Федерации о несостоятельности (банкротстве): </w:t>
      </w:r>
      <w:r w:rsidRPr="00136584">
        <w:rPr>
          <w:rStyle w:val="Subst"/>
          <w:bCs/>
          <w:iCs/>
        </w:rPr>
        <w:t>Лицо указанных должностей не занимало</w:t>
      </w:r>
    </w:p>
    <w:p w:rsidR="00BF09A6" w:rsidRDefault="00BF09A6" w:rsidP="00BF09A6">
      <w:pPr>
        <w:pStyle w:val="20"/>
      </w:pPr>
      <w:bookmarkStart w:id="75" w:name="_Toc506295948"/>
      <w:r w:rsidRPr="00595122">
        <w:t>5.6. Сведения о размере вознаграждения и</w:t>
      </w:r>
      <w:r w:rsidR="00FB4605">
        <w:t xml:space="preserve"> (</w:t>
      </w:r>
      <w:r w:rsidRPr="00595122">
        <w:t>или</w:t>
      </w:r>
      <w:r w:rsidR="00FB4605">
        <w:t>)</w:t>
      </w:r>
      <w:r w:rsidRPr="00595122">
        <w:t xml:space="preserve"> компенсации расходов по органу </w:t>
      </w:r>
      <w:proofErr w:type="gramStart"/>
      <w:r w:rsidRPr="00595122">
        <w:t>контроля за</w:t>
      </w:r>
      <w:proofErr w:type="gramEnd"/>
      <w:r w:rsidRPr="00595122">
        <w:t xml:space="preserve"> финансово-хозяйственной деятельностью эмитента</w:t>
      </w:r>
      <w:bookmarkEnd w:id="75"/>
    </w:p>
    <w:p w:rsidR="005E7F88" w:rsidRPr="00641448" w:rsidRDefault="005E7F88" w:rsidP="005E7F88">
      <w:pPr>
        <w:jc w:val="both"/>
        <w:rPr>
          <w:lang w:eastAsia="en-US"/>
        </w:rPr>
      </w:pPr>
      <w:proofErr w:type="gramStart"/>
      <w:r w:rsidRPr="00641448">
        <w:rPr>
          <w:lang w:eastAsia="en-US"/>
        </w:rPr>
        <w:t>По каждому органу контроля за финансово-хозяйственной деятельностью эмитента (за исключением физического лица, занимающего должность (осуществляющего функции) ревизора эмитента) описываются с указанием размера все виды вознаграждения, включая заработную плату членов органов контроля за финансово-хозяйственной деятельностью эмитента, являющихся (являвшихся) его работниками, в том числе работающих (работавших) по совместительству, премии, комиссионные, вознаграждения, отдельно выплачиваемые за участие в работе соответствующего органа контроля за финансово-хозяйственной</w:t>
      </w:r>
      <w:proofErr w:type="gramEnd"/>
      <w:r w:rsidRPr="00641448">
        <w:rPr>
          <w:lang w:eastAsia="en-US"/>
        </w:rPr>
        <w:t xml:space="preserve"> деятельностью эмитента, иные виды вознаграждения, которые были выплачены эмитентом в течение соответствующего отчетного периода, а также описываются с указанием размера расходы, связанные с исполнением функций членов органов </w:t>
      </w:r>
      <w:proofErr w:type="gramStart"/>
      <w:r w:rsidRPr="00641448">
        <w:rPr>
          <w:lang w:eastAsia="en-US"/>
        </w:rPr>
        <w:t>контроля за</w:t>
      </w:r>
      <w:proofErr w:type="gramEnd"/>
      <w:r w:rsidRPr="00641448">
        <w:rPr>
          <w:lang w:eastAsia="en-US"/>
        </w:rPr>
        <w:t xml:space="preserve"> финансово-хозяйственной деятельностью эмитента, компенсированные эмитентом в течение соответствующего отчетного периода. </w:t>
      </w:r>
    </w:p>
    <w:p w:rsidR="00BF09A6" w:rsidRPr="00641448" w:rsidRDefault="00BF09A6" w:rsidP="00BF09A6">
      <w:r w:rsidRPr="00641448">
        <w:t xml:space="preserve">Наименование органа </w:t>
      </w:r>
      <w:proofErr w:type="gramStart"/>
      <w:r w:rsidRPr="00641448">
        <w:t>контроля за</w:t>
      </w:r>
      <w:proofErr w:type="gramEnd"/>
      <w:r w:rsidRPr="00641448">
        <w:t xml:space="preserve"> финансово-хозяйственной деятельностью эмитента:</w:t>
      </w:r>
      <w:r w:rsidRPr="00641448">
        <w:rPr>
          <w:rStyle w:val="Subst"/>
          <w:bCs/>
          <w:iCs/>
        </w:rPr>
        <w:t xml:space="preserve"> Ревизионная комиссия</w:t>
      </w:r>
    </w:p>
    <w:p w:rsidR="00BF09A6" w:rsidRPr="00641448" w:rsidRDefault="00BF09A6" w:rsidP="00BF09A6">
      <w:r w:rsidRPr="00641448">
        <w:t>Единица измерения:</w:t>
      </w:r>
      <w:r w:rsidRPr="00641448">
        <w:rPr>
          <w:rStyle w:val="Subst"/>
          <w:bCs/>
          <w:iCs/>
        </w:rPr>
        <w:t xml:space="preserve"> руб.</w:t>
      </w:r>
    </w:p>
    <w:tbl>
      <w:tblPr>
        <w:tblW w:w="9144" w:type="dxa"/>
        <w:tblLayout w:type="fixed"/>
        <w:tblCellMar>
          <w:left w:w="72" w:type="dxa"/>
          <w:right w:w="72" w:type="dxa"/>
        </w:tblCellMar>
        <w:tblLook w:val="0000" w:firstRow="0" w:lastRow="0" w:firstColumn="0" w:lastColumn="0" w:noHBand="0" w:noVBand="0"/>
      </w:tblPr>
      <w:tblGrid>
        <w:gridCol w:w="5175"/>
        <w:gridCol w:w="3969"/>
      </w:tblGrid>
      <w:tr w:rsidR="00B02A91" w:rsidRPr="00641448" w:rsidTr="00B02A91">
        <w:tc>
          <w:tcPr>
            <w:tcW w:w="5175" w:type="dxa"/>
            <w:tcBorders>
              <w:top w:val="double" w:sz="6" w:space="0" w:color="auto"/>
              <w:left w:val="double" w:sz="6" w:space="0" w:color="auto"/>
              <w:bottom w:val="single" w:sz="6" w:space="0" w:color="auto"/>
              <w:right w:val="single" w:sz="6" w:space="0" w:color="auto"/>
            </w:tcBorders>
          </w:tcPr>
          <w:p w:rsidR="00B02A91" w:rsidRPr="00641448" w:rsidRDefault="00B02A91" w:rsidP="006B1A12">
            <w:pPr>
              <w:jc w:val="center"/>
            </w:pPr>
            <w:r w:rsidRPr="00641448">
              <w:lastRenderedPageBreak/>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B02A91" w:rsidRPr="00641448" w:rsidRDefault="00B02A91" w:rsidP="00D229AD">
            <w:pPr>
              <w:jc w:val="center"/>
            </w:pPr>
            <w:r w:rsidRPr="00641448">
              <w:t>201</w:t>
            </w:r>
            <w:r>
              <w:t>7</w:t>
            </w:r>
            <w:r w:rsidRPr="00641448">
              <w:t xml:space="preserve">, </w:t>
            </w:r>
            <w:r w:rsidR="00D229AD">
              <w:t>12</w:t>
            </w:r>
            <w:r w:rsidRPr="00641448">
              <w:t xml:space="preserve"> мес.</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 xml:space="preserve">Вознаграждение за участие в работе органа </w:t>
            </w:r>
            <w:proofErr w:type="gramStart"/>
            <w:r w:rsidRPr="00641448">
              <w:t>контроля за</w:t>
            </w:r>
            <w:proofErr w:type="gramEnd"/>
            <w:r w:rsidRPr="00641448">
              <w:t xml:space="preserve"> финансово-хозяйственной деятельностью эмитента</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Заработная плата</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Премии</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Комиссионные</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Льготы</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Компенсации расходов</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RPr="00641448" w:rsidTr="00B02A91">
        <w:tc>
          <w:tcPr>
            <w:tcW w:w="5175" w:type="dxa"/>
            <w:tcBorders>
              <w:top w:val="single" w:sz="6" w:space="0" w:color="auto"/>
              <w:left w:val="double" w:sz="6" w:space="0" w:color="auto"/>
              <w:bottom w:val="single" w:sz="6" w:space="0" w:color="auto"/>
              <w:right w:val="single" w:sz="6" w:space="0" w:color="auto"/>
            </w:tcBorders>
          </w:tcPr>
          <w:p w:rsidR="00B02A91" w:rsidRPr="00641448" w:rsidRDefault="00B02A91" w:rsidP="006B1A12">
            <w:r w:rsidRPr="00641448">
              <w:t>Иные виды вознаграждений</w:t>
            </w:r>
          </w:p>
        </w:tc>
        <w:tc>
          <w:tcPr>
            <w:tcW w:w="3969" w:type="dxa"/>
            <w:tcBorders>
              <w:top w:val="single" w:sz="6" w:space="0" w:color="auto"/>
              <w:left w:val="single" w:sz="6" w:space="0" w:color="auto"/>
              <w:bottom w:val="single" w:sz="6" w:space="0" w:color="auto"/>
              <w:right w:val="double" w:sz="6" w:space="0" w:color="auto"/>
            </w:tcBorders>
          </w:tcPr>
          <w:p w:rsidR="00B02A91" w:rsidRPr="00641448" w:rsidRDefault="00B02A91" w:rsidP="006B1A12">
            <w:pPr>
              <w:jc w:val="right"/>
            </w:pPr>
            <w:r w:rsidRPr="00641448">
              <w:t>0</w:t>
            </w:r>
          </w:p>
        </w:tc>
      </w:tr>
      <w:tr w:rsidR="00B02A91" w:rsidTr="00B02A91">
        <w:tc>
          <w:tcPr>
            <w:tcW w:w="5175" w:type="dxa"/>
            <w:tcBorders>
              <w:top w:val="single" w:sz="6" w:space="0" w:color="auto"/>
              <w:left w:val="double" w:sz="6" w:space="0" w:color="auto"/>
              <w:bottom w:val="double" w:sz="6" w:space="0" w:color="auto"/>
              <w:right w:val="single" w:sz="6" w:space="0" w:color="auto"/>
            </w:tcBorders>
          </w:tcPr>
          <w:p w:rsidR="00B02A91" w:rsidRPr="00641448" w:rsidRDefault="00B02A91" w:rsidP="006B1A12">
            <w:r w:rsidRPr="00641448">
              <w:t>ИТОГО</w:t>
            </w:r>
          </w:p>
        </w:tc>
        <w:tc>
          <w:tcPr>
            <w:tcW w:w="3969" w:type="dxa"/>
            <w:tcBorders>
              <w:top w:val="single" w:sz="6" w:space="0" w:color="auto"/>
              <w:left w:val="single" w:sz="6" w:space="0" w:color="auto"/>
              <w:bottom w:val="double" w:sz="6" w:space="0" w:color="auto"/>
              <w:right w:val="double" w:sz="6" w:space="0" w:color="auto"/>
            </w:tcBorders>
          </w:tcPr>
          <w:p w:rsidR="00B02A91" w:rsidRDefault="00B02A91" w:rsidP="006B1A12">
            <w:pPr>
              <w:jc w:val="right"/>
            </w:pPr>
            <w:r w:rsidRPr="00641448">
              <w:t>0</w:t>
            </w:r>
          </w:p>
        </w:tc>
      </w:tr>
    </w:tbl>
    <w:p w:rsidR="00BF09A6" w:rsidRDefault="00BF09A6" w:rsidP="00BF09A6">
      <w:pPr>
        <w:jc w:val="both"/>
      </w:pPr>
      <w:r>
        <w:t>Сведения о существующих соглашениях относительно таких выплат в отчетном периоде:</w:t>
      </w:r>
      <w:r>
        <w:br/>
      </w:r>
      <w:r>
        <w:rPr>
          <w:rStyle w:val="Subst"/>
          <w:bCs/>
          <w:iCs/>
        </w:rPr>
        <w:t xml:space="preserve">Соглашения о выплате лицам, входящим в ревизионную комиссию, каких-либо вознаграждений </w:t>
      </w:r>
      <w:r w:rsidR="00323C80" w:rsidRPr="00323C80">
        <w:rPr>
          <w:b/>
          <w:i/>
          <w:lang w:eastAsia="en-US"/>
        </w:rPr>
        <w:t xml:space="preserve">за участие в работе </w:t>
      </w:r>
      <w:r w:rsidR="00323C80">
        <w:rPr>
          <w:rStyle w:val="Subst"/>
          <w:bCs/>
          <w:iCs/>
        </w:rPr>
        <w:t xml:space="preserve">ревизионной комиссии </w:t>
      </w:r>
      <w:r>
        <w:rPr>
          <w:rStyle w:val="Subst"/>
          <w:bCs/>
          <w:iCs/>
        </w:rPr>
        <w:t>в отчетном периоде отсутствуют.</w:t>
      </w:r>
    </w:p>
    <w:p w:rsidR="00BF09A6" w:rsidRDefault="00BF09A6" w:rsidP="00BF09A6">
      <w:pPr>
        <w:pStyle w:val="20"/>
      </w:pPr>
      <w:bookmarkStart w:id="76" w:name="_Toc506295949"/>
      <w:r w:rsidRPr="002826E1">
        <w:t>5.7. Данные о численности и обобщенные данные о составе сотрудников (работников) эмитента, а также об изменении численности сотрудников (работников) эмитента</w:t>
      </w:r>
      <w:bookmarkEnd w:id="76"/>
    </w:p>
    <w:p w:rsidR="00BF09A6" w:rsidRDefault="00BF09A6" w:rsidP="00BF09A6">
      <w:pPr>
        <w:pStyle w:val="ThinDelim"/>
        <w:rPr>
          <w:color w:val="FF0000"/>
        </w:rPr>
      </w:pPr>
    </w:p>
    <w:tbl>
      <w:tblPr>
        <w:tblW w:w="9144" w:type="dxa"/>
        <w:tblLayout w:type="fixed"/>
        <w:tblCellMar>
          <w:left w:w="72" w:type="dxa"/>
          <w:right w:w="72" w:type="dxa"/>
        </w:tblCellMar>
        <w:tblLook w:val="0000" w:firstRow="0" w:lastRow="0" w:firstColumn="0" w:lastColumn="0" w:noHBand="0" w:noVBand="0"/>
      </w:tblPr>
      <w:tblGrid>
        <w:gridCol w:w="5175"/>
        <w:gridCol w:w="3969"/>
      </w:tblGrid>
      <w:tr w:rsidR="004120FE" w:rsidRPr="00407C7C" w:rsidTr="004120FE">
        <w:tc>
          <w:tcPr>
            <w:tcW w:w="5175" w:type="dxa"/>
            <w:tcBorders>
              <w:top w:val="double" w:sz="6" w:space="0" w:color="auto"/>
              <w:left w:val="double" w:sz="6" w:space="0" w:color="auto"/>
              <w:bottom w:val="single" w:sz="6" w:space="0" w:color="auto"/>
              <w:right w:val="single" w:sz="6" w:space="0" w:color="auto"/>
            </w:tcBorders>
            <w:vAlign w:val="center"/>
          </w:tcPr>
          <w:p w:rsidR="004120FE" w:rsidRPr="00407C7C" w:rsidRDefault="004120FE" w:rsidP="002A20B6">
            <w:pPr>
              <w:ind w:left="-213" w:firstLine="213"/>
              <w:jc w:val="center"/>
              <w:rPr>
                <w:color w:val="000000"/>
              </w:rPr>
            </w:pPr>
            <w:r w:rsidRPr="00407C7C">
              <w:t>Наименование показателя</w:t>
            </w:r>
          </w:p>
        </w:tc>
        <w:tc>
          <w:tcPr>
            <w:tcW w:w="3969" w:type="dxa"/>
            <w:tcBorders>
              <w:top w:val="double" w:sz="6" w:space="0" w:color="auto"/>
              <w:left w:val="single" w:sz="6" w:space="0" w:color="auto"/>
              <w:bottom w:val="single" w:sz="6" w:space="0" w:color="auto"/>
              <w:right w:val="double" w:sz="6" w:space="0" w:color="auto"/>
            </w:tcBorders>
          </w:tcPr>
          <w:p w:rsidR="004120FE" w:rsidRPr="008E6891" w:rsidRDefault="004120FE" w:rsidP="00DB2FA5">
            <w:pPr>
              <w:ind w:left="-213" w:firstLine="213"/>
              <w:jc w:val="center"/>
            </w:pPr>
            <w:r w:rsidRPr="008E6891">
              <w:t>201</w:t>
            </w:r>
            <w:r>
              <w:t>7</w:t>
            </w:r>
            <w:r w:rsidRPr="008E6891">
              <w:t xml:space="preserve">, </w:t>
            </w:r>
            <w:r w:rsidR="00DB2FA5">
              <w:t>12</w:t>
            </w:r>
            <w:r w:rsidRPr="008E6891">
              <w:t xml:space="preserve"> мес.</w:t>
            </w:r>
          </w:p>
        </w:tc>
      </w:tr>
      <w:tr w:rsidR="00261EDF" w:rsidRPr="00407C7C" w:rsidTr="004120FE">
        <w:tc>
          <w:tcPr>
            <w:tcW w:w="5175" w:type="dxa"/>
            <w:tcBorders>
              <w:top w:val="single" w:sz="6" w:space="0" w:color="auto"/>
              <w:left w:val="double" w:sz="6" w:space="0" w:color="auto"/>
              <w:bottom w:val="single" w:sz="6" w:space="0" w:color="auto"/>
              <w:right w:val="single" w:sz="6" w:space="0" w:color="auto"/>
            </w:tcBorders>
          </w:tcPr>
          <w:p w:rsidR="00261EDF" w:rsidRPr="00407C7C" w:rsidRDefault="00261EDF" w:rsidP="00F24537">
            <w:pPr>
              <w:rPr>
                <w:color w:val="000000"/>
              </w:rPr>
            </w:pPr>
            <w:r w:rsidRPr="00407C7C">
              <w:t xml:space="preserve">Средняя численность   работников, чел. </w:t>
            </w:r>
          </w:p>
        </w:tc>
        <w:tc>
          <w:tcPr>
            <w:tcW w:w="3969" w:type="dxa"/>
            <w:tcBorders>
              <w:top w:val="single" w:sz="6" w:space="0" w:color="auto"/>
              <w:left w:val="single" w:sz="6" w:space="0" w:color="auto"/>
              <w:bottom w:val="single" w:sz="6" w:space="0" w:color="auto"/>
              <w:right w:val="double" w:sz="6" w:space="0" w:color="auto"/>
            </w:tcBorders>
          </w:tcPr>
          <w:p w:rsidR="00261EDF" w:rsidRPr="00261EDF" w:rsidRDefault="00261EDF" w:rsidP="00261EDF">
            <w:pPr>
              <w:ind w:left="-2529" w:firstLine="2529"/>
              <w:jc w:val="right"/>
            </w:pPr>
            <w:r w:rsidRPr="00261EDF">
              <w:t>1903</w:t>
            </w:r>
          </w:p>
        </w:tc>
      </w:tr>
      <w:tr w:rsidR="00261EDF" w:rsidRPr="00407C7C" w:rsidTr="00576459">
        <w:tc>
          <w:tcPr>
            <w:tcW w:w="5175" w:type="dxa"/>
            <w:tcBorders>
              <w:top w:val="single" w:sz="6" w:space="0" w:color="auto"/>
              <w:left w:val="double" w:sz="6" w:space="0" w:color="auto"/>
              <w:bottom w:val="single" w:sz="6" w:space="0" w:color="auto"/>
              <w:right w:val="single" w:sz="6" w:space="0" w:color="auto"/>
            </w:tcBorders>
          </w:tcPr>
          <w:p w:rsidR="00261EDF" w:rsidRPr="00407C7C" w:rsidRDefault="00261EDF" w:rsidP="00F24537">
            <w:pPr>
              <w:rPr>
                <w:color w:val="000000"/>
              </w:rPr>
            </w:pPr>
            <w:r w:rsidRPr="00407C7C">
              <w:t>Фонд начисленной заработной платы работников за отчетный период, руб.</w:t>
            </w:r>
          </w:p>
        </w:tc>
        <w:tc>
          <w:tcPr>
            <w:tcW w:w="3969" w:type="dxa"/>
            <w:tcBorders>
              <w:top w:val="single" w:sz="6" w:space="0" w:color="auto"/>
              <w:left w:val="single" w:sz="6" w:space="0" w:color="auto"/>
              <w:bottom w:val="single" w:sz="6" w:space="0" w:color="auto"/>
              <w:right w:val="double" w:sz="6" w:space="0" w:color="auto"/>
            </w:tcBorders>
            <w:vAlign w:val="center"/>
          </w:tcPr>
          <w:p w:rsidR="00261EDF" w:rsidRPr="00261EDF" w:rsidRDefault="00261EDF" w:rsidP="00261EDF">
            <w:pPr>
              <w:ind w:left="-2529" w:firstLine="2529"/>
              <w:jc w:val="right"/>
            </w:pPr>
            <w:r w:rsidRPr="00261EDF">
              <w:t>1 478 638 500,00</w:t>
            </w:r>
          </w:p>
        </w:tc>
      </w:tr>
      <w:tr w:rsidR="00261EDF" w:rsidRPr="00407C7C" w:rsidTr="00576459">
        <w:tc>
          <w:tcPr>
            <w:tcW w:w="5175" w:type="dxa"/>
            <w:tcBorders>
              <w:top w:val="single" w:sz="6" w:space="0" w:color="auto"/>
              <w:left w:val="double" w:sz="6" w:space="0" w:color="auto"/>
              <w:bottom w:val="double" w:sz="6" w:space="0" w:color="auto"/>
              <w:right w:val="single" w:sz="6" w:space="0" w:color="auto"/>
            </w:tcBorders>
          </w:tcPr>
          <w:p w:rsidR="00261EDF" w:rsidRPr="00407C7C" w:rsidRDefault="00261EDF" w:rsidP="00F24537">
            <w:pPr>
              <w:rPr>
                <w:color w:val="000000"/>
              </w:rPr>
            </w:pPr>
            <w:r w:rsidRPr="00407C7C">
              <w:t>Выплаты социального характера работников за отчетный период, руб.</w:t>
            </w:r>
          </w:p>
        </w:tc>
        <w:tc>
          <w:tcPr>
            <w:tcW w:w="3969" w:type="dxa"/>
            <w:tcBorders>
              <w:top w:val="single" w:sz="6" w:space="0" w:color="auto"/>
              <w:left w:val="single" w:sz="6" w:space="0" w:color="auto"/>
              <w:bottom w:val="double" w:sz="6" w:space="0" w:color="auto"/>
              <w:right w:val="double" w:sz="6" w:space="0" w:color="auto"/>
            </w:tcBorders>
            <w:vAlign w:val="center"/>
          </w:tcPr>
          <w:p w:rsidR="00261EDF" w:rsidRPr="00261EDF" w:rsidRDefault="00261EDF" w:rsidP="00261EDF">
            <w:pPr>
              <w:ind w:left="-2529" w:firstLine="2529"/>
              <w:jc w:val="right"/>
              <w:rPr>
                <w:color w:val="FF0000"/>
              </w:rPr>
            </w:pPr>
            <w:r w:rsidRPr="00261EDF">
              <w:t>63 142 842,74</w:t>
            </w:r>
          </w:p>
        </w:tc>
      </w:tr>
    </w:tbl>
    <w:p w:rsidR="002A20B6" w:rsidRPr="00BB3133" w:rsidRDefault="00F758D8" w:rsidP="00134335">
      <w:pPr>
        <w:spacing w:before="0" w:after="0"/>
        <w:ind w:left="142"/>
        <w:jc w:val="both"/>
        <w:rPr>
          <w:b/>
          <w:i/>
        </w:rPr>
      </w:pPr>
      <w:r>
        <w:rPr>
          <w:b/>
          <w:i/>
        </w:rPr>
        <w:t>Существенные и</w:t>
      </w:r>
      <w:r w:rsidR="002A20B6" w:rsidRPr="004910B8">
        <w:rPr>
          <w:b/>
          <w:i/>
        </w:rPr>
        <w:t>зменени</w:t>
      </w:r>
      <w:r w:rsidR="008B78AD">
        <w:rPr>
          <w:b/>
          <w:i/>
        </w:rPr>
        <w:t>я</w:t>
      </w:r>
      <w:r w:rsidR="002A20B6" w:rsidRPr="004910B8">
        <w:rPr>
          <w:b/>
          <w:i/>
        </w:rPr>
        <w:t xml:space="preserve"> численности сотрудников (работников) эмитента </w:t>
      </w:r>
      <w:r>
        <w:rPr>
          <w:b/>
          <w:i/>
        </w:rPr>
        <w:t xml:space="preserve">в </w:t>
      </w:r>
      <w:r w:rsidR="00261EDF">
        <w:rPr>
          <w:b/>
          <w:i/>
        </w:rPr>
        <w:t>четвертом</w:t>
      </w:r>
      <w:r w:rsidR="008B78AD">
        <w:rPr>
          <w:b/>
          <w:i/>
        </w:rPr>
        <w:t xml:space="preserve"> квартале 2017 года отсутствуют</w:t>
      </w:r>
      <w:r w:rsidR="002A20B6" w:rsidRPr="004910B8">
        <w:rPr>
          <w:b/>
          <w:i/>
        </w:rPr>
        <w:t>.</w:t>
      </w:r>
    </w:p>
    <w:p w:rsidR="005A694F" w:rsidRPr="00407C7C" w:rsidRDefault="005A694F" w:rsidP="00134335">
      <w:pPr>
        <w:spacing w:before="0" w:after="0"/>
        <w:ind w:left="142"/>
        <w:jc w:val="both"/>
        <w:rPr>
          <w:b/>
          <w:i/>
          <w:color w:val="000000"/>
        </w:rPr>
      </w:pPr>
      <w:r w:rsidRPr="0072442B">
        <w:rPr>
          <w:rStyle w:val="Subst"/>
          <w:bCs/>
          <w:iCs/>
        </w:rPr>
        <w:t>В состав сотрудников (работников) эмитента не входят сотрудники, оказывающие существенное влияние на финансово-хозяйственную деятельность эмитента (ключевые сотрудники).</w:t>
      </w:r>
    </w:p>
    <w:p w:rsidR="00BF09A6" w:rsidRDefault="00BF09A6" w:rsidP="007A10BB">
      <w:pPr>
        <w:spacing w:before="0" w:after="0"/>
        <w:ind w:left="142"/>
        <w:jc w:val="both"/>
        <w:rPr>
          <w:rStyle w:val="Subst"/>
          <w:bCs/>
          <w:iCs/>
          <w:color w:val="000000" w:themeColor="text1"/>
        </w:rPr>
      </w:pPr>
      <w:r w:rsidRPr="00407C7C">
        <w:rPr>
          <w:rStyle w:val="Subst"/>
          <w:bCs/>
          <w:iCs/>
          <w:color w:val="000000" w:themeColor="text1"/>
        </w:rPr>
        <w:t>Сотрудниками (работниками) эмитента создан профсоюзный орган.</w:t>
      </w:r>
    </w:p>
    <w:p w:rsidR="00B22F31" w:rsidRPr="00A26E65" w:rsidRDefault="00C1773B" w:rsidP="007A10BB">
      <w:pPr>
        <w:spacing w:before="0" w:after="0"/>
        <w:ind w:left="142"/>
        <w:jc w:val="both"/>
        <w:rPr>
          <w:b/>
          <w:i/>
          <w:color w:val="FF0000"/>
        </w:rPr>
      </w:pPr>
      <w:r w:rsidRPr="00C1773B">
        <w:rPr>
          <w:rStyle w:val="Subst"/>
          <w:b w:val="0"/>
          <w:bCs/>
          <w:i w:val="0"/>
          <w:iCs/>
          <w:color w:val="FF0000"/>
        </w:rPr>
        <w:t xml:space="preserve"> </w:t>
      </w:r>
    </w:p>
    <w:p w:rsidR="00BF09A6" w:rsidRDefault="00BF09A6" w:rsidP="007A10BB">
      <w:pPr>
        <w:pStyle w:val="20"/>
        <w:spacing w:before="0"/>
      </w:pPr>
      <w:bookmarkStart w:id="77" w:name="_Toc506295950"/>
      <w:r>
        <w:t>5.8. Сведения о любых обязательствах эмитента перед сотрудниками (работниками), касающихся возможности их участия в уставном капитале эмитента</w:t>
      </w:r>
      <w:bookmarkEnd w:id="77"/>
    </w:p>
    <w:p w:rsidR="00BF09A6" w:rsidRDefault="00BF09A6" w:rsidP="00BF09A6">
      <w:pPr>
        <w:ind w:left="200"/>
        <w:jc w:val="both"/>
        <w:rPr>
          <w:rStyle w:val="Subst"/>
          <w:bCs/>
          <w:iCs/>
        </w:rPr>
      </w:pPr>
      <w:r>
        <w:rPr>
          <w:rStyle w:val="Subst"/>
          <w:bCs/>
          <w:iCs/>
        </w:rPr>
        <w:t>Эмитент не имеет обязательств перед сотрудниками (работниками), касающихся возможности их участия в уставном капитале эмитента</w:t>
      </w:r>
    </w:p>
    <w:p w:rsidR="00BF09A6" w:rsidRDefault="00BF09A6" w:rsidP="00BF09A6">
      <w:pPr>
        <w:pStyle w:val="1"/>
      </w:pPr>
      <w:bookmarkStart w:id="78" w:name="_Toc506295951"/>
      <w:r>
        <w:t>VI. Сведения об участниках (акционерах) эмитента и о совершенных эмитентом сделках, в совершении которых имелась заинтересованность</w:t>
      </w:r>
      <w:bookmarkEnd w:id="78"/>
    </w:p>
    <w:p w:rsidR="00BF09A6" w:rsidRDefault="00BF09A6" w:rsidP="00BF09A6">
      <w:pPr>
        <w:pStyle w:val="20"/>
      </w:pPr>
      <w:bookmarkStart w:id="79" w:name="_Toc506295952"/>
      <w:r>
        <w:t>6.1. Сведения об общем количестве акционеров (участников) эмитента</w:t>
      </w:r>
      <w:bookmarkEnd w:id="79"/>
    </w:p>
    <w:p w:rsidR="00BF09A6" w:rsidRPr="007E2426" w:rsidRDefault="00BF09A6" w:rsidP="00BF09A6">
      <w:pPr>
        <w:rPr>
          <w:color w:val="FF0000"/>
        </w:rPr>
      </w:pPr>
      <w:r w:rsidRPr="00CB0907">
        <w:rPr>
          <w:color w:val="000000" w:themeColor="text1"/>
        </w:rPr>
        <w:t>Общее количество лиц с ненулевыми остатками на лицевых счетах, зарегистрированных в реестре акционеров эмитента на дату окончания отчетного квартала:</w:t>
      </w:r>
      <w:r w:rsidRPr="00CB0907">
        <w:rPr>
          <w:rStyle w:val="Subst"/>
          <w:bCs/>
          <w:iCs/>
          <w:color w:val="000000" w:themeColor="text1"/>
        </w:rPr>
        <w:t xml:space="preserve"> </w:t>
      </w:r>
      <w:r w:rsidRPr="00840D17">
        <w:rPr>
          <w:rStyle w:val="Subst"/>
          <w:bCs/>
          <w:iCs/>
        </w:rPr>
        <w:t>1 37</w:t>
      </w:r>
      <w:r w:rsidR="00891139">
        <w:rPr>
          <w:rStyle w:val="Subst"/>
          <w:bCs/>
          <w:iCs/>
        </w:rPr>
        <w:t>5</w:t>
      </w:r>
    </w:p>
    <w:p w:rsidR="00BF09A6" w:rsidRPr="00CB0907" w:rsidRDefault="00BF09A6" w:rsidP="00BF09A6">
      <w:pPr>
        <w:rPr>
          <w:color w:val="000000" w:themeColor="text1"/>
        </w:rPr>
      </w:pPr>
      <w:r w:rsidRPr="00CB0907">
        <w:rPr>
          <w:color w:val="000000" w:themeColor="text1"/>
        </w:rPr>
        <w:t>Общее количество номинальных держателей акций эмитента:</w:t>
      </w:r>
      <w:r w:rsidRPr="00CB0907">
        <w:rPr>
          <w:rStyle w:val="Subst"/>
          <w:bCs/>
          <w:iCs/>
          <w:color w:val="000000" w:themeColor="text1"/>
        </w:rPr>
        <w:t xml:space="preserve"> 1</w:t>
      </w:r>
    </w:p>
    <w:p w:rsidR="00BF09A6" w:rsidRPr="00D16EC5" w:rsidRDefault="00BF09A6" w:rsidP="00BF09A6">
      <w:pPr>
        <w:jc w:val="both"/>
      </w:pPr>
      <w:proofErr w:type="gramStart"/>
      <w:r w:rsidRPr="00D16EC5">
        <w:t>Общее количество лиц, включенных в составленный последним список лиц, имевших (имеющих) право на участие в общем собрании акционеров эмитента (иной список лиц, составленный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1 2</w:t>
      </w:r>
      <w:r w:rsidR="00C226DA">
        <w:rPr>
          <w:rStyle w:val="Subst"/>
          <w:bCs/>
          <w:iCs/>
        </w:rPr>
        <w:t>6</w:t>
      </w:r>
      <w:r w:rsidR="00227EB5">
        <w:rPr>
          <w:rStyle w:val="Subst"/>
          <w:bCs/>
          <w:iCs/>
        </w:rPr>
        <w:t>3</w:t>
      </w:r>
      <w:proofErr w:type="gramEnd"/>
    </w:p>
    <w:p w:rsidR="00BF09A6" w:rsidRPr="00D16EC5" w:rsidRDefault="00BF09A6" w:rsidP="00BF09A6">
      <w:pPr>
        <w:jc w:val="both"/>
      </w:pPr>
      <w:proofErr w:type="gramStart"/>
      <w:r w:rsidRPr="00D16EC5">
        <w:t>Дата составления списка лиц, включенных в составленный последним список лиц, имевших (имеющих) право на участие в общем собрании акционеров эмитента</w:t>
      </w:r>
      <w:r w:rsidR="00AB2030">
        <w:t xml:space="preserve"> </w:t>
      </w:r>
      <w:r w:rsidR="00AB2030" w:rsidRPr="0072442B">
        <w:t>(иного списка лиц, составленного в целях осуществления (реализации) прав по акциям эмитента и для составления которого номинальные держатели акций эмитента представляли данные о лицах, в интересах которых они владели (владеют) акциями эмитента):</w:t>
      </w:r>
      <w:r w:rsidRPr="00D16EC5">
        <w:rPr>
          <w:rStyle w:val="Subst"/>
          <w:bCs/>
          <w:iCs/>
        </w:rPr>
        <w:t xml:space="preserve"> </w:t>
      </w:r>
      <w:r w:rsidR="00227EB5">
        <w:rPr>
          <w:rStyle w:val="Subst"/>
          <w:bCs/>
          <w:iCs/>
        </w:rPr>
        <w:t>0</w:t>
      </w:r>
      <w:r w:rsidR="002E5EF5">
        <w:rPr>
          <w:rStyle w:val="Subst"/>
          <w:bCs/>
          <w:iCs/>
        </w:rPr>
        <w:t>1</w:t>
      </w:r>
      <w:r w:rsidR="00227EB5">
        <w:rPr>
          <w:rStyle w:val="Subst"/>
          <w:bCs/>
          <w:iCs/>
        </w:rPr>
        <w:t>.06</w:t>
      </w:r>
      <w:r>
        <w:rPr>
          <w:rStyle w:val="Subst"/>
          <w:bCs/>
          <w:iCs/>
        </w:rPr>
        <w:t>.201</w:t>
      </w:r>
      <w:r w:rsidR="00DA0368">
        <w:rPr>
          <w:rStyle w:val="Subst"/>
          <w:bCs/>
          <w:iCs/>
        </w:rPr>
        <w:t>7</w:t>
      </w:r>
      <w:proofErr w:type="gramEnd"/>
    </w:p>
    <w:p w:rsidR="00BF09A6" w:rsidRPr="00D16EC5" w:rsidRDefault="00BF09A6" w:rsidP="00BF09A6">
      <w:pPr>
        <w:jc w:val="both"/>
      </w:pPr>
      <w:r w:rsidRPr="00D16EC5">
        <w:t>Владельцы обыкновенных акций эмитента, которые подлежали включению в такой список:</w:t>
      </w:r>
      <w:r w:rsidRPr="00D16EC5">
        <w:rPr>
          <w:rStyle w:val="Subst"/>
          <w:bCs/>
          <w:iCs/>
        </w:rPr>
        <w:t xml:space="preserve"> </w:t>
      </w:r>
      <w:r w:rsidRPr="00407C7C">
        <w:rPr>
          <w:rStyle w:val="Subst"/>
          <w:bCs/>
          <w:iCs/>
        </w:rPr>
        <w:t xml:space="preserve">1 </w:t>
      </w:r>
      <w:r>
        <w:rPr>
          <w:rStyle w:val="Subst"/>
          <w:bCs/>
          <w:iCs/>
        </w:rPr>
        <w:t>2</w:t>
      </w:r>
      <w:r w:rsidR="00C226DA">
        <w:rPr>
          <w:rStyle w:val="Subst"/>
          <w:bCs/>
          <w:iCs/>
        </w:rPr>
        <w:t>6</w:t>
      </w:r>
      <w:r w:rsidR="00227EB5">
        <w:rPr>
          <w:rStyle w:val="Subst"/>
          <w:bCs/>
          <w:iCs/>
        </w:rPr>
        <w:t>3</w:t>
      </w:r>
    </w:p>
    <w:p w:rsidR="00BF09A6" w:rsidRDefault="00BF09A6" w:rsidP="00BF09A6">
      <w:pPr>
        <w:jc w:val="both"/>
        <w:rPr>
          <w:rStyle w:val="Subst"/>
          <w:bCs/>
          <w:iCs/>
        </w:rPr>
      </w:pPr>
      <w:r w:rsidRPr="00D16EC5">
        <w:t>Владельцы привилегированных акций эмитента, которые подлежали включению в такой список:</w:t>
      </w:r>
      <w:r w:rsidRPr="00D16EC5">
        <w:rPr>
          <w:rStyle w:val="Subst"/>
          <w:bCs/>
          <w:iCs/>
        </w:rPr>
        <w:t xml:space="preserve"> 0</w:t>
      </w:r>
    </w:p>
    <w:p w:rsidR="00BF09A6" w:rsidRDefault="00BF09A6" w:rsidP="00BF09A6">
      <w:pPr>
        <w:jc w:val="both"/>
        <w:rPr>
          <w:rStyle w:val="Subst"/>
          <w:bCs/>
          <w:iCs/>
        </w:rPr>
      </w:pPr>
      <w:r w:rsidRPr="000F72D5">
        <w:rPr>
          <w:rStyle w:val="Subst"/>
          <w:b w:val="0"/>
          <w:bCs/>
          <w:i w:val="0"/>
          <w:iCs/>
        </w:rPr>
        <w:t>Количество собственных акций, находящихся на балансе эмитента на дату окончания отчетного квартала:</w:t>
      </w:r>
      <w:r w:rsidR="00D02A1B">
        <w:rPr>
          <w:rStyle w:val="Subst"/>
          <w:bCs/>
          <w:iCs/>
        </w:rPr>
        <w:t xml:space="preserve"> 0</w:t>
      </w:r>
    </w:p>
    <w:p w:rsidR="00BF09A6" w:rsidRPr="00D16EC5" w:rsidRDefault="00BF09A6" w:rsidP="00BF09A6">
      <w:pPr>
        <w:jc w:val="both"/>
      </w:pPr>
      <w:r w:rsidRPr="000F72D5">
        <w:rPr>
          <w:rStyle w:val="Subst"/>
          <w:b w:val="0"/>
          <w:bCs/>
          <w:i w:val="0"/>
          <w:iCs/>
        </w:rPr>
        <w:t xml:space="preserve">Количество акций эмитента, принадлежащих подконтрольным </w:t>
      </w:r>
      <w:r w:rsidR="009401D6">
        <w:rPr>
          <w:rStyle w:val="Subst"/>
          <w:b w:val="0"/>
          <w:bCs/>
          <w:i w:val="0"/>
          <w:iCs/>
        </w:rPr>
        <w:t>эмитенту</w:t>
      </w:r>
      <w:r w:rsidRPr="000F72D5">
        <w:rPr>
          <w:rStyle w:val="Subst"/>
          <w:b w:val="0"/>
          <w:bCs/>
          <w:i w:val="0"/>
          <w:iCs/>
        </w:rPr>
        <w:t xml:space="preserve"> организациям:</w:t>
      </w:r>
      <w:r>
        <w:rPr>
          <w:rStyle w:val="Subst"/>
          <w:bCs/>
          <w:iCs/>
        </w:rPr>
        <w:t xml:space="preserve"> </w:t>
      </w:r>
      <w:r w:rsidR="001728A1">
        <w:rPr>
          <w:b/>
          <w:i/>
        </w:rPr>
        <w:t xml:space="preserve">Эмитент не имеет </w:t>
      </w:r>
      <w:r w:rsidR="001728A1">
        <w:rPr>
          <w:b/>
          <w:i/>
        </w:rPr>
        <w:lastRenderedPageBreak/>
        <w:t>подконтрольных организаций</w:t>
      </w:r>
      <w:r>
        <w:rPr>
          <w:rStyle w:val="Subst"/>
          <w:bCs/>
          <w:iCs/>
        </w:rPr>
        <w:t>.</w:t>
      </w:r>
    </w:p>
    <w:p w:rsidR="00BF09A6" w:rsidRDefault="00BF09A6" w:rsidP="00BF09A6">
      <w:pPr>
        <w:pStyle w:val="20"/>
      </w:pPr>
      <w:bookmarkStart w:id="80" w:name="_Toc506295953"/>
      <w:r>
        <w:t xml:space="preserve">6.2. </w:t>
      </w:r>
      <w:proofErr w:type="gramStart"/>
      <w:r>
        <w:t>Сведения об участниках (акционерах) эмитента, владеющих не менее чем пятью процентами его уставного капитала  или не менее чем пятью процентами его обыкновенных акций, а также сведения о контролирующих таких участников (акционеров) лицах, а в случае отсутствия таких лиц – о таких участниках (акционерах), владеющих не менее чем 20 процентами уставного капитала или не менее чем 20 процентами их обыкновенных акций</w:t>
      </w:r>
      <w:bookmarkEnd w:id="80"/>
      <w:proofErr w:type="gramEnd"/>
    </w:p>
    <w:p w:rsidR="001E2651" w:rsidRDefault="001E2651" w:rsidP="00BF09A6">
      <w:pPr>
        <w:ind w:left="200"/>
        <w:jc w:val="both"/>
        <w:rPr>
          <w:color w:val="000000" w:themeColor="text1"/>
        </w:rPr>
      </w:pPr>
    </w:p>
    <w:p w:rsidR="00BF09A6" w:rsidRPr="00903FA3" w:rsidRDefault="00BF09A6" w:rsidP="00CC2DD0">
      <w:pPr>
        <w:jc w:val="both"/>
        <w:rPr>
          <w:color w:val="000000" w:themeColor="text1"/>
        </w:rPr>
      </w:pPr>
      <w:r w:rsidRPr="00903FA3">
        <w:rPr>
          <w:color w:val="000000" w:themeColor="text1"/>
        </w:rPr>
        <w:t>Участники (акционеры) эмитента, владеющие не менее чем пятью процентами его уставного капитала или не менее чем пятью процентами его обыкновенных акций</w:t>
      </w:r>
    </w:p>
    <w:p w:rsidR="00BF09A6" w:rsidRPr="00D16EC5" w:rsidRDefault="00BF09A6" w:rsidP="00CC2DD0">
      <w:pPr>
        <w:rPr>
          <w:color w:val="FF0000"/>
        </w:rPr>
      </w:pPr>
    </w:p>
    <w:p w:rsidR="00BF09A6" w:rsidRPr="009A68E0" w:rsidRDefault="00BF09A6" w:rsidP="00CC2DD0">
      <w:pPr>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w:t>
      </w:r>
      <w:r w:rsidR="00E8394E" w:rsidRPr="009A68E0">
        <w:rPr>
          <w:rStyle w:val="Subst"/>
          <w:bCs/>
          <w:iCs/>
          <w:color w:val="000000" w:themeColor="text1"/>
        </w:rPr>
        <w:t>А</w:t>
      </w:r>
      <w:r w:rsidRPr="009A68E0">
        <w:rPr>
          <w:rStyle w:val="Subst"/>
          <w:bCs/>
          <w:iCs/>
          <w:color w:val="000000" w:themeColor="text1"/>
        </w:rPr>
        <w:t>кционерное общество «РН Холдинг»</w:t>
      </w:r>
    </w:p>
    <w:p w:rsidR="00BF09A6" w:rsidRPr="009A68E0" w:rsidRDefault="00BF09A6" w:rsidP="00CC2DD0">
      <w:pPr>
        <w:spacing w:before="0"/>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BF09A6" w:rsidRPr="007A181E" w:rsidRDefault="00BF09A6" w:rsidP="00CC2DD0">
      <w:pPr>
        <w:pStyle w:val="SubHeading"/>
        <w:spacing w:before="0"/>
        <w:rPr>
          <w:color w:val="000000" w:themeColor="text1"/>
        </w:rPr>
      </w:pPr>
      <w:r w:rsidRPr="009A68E0">
        <w:rPr>
          <w:color w:val="000000" w:themeColor="text1"/>
        </w:rPr>
        <w:t xml:space="preserve">Место нахождения: </w:t>
      </w:r>
      <w:r w:rsidR="00E8394E" w:rsidRPr="009A68E0">
        <w:rPr>
          <w:rStyle w:val="SUBST1"/>
          <w:sz w:val="20"/>
        </w:rPr>
        <w:t xml:space="preserve">Российская Федерация, Тюменская область, </w:t>
      </w:r>
      <w:r w:rsidR="007A181E">
        <w:rPr>
          <w:rStyle w:val="SUBST1"/>
          <w:sz w:val="20"/>
        </w:rPr>
        <w:t>город Тюмень</w:t>
      </w:r>
    </w:p>
    <w:p w:rsidR="00BF09A6" w:rsidRPr="009A68E0" w:rsidRDefault="00BF09A6" w:rsidP="00CC2DD0">
      <w:pPr>
        <w:rPr>
          <w:color w:val="000000" w:themeColor="text1"/>
        </w:rPr>
      </w:pPr>
      <w:r w:rsidRPr="009A68E0">
        <w:rPr>
          <w:color w:val="000000" w:themeColor="text1"/>
        </w:rPr>
        <w:t>ИНН:</w:t>
      </w:r>
      <w:r w:rsidRPr="009A68E0">
        <w:rPr>
          <w:rStyle w:val="Subst"/>
          <w:bCs/>
          <w:iCs/>
          <w:color w:val="000000" w:themeColor="text1"/>
        </w:rPr>
        <w:t xml:space="preserve"> 7225004092</w:t>
      </w:r>
    </w:p>
    <w:p w:rsidR="00BF09A6" w:rsidRPr="009A68E0" w:rsidRDefault="00BF09A6" w:rsidP="00CC2DD0">
      <w:pPr>
        <w:rPr>
          <w:color w:val="000000" w:themeColor="text1"/>
        </w:rPr>
      </w:pPr>
      <w:r w:rsidRPr="009A68E0">
        <w:rPr>
          <w:color w:val="000000" w:themeColor="text1"/>
        </w:rPr>
        <w:t>ОГРН:</w:t>
      </w:r>
      <w:r w:rsidRPr="009A68E0">
        <w:rPr>
          <w:rStyle w:val="Subst"/>
          <w:bCs/>
          <w:iCs/>
          <w:color w:val="000000" w:themeColor="text1"/>
        </w:rPr>
        <w:t xml:space="preserve"> 1047200153770</w:t>
      </w:r>
    </w:p>
    <w:p w:rsidR="00BF09A6" w:rsidRPr="009A68E0" w:rsidRDefault="00BF09A6" w:rsidP="00CC2DD0">
      <w:pPr>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BF09A6" w:rsidRPr="009A68E0" w:rsidRDefault="00BF09A6" w:rsidP="00CC2DD0">
      <w:pPr>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BF09A6" w:rsidRPr="000F1B15" w:rsidRDefault="00BF09A6" w:rsidP="00BF09A6">
      <w:pPr>
        <w:ind w:left="200"/>
        <w:rPr>
          <w:color w:val="000000" w:themeColor="text1"/>
          <w:highlight w:val="yellow"/>
        </w:rPr>
      </w:pPr>
    </w:p>
    <w:p w:rsidR="00BF09A6" w:rsidRPr="00BD5FB3" w:rsidRDefault="00BF09A6" w:rsidP="00BF09A6">
      <w:pPr>
        <w:ind w:left="200"/>
        <w:rPr>
          <w:color w:val="000000" w:themeColor="text1"/>
        </w:rPr>
      </w:pPr>
      <w:r w:rsidRPr="00BD5FB3">
        <w:rPr>
          <w:color w:val="000000" w:themeColor="text1"/>
        </w:rPr>
        <w:t>Лица, контролирующие участника (акционера) эмитента</w:t>
      </w:r>
    </w:p>
    <w:p w:rsidR="00BF09A6" w:rsidRPr="00BD5FB3" w:rsidRDefault="00BF09A6" w:rsidP="00BF09A6">
      <w:pPr>
        <w:pStyle w:val="ThinDelim"/>
        <w:rPr>
          <w:color w:val="000000" w:themeColor="text1"/>
        </w:rPr>
      </w:pPr>
    </w:p>
    <w:p w:rsidR="00BF09A6" w:rsidRPr="00BD5FB3" w:rsidRDefault="00BF09A6" w:rsidP="00BF09A6">
      <w:pPr>
        <w:ind w:left="200"/>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Российская Федерация в лице Федерального агентства по управлению государственным имуществом</w:t>
      </w:r>
    </w:p>
    <w:p w:rsidR="00BF09A6" w:rsidRPr="00BD5FB3" w:rsidRDefault="00BF09A6" w:rsidP="00BF09A6">
      <w:pPr>
        <w:spacing w:before="0"/>
        <w:ind w:left="200"/>
        <w:rPr>
          <w:color w:val="000000" w:themeColor="text1"/>
        </w:rPr>
      </w:pPr>
      <w:r w:rsidRPr="00BD5FB3">
        <w:rPr>
          <w:color w:val="000000" w:themeColor="text1"/>
        </w:rPr>
        <w:t>Сокращенное фирменное наименование:</w:t>
      </w:r>
      <w:r w:rsidRPr="00BD5FB3">
        <w:rPr>
          <w:rStyle w:val="Subst"/>
          <w:bCs/>
          <w:iCs/>
          <w:color w:val="000000" w:themeColor="text1"/>
        </w:rPr>
        <w:t xml:space="preserve"> </w:t>
      </w:r>
      <w:proofErr w:type="spellStart"/>
      <w:r w:rsidRPr="00BD5FB3">
        <w:rPr>
          <w:rStyle w:val="Subst"/>
          <w:bCs/>
          <w:iCs/>
          <w:color w:val="000000" w:themeColor="text1"/>
        </w:rPr>
        <w:t>Росимущество</w:t>
      </w:r>
      <w:proofErr w:type="spellEnd"/>
    </w:p>
    <w:p w:rsidR="00BF09A6" w:rsidRPr="00BD5FB3" w:rsidRDefault="00BF09A6" w:rsidP="00BF09A6">
      <w:pPr>
        <w:pStyle w:val="SubHeading"/>
        <w:spacing w:before="0"/>
        <w:ind w:left="200"/>
        <w:rPr>
          <w:color w:val="000000" w:themeColor="text1"/>
        </w:rPr>
      </w:pPr>
      <w:r w:rsidRPr="00BD5FB3">
        <w:rPr>
          <w:color w:val="000000" w:themeColor="text1"/>
        </w:rPr>
        <w:t xml:space="preserve">Место нахождения: </w:t>
      </w:r>
      <w:r w:rsidRPr="00BD5FB3">
        <w:rPr>
          <w:rStyle w:val="Subst"/>
          <w:bCs/>
          <w:iCs/>
          <w:color w:val="000000" w:themeColor="text1"/>
        </w:rPr>
        <w:t>109012 Россия, г. Москва, Никольский пер</w:t>
      </w:r>
      <w:r w:rsidR="000330C6" w:rsidRPr="00BD5FB3">
        <w:rPr>
          <w:rStyle w:val="Subst"/>
          <w:bCs/>
          <w:iCs/>
          <w:color w:val="000000" w:themeColor="text1"/>
        </w:rPr>
        <w:t>еулок</w:t>
      </w:r>
      <w:r w:rsidRPr="00BD5FB3">
        <w:rPr>
          <w:rStyle w:val="Subst"/>
          <w:bCs/>
          <w:iCs/>
          <w:color w:val="000000" w:themeColor="text1"/>
        </w:rPr>
        <w:t xml:space="preserve"> 9</w:t>
      </w:r>
    </w:p>
    <w:p w:rsidR="00BF09A6" w:rsidRPr="00BD5FB3" w:rsidRDefault="00BF09A6" w:rsidP="00BF09A6">
      <w:pPr>
        <w:ind w:left="200"/>
        <w:rPr>
          <w:color w:val="000000" w:themeColor="text1"/>
        </w:rPr>
      </w:pPr>
      <w:r w:rsidRPr="00BD5FB3">
        <w:rPr>
          <w:color w:val="000000" w:themeColor="text1"/>
        </w:rPr>
        <w:t>ИНН:</w:t>
      </w:r>
      <w:r w:rsidRPr="00BD5FB3">
        <w:rPr>
          <w:rStyle w:val="Subst"/>
          <w:bCs/>
          <w:iCs/>
          <w:color w:val="000000" w:themeColor="text1"/>
        </w:rPr>
        <w:t xml:space="preserve"> 7710723134</w:t>
      </w:r>
    </w:p>
    <w:p w:rsidR="00BF09A6" w:rsidRPr="00BD5FB3" w:rsidRDefault="00BF09A6" w:rsidP="00BF09A6">
      <w:pPr>
        <w:ind w:left="200"/>
        <w:rPr>
          <w:color w:val="000000" w:themeColor="text1"/>
        </w:rPr>
      </w:pPr>
      <w:r w:rsidRPr="00BD5FB3">
        <w:rPr>
          <w:color w:val="000000" w:themeColor="text1"/>
        </w:rPr>
        <w:t>ОГРН:</w:t>
      </w:r>
      <w:r w:rsidRPr="00BD5FB3">
        <w:rPr>
          <w:rStyle w:val="Subst"/>
          <w:bCs/>
          <w:iCs/>
          <w:color w:val="000000" w:themeColor="text1"/>
        </w:rPr>
        <w:t xml:space="preserve"> 1087746829994</w:t>
      </w:r>
    </w:p>
    <w:p w:rsidR="00BF09A6" w:rsidRPr="00BD5FB3" w:rsidRDefault="00BF09A6" w:rsidP="00BF09A6">
      <w:pPr>
        <w:ind w:left="200"/>
        <w:rPr>
          <w:color w:val="000000" w:themeColor="text1"/>
        </w:rPr>
      </w:pPr>
      <w:proofErr w:type="gramStart"/>
      <w:r w:rsidRPr="00BD5FB3">
        <w:rPr>
          <w:color w:val="000000" w:themeColor="text1"/>
        </w:rPr>
        <w:t>Основание, в силу которого лицо, контролирующее участника (акционера) эмитента, осуществляет такой контроль (участие в юридическом лице, являющемся участником (акционером) эмитента, заключение договора простого товарищества, заключение договора поручения, заключение акционерного соглашения, заключение иного соглашения, предметом которого является осуществление прав, удостоверенных акциями (долями) юридического лица, являющегося участником (акционером) эмитента):</w:t>
      </w:r>
      <w:r w:rsidRPr="00BD5FB3">
        <w:rPr>
          <w:color w:val="000000" w:themeColor="text1"/>
        </w:rPr>
        <w:br/>
      </w:r>
      <w:r w:rsidRPr="00BD5FB3">
        <w:rPr>
          <w:rStyle w:val="Subst"/>
          <w:bCs/>
          <w:iCs/>
          <w:color w:val="000000" w:themeColor="text1"/>
        </w:rPr>
        <w:t>участие в юридическом лице, являющемся участником (акционером) эмитента</w:t>
      </w:r>
      <w:proofErr w:type="gramEnd"/>
    </w:p>
    <w:p w:rsidR="00BF09A6" w:rsidRPr="00BD5FB3" w:rsidRDefault="00BF09A6" w:rsidP="00BF09A6">
      <w:pPr>
        <w:ind w:left="200"/>
        <w:rPr>
          <w:color w:val="000000" w:themeColor="text1"/>
        </w:rPr>
      </w:pPr>
      <w:r w:rsidRPr="00BD5FB3">
        <w:rPr>
          <w:color w:val="000000" w:themeColor="text1"/>
        </w:rPr>
        <w:t>Признак осуществления лицом, контролирующим участника (акционера) эмитента, такого контроля:</w:t>
      </w:r>
      <w:r w:rsidRPr="00BD5FB3">
        <w:rPr>
          <w:rStyle w:val="Subst"/>
          <w:bCs/>
          <w:iCs/>
          <w:color w:val="000000" w:themeColor="text1"/>
        </w:rPr>
        <w:t xml:space="preserve"> право распоряжаться более 50 процентами голосов в высшем органе управления юридического лица, являющегося участником (акционером) эмитента</w:t>
      </w:r>
    </w:p>
    <w:p w:rsidR="00BF09A6" w:rsidRPr="00BD5FB3" w:rsidRDefault="00BF09A6" w:rsidP="00BF09A6">
      <w:pPr>
        <w:ind w:left="200"/>
        <w:rPr>
          <w:color w:val="000000" w:themeColor="text1"/>
        </w:rPr>
      </w:pPr>
      <w:r w:rsidRPr="00BD5FB3">
        <w:rPr>
          <w:color w:val="000000" w:themeColor="text1"/>
        </w:rPr>
        <w:t>Вид контроля:</w:t>
      </w:r>
      <w:r w:rsidRPr="00BD5FB3">
        <w:rPr>
          <w:rStyle w:val="Subst"/>
          <w:bCs/>
          <w:iCs/>
          <w:color w:val="000000" w:themeColor="text1"/>
        </w:rPr>
        <w:t xml:space="preserve"> косвенный контроль</w:t>
      </w:r>
    </w:p>
    <w:p w:rsidR="008363FC" w:rsidRDefault="00BF09A6" w:rsidP="007A181E">
      <w:pPr>
        <w:spacing w:before="0" w:after="0"/>
        <w:ind w:left="200"/>
        <w:rPr>
          <w:rStyle w:val="Subst"/>
          <w:bCs/>
          <w:iCs/>
          <w:color w:val="000000" w:themeColor="text1"/>
        </w:rPr>
      </w:pPr>
      <w:proofErr w:type="gramStart"/>
      <w:r w:rsidRPr="00BD5FB3">
        <w:rPr>
          <w:color w:val="000000" w:themeColor="text1"/>
        </w:rPr>
        <w:t>Все подконтрольные лицу, контролирующему участника (акционера) эмитента, организации (цепочка организаций, находящихся под прямым или косвенным контролем лица, контролирующего участника (акционера) эмитента), через которых лицо, контролирующее участника (акционера) эмитента, осуществляет косвенный контроль.</w:t>
      </w:r>
      <w:proofErr w:type="gramEnd"/>
      <w:r w:rsidRPr="00BD5FB3">
        <w:rPr>
          <w:color w:val="000000" w:themeColor="text1"/>
        </w:rPr>
        <w:t xml:space="preserve"> При этом по каждой такой организации указываются полное и сокращенное фирменные наименования, место нахождения, ИНН (если применимо), ОГРН (если применимо):</w:t>
      </w:r>
      <w:r w:rsidRPr="00BD5FB3">
        <w:rPr>
          <w:color w:val="000000" w:themeColor="text1"/>
        </w:rPr>
        <w:br/>
      </w:r>
      <w:r w:rsidRPr="00BD5FB3">
        <w:rPr>
          <w:rStyle w:val="Subst"/>
          <w:bCs/>
          <w:iCs/>
          <w:color w:val="000000" w:themeColor="text1"/>
        </w:rPr>
        <w:t xml:space="preserve">1. Полное фирменное наименование: </w:t>
      </w:r>
      <w:r w:rsidR="00DE068C" w:rsidRPr="00BD5FB3">
        <w:rPr>
          <w:rStyle w:val="Subst"/>
          <w:bCs/>
          <w:iCs/>
          <w:color w:val="000000" w:themeColor="text1"/>
        </w:rPr>
        <w:t>А</w:t>
      </w:r>
      <w:r w:rsidRPr="00BD5FB3">
        <w:rPr>
          <w:rStyle w:val="Subst"/>
          <w:bCs/>
          <w:iCs/>
          <w:color w:val="000000" w:themeColor="text1"/>
        </w:rPr>
        <w:t>кционерное общество «РОСНЕФТЕГАЗ»;</w:t>
      </w:r>
      <w:r w:rsidRPr="00BD5FB3">
        <w:rPr>
          <w:rStyle w:val="Subst"/>
          <w:bCs/>
          <w:iCs/>
          <w:color w:val="000000" w:themeColor="text1"/>
        </w:rPr>
        <w:br/>
        <w:t>Сокра</w:t>
      </w:r>
      <w:r w:rsidR="00DE068C" w:rsidRPr="00BD5FB3">
        <w:rPr>
          <w:rStyle w:val="Subst"/>
          <w:bCs/>
          <w:iCs/>
          <w:color w:val="000000" w:themeColor="text1"/>
        </w:rPr>
        <w:t xml:space="preserve">щенное фирменное наименование: </w:t>
      </w:r>
      <w:r w:rsidRPr="00BD5FB3">
        <w:rPr>
          <w:rStyle w:val="Subst"/>
          <w:bCs/>
          <w:iCs/>
          <w:color w:val="000000" w:themeColor="text1"/>
        </w:rPr>
        <w:t>АО «РОСНЕФТЕГАЗ»;</w:t>
      </w:r>
      <w:r w:rsidRPr="00BD5FB3">
        <w:rPr>
          <w:rStyle w:val="Subst"/>
          <w:bCs/>
          <w:iCs/>
          <w:color w:val="000000" w:themeColor="text1"/>
        </w:rPr>
        <w:br/>
        <w:t>Место нахождения: Российская Федерация, г</w:t>
      </w:r>
      <w:r w:rsidR="000330C6" w:rsidRPr="00BD5FB3">
        <w:rPr>
          <w:rStyle w:val="Subst"/>
          <w:bCs/>
          <w:iCs/>
          <w:color w:val="000000" w:themeColor="text1"/>
        </w:rPr>
        <w:t>ород</w:t>
      </w:r>
      <w:r w:rsidRPr="00BD5FB3">
        <w:rPr>
          <w:rStyle w:val="Subst"/>
          <w:bCs/>
          <w:iCs/>
          <w:color w:val="000000" w:themeColor="text1"/>
        </w:rPr>
        <w:t xml:space="preserve"> Москва;</w:t>
      </w:r>
      <w:r w:rsidRPr="00BD5FB3">
        <w:rPr>
          <w:rStyle w:val="Subst"/>
          <w:bCs/>
          <w:iCs/>
          <w:color w:val="000000" w:themeColor="text1"/>
        </w:rPr>
        <w:br/>
        <w:t>ИНН: 7705630445; ОГРН: 1047796902966.</w:t>
      </w:r>
      <w:r w:rsidRPr="00BD5FB3">
        <w:rPr>
          <w:rStyle w:val="Subst"/>
          <w:bCs/>
          <w:iCs/>
          <w:color w:val="000000" w:themeColor="text1"/>
        </w:rPr>
        <w:br/>
      </w:r>
      <w:r w:rsidRPr="00BD5FB3">
        <w:rPr>
          <w:rStyle w:val="Subst"/>
          <w:bCs/>
          <w:iCs/>
          <w:color w:val="000000" w:themeColor="text1"/>
        </w:rPr>
        <w:br/>
        <w:t xml:space="preserve">2. Полное фирменное наименование: </w:t>
      </w:r>
      <w:r w:rsidR="008363FC" w:rsidRPr="00BD5FB3">
        <w:rPr>
          <w:rStyle w:val="Subst"/>
          <w:bCs/>
          <w:iCs/>
          <w:color w:val="000000" w:themeColor="text1"/>
        </w:rPr>
        <w:t>Публичное</w:t>
      </w:r>
      <w:r w:rsidRPr="00BD5FB3">
        <w:rPr>
          <w:rStyle w:val="Subst"/>
          <w:bCs/>
          <w:iCs/>
          <w:color w:val="000000" w:themeColor="text1"/>
        </w:rPr>
        <w:t xml:space="preserve"> акционерное общество «Нефтяная компания «Роснефть»;</w:t>
      </w:r>
      <w:r w:rsidRPr="00BD5FB3">
        <w:rPr>
          <w:rStyle w:val="Subst"/>
          <w:bCs/>
          <w:iCs/>
          <w:color w:val="000000" w:themeColor="text1"/>
        </w:rPr>
        <w:br/>
        <w:t xml:space="preserve">Сокращенное фирменное наименование: </w:t>
      </w:r>
      <w:r w:rsidR="008363FC" w:rsidRPr="00BD5FB3">
        <w:rPr>
          <w:rStyle w:val="Subst"/>
          <w:bCs/>
          <w:iCs/>
          <w:color w:val="000000" w:themeColor="text1"/>
        </w:rPr>
        <w:t>П</w:t>
      </w:r>
      <w:r w:rsidRPr="00BD5FB3">
        <w:rPr>
          <w:rStyle w:val="Subst"/>
          <w:bCs/>
          <w:iCs/>
          <w:color w:val="000000" w:themeColor="text1"/>
        </w:rPr>
        <w:t>АО «НК «Роснефть»;</w:t>
      </w:r>
      <w:r w:rsidRPr="00BD5FB3">
        <w:rPr>
          <w:rStyle w:val="Subst"/>
          <w:bCs/>
          <w:iCs/>
          <w:color w:val="000000" w:themeColor="text1"/>
        </w:rPr>
        <w:br/>
        <w:t xml:space="preserve">Место нахождения: Российская Федерация, </w:t>
      </w:r>
      <w:r w:rsidR="008363FC" w:rsidRPr="00BD5FB3">
        <w:rPr>
          <w:rStyle w:val="Subst"/>
          <w:bCs/>
          <w:iCs/>
          <w:color w:val="000000" w:themeColor="text1"/>
        </w:rPr>
        <w:t>город Москва;</w:t>
      </w:r>
    </w:p>
    <w:p w:rsidR="007A181E" w:rsidRDefault="007A181E" w:rsidP="007A181E">
      <w:pPr>
        <w:spacing w:before="0" w:after="0"/>
        <w:ind w:left="142"/>
        <w:jc w:val="both"/>
        <w:rPr>
          <w:rStyle w:val="Subst"/>
          <w:bCs/>
          <w:iCs/>
          <w:color w:val="000000" w:themeColor="text1"/>
        </w:rPr>
      </w:pPr>
      <w:r>
        <w:rPr>
          <w:rStyle w:val="Subst"/>
          <w:bCs/>
          <w:iCs/>
          <w:color w:val="000000" w:themeColor="text1"/>
        </w:rPr>
        <w:t xml:space="preserve"> </w:t>
      </w:r>
      <w:r w:rsidR="00BF09A6" w:rsidRPr="00BD5FB3">
        <w:rPr>
          <w:rStyle w:val="Subst"/>
          <w:bCs/>
          <w:iCs/>
          <w:color w:val="000000" w:themeColor="text1"/>
        </w:rPr>
        <w:t>ИНН: 7706107510; ОГРН: 1027700043502.</w:t>
      </w:r>
    </w:p>
    <w:p w:rsidR="007A181E" w:rsidRDefault="00BF09A6" w:rsidP="00F452D3">
      <w:pPr>
        <w:spacing w:before="0" w:after="0"/>
        <w:ind w:left="200"/>
        <w:rPr>
          <w:rStyle w:val="Subst"/>
          <w:bCs/>
          <w:iCs/>
          <w:color w:val="000000" w:themeColor="text1"/>
        </w:rPr>
      </w:pPr>
      <w:r w:rsidRPr="00BD5FB3">
        <w:rPr>
          <w:rStyle w:val="Subst"/>
          <w:bCs/>
          <w:iCs/>
          <w:color w:val="000000" w:themeColor="text1"/>
        </w:rPr>
        <w:br/>
      </w:r>
      <w:r w:rsidR="006B7C26" w:rsidRPr="00F452D3">
        <w:rPr>
          <w:rStyle w:val="Subst"/>
          <w:bCs/>
          <w:iCs/>
          <w:color w:val="000000" w:themeColor="text1"/>
        </w:rPr>
        <w:t xml:space="preserve">3. Полное фирменное наименование: </w:t>
      </w:r>
      <w:proofErr w:type="spellStart"/>
      <w:r w:rsidR="0012006E" w:rsidRPr="00BD5FB3">
        <w:rPr>
          <w:rStyle w:val="Subst"/>
          <w:bCs/>
          <w:iCs/>
          <w:color w:val="000000" w:themeColor="text1"/>
        </w:rPr>
        <w:t>Rosneft</w:t>
      </w:r>
      <w:proofErr w:type="spellEnd"/>
      <w:r w:rsidR="0012006E" w:rsidRPr="00BD5FB3">
        <w:rPr>
          <w:rStyle w:val="Subst"/>
          <w:bCs/>
          <w:iCs/>
          <w:color w:val="000000" w:themeColor="text1"/>
        </w:rPr>
        <w:t xml:space="preserve"> </w:t>
      </w:r>
      <w:proofErr w:type="spellStart"/>
      <w:r w:rsidR="00BD5FB3" w:rsidRPr="00F452D3">
        <w:rPr>
          <w:rStyle w:val="Subst"/>
          <w:bCs/>
          <w:iCs/>
        </w:rPr>
        <w:t>Holding</w:t>
      </w:r>
      <w:proofErr w:type="spellEnd"/>
      <w:r w:rsidR="00BD5FB3" w:rsidRPr="00F452D3">
        <w:rPr>
          <w:rStyle w:val="Subst"/>
          <w:bCs/>
          <w:iCs/>
        </w:rPr>
        <w:t xml:space="preserve"> </w:t>
      </w:r>
      <w:proofErr w:type="spellStart"/>
      <w:r w:rsidR="0012006E" w:rsidRPr="00BD5FB3">
        <w:rPr>
          <w:rStyle w:val="Subst"/>
          <w:bCs/>
          <w:iCs/>
          <w:color w:val="000000" w:themeColor="text1"/>
        </w:rPr>
        <w:t>Limited</w:t>
      </w:r>
      <w:proofErr w:type="spellEnd"/>
      <w:r w:rsidR="0012006E" w:rsidRPr="00BD5FB3">
        <w:rPr>
          <w:rStyle w:val="Subst"/>
          <w:bCs/>
          <w:iCs/>
          <w:color w:val="000000" w:themeColor="text1"/>
        </w:rPr>
        <w:t>;</w:t>
      </w:r>
    </w:p>
    <w:p w:rsidR="007A181E" w:rsidRDefault="0012006E" w:rsidP="00F452D3">
      <w:pPr>
        <w:spacing w:before="0" w:after="0"/>
        <w:ind w:left="200"/>
        <w:rPr>
          <w:rStyle w:val="Subst"/>
          <w:bCs/>
          <w:iCs/>
          <w:color w:val="000000" w:themeColor="text1"/>
        </w:rPr>
      </w:pPr>
      <w:r w:rsidRPr="00BD5FB3">
        <w:rPr>
          <w:rStyle w:val="Subst"/>
          <w:bCs/>
          <w:iCs/>
          <w:color w:val="000000" w:themeColor="text1"/>
        </w:rPr>
        <w:t xml:space="preserve">Сокращенное фирменное наименование: </w:t>
      </w:r>
      <w:proofErr w:type="spellStart"/>
      <w:r w:rsidR="00BD5FB3" w:rsidRPr="00BD5FB3">
        <w:rPr>
          <w:rStyle w:val="Subst"/>
          <w:bCs/>
          <w:iCs/>
          <w:color w:val="000000" w:themeColor="text1"/>
        </w:rPr>
        <w:t>Rosneft</w:t>
      </w:r>
      <w:proofErr w:type="spellEnd"/>
      <w:r w:rsidR="00BD5FB3" w:rsidRPr="00BD5FB3">
        <w:rPr>
          <w:rStyle w:val="Subst"/>
          <w:bCs/>
          <w:iCs/>
          <w:color w:val="000000" w:themeColor="text1"/>
        </w:rPr>
        <w:t xml:space="preserve"> </w:t>
      </w:r>
      <w:proofErr w:type="spellStart"/>
      <w:r w:rsidR="00BD5FB3" w:rsidRPr="00F452D3">
        <w:rPr>
          <w:rStyle w:val="Subst"/>
          <w:bCs/>
          <w:iCs/>
        </w:rPr>
        <w:t>Holding</w:t>
      </w:r>
      <w:proofErr w:type="spellEnd"/>
      <w:r w:rsidR="00BD5FB3" w:rsidRPr="00F452D3">
        <w:rPr>
          <w:rStyle w:val="Subst"/>
          <w:bCs/>
          <w:iCs/>
        </w:rPr>
        <w:t xml:space="preserve"> </w:t>
      </w:r>
      <w:proofErr w:type="spellStart"/>
      <w:r w:rsidR="00BD5FB3" w:rsidRPr="00BD5FB3">
        <w:rPr>
          <w:rStyle w:val="Subst"/>
          <w:bCs/>
          <w:iCs/>
          <w:color w:val="000000" w:themeColor="text1"/>
        </w:rPr>
        <w:t>Limited</w:t>
      </w:r>
      <w:proofErr w:type="spellEnd"/>
      <w:r w:rsidRPr="00BD5FB3">
        <w:rPr>
          <w:rStyle w:val="Subst"/>
          <w:bCs/>
          <w:iCs/>
          <w:color w:val="000000" w:themeColor="text1"/>
        </w:rPr>
        <w:t>;</w:t>
      </w:r>
    </w:p>
    <w:p w:rsidR="00F452D3" w:rsidRPr="00A07A30" w:rsidRDefault="0012006E" w:rsidP="00F452D3">
      <w:pPr>
        <w:spacing w:before="0" w:after="0"/>
        <w:ind w:left="200"/>
        <w:rPr>
          <w:rStyle w:val="Subst"/>
          <w:bCs/>
          <w:iCs/>
          <w:color w:val="000000" w:themeColor="text1"/>
          <w:lang w:val="en-US"/>
        </w:rPr>
      </w:pP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proofErr w:type="spellStart"/>
      <w:r w:rsidR="007A181E" w:rsidRPr="00A07A30">
        <w:rPr>
          <w:rStyle w:val="Subst"/>
          <w:iCs/>
          <w:color w:val="000000" w:themeColor="text1"/>
          <w:lang w:val="en-US"/>
        </w:rPr>
        <w:t>Themistokli</w:t>
      </w:r>
      <w:proofErr w:type="spellEnd"/>
      <w:r w:rsidR="007A181E" w:rsidRPr="00A07A30">
        <w:rPr>
          <w:rStyle w:val="Subst"/>
          <w:iCs/>
          <w:color w:val="000000" w:themeColor="text1"/>
          <w:lang w:val="en-US"/>
        </w:rPr>
        <w:t xml:space="preserve"> </w:t>
      </w:r>
      <w:proofErr w:type="spellStart"/>
      <w:r w:rsidR="007A181E" w:rsidRPr="00A07A30">
        <w:rPr>
          <w:rStyle w:val="Subst"/>
          <w:iCs/>
          <w:color w:val="000000" w:themeColor="text1"/>
          <w:lang w:val="en-US"/>
        </w:rPr>
        <w:t>Dervi</w:t>
      </w:r>
      <w:proofErr w:type="spellEnd"/>
      <w:r w:rsidR="007A181E" w:rsidRPr="00A07A30">
        <w:rPr>
          <w:rStyle w:val="Subst"/>
          <w:iCs/>
          <w:color w:val="000000" w:themeColor="text1"/>
          <w:lang w:val="en-US"/>
        </w:rPr>
        <w:t>, 5, ELENION BUILDING, 1066, Nicosia, Cyprus</w:t>
      </w:r>
      <w:r w:rsidRPr="00A07A30">
        <w:rPr>
          <w:rStyle w:val="Subst"/>
          <w:bCs/>
          <w:iCs/>
          <w:color w:val="000000" w:themeColor="text1"/>
          <w:lang w:val="en-US"/>
        </w:rPr>
        <w:t>.</w:t>
      </w:r>
    </w:p>
    <w:p w:rsidR="00905B66" w:rsidRDefault="006B7C26" w:rsidP="00905B66">
      <w:pPr>
        <w:spacing w:before="0" w:after="0"/>
        <w:ind w:left="200"/>
        <w:jc w:val="both"/>
        <w:rPr>
          <w:rStyle w:val="Subst"/>
          <w:bCs/>
          <w:iCs/>
          <w:color w:val="000000" w:themeColor="text1"/>
          <w:lang w:val="en-US"/>
        </w:rPr>
      </w:pPr>
      <w:r w:rsidRPr="00A07A30">
        <w:rPr>
          <w:rStyle w:val="Subst"/>
          <w:bCs/>
          <w:iCs/>
          <w:color w:val="000000" w:themeColor="text1"/>
          <w:lang w:val="en-US"/>
        </w:rPr>
        <w:br/>
      </w:r>
      <w:r w:rsidRPr="00A07A30">
        <w:rPr>
          <w:rStyle w:val="Subst"/>
          <w:bCs/>
          <w:iCs/>
          <w:color w:val="000000" w:themeColor="text1"/>
          <w:lang w:val="en-US"/>
        </w:rPr>
        <w:lastRenderedPageBreak/>
        <w:t xml:space="preserve">4. </w:t>
      </w:r>
      <w:r w:rsidRPr="00F452D3">
        <w:rPr>
          <w:rStyle w:val="Subst"/>
          <w:bCs/>
          <w:iCs/>
          <w:color w:val="000000" w:themeColor="text1"/>
        </w:rPr>
        <w:t>Полное</w:t>
      </w:r>
      <w:r w:rsidRPr="00A07A30">
        <w:rPr>
          <w:rStyle w:val="Subst"/>
          <w:bCs/>
          <w:iCs/>
          <w:color w:val="000000" w:themeColor="text1"/>
          <w:lang w:val="en-US"/>
        </w:rPr>
        <w:t xml:space="preserve"> </w:t>
      </w:r>
      <w:r w:rsidRPr="00F452D3">
        <w:rPr>
          <w:rStyle w:val="Subst"/>
          <w:bCs/>
          <w:iCs/>
          <w:color w:val="000000" w:themeColor="text1"/>
        </w:rPr>
        <w:t>фирменное</w:t>
      </w:r>
      <w:r w:rsidRPr="00A07A30">
        <w:rPr>
          <w:rStyle w:val="Subst"/>
          <w:bCs/>
          <w:iCs/>
          <w:color w:val="000000" w:themeColor="text1"/>
          <w:lang w:val="en-US"/>
        </w:rPr>
        <w:t xml:space="preserve"> </w:t>
      </w:r>
      <w:r w:rsidRPr="00F452D3">
        <w:rPr>
          <w:rStyle w:val="Subst"/>
          <w:bCs/>
          <w:iCs/>
          <w:color w:val="000000" w:themeColor="text1"/>
        </w:rPr>
        <w:t>наименование</w:t>
      </w:r>
      <w:r w:rsidRPr="00A07A30">
        <w:rPr>
          <w:rStyle w:val="Subst"/>
          <w:bCs/>
          <w:iCs/>
          <w:color w:val="000000" w:themeColor="text1"/>
          <w:lang w:val="en-US"/>
        </w:rPr>
        <w:t xml:space="preserve">: </w:t>
      </w:r>
      <w:proofErr w:type="spellStart"/>
      <w:r w:rsidRPr="00A07A30">
        <w:rPr>
          <w:rStyle w:val="Subst"/>
          <w:bCs/>
          <w:iCs/>
          <w:color w:val="000000" w:themeColor="text1"/>
          <w:lang w:val="en-US"/>
        </w:rPr>
        <w:t>Rosneft</w:t>
      </w:r>
      <w:proofErr w:type="spellEnd"/>
      <w:r w:rsidRPr="00A07A30">
        <w:rPr>
          <w:rStyle w:val="Subst"/>
          <w:bCs/>
          <w:iCs/>
          <w:color w:val="000000" w:themeColor="text1"/>
          <w:lang w:val="en-US"/>
        </w:rPr>
        <w:t xml:space="preserve"> Industrial Holdings Limited; </w:t>
      </w:r>
    </w:p>
    <w:p w:rsidR="00905B66" w:rsidRDefault="006B7C26" w:rsidP="00905B66">
      <w:pPr>
        <w:spacing w:before="0" w:after="0"/>
        <w:ind w:left="200"/>
        <w:jc w:val="both"/>
        <w:rPr>
          <w:rStyle w:val="Subst"/>
          <w:bCs/>
          <w:iCs/>
          <w:color w:val="000000" w:themeColor="text1"/>
          <w:lang w:val="en-US"/>
        </w:rPr>
      </w:pPr>
      <w:r w:rsidRPr="00F452D3">
        <w:rPr>
          <w:rStyle w:val="Subst"/>
          <w:bCs/>
          <w:iCs/>
          <w:color w:val="000000" w:themeColor="text1"/>
        </w:rPr>
        <w:t>Сокращенное</w:t>
      </w:r>
      <w:r w:rsidRPr="00905B66">
        <w:rPr>
          <w:rStyle w:val="Subst"/>
          <w:bCs/>
          <w:iCs/>
          <w:color w:val="000000" w:themeColor="text1"/>
          <w:lang w:val="en-US"/>
        </w:rPr>
        <w:t xml:space="preserve"> </w:t>
      </w:r>
      <w:r w:rsidRPr="00F452D3">
        <w:rPr>
          <w:rStyle w:val="Subst"/>
          <w:bCs/>
          <w:iCs/>
          <w:color w:val="000000" w:themeColor="text1"/>
        </w:rPr>
        <w:t>фирменное</w:t>
      </w:r>
      <w:r w:rsidRPr="00905B66">
        <w:rPr>
          <w:rStyle w:val="Subst"/>
          <w:bCs/>
          <w:iCs/>
          <w:color w:val="000000" w:themeColor="text1"/>
          <w:lang w:val="en-US"/>
        </w:rPr>
        <w:t xml:space="preserve"> </w:t>
      </w:r>
      <w:r w:rsidRPr="00F452D3">
        <w:rPr>
          <w:rStyle w:val="Subst"/>
          <w:bCs/>
          <w:iCs/>
          <w:color w:val="000000" w:themeColor="text1"/>
        </w:rPr>
        <w:t>наименование</w:t>
      </w:r>
      <w:r w:rsidRPr="00905B66">
        <w:rPr>
          <w:rStyle w:val="Subst"/>
          <w:bCs/>
          <w:iCs/>
          <w:color w:val="000000" w:themeColor="text1"/>
          <w:lang w:val="en-US"/>
        </w:rPr>
        <w:t xml:space="preserve">: </w:t>
      </w:r>
      <w:proofErr w:type="spellStart"/>
      <w:r w:rsidRPr="00905B66">
        <w:rPr>
          <w:rStyle w:val="Subst"/>
          <w:bCs/>
          <w:iCs/>
          <w:color w:val="000000" w:themeColor="text1"/>
          <w:lang w:val="en-US"/>
        </w:rPr>
        <w:t>Rosneft</w:t>
      </w:r>
      <w:proofErr w:type="spellEnd"/>
      <w:r w:rsidRPr="00905B66">
        <w:rPr>
          <w:rStyle w:val="Subst"/>
          <w:bCs/>
          <w:iCs/>
          <w:color w:val="000000" w:themeColor="text1"/>
          <w:lang w:val="en-US"/>
        </w:rPr>
        <w:t xml:space="preserve"> Industrial Holdings Limited;</w:t>
      </w:r>
    </w:p>
    <w:p w:rsidR="00E074E1" w:rsidRPr="00A77B50" w:rsidRDefault="006B7C26" w:rsidP="00905B66">
      <w:pPr>
        <w:spacing w:before="0" w:after="0"/>
        <w:ind w:left="200"/>
        <w:jc w:val="both"/>
        <w:rPr>
          <w:rStyle w:val="Subst"/>
          <w:iCs/>
          <w:color w:val="000000" w:themeColor="text1"/>
          <w:lang w:val="en-US"/>
        </w:rPr>
      </w:pP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00E074E1" w:rsidRPr="00A77B50">
        <w:rPr>
          <w:rStyle w:val="Subst"/>
          <w:iCs/>
          <w:color w:val="000000" w:themeColor="text1"/>
          <w:lang w:val="en-US"/>
        </w:rPr>
        <w:t>Themistokli</w:t>
      </w:r>
      <w:proofErr w:type="spellEnd"/>
      <w:r w:rsidR="00E074E1" w:rsidRPr="00A77B50">
        <w:rPr>
          <w:rStyle w:val="Subst"/>
          <w:iCs/>
          <w:color w:val="000000" w:themeColor="text1"/>
          <w:lang w:val="en-US"/>
        </w:rPr>
        <w:t xml:space="preserve"> </w:t>
      </w:r>
      <w:proofErr w:type="spellStart"/>
      <w:r w:rsidR="00E074E1" w:rsidRPr="00A77B50">
        <w:rPr>
          <w:rStyle w:val="Subst"/>
          <w:iCs/>
          <w:color w:val="000000" w:themeColor="text1"/>
          <w:lang w:val="en-US"/>
        </w:rPr>
        <w:t>Dervi</w:t>
      </w:r>
      <w:proofErr w:type="spellEnd"/>
      <w:r w:rsidR="00E074E1" w:rsidRPr="00A77B50">
        <w:rPr>
          <w:rStyle w:val="Subst"/>
          <w:iCs/>
          <w:color w:val="000000" w:themeColor="text1"/>
          <w:lang w:val="en-US"/>
        </w:rPr>
        <w:t>, 5, ELENION BUILDING, 1066, Nicosia, Cyprus</w:t>
      </w:r>
      <w:r w:rsidR="00A77B50" w:rsidRPr="00A77B50">
        <w:rPr>
          <w:rStyle w:val="Subst"/>
          <w:iCs/>
          <w:color w:val="000000" w:themeColor="text1"/>
          <w:lang w:val="en-US"/>
        </w:rPr>
        <w:t>.</w:t>
      </w:r>
    </w:p>
    <w:p w:rsidR="006B7C26" w:rsidRPr="00A77B50" w:rsidRDefault="006B7C26" w:rsidP="00F452D3">
      <w:pPr>
        <w:spacing w:before="0" w:after="0"/>
        <w:ind w:left="200"/>
        <w:rPr>
          <w:rStyle w:val="Subst"/>
          <w:b w:val="0"/>
          <w:bCs/>
          <w:i w:val="0"/>
          <w:iCs/>
          <w:color w:val="000000" w:themeColor="text1"/>
          <w:lang w:val="en-US"/>
        </w:rPr>
      </w:pPr>
      <w:r w:rsidRPr="00905B66">
        <w:rPr>
          <w:rStyle w:val="Subst"/>
          <w:bCs/>
          <w:iCs/>
          <w:color w:val="000000" w:themeColor="text1"/>
          <w:lang w:val="en-US"/>
        </w:rPr>
        <w:br/>
      </w:r>
      <w:r w:rsidRPr="00A77B50">
        <w:rPr>
          <w:rStyle w:val="Subst"/>
          <w:bCs/>
          <w:iCs/>
          <w:color w:val="000000" w:themeColor="text1"/>
          <w:lang w:val="en-US"/>
        </w:rPr>
        <w:t xml:space="preserve">5. </w:t>
      </w:r>
      <w:r w:rsidRPr="00F452D3">
        <w:rPr>
          <w:rStyle w:val="Subst"/>
          <w:bCs/>
          <w:iCs/>
          <w:color w:val="000000" w:themeColor="text1"/>
        </w:rPr>
        <w:t>Полное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Сокращенное</w:t>
      </w:r>
      <w:r w:rsidRPr="00A77B50">
        <w:rPr>
          <w:rStyle w:val="Subst"/>
          <w:bCs/>
          <w:iCs/>
          <w:color w:val="000000" w:themeColor="text1"/>
          <w:lang w:val="en-US"/>
        </w:rPr>
        <w:t xml:space="preserve"> </w:t>
      </w:r>
      <w:r w:rsidRPr="00F452D3">
        <w:rPr>
          <w:rStyle w:val="Subst"/>
          <w:bCs/>
          <w:iCs/>
          <w:color w:val="000000" w:themeColor="text1"/>
        </w:rPr>
        <w:t>фирменное</w:t>
      </w:r>
      <w:r w:rsidRPr="00A77B50">
        <w:rPr>
          <w:rStyle w:val="Subst"/>
          <w:bCs/>
          <w:iCs/>
          <w:color w:val="000000" w:themeColor="text1"/>
          <w:lang w:val="en-US"/>
        </w:rPr>
        <w:t xml:space="preserve"> </w:t>
      </w:r>
      <w:r w:rsidRPr="00F452D3">
        <w:rPr>
          <w:rStyle w:val="Subst"/>
          <w:bCs/>
          <w:iCs/>
          <w:color w:val="000000" w:themeColor="text1"/>
        </w:rPr>
        <w:t>наименование</w:t>
      </w:r>
      <w:r w:rsidRPr="00A77B50">
        <w:rPr>
          <w:rStyle w:val="Subst"/>
          <w:bCs/>
          <w:iCs/>
          <w:color w:val="000000" w:themeColor="text1"/>
          <w:lang w:val="en-US"/>
        </w:rPr>
        <w:t xml:space="preserve">: </w:t>
      </w:r>
      <w:proofErr w:type="spellStart"/>
      <w:r w:rsidRPr="00A77B50">
        <w:rPr>
          <w:rStyle w:val="Subst"/>
          <w:bCs/>
          <w:iCs/>
          <w:color w:val="000000" w:themeColor="text1"/>
          <w:lang w:val="en-US"/>
        </w:rPr>
        <w:t>Rosneft</w:t>
      </w:r>
      <w:proofErr w:type="spellEnd"/>
      <w:r w:rsidRPr="00A77B50">
        <w:rPr>
          <w:rStyle w:val="Subst"/>
          <w:bCs/>
          <w:iCs/>
          <w:color w:val="000000" w:themeColor="text1"/>
          <w:lang w:val="en-US"/>
        </w:rPr>
        <w:t xml:space="preserve"> International Holdings Limited; </w:t>
      </w:r>
      <w:r w:rsidRPr="00A77B50">
        <w:rPr>
          <w:rStyle w:val="Subst"/>
          <w:bCs/>
          <w:iCs/>
          <w:color w:val="000000" w:themeColor="text1"/>
          <w:lang w:val="en-US"/>
        </w:rPr>
        <w:br/>
      </w:r>
      <w:r w:rsidRPr="00F452D3">
        <w:rPr>
          <w:rStyle w:val="Subst"/>
          <w:bCs/>
          <w:iCs/>
          <w:color w:val="000000" w:themeColor="text1"/>
        </w:rPr>
        <w:t>Место</w:t>
      </w:r>
      <w:r w:rsidRPr="00A77B50">
        <w:rPr>
          <w:rStyle w:val="Subst"/>
          <w:bCs/>
          <w:iCs/>
          <w:color w:val="000000" w:themeColor="text1"/>
          <w:lang w:val="en-US"/>
        </w:rPr>
        <w:t xml:space="preserve"> </w:t>
      </w:r>
      <w:r w:rsidRPr="00F452D3">
        <w:rPr>
          <w:rStyle w:val="Subst"/>
          <w:bCs/>
          <w:iCs/>
          <w:color w:val="000000" w:themeColor="text1"/>
        </w:rPr>
        <w:t>нахождения</w:t>
      </w:r>
      <w:r w:rsidRPr="00A77B50">
        <w:rPr>
          <w:rStyle w:val="Subst"/>
          <w:bCs/>
          <w:iCs/>
          <w:color w:val="000000" w:themeColor="text1"/>
          <w:lang w:val="en-US"/>
        </w:rPr>
        <w:t xml:space="preserve">: </w:t>
      </w:r>
      <w:proofErr w:type="spellStart"/>
      <w:r w:rsidR="00A77B50" w:rsidRPr="00A77B50">
        <w:rPr>
          <w:b/>
          <w:i/>
          <w:iCs/>
          <w:lang w:val="en-US"/>
        </w:rPr>
        <w:t>Elenion</w:t>
      </w:r>
      <w:proofErr w:type="spellEnd"/>
      <w:r w:rsidR="00A77B50" w:rsidRPr="00A77B50">
        <w:rPr>
          <w:b/>
          <w:i/>
          <w:iCs/>
          <w:lang w:val="en-US"/>
        </w:rPr>
        <w:t xml:space="preserve"> Building, 5 Themistocles </w:t>
      </w:r>
      <w:proofErr w:type="spellStart"/>
      <w:r w:rsidR="00A77B50" w:rsidRPr="00A77B50">
        <w:rPr>
          <w:b/>
          <w:i/>
          <w:iCs/>
          <w:lang w:val="en-US"/>
        </w:rPr>
        <w:t>Dervis</w:t>
      </w:r>
      <w:proofErr w:type="spellEnd"/>
      <w:r w:rsidR="00A77B50" w:rsidRPr="00A77B50">
        <w:rPr>
          <w:b/>
          <w:i/>
          <w:iCs/>
          <w:lang w:val="en-US"/>
        </w:rPr>
        <w:t>, 1066, Nicosia, Cyprus.</w:t>
      </w:r>
    </w:p>
    <w:p w:rsidR="00BF09A6" w:rsidRPr="00A07A30" w:rsidRDefault="00BF09A6" w:rsidP="006B7C26">
      <w:pPr>
        <w:ind w:left="200"/>
        <w:rPr>
          <w:color w:val="000000" w:themeColor="text1"/>
          <w:lang w:val="en-US"/>
        </w:rPr>
      </w:pPr>
      <w:r w:rsidRPr="00A77B50">
        <w:rPr>
          <w:rStyle w:val="Subst"/>
          <w:bCs/>
          <w:iCs/>
          <w:color w:val="000000" w:themeColor="text1"/>
          <w:lang w:val="en-US"/>
        </w:rPr>
        <w:br/>
      </w:r>
      <w:r w:rsidRPr="00A07A30">
        <w:rPr>
          <w:rStyle w:val="Subst"/>
          <w:bCs/>
          <w:iCs/>
          <w:color w:val="000000" w:themeColor="text1"/>
          <w:lang w:val="en-US"/>
        </w:rPr>
        <w:t xml:space="preserve">6. </w:t>
      </w:r>
      <w:r w:rsidRPr="00BD5FB3">
        <w:rPr>
          <w:rStyle w:val="Subst"/>
          <w:bCs/>
          <w:iCs/>
          <w:color w:val="000000" w:themeColor="text1"/>
        </w:rPr>
        <w:t>Полное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proofErr w:type="gramStart"/>
      <w:r w:rsidRPr="00A07A30">
        <w:rPr>
          <w:rStyle w:val="Subst"/>
          <w:bCs/>
          <w:iCs/>
          <w:color w:val="000000" w:themeColor="text1"/>
          <w:lang w:val="en-US"/>
        </w:rPr>
        <w:t>;</w:t>
      </w:r>
      <w:proofErr w:type="gramEnd"/>
      <w:r w:rsidRPr="00A07A30">
        <w:rPr>
          <w:rStyle w:val="Subst"/>
          <w:bCs/>
          <w:iCs/>
          <w:color w:val="000000" w:themeColor="text1"/>
          <w:lang w:val="en-US"/>
        </w:rPr>
        <w:br/>
      </w:r>
      <w:r w:rsidRPr="00BD5FB3">
        <w:rPr>
          <w:rStyle w:val="Subst"/>
          <w:bCs/>
          <w:iCs/>
          <w:color w:val="000000" w:themeColor="text1"/>
        </w:rPr>
        <w:t>Сокращенное</w:t>
      </w:r>
      <w:r w:rsidRPr="00A07A30">
        <w:rPr>
          <w:rStyle w:val="Subst"/>
          <w:bCs/>
          <w:iCs/>
          <w:color w:val="000000" w:themeColor="text1"/>
          <w:lang w:val="en-US"/>
        </w:rPr>
        <w:t xml:space="preserve"> </w:t>
      </w:r>
      <w:r w:rsidRPr="00BD5FB3">
        <w:rPr>
          <w:rStyle w:val="Subst"/>
          <w:bCs/>
          <w:iCs/>
          <w:color w:val="000000" w:themeColor="text1"/>
        </w:rPr>
        <w:t>фирменное</w:t>
      </w:r>
      <w:r w:rsidRPr="00A07A30">
        <w:rPr>
          <w:rStyle w:val="Subst"/>
          <w:bCs/>
          <w:iCs/>
          <w:color w:val="000000" w:themeColor="text1"/>
          <w:lang w:val="en-US"/>
        </w:rPr>
        <w:t xml:space="preserve"> </w:t>
      </w:r>
      <w:r w:rsidRPr="00BD5FB3">
        <w:rPr>
          <w:rStyle w:val="Subst"/>
          <w:bCs/>
          <w:iCs/>
          <w:color w:val="000000" w:themeColor="text1"/>
        </w:rPr>
        <w:t>наименование</w:t>
      </w:r>
      <w:r w:rsidRPr="00A07A30">
        <w:rPr>
          <w:rStyle w:val="Subst"/>
          <w:bCs/>
          <w:iCs/>
          <w:color w:val="000000" w:themeColor="text1"/>
          <w:lang w:val="en-US"/>
        </w:rPr>
        <w:t>: NOVY INVESTMENTS LIMITED;</w:t>
      </w:r>
      <w:r w:rsidRPr="00A07A30">
        <w:rPr>
          <w:rStyle w:val="Subst"/>
          <w:bCs/>
          <w:iCs/>
          <w:color w:val="000000" w:themeColor="text1"/>
          <w:lang w:val="en-US"/>
        </w:rPr>
        <w:br/>
      </w:r>
      <w:r w:rsidRPr="00BD5FB3">
        <w:rPr>
          <w:rStyle w:val="Subst"/>
          <w:bCs/>
          <w:iCs/>
          <w:color w:val="000000" w:themeColor="text1"/>
        </w:rPr>
        <w:t>Место</w:t>
      </w:r>
      <w:r w:rsidRPr="00A07A30">
        <w:rPr>
          <w:rStyle w:val="Subst"/>
          <w:bCs/>
          <w:iCs/>
          <w:color w:val="000000" w:themeColor="text1"/>
          <w:lang w:val="en-US"/>
        </w:rPr>
        <w:t xml:space="preserve"> </w:t>
      </w:r>
      <w:r w:rsidRPr="00BD5FB3">
        <w:rPr>
          <w:rStyle w:val="Subst"/>
          <w:bCs/>
          <w:iCs/>
          <w:color w:val="000000" w:themeColor="text1"/>
        </w:rPr>
        <w:t>нахождения</w:t>
      </w:r>
      <w:r w:rsidRPr="00A07A30">
        <w:rPr>
          <w:rStyle w:val="Subst"/>
          <w:bCs/>
          <w:iCs/>
          <w:color w:val="000000" w:themeColor="text1"/>
          <w:lang w:val="en-US"/>
        </w:rPr>
        <w:t xml:space="preserve">: </w:t>
      </w:r>
      <w:r w:rsidRPr="00BD5FB3">
        <w:rPr>
          <w:rStyle w:val="Subst"/>
          <w:bCs/>
          <w:iCs/>
          <w:color w:val="000000" w:themeColor="text1"/>
        </w:rPr>
        <w:t>Кипр</w:t>
      </w:r>
      <w:r w:rsidRPr="00A07A30">
        <w:rPr>
          <w:rStyle w:val="Subst"/>
          <w:bCs/>
          <w:iCs/>
          <w:color w:val="000000" w:themeColor="text1"/>
          <w:lang w:val="en-US"/>
        </w:rPr>
        <w:t xml:space="preserve">, 1066, </w:t>
      </w:r>
      <w:r w:rsidRPr="00BD5FB3">
        <w:rPr>
          <w:rStyle w:val="Subst"/>
          <w:bCs/>
          <w:iCs/>
          <w:color w:val="000000" w:themeColor="text1"/>
        </w:rPr>
        <w:t>Никосия</w:t>
      </w:r>
      <w:r w:rsidRPr="00A07A30">
        <w:rPr>
          <w:rStyle w:val="Subst"/>
          <w:bCs/>
          <w:iCs/>
          <w:color w:val="000000" w:themeColor="text1"/>
          <w:lang w:val="en-US"/>
        </w:rPr>
        <w:t xml:space="preserve">, </w:t>
      </w:r>
      <w:proofErr w:type="spellStart"/>
      <w:r w:rsidRPr="00BD5FB3">
        <w:rPr>
          <w:rStyle w:val="Subst"/>
          <w:bCs/>
          <w:iCs/>
          <w:color w:val="000000" w:themeColor="text1"/>
        </w:rPr>
        <w:t>Темистокли</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Дервис</w:t>
      </w:r>
      <w:proofErr w:type="spellEnd"/>
      <w:r w:rsidRPr="00A07A30">
        <w:rPr>
          <w:rStyle w:val="Subst"/>
          <w:bCs/>
          <w:iCs/>
          <w:color w:val="000000" w:themeColor="text1"/>
          <w:lang w:val="en-US"/>
        </w:rPr>
        <w:t xml:space="preserve"> 5, </w:t>
      </w:r>
      <w:proofErr w:type="spellStart"/>
      <w:r w:rsidRPr="00BD5FB3">
        <w:rPr>
          <w:rStyle w:val="Subst"/>
          <w:bCs/>
          <w:iCs/>
          <w:color w:val="000000" w:themeColor="text1"/>
        </w:rPr>
        <w:t>Эленион</w:t>
      </w:r>
      <w:proofErr w:type="spellEnd"/>
      <w:r w:rsidRPr="00A07A30">
        <w:rPr>
          <w:rStyle w:val="Subst"/>
          <w:bCs/>
          <w:iCs/>
          <w:color w:val="000000" w:themeColor="text1"/>
          <w:lang w:val="en-US"/>
        </w:rPr>
        <w:t xml:space="preserve"> </w:t>
      </w:r>
      <w:proofErr w:type="spellStart"/>
      <w:r w:rsidRPr="00BD5FB3">
        <w:rPr>
          <w:rStyle w:val="Subst"/>
          <w:bCs/>
          <w:iCs/>
          <w:color w:val="000000" w:themeColor="text1"/>
        </w:rPr>
        <w:t>Билдинг</w:t>
      </w:r>
      <w:proofErr w:type="spellEnd"/>
      <w:r w:rsidRPr="00A07A30">
        <w:rPr>
          <w:rStyle w:val="Subst"/>
          <w:bCs/>
          <w:iCs/>
          <w:color w:val="000000" w:themeColor="text1"/>
          <w:lang w:val="en-US"/>
        </w:rPr>
        <w:t xml:space="preserve">, 2 </w:t>
      </w:r>
      <w:r w:rsidRPr="00BD5FB3">
        <w:rPr>
          <w:rStyle w:val="Subst"/>
          <w:bCs/>
          <w:iCs/>
          <w:color w:val="000000" w:themeColor="text1"/>
        </w:rPr>
        <w:t>этаж</w:t>
      </w:r>
      <w:r w:rsidRPr="00A07A30">
        <w:rPr>
          <w:rStyle w:val="Subst"/>
          <w:bCs/>
          <w:iCs/>
          <w:color w:val="000000" w:themeColor="text1"/>
          <w:lang w:val="en-US"/>
        </w:rPr>
        <w:t>.</w:t>
      </w:r>
    </w:p>
    <w:p w:rsidR="00951C37" w:rsidRPr="00A07A30" w:rsidRDefault="00951C37" w:rsidP="006B7C26">
      <w:pPr>
        <w:ind w:left="200"/>
        <w:rPr>
          <w:color w:val="000000" w:themeColor="text1"/>
          <w:lang w:val="en-US"/>
        </w:rPr>
      </w:pPr>
    </w:p>
    <w:p w:rsidR="00951C37" w:rsidRPr="009A68E0" w:rsidRDefault="00951C37" w:rsidP="00951C37">
      <w:pPr>
        <w:ind w:left="200"/>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w:t>
      </w:r>
      <w:r>
        <w:rPr>
          <w:rStyle w:val="Subst"/>
          <w:bCs/>
          <w:iCs/>
          <w:color w:val="000000" w:themeColor="text1"/>
        </w:rPr>
        <w:t>0</w:t>
      </w:r>
    </w:p>
    <w:p w:rsidR="00951C37" w:rsidRPr="009A68E0" w:rsidRDefault="00951C37" w:rsidP="00951C37">
      <w:pPr>
        <w:ind w:left="200"/>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w:t>
      </w:r>
      <w:r>
        <w:rPr>
          <w:rStyle w:val="Subst"/>
          <w:bCs/>
          <w:iCs/>
          <w:color w:val="000000" w:themeColor="text1"/>
        </w:rPr>
        <w:t>0</w:t>
      </w:r>
    </w:p>
    <w:p w:rsidR="00BF09A6" w:rsidRPr="00BD5FB3" w:rsidRDefault="00BF09A6" w:rsidP="006B7C26">
      <w:pPr>
        <w:ind w:left="200"/>
        <w:rPr>
          <w:color w:val="000000" w:themeColor="text1"/>
        </w:rPr>
      </w:pPr>
      <w:r w:rsidRPr="00BD5FB3">
        <w:rPr>
          <w:color w:val="000000" w:themeColor="text1"/>
        </w:rPr>
        <w:t>Иные сведения, указываемые эмитентом по собственному усмотрению:</w:t>
      </w:r>
      <w:r w:rsidR="00954D91" w:rsidRPr="00BD5FB3">
        <w:rPr>
          <w:color w:val="000000" w:themeColor="text1"/>
        </w:rPr>
        <w:t xml:space="preserve"> </w:t>
      </w:r>
      <w:r w:rsidRPr="00BD5FB3">
        <w:rPr>
          <w:rStyle w:val="Subst"/>
          <w:bCs/>
          <w:iCs/>
          <w:color w:val="000000" w:themeColor="text1"/>
        </w:rPr>
        <w:t>нет</w:t>
      </w:r>
    </w:p>
    <w:p w:rsidR="00BF09A6" w:rsidRPr="00BD5FB3" w:rsidRDefault="00BF09A6" w:rsidP="00BF09A6">
      <w:pPr>
        <w:ind w:left="200"/>
        <w:rPr>
          <w:color w:val="000000" w:themeColor="text1"/>
        </w:rPr>
      </w:pPr>
    </w:p>
    <w:p w:rsidR="00BF09A6" w:rsidRPr="00B6479A" w:rsidRDefault="00BF09A6" w:rsidP="0051144F">
      <w:pPr>
        <w:rPr>
          <w:lang w:val="en-US"/>
        </w:rPr>
      </w:pPr>
      <w:r w:rsidRPr="00B6479A">
        <w:t>Полное</w:t>
      </w:r>
      <w:r w:rsidRPr="00B6479A">
        <w:rPr>
          <w:lang w:val="en-US"/>
        </w:rPr>
        <w:t xml:space="preserve"> </w:t>
      </w:r>
      <w:r w:rsidRPr="00B6479A">
        <w:t>фирменное</w:t>
      </w:r>
      <w:r w:rsidRPr="00B6479A">
        <w:rPr>
          <w:lang w:val="en-US"/>
        </w:rPr>
        <w:t xml:space="preserve"> </w:t>
      </w:r>
      <w:r w:rsidRPr="00B6479A">
        <w:t>наименование</w:t>
      </w:r>
      <w:r w:rsidRPr="00B6479A">
        <w:rPr>
          <w:lang w:val="en-US"/>
        </w:rPr>
        <w:t>:</w:t>
      </w:r>
      <w:r w:rsidRPr="00B6479A">
        <w:rPr>
          <w:rStyle w:val="Subst"/>
          <w:bCs/>
          <w:iCs/>
          <w:lang w:val="en-US"/>
        </w:rPr>
        <w:t xml:space="preserve"> </w:t>
      </w:r>
      <w:r w:rsidR="00B6479A" w:rsidRPr="00B6479A">
        <w:rPr>
          <w:rStyle w:val="Subst"/>
          <w:bCs/>
          <w:iCs/>
          <w:lang w:val="en-US"/>
        </w:rPr>
        <w:t>Credit Suisse Securities (Europe) Limited</w:t>
      </w:r>
    </w:p>
    <w:p w:rsidR="00BF09A6" w:rsidRPr="00576459" w:rsidRDefault="00BF09A6" w:rsidP="0051144F">
      <w:pPr>
        <w:rPr>
          <w:lang w:val="en-US"/>
        </w:rPr>
      </w:pPr>
      <w:r w:rsidRPr="00B6479A">
        <w:t>Сокращенное</w:t>
      </w:r>
      <w:r w:rsidRPr="00576459">
        <w:rPr>
          <w:lang w:val="en-US"/>
        </w:rPr>
        <w:t xml:space="preserve"> </w:t>
      </w:r>
      <w:r w:rsidRPr="00B6479A">
        <w:t>фирменное</w:t>
      </w:r>
      <w:r w:rsidRPr="00576459">
        <w:rPr>
          <w:lang w:val="en-US"/>
        </w:rPr>
        <w:t xml:space="preserve"> </w:t>
      </w:r>
      <w:r w:rsidRPr="00B6479A">
        <w:t>наименование</w:t>
      </w:r>
      <w:r w:rsidRPr="00576459">
        <w:rPr>
          <w:lang w:val="en-US"/>
        </w:rPr>
        <w:t>:</w:t>
      </w:r>
      <w:r w:rsidRPr="00576459">
        <w:rPr>
          <w:rStyle w:val="Subst"/>
          <w:bCs/>
          <w:iCs/>
          <w:lang w:val="en-US"/>
        </w:rPr>
        <w:t xml:space="preserve"> </w:t>
      </w:r>
      <w:r w:rsidR="00B6479A" w:rsidRPr="00576459">
        <w:rPr>
          <w:rStyle w:val="Subst"/>
          <w:bCs/>
          <w:iCs/>
          <w:lang w:val="en-US"/>
        </w:rPr>
        <w:t xml:space="preserve">Credit Suisse Securities (Europe) Limited </w:t>
      </w:r>
    </w:p>
    <w:p w:rsidR="00BF09A6" w:rsidRPr="00B6479A" w:rsidRDefault="00BF09A6" w:rsidP="0051144F">
      <w:r w:rsidRPr="00B6479A">
        <w:t>Место нахождения:</w:t>
      </w:r>
      <w:r w:rsidRPr="00B6479A">
        <w:rPr>
          <w:rStyle w:val="Subst"/>
          <w:bCs/>
          <w:iCs/>
        </w:rPr>
        <w:t xml:space="preserve"> </w:t>
      </w:r>
      <w:r w:rsidR="00B6479A">
        <w:rPr>
          <w:rStyle w:val="Subst"/>
          <w:bCs/>
          <w:iCs/>
        </w:rPr>
        <w:t>С</w:t>
      </w:r>
      <w:r w:rsidR="00B6479A" w:rsidRPr="00B6479A">
        <w:rPr>
          <w:rStyle w:val="Subst"/>
          <w:bCs/>
          <w:iCs/>
        </w:rPr>
        <w:t>оединенное королевство</w:t>
      </w:r>
      <w:r w:rsidR="00B6479A">
        <w:rPr>
          <w:rStyle w:val="Subst"/>
          <w:bCs/>
          <w:iCs/>
        </w:rPr>
        <w:t xml:space="preserve">, </w:t>
      </w:r>
      <w:r w:rsidR="00B6479A">
        <w:rPr>
          <w:rStyle w:val="Subst"/>
          <w:bCs/>
          <w:iCs/>
          <w:lang w:val="en-US"/>
        </w:rPr>
        <w:t>One</w:t>
      </w:r>
      <w:r w:rsidR="00B6479A" w:rsidRPr="00B6479A">
        <w:rPr>
          <w:rStyle w:val="Subst"/>
          <w:bCs/>
          <w:iCs/>
        </w:rPr>
        <w:t xml:space="preserve"> </w:t>
      </w:r>
      <w:r w:rsidR="00B6479A">
        <w:rPr>
          <w:rStyle w:val="Subst"/>
          <w:bCs/>
          <w:iCs/>
          <w:lang w:val="en-US"/>
        </w:rPr>
        <w:t>Cabot</w:t>
      </w:r>
      <w:r w:rsidR="00B6479A" w:rsidRPr="00B6479A">
        <w:rPr>
          <w:rStyle w:val="Subst"/>
          <w:bCs/>
          <w:iCs/>
        </w:rPr>
        <w:t xml:space="preserve"> </w:t>
      </w:r>
      <w:r w:rsidR="00B6479A">
        <w:rPr>
          <w:rStyle w:val="Subst"/>
          <w:bCs/>
          <w:iCs/>
          <w:lang w:val="en-US"/>
        </w:rPr>
        <w:t>Square</w:t>
      </w:r>
      <w:r w:rsidR="00B6479A">
        <w:rPr>
          <w:rStyle w:val="Subst"/>
          <w:bCs/>
          <w:iCs/>
        </w:rPr>
        <w:t xml:space="preserve">, </w:t>
      </w:r>
      <w:r w:rsidR="00B6479A">
        <w:rPr>
          <w:rStyle w:val="Subst"/>
          <w:bCs/>
          <w:iCs/>
          <w:lang w:val="en-US"/>
        </w:rPr>
        <w:t>London</w:t>
      </w:r>
      <w:r w:rsidR="00B6479A">
        <w:rPr>
          <w:rStyle w:val="Subst"/>
          <w:bCs/>
          <w:iCs/>
        </w:rPr>
        <w:t xml:space="preserve">, </w:t>
      </w:r>
      <w:r w:rsidR="00B6479A">
        <w:rPr>
          <w:rStyle w:val="Subst"/>
          <w:bCs/>
          <w:iCs/>
          <w:lang w:val="en-US"/>
        </w:rPr>
        <w:t>E</w:t>
      </w:r>
      <w:r w:rsidR="00B6479A">
        <w:rPr>
          <w:rStyle w:val="Subst"/>
          <w:bCs/>
          <w:iCs/>
        </w:rPr>
        <w:t>14 4</w:t>
      </w:r>
      <w:r w:rsidR="00B6479A">
        <w:rPr>
          <w:rStyle w:val="Subst"/>
          <w:bCs/>
          <w:iCs/>
          <w:lang w:val="en-US"/>
        </w:rPr>
        <w:t>QJ</w:t>
      </w:r>
    </w:p>
    <w:p w:rsidR="00BF09A6" w:rsidRPr="00B6479A" w:rsidRDefault="00BF09A6" w:rsidP="0051144F">
      <w:r w:rsidRPr="00B6479A">
        <w:t>Доля участия лица в уставном капитале эмитента, %:</w:t>
      </w:r>
      <w:r w:rsidRPr="00B6479A">
        <w:rPr>
          <w:rStyle w:val="Subst"/>
          <w:bCs/>
          <w:iCs/>
        </w:rPr>
        <w:t xml:space="preserve"> </w:t>
      </w:r>
      <w:r w:rsidR="005A1FA5">
        <w:rPr>
          <w:rStyle w:val="Subst"/>
          <w:bCs/>
          <w:iCs/>
        </w:rPr>
        <w:t>5.8096</w:t>
      </w:r>
    </w:p>
    <w:p w:rsidR="00BF09A6" w:rsidRPr="00BD5FB3" w:rsidRDefault="00BF09A6" w:rsidP="0051144F">
      <w:pPr>
        <w:rPr>
          <w:rStyle w:val="Subst"/>
          <w:bCs/>
          <w:iCs/>
        </w:rPr>
      </w:pPr>
      <w:r w:rsidRPr="00B6479A">
        <w:t>Доля принадлежащих лицу обыкновенных акций эмитента, %:</w:t>
      </w:r>
      <w:r w:rsidRPr="00B6479A">
        <w:rPr>
          <w:rStyle w:val="Subst"/>
          <w:bCs/>
          <w:iCs/>
        </w:rPr>
        <w:t xml:space="preserve"> </w:t>
      </w:r>
      <w:r w:rsidR="00B6479A">
        <w:rPr>
          <w:rStyle w:val="Subst"/>
          <w:bCs/>
          <w:iCs/>
        </w:rPr>
        <w:t>2.9</w:t>
      </w:r>
      <w:r w:rsidR="005A1FA5">
        <w:rPr>
          <w:rStyle w:val="Subst"/>
          <w:bCs/>
          <w:iCs/>
        </w:rPr>
        <w:t>247</w:t>
      </w:r>
    </w:p>
    <w:p w:rsidR="00BF09A6" w:rsidRPr="00BD5FB3" w:rsidRDefault="00BF09A6" w:rsidP="0051144F">
      <w:pPr>
        <w:rPr>
          <w:color w:val="000000"/>
        </w:rPr>
      </w:pPr>
    </w:p>
    <w:p w:rsidR="00BF09A6" w:rsidRPr="00BD5FB3" w:rsidRDefault="00BF09A6" w:rsidP="0051144F">
      <w:pPr>
        <w:rPr>
          <w:color w:val="000000" w:themeColor="text1"/>
        </w:rPr>
      </w:pPr>
      <w:r w:rsidRPr="00BD5FB3">
        <w:rPr>
          <w:color w:val="000000" w:themeColor="text1"/>
        </w:rPr>
        <w:t>Информация о номинальном держателе:</w:t>
      </w:r>
    </w:p>
    <w:p w:rsidR="00BF09A6" w:rsidRPr="00BD5FB3" w:rsidRDefault="00BF09A6" w:rsidP="0051144F">
      <w:pPr>
        <w:rPr>
          <w:color w:val="000000" w:themeColor="text1"/>
        </w:rPr>
      </w:pPr>
      <w:r w:rsidRPr="00BD5FB3">
        <w:rPr>
          <w:color w:val="000000" w:themeColor="text1"/>
        </w:rPr>
        <w:t>Полное фирменное наименование:</w:t>
      </w:r>
      <w:r w:rsidRPr="00BD5FB3">
        <w:rPr>
          <w:rStyle w:val="Subst"/>
          <w:bCs/>
          <w:iCs/>
          <w:color w:val="000000" w:themeColor="text1"/>
        </w:rPr>
        <w:t xml:space="preserve"> Небанковская кредитная организация акционерное общество "Национальный расчетный депозитарий"</w:t>
      </w:r>
    </w:p>
    <w:p w:rsidR="00BF09A6" w:rsidRPr="00BD5FB3" w:rsidRDefault="00BF09A6" w:rsidP="0051144F">
      <w:pPr>
        <w:spacing w:before="0"/>
        <w:rPr>
          <w:color w:val="000000" w:themeColor="text1"/>
        </w:rPr>
      </w:pPr>
      <w:r w:rsidRPr="00BD5FB3">
        <w:rPr>
          <w:color w:val="000000" w:themeColor="text1"/>
        </w:rPr>
        <w:t>Сокращенное фирменное наименование:</w:t>
      </w:r>
      <w:r w:rsidR="002A1C30" w:rsidRPr="00BD5FB3">
        <w:rPr>
          <w:rStyle w:val="Subst"/>
          <w:bCs/>
          <w:iCs/>
          <w:color w:val="000000" w:themeColor="text1"/>
        </w:rPr>
        <w:t xml:space="preserve"> НКО АО </w:t>
      </w:r>
      <w:r w:rsidRPr="00BD5FB3">
        <w:rPr>
          <w:rStyle w:val="Subst"/>
          <w:bCs/>
          <w:iCs/>
          <w:color w:val="000000" w:themeColor="text1"/>
        </w:rPr>
        <w:t>НРД</w:t>
      </w:r>
    </w:p>
    <w:p w:rsidR="00BF09A6" w:rsidRPr="00BD5FB3" w:rsidRDefault="00BF09A6" w:rsidP="0051144F">
      <w:pPr>
        <w:pStyle w:val="SubHeading"/>
        <w:spacing w:before="0"/>
        <w:rPr>
          <w:color w:val="000000" w:themeColor="text1"/>
        </w:rPr>
      </w:pPr>
      <w:r w:rsidRPr="00BD5FB3">
        <w:rPr>
          <w:color w:val="000000" w:themeColor="text1"/>
        </w:rPr>
        <w:t xml:space="preserve">Место нахождения: </w:t>
      </w:r>
      <w:r w:rsidRPr="00BD5FB3">
        <w:rPr>
          <w:rStyle w:val="Subst"/>
          <w:bCs/>
          <w:iCs/>
          <w:color w:val="000000" w:themeColor="text1"/>
        </w:rPr>
        <w:t>город Москва, улица Спартаковская, дом 12</w:t>
      </w:r>
    </w:p>
    <w:p w:rsidR="00BF09A6" w:rsidRPr="00BD5FB3" w:rsidRDefault="00BF09A6" w:rsidP="0051144F">
      <w:pPr>
        <w:rPr>
          <w:color w:val="000000" w:themeColor="text1"/>
        </w:rPr>
      </w:pPr>
      <w:r w:rsidRPr="00BD5FB3">
        <w:rPr>
          <w:color w:val="000000" w:themeColor="text1"/>
        </w:rPr>
        <w:t>ИНН:</w:t>
      </w:r>
      <w:r w:rsidRPr="00BD5FB3">
        <w:rPr>
          <w:rStyle w:val="Subst"/>
          <w:bCs/>
          <w:iCs/>
          <w:color w:val="000000" w:themeColor="text1"/>
        </w:rPr>
        <w:t xml:space="preserve"> 7702165310</w:t>
      </w:r>
    </w:p>
    <w:p w:rsidR="00BF09A6" w:rsidRPr="00BD5FB3" w:rsidRDefault="00BF09A6" w:rsidP="0051144F">
      <w:pPr>
        <w:rPr>
          <w:color w:val="000000" w:themeColor="text1"/>
        </w:rPr>
      </w:pPr>
      <w:r w:rsidRPr="00BD5FB3">
        <w:rPr>
          <w:color w:val="000000" w:themeColor="text1"/>
        </w:rPr>
        <w:t>ОГРН:</w:t>
      </w:r>
      <w:r w:rsidRPr="00BD5FB3">
        <w:rPr>
          <w:rStyle w:val="Subst"/>
          <w:bCs/>
          <w:iCs/>
          <w:color w:val="000000" w:themeColor="text1"/>
        </w:rPr>
        <w:t xml:space="preserve"> 1027739132563</w:t>
      </w:r>
    </w:p>
    <w:p w:rsidR="00BF09A6" w:rsidRPr="00A07A30" w:rsidRDefault="00BF09A6" w:rsidP="0051144F">
      <w:pPr>
        <w:rPr>
          <w:color w:val="000000" w:themeColor="text1"/>
        </w:rPr>
      </w:pPr>
      <w:r w:rsidRPr="00BD5FB3">
        <w:rPr>
          <w:color w:val="000000" w:themeColor="text1"/>
        </w:rPr>
        <w:t>Телефон:</w:t>
      </w:r>
      <w:r w:rsidRPr="00BD5FB3">
        <w:rPr>
          <w:rStyle w:val="Subst"/>
          <w:bCs/>
          <w:iCs/>
          <w:color w:val="000000" w:themeColor="text1"/>
        </w:rPr>
        <w:t xml:space="preserve"> (495) </w:t>
      </w:r>
      <w:r w:rsidR="00B326EB" w:rsidRPr="00A07A30">
        <w:rPr>
          <w:rStyle w:val="Subst"/>
          <w:bCs/>
          <w:iCs/>
          <w:color w:val="000000" w:themeColor="text1"/>
        </w:rPr>
        <w:t>234-48-27</w:t>
      </w:r>
    </w:p>
    <w:p w:rsidR="00BF09A6" w:rsidRPr="00BD5FB3" w:rsidRDefault="00BF09A6" w:rsidP="0051144F">
      <w:pPr>
        <w:rPr>
          <w:color w:val="000000" w:themeColor="text1"/>
        </w:rPr>
      </w:pPr>
      <w:r w:rsidRPr="00BD5FB3">
        <w:rPr>
          <w:color w:val="000000" w:themeColor="text1"/>
        </w:rPr>
        <w:t>Факс:</w:t>
      </w:r>
      <w:r w:rsidRPr="00BD5FB3">
        <w:rPr>
          <w:rStyle w:val="Subst"/>
          <w:bCs/>
          <w:iCs/>
          <w:color w:val="000000" w:themeColor="text1"/>
        </w:rPr>
        <w:t xml:space="preserve"> (495) 956-09</w:t>
      </w:r>
      <w:r w:rsidR="00B326EB" w:rsidRPr="00A07A30">
        <w:rPr>
          <w:rStyle w:val="Subst"/>
          <w:bCs/>
          <w:iCs/>
          <w:color w:val="000000" w:themeColor="text1"/>
        </w:rPr>
        <w:t>-</w:t>
      </w:r>
      <w:r w:rsidRPr="00BD5FB3">
        <w:rPr>
          <w:rStyle w:val="Subst"/>
          <w:bCs/>
          <w:iCs/>
          <w:color w:val="000000" w:themeColor="text1"/>
        </w:rPr>
        <w:t>38</w:t>
      </w:r>
    </w:p>
    <w:p w:rsidR="00BF09A6" w:rsidRPr="00BD5FB3" w:rsidRDefault="00BF09A6" w:rsidP="0051144F">
      <w:pPr>
        <w:spacing w:before="0"/>
        <w:rPr>
          <w:color w:val="000000" w:themeColor="text1"/>
        </w:rPr>
      </w:pPr>
      <w:r w:rsidRPr="00BD5FB3">
        <w:rPr>
          <w:color w:val="000000" w:themeColor="text1"/>
        </w:rPr>
        <w:t>Адрес электронной почты:</w:t>
      </w:r>
      <w:r w:rsidRPr="00BD5FB3">
        <w:rPr>
          <w:rStyle w:val="Subst"/>
          <w:bCs/>
          <w:iCs/>
          <w:color w:val="000000" w:themeColor="text1"/>
        </w:rPr>
        <w:t xml:space="preserve"> нет данных</w:t>
      </w:r>
    </w:p>
    <w:p w:rsidR="00BF09A6" w:rsidRPr="00BD5FB3" w:rsidRDefault="00BF09A6" w:rsidP="0051144F">
      <w:pPr>
        <w:pStyle w:val="SubHeading"/>
        <w:spacing w:before="0"/>
        <w:rPr>
          <w:color w:val="000000" w:themeColor="text1"/>
        </w:rPr>
      </w:pPr>
      <w:r w:rsidRPr="00BD5FB3">
        <w:rPr>
          <w:color w:val="000000" w:themeColor="text1"/>
        </w:rPr>
        <w:t>Сведения о лицензии профессионального участника рынка ценных бумаг</w:t>
      </w:r>
    </w:p>
    <w:p w:rsidR="00BF09A6" w:rsidRPr="00BD5FB3" w:rsidRDefault="00BF09A6" w:rsidP="0051144F">
      <w:pPr>
        <w:ind w:left="142"/>
        <w:rPr>
          <w:color w:val="000000" w:themeColor="text1"/>
        </w:rPr>
      </w:pPr>
      <w:r w:rsidRPr="00BD5FB3">
        <w:rPr>
          <w:color w:val="000000" w:themeColor="text1"/>
        </w:rPr>
        <w:t>Номер:</w:t>
      </w:r>
      <w:r w:rsidRPr="00BD5FB3">
        <w:rPr>
          <w:rStyle w:val="Subst"/>
          <w:bCs/>
          <w:iCs/>
          <w:color w:val="000000" w:themeColor="text1"/>
        </w:rPr>
        <w:t xml:space="preserve"> </w:t>
      </w:r>
      <w:r w:rsidR="00921FEE" w:rsidRPr="00BD5FB3">
        <w:rPr>
          <w:rStyle w:val="Subst"/>
          <w:bCs/>
          <w:iCs/>
          <w:color w:val="000000" w:themeColor="text1"/>
        </w:rPr>
        <w:t>045-12042-000100</w:t>
      </w:r>
    </w:p>
    <w:p w:rsidR="00BF09A6" w:rsidRPr="00BD5FB3" w:rsidRDefault="00BF09A6" w:rsidP="0051144F">
      <w:pPr>
        <w:ind w:left="142"/>
        <w:rPr>
          <w:color w:val="000000" w:themeColor="text1"/>
        </w:rPr>
      </w:pPr>
      <w:r w:rsidRPr="00BD5FB3">
        <w:rPr>
          <w:color w:val="000000" w:themeColor="text1"/>
        </w:rPr>
        <w:t>Дата выдачи:</w:t>
      </w:r>
      <w:r w:rsidRPr="00BD5FB3">
        <w:rPr>
          <w:rStyle w:val="Subst"/>
          <w:bCs/>
          <w:iCs/>
          <w:color w:val="000000" w:themeColor="text1"/>
        </w:rPr>
        <w:t xml:space="preserve"> 19.02.2009</w:t>
      </w:r>
    </w:p>
    <w:p w:rsidR="00BF09A6" w:rsidRPr="00BD5FB3" w:rsidRDefault="00BF09A6" w:rsidP="0051144F">
      <w:pPr>
        <w:ind w:left="142"/>
        <w:rPr>
          <w:color w:val="000000" w:themeColor="text1"/>
        </w:rPr>
      </w:pPr>
      <w:r w:rsidRPr="00BD5FB3">
        <w:rPr>
          <w:color w:val="000000" w:themeColor="text1"/>
        </w:rPr>
        <w:t xml:space="preserve">Дата окончания действия: </w:t>
      </w:r>
      <w:r w:rsidR="00921FEE" w:rsidRPr="00BD5FB3">
        <w:rPr>
          <w:rStyle w:val="Subst"/>
          <w:bCs/>
          <w:iCs/>
          <w:color w:val="000000" w:themeColor="text1"/>
        </w:rPr>
        <w:t>без ограничения срока действия</w:t>
      </w:r>
    </w:p>
    <w:p w:rsidR="00BF09A6" w:rsidRPr="00BD5FB3" w:rsidRDefault="00BF09A6" w:rsidP="0051144F">
      <w:pPr>
        <w:ind w:left="142"/>
        <w:rPr>
          <w:color w:val="000000" w:themeColor="text1"/>
        </w:rPr>
      </w:pPr>
      <w:r w:rsidRPr="00BD5FB3">
        <w:rPr>
          <w:color w:val="000000" w:themeColor="text1"/>
        </w:rPr>
        <w:t>Наименование органа, выдавшего лицензию:</w:t>
      </w:r>
      <w:r w:rsidRPr="00BD5FB3">
        <w:rPr>
          <w:rStyle w:val="Subst"/>
          <w:bCs/>
          <w:iCs/>
          <w:color w:val="000000" w:themeColor="text1"/>
        </w:rPr>
        <w:t xml:space="preserve"> </w:t>
      </w:r>
      <w:r w:rsidR="00921FEE" w:rsidRPr="00BD5FB3">
        <w:rPr>
          <w:rStyle w:val="Subst"/>
          <w:bCs/>
          <w:iCs/>
          <w:color w:val="000000" w:themeColor="text1"/>
        </w:rPr>
        <w:t>ФСФР России</w:t>
      </w:r>
    </w:p>
    <w:p w:rsidR="00BF09A6" w:rsidRPr="00BD5FB3" w:rsidRDefault="00BF09A6" w:rsidP="0051144F">
      <w:r w:rsidRPr="00BD5FB3">
        <w:rPr>
          <w:color w:val="000000" w:themeColor="text1"/>
        </w:rPr>
        <w:t>Количество обыкновенных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61 4</w:t>
      </w:r>
      <w:r w:rsidR="00240D4F">
        <w:rPr>
          <w:rStyle w:val="Subst"/>
          <w:bCs/>
          <w:iCs/>
        </w:rPr>
        <w:t>3</w:t>
      </w:r>
      <w:r w:rsidR="000F3A23" w:rsidRPr="00BD5FB3">
        <w:rPr>
          <w:rStyle w:val="Subst"/>
          <w:bCs/>
          <w:iCs/>
        </w:rPr>
        <w:t>3</w:t>
      </w:r>
    </w:p>
    <w:p w:rsidR="00BF09A6" w:rsidRPr="002A1C30" w:rsidRDefault="00BF09A6" w:rsidP="0051144F">
      <w:r w:rsidRPr="00BD5FB3">
        <w:rPr>
          <w:color w:val="000000" w:themeColor="text1"/>
        </w:rPr>
        <w:t>Количество привилегированных акций эмитента, зарегистрированных в реестре акционеров эмитента на имя номинального держателя:</w:t>
      </w:r>
      <w:r w:rsidRPr="00BD5FB3">
        <w:rPr>
          <w:rStyle w:val="Subst"/>
          <w:bCs/>
          <w:iCs/>
          <w:color w:val="000000" w:themeColor="text1"/>
        </w:rPr>
        <w:t xml:space="preserve"> </w:t>
      </w:r>
      <w:r w:rsidR="002A1C30" w:rsidRPr="00BD5FB3">
        <w:rPr>
          <w:rStyle w:val="Subst"/>
          <w:bCs/>
          <w:iCs/>
        </w:rPr>
        <w:t>69 386</w:t>
      </w:r>
    </w:p>
    <w:p w:rsidR="00BF09A6" w:rsidRDefault="00BF09A6" w:rsidP="00BF09A6">
      <w:pPr>
        <w:pStyle w:val="20"/>
      </w:pPr>
      <w:bookmarkStart w:id="81" w:name="_Toc506295954"/>
      <w:r>
        <w:t>6.3. Сведения о доле участия государства или муниципального образования в уставном капитале эмитента, наличии специального права («золотой акции»)</w:t>
      </w:r>
      <w:bookmarkEnd w:id="81"/>
    </w:p>
    <w:p w:rsidR="00BF09A6" w:rsidRDefault="00BF09A6" w:rsidP="00BF09A6">
      <w:pPr>
        <w:pStyle w:val="SubHeading"/>
        <w:ind w:left="200"/>
      </w:pPr>
      <w:r>
        <w:t>Сведения об управляющих государственными, муниципальными пакетами акций</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Лица, которые от имени Российской Федерации, субъекта Российской Федерации или муниципального образования осуществляют функции участника (акционера) эмитента</w:t>
      </w:r>
    </w:p>
    <w:p w:rsidR="00BF09A6" w:rsidRDefault="00BF09A6" w:rsidP="00BF09A6">
      <w:pPr>
        <w:ind w:left="400"/>
      </w:pPr>
      <w:r>
        <w:rPr>
          <w:rStyle w:val="Subst"/>
          <w:bCs/>
          <w:iCs/>
        </w:rPr>
        <w:t>Указанных лиц нет</w:t>
      </w:r>
    </w:p>
    <w:p w:rsidR="00BF09A6" w:rsidRDefault="00BF09A6" w:rsidP="00BF09A6">
      <w:pPr>
        <w:pStyle w:val="SubHeading"/>
        <w:ind w:left="200"/>
      </w:pPr>
      <w:r>
        <w:t>Наличие специального права на участие Российской Федерации, субъектов Российской Федерации, муниципальных образований в управлении эмитентом - акционерным обществом («золотой акции»), срок действия специального права («золотой акции»)</w:t>
      </w:r>
    </w:p>
    <w:p w:rsidR="00BF09A6" w:rsidRDefault="00BF09A6" w:rsidP="00BF09A6">
      <w:pPr>
        <w:ind w:left="400"/>
      </w:pPr>
      <w:r>
        <w:rPr>
          <w:rStyle w:val="Subst"/>
          <w:bCs/>
          <w:iCs/>
        </w:rPr>
        <w:t>Указанное право не предусмотрено</w:t>
      </w:r>
    </w:p>
    <w:p w:rsidR="00BF09A6" w:rsidRDefault="00BF09A6" w:rsidP="00BF09A6">
      <w:pPr>
        <w:pStyle w:val="20"/>
      </w:pPr>
      <w:bookmarkStart w:id="82" w:name="_Toc506295955"/>
      <w:r>
        <w:lastRenderedPageBreak/>
        <w:t>6.4. Сведения об ограничениях на участие в уставном капитале эмитента</w:t>
      </w:r>
      <w:bookmarkEnd w:id="82"/>
    </w:p>
    <w:p w:rsidR="009401D6" w:rsidRDefault="009401D6" w:rsidP="009401D6">
      <w:pPr>
        <w:spacing w:before="120" w:after="0"/>
        <w:ind w:left="198"/>
        <w:jc w:val="both"/>
        <w:rPr>
          <w:rStyle w:val="Subst"/>
          <w:bCs/>
          <w:iCs/>
        </w:rPr>
      </w:pPr>
      <w:r>
        <w:rPr>
          <w:rStyle w:val="Subst"/>
          <w:bCs/>
          <w:iCs/>
        </w:rPr>
        <w:t xml:space="preserve">Уставом эмитента не установлено ограничения количества акций, принадлежащих одному акционеру, и/или их суммарной номинальной стоимости, и/или максимального числа голосов, предоставляемых одному акционеру. </w:t>
      </w:r>
    </w:p>
    <w:p w:rsidR="00BF09A6" w:rsidRDefault="00BF09A6" w:rsidP="00BF09A6">
      <w:pPr>
        <w:pStyle w:val="20"/>
      </w:pPr>
      <w:bookmarkStart w:id="83" w:name="_Toc506295956"/>
      <w:r>
        <w:t>6.5. Сведения об изменениях в составе и размере участия акционеров (участников) эмитента, владеющих не менее чем пятью процентами его уставного капитала или не менее чем пятью процентами его обыкновенных акций</w:t>
      </w:r>
      <w:bookmarkEnd w:id="83"/>
    </w:p>
    <w:p w:rsidR="00BF09A6" w:rsidRDefault="00BF09A6" w:rsidP="00BF09A6">
      <w:pPr>
        <w:jc w:val="both"/>
      </w:pPr>
      <w:proofErr w:type="gramStart"/>
      <w:r>
        <w:t>Составы акционеров (участников) эмитента, владевших не менее чем пятью процентами уставного капитала эмитента, а для эмитентов, являющихся акционерными обществами, - также не менее пятью процентами обыкновенных акций эмитента, определенные на дату списка лиц, имевших право на участие в каждом общем собрании акционеров (участников) эмитента, проведенном за последний завершенный отчетный год, предшествующий дате окончания отчетного квартала, а также за период с даты</w:t>
      </w:r>
      <w:proofErr w:type="gramEnd"/>
      <w:r>
        <w:t xml:space="preserve"> начала текущего года и до даты окончания отчетного квартала по данным списка лиц, имевших право на участие в каждом из таких собраний</w:t>
      </w:r>
    </w:p>
    <w:p w:rsidR="00E8394E" w:rsidRDefault="00E8394E" w:rsidP="00BF09A6">
      <w:pPr>
        <w:ind w:left="284"/>
        <w:rPr>
          <w:rStyle w:val="Subst"/>
          <w:bCs/>
          <w:iCs/>
        </w:rPr>
      </w:pPr>
    </w:p>
    <w:p w:rsidR="00E8394E" w:rsidRDefault="00E8394E" w:rsidP="00E8394E">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23.05.2016</w:t>
      </w:r>
    </w:p>
    <w:p w:rsidR="00E8394E" w:rsidRDefault="00E8394E" w:rsidP="00E8394E">
      <w:pPr>
        <w:pStyle w:val="SubHeading"/>
        <w:ind w:left="284"/>
      </w:pPr>
      <w:r>
        <w:t>Список акционеров (участников)</w:t>
      </w:r>
    </w:p>
    <w:p w:rsidR="00E8394E" w:rsidRPr="00DB0998" w:rsidRDefault="00E8394E" w:rsidP="00E8394E">
      <w:pPr>
        <w:ind w:left="284"/>
        <w:rPr>
          <w:color w:val="000000"/>
        </w:rPr>
      </w:pPr>
      <w:r w:rsidRPr="00DB0998">
        <w:rPr>
          <w:color w:val="000000"/>
        </w:rPr>
        <w:t>Полное фирменное наименование:</w:t>
      </w:r>
      <w:r w:rsidRPr="00DB0998">
        <w:rPr>
          <w:rStyle w:val="Subst"/>
          <w:bCs/>
          <w:iCs/>
          <w:color w:val="000000"/>
        </w:rPr>
        <w:t xml:space="preserve"> Открытое акционерное общество «РН Холдинг»</w:t>
      </w:r>
    </w:p>
    <w:p w:rsidR="00E8394E" w:rsidRPr="00DB0998" w:rsidRDefault="00E8394E" w:rsidP="00E8394E">
      <w:pPr>
        <w:spacing w:before="0"/>
        <w:ind w:left="284"/>
        <w:rPr>
          <w:color w:val="000000"/>
        </w:rPr>
      </w:pPr>
      <w:r w:rsidRPr="00DB0998">
        <w:rPr>
          <w:color w:val="000000"/>
        </w:rPr>
        <w:t>Сокращенное фирменное наименование:</w:t>
      </w:r>
      <w:r w:rsidRPr="00DB0998">
        <w:rPr>
          <w:rStyle w:val="Subst"/>
          <w:bCs/>
          <w:iCs/>
          <w:color w:val="000000"/>
        </w:rPr>
        <w:t xml:space="preserve"> ОАО «РН Холдинг»</w:t>
      </w:r>
    </w:p>
    <w:p w:rsidR="00E8394E" w:rsidRPr="00DB0998" w:rsidRDefault="00E8394E" w:rsidP="00E8394E">
      <w:pPr>
        <w:pStyle w:val="SubHeading"/>
        <w:spacing w:before="0"/>
        <w:ind w:left="284"/>
        <w:rPr>
          <w:color w:val="000000"/>
        </w:rPr>
      </w:pPr>
      <w:r w:rsidRPr="00DB0998">
        <w:rPr>
          <w:color w:val="000000"/>
        </w:rPr>
        <w:t xml:space="preserve">Место нахождения: </w:t>
      </w:r>
      <w:r w:rsidRPr="00DB0998">
        <w:rPr>
          <w:rStyle w:val="Subst"/>
          <w:bCs/>
          <w:iCs/>
          <w:color w:val="000000"/>
        </w:rPr>
        <w:t xml:space="preserve">626170 Россия, Тюменская область, </w:t>
      </w:r>
      <w:proofErr w:type="spellStart"/>
      <w:r w:rsidRPr="00DB0998">
        <w:rPr>
          <w:rStyle w:val="Subst"/>
          <w:bCs/>
          <w:iCs/>
          <w:color w:val="000000"/>
        </w:rPr>
        <w:t>Уватский</w:t>
      </w:r>
      <w:proofErr w:type="spellEnd"/>
      <w:r w:rsidRPr="00DB0998">
        <w:rPr>
          <w:rStyle w:val="Subst"/>
          <w:bCs/>
          <w:iCs/>
          <w:color w:val="000000"/>
        </w:rPr>
        <w:t xml:space="preserve"> район, село Уват, Октябрьская 60</w:t>
      </w:r>
    </w:p>
    <w:p w:rsidR="00E8394E" w:rsidRPr="00DB0998" w:rsidRDefault="00E8394E" w:rsidP="00E8394E">
      <w:pPr>
        <w:ind w:left="284"/>
        <w:rPr>
          <w:color w:val="000000"/>
        </w:rPr>
      </w:pPr>
      <w:r w:rsidRPr="00DB0998">
        <w:rPr>
          <w:color w:val="000000"/>
        </w:rPr>
        <w:t>ИНН:</w:t>
      </w:r>
      <w:r w:rsidRPr="00DB0998">
        <w:rPr>
          <w:rStyle w:val="Subst"/>
          <w:bCs/>
          <w:iCs/>
          <w:color w:val="000000"/>
        </w:rPr>
        <w:t xml:space="preserve"> 7225004092</w:t>
      </w:r>
    </w:p>
    <w:p w:rsidR="00E8394E" w:rsidRPr="00DB0998" w:rsidRDefault="00E8394E" w:rsidP="00E8394E">
      <w:pPr>
        <w:ind w:left="284"/>
        <w:rPr>
          <w:color w:val="000000"/>
        </w:rPr>
      </w:pPr>
      <w:r w:rsidRPr="00DB0998">
        <w:rPr>
          <w:color w:val="000000"/>
        </w:rPr>
        <w:t>ОГРН:</w:t>
      </w:r>
      <w:r w:rsidRPr="00DB0998">
        <w:rPr>
          <w:rStyle w:val="Subst"/>
          <w:bCs/>
          <w:iCs/>
          <w:color w:val="000000"/>
        </w:rPr>
        <w:t xml:space="preserve"> 1047200153770</w:t>
      </w:r>
    </w:p>
    <w:p w:rsidR="00E8394E" w:rsidRPr="00DB0998" w:rsidRDefault="00E8394E" w:rsidP="00E8394E">
      <w:pPr>
        <w:ind w:left="284"/>
        <w:rPr>
          <w:color w:val="000000"/>
        </w:rPr>
      </w:pPr>
      <w:r w:rsidRPr="00DB0998">
        <w:rPr>
          <w:color w:val="000000"/>
        </w:rPr>
        <w:t>Доля участия лица в уставном капитале эмитента, %:</w:t>
      </w:r>
      <w:r w:rsidRPr="00DB0998">
        <w:rPr>
          <w:rStyle w:val="Subst"/>
          <w:bCs/>
          <w:iCs/>
          <w:color w:val="000000"/>
        </w:rPr>
        <w:t xml:space="preserve"> 83.7823</w:t>
      </w:r>
    </w:p>
    <w:p w:rsidR="00E8394E" w:rsidRPr="00DB0998" w:rsidRDefault="00E8394E" w:rsidP="00E8394E">
      <w:pPr>
        <w:ind w:left="284"/>
        <w:rPr>
          <w:color w:val="000000"/>
        </w:rPr>
      </w:pPr>
      <w:r w:rsidRPr="00DB0998">
        <w:rPr>
          <w:color w:val="000000"/>
        </w:rPr>
        <w:t>Доля принадлежащих лицу обыкновенных акций эмитента, %:</w:t>
      </w:r>
      <w:r w:rsidRPr="00DB0998">
        <w:rPr>
          <w:rStyle w:val="Subst"/>
          <w:bCs/>
          <w:iCs/>
          <w:color w:val="000000"/>
        </w:rPr>
        <w:t xml:space="preserve"> 90.1654</w:t>
      </w:r>
    </w:p>
    <w:p w:rsidR="00E8394E" w:rsidRDefault="00E8394E" w:rsidP="00E8394E">
      <w:pPr>
        <w:ind w:left="400"/>
      </w:pPr>
    </w:p>
    <w:p w:rsidR="00E8394E" w:rsidRDefault="00E8394E" w:rsidP="00E8394E">
      <w:pPr>
        <w:ind w:left="284"/>
      </w:pPr>
      <w:r>
        <w:t>Полное фирменное наименование:</w:t>
      </w:r>
      <w:r>
        <w:rPr>
          <w:rStyle w:val="Subst"/>
          <w:bCs/>
          <w:iCs/>
        </w:rPr>
        <w:t xml:space="preserve"> LANCRENAN INVESTMENTS LIMITED</w:t>
      </w:r>
    </w:p>
    <w:p w:rsidR="00E8394E" w:rsidRDefault="00E8394E" w:rsidP="00E8394E">
      <w:pPr>
        <w:ind w:left="284"/>
      </w:pPr>
      <w:r>
        <w:t>Сокращенное фирменное наименование:</w:t>
      </w:r>
      <w:r>
        <w:rPr>
          <w:rStyle w:val="Subst"/>
          <w:bCs/>
          <w:iCs/>
        </w:rPr>
        <w:t xml:space="preserve"> LANCRENAN INVESTMENTS LIMITED</w:t>
      </w:r>
    </w:p>
    <w:p w:rsidR="00E8394E" w:rsidRPr="00544EC9" w:rsidRDefault="00E8394E" w:rsidP="00E8394E">
      <w:pPr>
        <w:ind w:left="284"/>
        <w:rPr>
          <w:lang w:val="en-US"/>
        </w:rPr>
      </w:pPr>
      <w:r>
        <w:t>Место</w:t>
      </w:r>
      <w:r w:rsidRPr="00544EC9">
        <w:rPr>
          <w:lang w:val="en-US"/>
        </w:rPr>
        <w:t xml:space="preserve"> </w:t>
      </w:r>
      <w:r>
        <w:t>нахождения</w:t>
      </w:r>
      <w:r w:rsidRPr="00544EC9">
        <w:rPr>
          <w:lang w:val="en-US"/>
        </w:rPr>
        <w:t>:</w:t>
      </w:r>
      <w:r w:rsidRPr="00544EC9">
        <w:rPr>
          <w:rStyle w:val="Subst"/>
          <w:bCs/>
          <w:iCs/>
          <w:lang w:val="en-US"/>
        </w:rPr>
        <w:t xml:space="preserve"> 9 GIANNOU KRANIDIOTI, 2ND FLOOR, OFFICE 210,1065, NICOSIA, CYPRUS</w:t>
      </w:r>
    </w:p>
    <w:p w:rsidR="00E8394E" w:rsidRDefault="00E8394E" w:rsidP="00E8394E">
      <w:pPr>
        <w:ind w:left="284"/>
      </w:pPr>
      <w:r>
        <w:rPr>
          <w:rStyle w:val="Subst"/>
          <w:bCs/>
          <w:iCs/>
        </w:rPr>
        <w:t>Не является резидентом РФ</w:t>
      </w:r>
    </w:p>
    <w:p w:rsidR="00E8394E" w:rsidRDefault="00E8394E" w:rsidP="00E8394E">
      <w:pPr>
        <w:ind w:left="284"/>
      </w:pPr>
      <w:r>
        <w:t>Доля участия лица в уставном капитале эмитента, %:</w:t>
      </w:r>
      <w:r>
        <w:rPr>
          <w:rStyle w:val="Subst"/>
          <w:bCs/>
          <w:iCs/>
        </w:rPr>
        <w:t xml:space="preserve"> 5.7756</w:t>
      </w:r>
    </w:p>
    <w:p w:rsidR="00E8394E" w:rsidRDefault="00E8394E" w:rsidP="00E8394E">
      <w:pPr>
        <w:ind w:left="284"/>
        <w:rPr>
          <w:rStyle w:val="Subst"/>
          <w:bCs/>
          <w:iCs/>
        </w:rPr>
      </w:pPr>
      <w:r>
        <w:t>Доля принадлежавших лицу обыкновенных акций эмитента, %:</w:t>
      </w:r>
      <w:r>
        <w:rPr>
          <w:rStyle w:val="Subst"/>
          <w:bCs/>
          <w:iCs/>
        </w:rPr>
        <w:t xml:space="preserve"> 3</w:t>
      </w:r>
      <w:r w:rsidR="005C092E">
        <w:rPr>
          <w:rStyle w:val="Subst"/>
          <w:bCs/>
          <w:iCs/>
        </w:rPr>
        <w:t>.</w:t>
      </w:r>
      <w:r>
        <w:rPr>
          <w:rStyle w:val="Subst"/>
          <w:bCs/>
          <w:iCs/>
        </w:rPr>
        <w:t>9670</w:t>
      </w:r>
    </w:p>
    <w:p w:rsidR="00B64ECA" w:rsidRDefault="00B64ECA" w:rsidP="00E8394E">
      <w:pPr>
        <w:ind w:left="284"/>
        <w:rPr>
          <w:rStyle w:val="Subst"/>
          <w:bCs/>
          <w:iCs/>
        </w:rPr>
      </w:pPr>
    </w:p>
    <w:p w:rsidR="00B64ECA" w:rsidRDefault="00B64ECA" w:rsidP="00B64ECA">
      <w:pPr>
        <w:jc w:val="both"/>
      </w:pPr>
      <w:r>
        <w:t>Дата составления списка лиц, имеющих право на участие в общем собрании акционеров (участников) эмитента:</w:t>
      </w:r>
      <w:r>
        <w:rPr>
          <w:rStyle w:val="Subst"/>
          <w:bCs/>
          <w:iCs/>
        </w:rPr>
        <w:t xml:space="preserve"> 0</w:t>
      </w:r>
      <w:r w:rsidR="00D46101">
        <w:rPr>
          <w:rStyle w:val="Subst"/>
          <w:bCs/>
          <w:iCs/>
        </w:rPr>
        <w:t>1</w:t>
      </w:r>
      <w:r>
        <w:rPr>
          <w:rStyle w:val="Subst"/>
          <w:bCs/>
          <w:iCs/>
        </w:rPr>
        <w:t>.06.2017</w:t>
      </w:r>
    </w:p>
    <w:p w:rsidR="00D46101" w:rsidRDefault="00D46101" w:rsidP="00D46101">
      <w:pPr>
        <w:pStyle w:val="SubHeading"/>
        <w:ind w:left="284"/>
      </w:pPr>
      <w:r>
        <w:t>Список акционеров (участников)</w:t>
      </w:r>
    </w:p>
    <w:p w:rsidR="00D46101" w:rsidRPr="009A68E0" w:rsidRDefault="00D46101" w:rsidP="00D46101">
      <w:pPr>
        <w:ind w:left="284"/>
        <w:rPr>
          <w:color w:val="000000" w:themeColor="text1"/>
        </w:rPr>
      </w:pPr>
      <w:r w:rsidRPr="009A68E0">
        <w:rPr>
          <w:color w:val="000000" w:themeColor="text1"/>
        </w:rPr>
        <w:t>Полное фирменное наименование:</w:t>
      </w:r>
      <w:r w:rsidRPr="009A68E0">
        <w:rPr>
          <w:rStyle w:val="Subst"/>
          <w:bCs/>
          <w:iCs/>
          <w:color w:val="000000" w:themeColor="text1"/>
        </w:rPr>
        <w:t xml:space="preserve"> Акционерное общество «РН Холдинг»</w:t>
      </w:r>
    </w:p>
    <w:p w:rsidR="00D46101" w:rsidRPr="009A68E0" w:rsidRDefault="00D46101" w:rsidP="00D46101">
      <w:pPr>
        <w:spacing w:before="0"/>
        <w:ind w:left="284"/>
        <w:rPr>
          <w:color w:val="000000" w:themeColor="text1"/>
        </w:rPr>
      </w:pPr>
      <w:r w:rsidRPr="009A68E0">
        <w:rPr>
          <w:color w:val="000000" w:themeColor="text1"/>
        </w:rPr>
        <w:t>Сокращенное фирменное наименование:</w:t>
      </w:r>
      <w:r w:rsidRPr="009A68E0">
        <w:rPr>
          <w:rStyle w:val="Subst"/>
          <w:bCs/>
          <w:iCs/>
          <w:color w:val="000000" w:themeColor="text1"/>
        </w:rPr>
        <w:t xml:space="preserve"> АО «РН Холдинг»</w:t>
      </w:r>
    </w:p>
    <w:p w:rsidR="00D46101" w:rsidRPr="009A68E0" w:rsidRDefault="00D46101" w:rsidP="00D46101">
      <w:pPr>
        <w:pStyle w:val="SubHeading"/>
        <w:spacing w:before="0"/>
        <w:ind w:left="284"/>
        <w:rPr>
          <w:color w:val="000000" w:themeColor="text1"/>
        </w:rPr>
      </w:pPr>
      <w:r w:rsidRPr="009A68E0">
        <w:rPr>
          <w:color w:val="000000" w:themeColor="text1"/>
        </w:rPr>
        <w:t xml:space="preserve">Место нахождения: </w:t>
      </w:r>
      <w:r w:rsidRPr="009A68E0">
        <w:rPr>
          <w:rStyle w:val="SUBST1"/>
          <w:sz w:val="20"/>
        </w:rPr>
        <w:t xml:space="preserve">Российская Федерация, Тюменская область, </w:t>
      </w:r>
      <w:r>
        <w:rPr>
          <w:rStyle w:val="SUBST1"/>
          <w:sz w:val="20"/>
        </w:rPr>
        <w:t>город Тюмень</w:t>
      </w:r>
    </w:p>
    <w:p w:rsidR="00D46101" w:rsidRPr="009A68E0" w:rsidRDefault="00D46101" w:rsidP="00D46101">
      <w:pPr>
        <w:ind w:left="284"/>
        <w:rPr>
          <w:color w:val="000000" w:themeColor="text1"/>
        </w:rPr>
      </w:pPr>
      <w:r w:rsidRPr="009A68E0">
        <w:rPr>
          <w:color w:val="000000" w:themeColor="text1"/>
        </w:rPr>
        <w:t>ИНН:</w:t>
      </w:r>
      <w:r w:rsidRPr="009A68E0">
        <w:rPr>
          <w:rStyle w:val="Subst"/>
          <w:bCs/>
          <w:iCs/>
          <w:color w:val="000000" w:themeColor="text1"/>
        </w:rPr>
        <w:t xml:space="preserve"> 7225004092</w:t>
      </w:r>
    </w:p>
    <w:p w:rsidR="00D46101" w:rsidRPr="009A68E0" w:rsidRDefault="00D46101" w:rsidP="00D46101">
      <w:pPr>
        <w:ind w:left="284"/>
        <w:rPr>
          <w:color w:val="000000" w:themeColor="text1"/>
        </w:rPr>
      </w:pPr>
      <w:r w:rsidRPr="009A68E0">
        <w:rPr>
          <w:color w:val="000000" w:themeColor="text1"/>
        </w:rPr>
        <w:t>ОГРН:</w:t>
      </w:r>
      <w:r w:rsidRPr="009A68E0">
        <w:rPr>
          <w:rStyle w:val="Subst"/>
          <w:bCs/>
          <w:iCs/>
          <w:color w:val="000000" w:themeColor="text1"/>
        </w:rPr>
        <w:t xml:space="preserve"> 1047200153770</w:t>
      </w:r>
    </w:p>
    <w:p w:rsidR="00D46101" w:rsidRPr="009A68E0" w:rsidRDefault="00D46101" w:rsidP="00D46101">
      <w:pPr>
        <w:ind w:left="284"/>
        <w:rPr>
          <w:color w:val="000000" w:themeColor="text1"/>
        </w:rPr>
      </w:pPr>
      <w:r w:rsidRPr="009A68E0">
        <w:rPr>
          <w:color w:val="000000" w:themeColor="text1"/>
        </w:rPr>
        <w:t>Доля участия лица в уставном капитале эмитента, %:</w:t>
      </w:r>
      <w:r w:rsidRPr="009A68E0">
        <w:rPr>
          <w:rStyle w:val="Subst"/>
          <w:bCs/>
          <w:iCs/>
          <w:color w:val="000000" w:themeColor="text1"/>
        </w:rPr>
        <w:t xml:space="preserve"> 83.7823</w:t>
      </w:r>
    </w:p>
    <w:p w:rsidR="00D46101" w:rsidRPr="009A68E0" w:rsidRDefault="00D46101" w:rsidP="00D46101">
      <w:pPr>
        <w:ind w:left="284"/>
        <w:rPr>
          <w:color w:val="000000" w:themeColor="text1"/>
        </w:rPr>
      </w:pPr>
      <w:r w:rsidRPr="009A68E0">
        <w:rPr>
          <w:color w:val="000000" w:themeColor="text1"/>
        </w:rPr>
        <w:t>Доля принадлежащих лицу обыкновенных акций эмитента, %:</w:t>
      </w:r>
      <w:r w:rsidRPr="009A68E0">
        <w:rPr>
          <w:rStyle w:val="Subst"/>
          <w:bCs/>
          <w:iCs/>
          <w:color w:val="000000" w:themeColor="text1"/>
        </w:rPr>
        <w:t xml:space="preserve"> 90.1654</w:t>
      </w:r>
    </w:p>
    <w:p w:rsidR="00D46101" w:rsidRDefault="00D46101" w:rsidP="00D46101">
      <w:pPr>
        <w:ind w:left="400"/>
      </w:pPr>
    </w:p>
    <w:p w:rsidR="00D46101" w:rsidRPr="00055BEC" w:rsidRDefault="00D46101" w:rsidP="00D46101">
      <w:pPr>
        <w:ind w:left="284"/>
      </w:pPr>
      <w:r w:rsidRPr="00055BEC">
        <w:t>Полное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pPr>
      <w:r w:rsidRPr="00055BEC">
        <w:t>Сокращенное фирменное наименование:</w:t>
      </w:r>
      <w:r w:rsidRPr="00055BEC">
        <w:rPr>
          <w:rStyle w:val="Subst"/>
          <w:bCs/>
          <w:iCs/>
        </w:rPr>
        <w:t xml:space="preserve"> </w:t>
      </w:r>
      <w:r w:rsidRPr="00055BEC">
        <w:rPr>
          <w:rStyle w:val="Subst"/>
          <w:bCs/>
          <w:iCs/>
          <w:lang w:val="en-US"/>
        </w:rPr>
        <w:t>THE</w:t>
      </w:r>
      <w:r w:rsidRPr="00055BEC">
        <w:rPr>
          <w:rStyle w:val="Subst"/>
          <w:bCs/>
          <w:iCs/>
        </w:rPr>
        <w:t xml:space="preserve"> </w:t>
      </w:r>
      <w:r w:rsidRPr="00055BEC">
        <w:rPr>
          <w:rStyle w:val="Subst"/>
          <w:bCs/>
          <w:iCs/>
          <w:lang w:val="en-US"/>
        </w:rPr>
        <w:t>PROSPERITY</w:t>
      </w:r>
      <w:r w:rsidRPr="00055BEC">
        <w:rPr>
          <w:rStyle w:val="Subst"/>
          <w:bCs/>
          <w:iCs/>
        </w:rPr>
        <w:t xml:space="preserve"> </w:t>
      </w:r>
      <w:r w:rsidRPr="00055BEC">
        <w:rPr>
          <w:rStyle w:val="Subst"/>
          <w:bCs/>
          <w:iCs/>
          <w:lang w:val="en-US"/>
        </w:rPr>
        <w:t>QUEST</w:t>
      </w:r>
      <w:r w:rsidRPr="00055BEC">
        <w:rPr>
          <w:rStyle w:val="Subst"/>
          <w:bCs/>
          <w:iCs/>
        </w:rPr>
        <w:t xml:space="preserve"> </w:t>
      </w:r>
      <w:r w:rsidRPr="00055BEC">
        <w:rPr>
          <w:rStyle w:val="Subst"/>
          <w:bCs/>
          <w:iCs/>
          <w:lang w:val="en-US"/>
        </w:rPr>
        <w:t>FUND</w:t>
      </w:r>
    </w:p>
    <w:p w:rsidR="00D46101" w:rsidRPr="00055BEC" w:rsidRDefault="00D46101" w:rsidP="00D46101">
      <w:pPr>
        <w:ind w:left="284"/>
        <w:rPr>
          <w:lang w:val="en-US"/>
        </w:rPr>
      </w:pPr>
      <w:r w:rsidRPr="00055BEC">
        <w:t>Место</w:t>
      </w:r>
      <w:r w:rsidRPr="00055BEC">
        <w:rPr>
          <w:lang w:val="en-US"/>
        </w:rPr>
        <w:t xml:space="preserve"> </w:t>
      </w:r>
      <w:r w:rsidRPr="00055BEC">
        <w:t>нахождения</w:t>
      </w:r>
      <w:r w:rsidRPr="00055BEC">
        <w:rPr>
          <w:lang w:val="en-US"/>
        </w:rPr>
        <w:t>:</w:t>
      </w:r>
      <w:r w:rsidRPr="00055BEC">
        <w:rPr>
          <w:rStyle w:val="Subst"/>
          <w:bCs/>
          <w:iCs/>
          <w:lang w:val="en-US"/>
        </w:rPr>
        <w:t xml:space="preserve"> WINDWARD 1, REGATTA OFFICE PARK, GRAND </w:t>
      </w:r>
      <w:proofErr w:type="gramStart"/>
      <w:r w:rsidRPr="00055BEC">
        <w:rPr>
          <w:rStyle w:val="Subst"/>
          <w:bCs/>
          <w:iCs/>
          <w:lang w:val="en-US"/>
        </w:rPr>
        <w:t>CAYMAN ,</w:t>
      </w:r>
      <w:proofErr w:type="gramEnd"/>
      <w:r w:rsidRPr="00055BEC">
        <w:rPr>
          <w:rStyle w:val="Subst"/>
          <w:bCs/>
          <w:iCs/>
          <w:lang w:val="en-US"/>
        </w:rPr>
        <w:t xml:space="preserve"> CAYMAN  ISLANDS </w:t>
      </w:r>
    </w:p>
    <w:p w:rsidR="00D46101" w:rsidRPr="00055BEC" w:rsidRDefault="00D46101" w:rsidP="00D46101">
      <w:pPr>
        <w:ind w:left="284"/>
      </w:pPr>
      <w:r w:rsidRPr="00055BEC">
        <w:rPr>
          <w:rStyle w:val="Subst"/>
          <w:bCs/>
          <w:iCs/>
        </w:rPr>
        <w:t>Не является резидентом РФ</w:t>
      </w:r>
    </w:p>
    <w:p w:rsidR="00D46101" w:rsidRPr="00055BEC" w:rsidRDefault="00D46101" w:rsidP="00D46101">
      <w:pPr>
        <w:ind w:left="284"/>
      </w:pPr>
      <w:r w:rsidRPr="00055BEC">
        <w:t xml:space="preserve">Доля участия лица в уставном капитале эмитента, </w:t>
      </w:r>
      <w:r w:rsidRPr="00783192">
        <w:t>%:</w:t>
      </w:r>
      <w:r w:rsidRPr="00783192">
        <w:rPr>
          <w:rStyle w:val="Subst"/>
          <w:bCs/>
          <w:iCs/>
        </w:rPr>
        <w:t xml:space="preserve"> 5.1740</w:t>
      </w:r>
    </w:p>
    <w:p w:rsidR="00D46101" w:rsidRDefault="00D46101" w:rsidP="00D46101">
      <w:pPr>
        <w:ind w:left="284"/>
      </w:pPr>
      <w:r w:rsidRPr="00055BEC">
        <w:t>Доля принадлежавших лицу обыкновенных акций эмитента, %:</w:t>
      </w:r>
      <w:r w:rsidRPr="00055BEC">
        <w:rPr>
          <w:rStyle w:val="Subst"/>
          <w:bCs/>
          <w:iCs/>
        </w:rPr>
        <w:t xml:space="preserve"> 3.9670</w:t>
      </w:r>
    </w:p>
    <w:p w:rsidR="00BF09A6" w:rsidRPr="005F00A1" w:rsidRDefault="00BF09A6" w:rsidP="00BF09A6">
      <w:pPr>
        <w:pStyle w:val="20"/>
      </w:pPr>
      <w:bookmarkStart w:id="84" w:name="_Toc506295957"/>
      <w:r w:rsidRPr="008363FC">
        <w:t xml:space="preserve">6.6. Сведения о совершенных эмитентом сделках, в совершении которых имелась </w:t>
      </w:r>
      <w:r w:rsidRPr="008363FC">
        <w:lastRenderedPageBreak/>
        <w:t>заинтересованность</w:t>
      </w:r>
      <w:bookmarkEnd w:id="84"/>
    </w:p>
    <w:p w:rsidR="0073412C" w:rsidRDefault="0073412C" w:rsidP="0073412C">
      <w:pPr>
        <w:ind w:left="200"/>
        <w:jc w:val="both"/>
      </w:pPr>
      <w:r w:rsidRPr="00DA7300">
        <w:t>Сведения о количестве и объеме в денежном выражении совершенных эмитентом сделок, признаваемых в соответствии с законодательством Российской Федерации сделками, в совершении которых имелась заинтересованность, по итогам последнего отчетного квартала</w:t>
      </w:r>
    </w:p>
    <w:p w:rsidR="007A06D4" w:rsidRDefault="007A06D4" w:rsidP="007A06D4">
      <w:pPr>
        <w:ind w:left="400"/>
      </w:pPr>
      <w:r>
        <w:t>Единица измерения:</w:t>
      </w:r>
      <w:r>
        <w:rPr>
          <w:rStyle w:val="Subst"/>
          <w:bCs/>
          <w:iCs/>
        </w:rPr>
        <w:t xml:space="preserve"> </w:t>
      </w:r>
      <w:r>
        <w:rPr>
          <w:rStyle w:val="Subst"/>
          <w:bCs/>
          <w:iCs/>
        </w:rPr>
        <w:t>тыс.</w:t>
      </w:r>
      <w:r w:rsidR="00296101">
        <w:rPr>
          <w:rStyle w:val="Subst"/>
          <w:bCs/>
          <w:iCs/>
        </w:rPr>
        <w:t xml:space="preserve"> </w:t>
      </w:r>
      <w:r>
        <w:rPr>
          <w:rStyle w:val="Subst"/>
          <w:bCs/>
          <w:iCs/>
        </w:rPr>
        <w:t>руб.</w:t>
      </w:r>
    </w:p>
    <w:tbl>
      <w:tblPr>
        <w:tblW w:w="9287" w:type="dxa"/>
        <w:tblLayout w:type="fixed"/>
        <w:tblCellMar>
          <w:left w:w="72" w:type="dxa"/>
          <w:right w:w="72" w:type="dxa"/>
        </w:tblCellMar>
        <w:tblLook w:val="0000" w:firstRow="0" w:lastRow="0" w:firstColumn="0" w:lastColumn="0" w:noHBand="0" w:noVBand="0"/>
      </w:tblPr>
      <w:tblGrid>
        <w:gridCol w:w="5601"/>
        <w:gridCol w:w="1560"/>
        <w:gridCol w:w="2126"/>
      </w:tblGrid>
      <w:tr w:rsidR="007A06D4" w:rsidRPr="00DA7300" w:rsidTr="001B52B3">
        <w:tc>
          <w:tcPr>
            <w:tcW w:w="5601" w:type="dxa"/>
            <w:tcBorders>
              <w:top w:val="double" w:sz="6" w:space="0" w:color="auto"/>
              <w:left w:val="double" w:sz="6" w:space="0" w:color="auto"/>
              <w:bottom w:val="single" w:sz="6" w:space="0" w:color="auto"/>
              <w:right w:val="single" w:sz="6" w:space="0" w:color="auto"/>
            </w:tcBorders>
          </w:tcPr>
          <w:p w:rsidR="007A06D4" w:rsidRPr="00DA7300" w:rsidRDefault="007A06D4" w:rsidP="000E2B8D">
            <w:pPr>
              <w:jc w:val="center"/>
            </w:pPr>
            <w:r w:rsidRPr="00DA7300">
              <w:t>Наименование показателя</w:t>
            </w:r>
          </w:p>
        </w:tc>
        <w:tc>
          <w:tcPr>
            <w:tcW w:w="1560" w:type="dxa"/>
            <w:tcBorders>
              <w:top w:val="double" w:sz="6" w:space="0" w:color="auto"/>
              <w:left w:val="single" w:sz="6" w:space="0" w:color="auto"/>
              <w:bottom w:val="single" w:sz="6" w:space="0" w:color="auto"/>
              <w:right w:val="single" w:sz="6" w:space="0" w:color="auto"/>
            </w:tcBorders>
          </w:tcPr>
          <w:p w:rsidR="007A06D4" w:rsidRDefault="007A06D4" w:rsidP="00493D9D">
            <w:pPr>
              <w:jc w:val="center"/>
            </w:pPr>
            <w:r>
              <w:t>Общее количество, шт.</w:t>
            </w:r>
          </w:p>
        </w:tc>
        <w:tc>
          <w:tcPr>
            <w:tcW w:w="2126" w:type="dxa"/>
            <w:tcBorders>
              <w:top w:val="double" w:sz="6" w:space="0" w:color="auto"/>
              <w:left w:val="single" w:sz="6" w:space="0" w:color="auto"/>
              <w:bottom w:val="single" w:sz="6" w:space="0" w:color="auto"/>
              <w:right w:val="double" w:sz="6" w:space="0" w:color="auto"/>
            </w:tcBorders>
          </w:tcPr>
          <w:p w:rsidR="007A06D4" w:rsidRPr="00DA7300" w:rsidRDefault="007A06D4" w:rsidP="00493D9D">
            <w:pPr>
              <w:jc w:val="center"/>
            </w:pPr>
            <w:r>
              <w:t>Общий объем в денежном выражении</w:t>
            </w:r>
          </w:p>
        </w:tc>
      </w:tr>
      <w:tr w:rsidR="007A06D4" w:rsidRPr="00DA7300" w:rsidTr="001B52B3">
        <w:tc>
          <w:tcPr>
            <w:tcW w:w="5601" w:type="dxa"/>
            <w:tcBorders>
              <w:top w:val="single" w:sz="6" w:space="0" w:color="auto"/>
              <w:left w:val="double" w:sz="6" w:space="0" w:color="auto"/>
              <w:bottom w:val="single" w:sz="6" w:space="0" w:color="auto"/>
              <w:right w:val="single" w:sz="6" w:space="0" w:color="auto"/>
            </w:tcBorders>
          </w:tcPr>
          <w:p w:rsidR="007A06D4" w:rsidRPr="00790292" w:rsidRDefault="003715EC" w:rsidP="003715EC">
            <w:pPr>
              <w:pStyle w:val="afffc"/>
              <w:rPr>
                <w:rFonts w:ascii="Times New Roman" w:hAnsi="Times New Roman" w:cs="Times New Roman"/>
                <w:sz w:val="20"/>
                <w:szCs w:val="20"/>
              </w:rPr>
            </w:pPr>
            <w:r>
              <w:rPr>
                <w:rFonts w:ascii="Times New Roman" w:hAnsi="Times New Roman" w:cs="Times New Roman"/>
                <w:sz w:val="20"/>
                <w:szCs w:val="20"/>
              </w:rPr>
              <w:t>С</w:t>
            </w:r>
            <w:r w:rsidR="007A06D4" w:rsidRPr="00790292">
              <w:rPr>
                <w:rFonts w:ascii="Times New Roman" w:hAnsi="Times New Roman" w:cs="Times New Roman"/>
                <w:sz w:val="20"/>
                <w:szCs w:val="20"/>
              </w:rPr>
              <w:t>овершенных эмитентом за отчетный период сделок, в совершении кото</w:t>
            </w:r>
            <w:r>
              <w:rPr>
                <w:rFonts w:ascii="Times New Roman" w:hAnsi="Times New Roman" w:cs="Times New Roman"/>
                <w:sz w:val="20"/>
                <w:szCs w:val="20"/>
              </w:rPr>
              <w:t>рых имелась заинтересованность</w:t>
            </w:r>
          </w:p>
        </w:tc>
        <w:tc>
          <w:tcPr>
            <w:tcW w:w="1560" w:type="dxa"/>
            <w:tcBorders>
              <w:top w:val="single" w:sz="6" w:space="0" w:color="auto"/>
              <w:left w:val="single" w:sz="6" w:space="0" w:color="auto"/>
              <w:bottom w:val="single" w:sz="6" w:space="0" w:color="auto"/>
              <w:right w:val="single" w:sz="6" w:space="0" w:color="auto"/>
            </w:tcBorders>
          </w:tcPr>
          <w:p w:rsidR="007A06D4" w:rsidRDefault="007A06D4" w:rsidP="001608EB">
            <w:pPr>
              <w:jc w:val="right"/>
              <w:rPr>
                <w:color w:val="000000" w:themeColor="text1"/>
              </w:rPr>
            </w:pPr>
            <w:r>
              <w:rPr>
                <w:color w:val="000000" w:themeColor="text1"/>
              </w:rPr>
              <w:t>5</w:t>
            </w:r>
          </w:p>
        </w:tc>
        <w:tc>
          <w:tcPr>
            <w:tcW w:w="2126" w:type="dxa"/>
            <w:tcBorders>
              <w:top w:val="single" w:sz="6" w:space="0" w:color="auto"/>
              <w:left w:val="single" w:sz="6" w:space="0" w:color="auto"/>
              <w:bottom w:val="single" w:sz="6" w:space="0" w:color="auto"/>
              <w:right w:val="double" w:sz="6" w:space="0" w:color="auto"/>
            </w:tcBorders>
          </w:tcPr>
          <w:p w:rsidR="007A06D4" w:rsidRPr="001608EB" w:rsidRDefault="007A06D4" w:rsidP="003915EC">
            <w:pPr>
              <w:jc w:val="right"/>
              <w:rPr>
                <w:color w:val="000000" w:themeColor="text1"/>
                <w:lang w:val="en-US"/>
              </w:rPr>
            </w:pPr>
            <w:r w:rsidRPr="001608EB">
              <w:rPr>
                <w:color w:val="000000" w:themeColor="text1"/>
              </w:rPr>
              <w:t>24 402</w:t>
            </w:r>
            <w:r w:rsidR="003915EC">
              <w:rPr>
                <w:color w:val="000000" w:themeColor="text1"/>
                <w:lang w:val="en-US"/>
              </w:rPr>
              <w:t> </w:t>
            </w:r>
            <w:r w:rsidRPr="001608EB">
              <w:rPr>
                <w:color w:val="000000" w:themeColor="text1"/>
              </w:rPr>
              <w:t>628</w:t>
            </w:r>
            <w:r w:rsidR="003915EC">
              <w:rPr>
                <w:color w:val="000000" w:themeColor="text1"/>
              </w:rPr>
              <w:t>,</w:t>
            </w:r>
            <w:r>
              <w:rPr>
                <w:color w:val="000000" w:themeColor="text1"/>
                <w:lang w:val="en-US"/>
              </w:rPr>
              <w:t> </w:t>
            </w:r>
            <w:r>
              <w:rPr>
                <w:color w:val="000000" w:themeColor="text1"/>
              </w:rPr>
              <w:t>39</w:t>
            </w:r>
          </w:p>
        </w:tc>
      </w:tr>
      <w:tr w:rsidR="007A06D4" w:rsidRPr="00DA7300" w:rsidTr="001B52B3">
        <w:tc>
          <w:tcPr>
            <w:tcW w:w="5601" w:type="dxa"/>
            <w:tcBorders>
              <w:top w:val="single" w:sz="6" w:space="0" w:color="auto"/>
              <w:left w:val="double" w:sz="6" w:space="0" w:color="auto"/>
              <w:bottom w:val="single" w:sz="6" w:space="0" w:color="auto"/>
              <w:right w:val="single" w:sz="6" w:space="0" w:color="auto"/>
            </w:tcBorders>
          </w:tcPr>
          <w:p w:rsidR="007A06D4" w:rsidRPr="00790292" w:rsidRDefault="003715EC" w:rsidP="003715EC">
            <w:pPr>
              <w:pStyle w:val="afffc"/>
              <w:rPr>
                <w:rFonts w:ascii="Times New Roman" w:hAnsi="Times New Roman" w:cs="Times New Roman"/>
                <w:sz w:val="20"/>
                <w:szCs w:val="20"/>
              </w:rPr>
            </w:pPr>
            <w:r>
              <w:rPr>
                <w:rFonts w:ascii="Times New Roman" w:hAnsi="Times New Roman" w:cs="Times New Roman"/>
                <w:sz w:val="20"/>
                <w:szCs w:val="20"/>
              </w:rPr>
              <w:t>С</w:t>
            </w:r>
            <w:r w:rsidR="007A06D4" w:rsidRPr="00790292">
              <w:rPr>
                <w:rFonts w:ascii="Times New Roman" w:hAnsi="Times New Roman" w:cs="Times New Roman"/>
                <w:sz w:val="20"/>
                <w:szCs w:val="20"/>
              </w:rPr>
              <w:t>овершенных эмитентом за отчетный период сделок, в совершении которых имелась заинтересованность и в отношении которых общим собранием участников (акционеров)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single" w:sz="6" w:space="0" w:color="auto"/>
              <w:right w:val="single" w:sz="6" w:space="0" w:color="auto"/>
            </w:tcBorders>
          </w:tcPr>
          <w:p w:rsidR="007A06D4" w:rsidRPr="00F771D8" w:rsidRDefault="007A06D4" w:rsidP="000E2B8D">
            <w:pPr>
              <w:jc w:val="right"/>
              <w:rPr>
                <w:color w:val="000000" w:themeColor="text1"/>
              </w:rPr>
            </w:pPr>
            <w:r>
              <w:rPr>
                <w:color w:val="000000" w:themeColor="text1"/>
              </w:rPr>
              <w:t>0</w:t>
            </w:r>
          </w:p>
        </w:tc>
        <w:tc>
          <w:tcPr>
            <w:tcW w:w="2126" w:type="dxa"/>
            <w:tcBorders>
              <w:top w:val="single" w:sz="6" w:space="0" w:color="auto"/>
              <w:left w:val="single" w:sz="6" w:space="0" w:color="auto"/>
              <w:bottom w:val="single" w:sz="6" w:space="0" w:color="auto"/>
              <w:right w:val="double" w:sz="6" w:space="0" w:color="auto"/>
            </w:tcBorders>
          </w:tcPr>
          <w:p w:rsidR="007A06D4" w:rsidRPr="00F771D8" w:rsidRDefault="007A06D4" w:rsidP="000E2B8D">
            <w:pPr>
              <w:jc w:val="right"/>
              <w:rPr>
                <w:color w:val="000000" w:themeColor="text1"/>
              </w:rPr>
            </w:pPr>
            <w:r>
              <w:rPr>
                <w:color w:val="000000" w:themeColor="text1"/>
              </w:rPr>
              <w:t>0</w:t>
            </w:r>
          </w:p>
        </w:tc>
      </w:tr>
      <w:tr w:rsidR="007A06D4" w:rsidRPr="00DA7300" w:rsidTr="001B52B3">
        <w:tc>
          <w:tcPr>
            <w:tcW w:w="5601" w:type="dxa"/>
            <w:tcBorders>
              <w:top w:val="single" w:sz="6" w:space="0" w:color="auto"/>
              <w:left w:val="double" w:sz="6" w:space="0" w:color="auto"/>
              <w:bottom w:val="double" w:sz="6" w:space="0" w:color="auto"/>
              <w:right w:val="single" w:sz="6" w:space="0" w:color="auto"/>
            </w:tcBorders>
          </w:tcPr>
          <w:p w:rsidR="007A06D4" w:rsidRPr="00790292" w:rsidRDefault="003715EC" w:rsidP="003715EC">
            <w:pPr>
              <w:widowControl/>
              <w:spacing w:before="0" w:after="0"/>
            </w:pPr>
            <w:r>
              <w:rPr>
                <w:lang w:eastAsia="en-US"/>
              </w:rPr>
              <w:t>С</w:t>
            </w:r>
            <w:r w:rsidR="007A06D4" w:rsidRPr="003F74C3">
              <w:rPr>
                <w:lang w:eastAsia="en-US"/>
              </w:rPr>
              <w:t>овершенных эмитентом за отчетный период сделок, в совершении которых имелась заинтересованность и в отношении которых советом директоров (наблюдательным советом) эмитента были приняты решения о согласии на их совершение или об их последующем одобрении</w:t>
            </w:r>
          </w:p>
        </w:tc>
        <w:tc>
          <w:tcPr>
            <w:tcW w:w="1560" w:type="dxa"/>
            <w:tcBorders>
              <w:top w:val="single" w:sz="6" w:space="0" w:color="auto"/>
              <w:left w:val="single" w:sz="6" w:space="0" w:color="auto"/>
              <w:bottom w:val="double" w:sz="6" w:space="0" w:color="auto"/>
              <w:right w:val="single" w:sz="6" w:space="0" w:color="auto"/>
            </w:tcBorders>
          </w:tcPr>
          <w:p w:rsidR="007A06D4" w:rsidRDefault="007A06D4" w:rsidP="000E2B8D">
            <w:pPr>
              <w:jc w:val="right"/>
              <w:rPr>
                <w:color w:val="000000" w:themeColor="text1"/>
              </w:rPr>
            </w:pPr>
            <w:r>
              <w:rPr>
                <w:color w:val="000000" w:themeColor="text1"/>
              </w:rPr>
              <w:t>2</w:t>
            </w:r>
          </w:p>
        </w:tc>
        <w:tc>
          <w:tcPr>
            <w:tcW w:w="2126" w:type="dxa"/>
            <w:tcBorders>
              <w:top w:val="single" w:sz="6" w:space="0" w:color="auto"/>
              <w:left w:val="single" w:sz="6" w:space="0" w:color="auto"/>
              <w:bottom w:val="double" w:sz="6" w:space="0" w:color="auto"/>
              <w:right w:val="double" w:sz="6" w:space="0" w:color="auto"/>
            </w:tcBorders>
          </w:tcPr>
          <w:p w:rsidR="007A06D4" w:rsidRPr="00F771D8" w:rsidRDefault="007A06D4" w:rsidP="003915EC">
            <w:pPr>
              <w:jc w:val="right"/>
              <w:rPr>
                <w:color w:val="000000" w:themeColor="text1"/>
              </w:rPr>
            </w:pPr>
            <w:r>
              <w:t>2 253</w:t>
            </w:r>
            <w:r w:rsidR="003915EC">
              <w:t> </w:t>
            </w:r>
            <w:r>
              <w:t>296</w:t>
            </w:r>
            <w:r w:rsidR="003915EC">
              <w:t>,</w:t>
            </w:r>
            <w:r w:rsidRPr="00A029E1">
              <w:t>81</w:t>
            </w:r>
            <w:r w:rsidRPr="00E33AD4">
              <w:rPr>
                <w:b/>
                <w:i/>
              </w:rPr>
              <w:t> </w:t>
            </w:r>
          </w:p>
        </w:tc>
      </w:tr>
    </w:tbl>
    <w:p w:rsidR="0073412C" w:rsidRPr="00DA7300" w:rsidRDefault="0073412C" w:rsidP="0073412C">
      <w:pPr>
        <w:pStyle w:val="SubHeading"/>
        <w:spacing w:before="0"/>
        <w:ind w:left="200"/>
        <w:jc w:val="both"/>
        <w:rPr>
          <w:color w:val="000000" w:themeColor="text1"/>
        </w:rPr>
      </w:pPr>
    </w:p>
    <w:p w:rsidR="0073412C" w:rsidRPr="00DA7300" w:rsidRDefault="0073412C" w:rsidP="0073412C">
      <w:pPr>
        <w:pStyle w:val="SubHeading"/>
        <w:spacing w:before="0"/>
        <w:ind w:left="200"/>
        <w:jc w:val="both"/>
        <w:rPr>
          <w:color w:val="000000" w:themeColor="text1"/>
        </w:rPr>
      </w:pPr>
      <w:r w:rsidRPr="00DA7300">
        <w:rPr>
          <w:color w:val="000000" w:themeColor="text1"/>
        </w:rPr>
        <w:t xml:space="preserve">Сделки (группы взаимосвязанных сделок), цена </w:t>
      </w:r>
      <w:r w:rsidR="006F1BCF">
        <w:rPr>
          <w:color w:val="000000" w:themeColor="text1"/>
        </w:rPr>
        <w:t xml:space="preserve">(размер) </w:t>
      </w:r>
      <w:r w:rsidRPr="00DA7300">
        <w:rPr>
          <w:color w:val="000000" w:themeColor="text1"/>
        </w:rPr>
        <w:t xml:space="preserve">которых составляет пять и более процентов балансовой стоимости активов эмитента, определенной по данным его бухгалтерской </w:t>
      </w:r>
      <w:r w:rsidR="006F1BCF">
        <w:rPr>
          <w:color w:val="000000" w:themeColor="text1"/>
        </w:rPr>
        <w:t xml:space="preserve">(финансовой) </w:t>
      </w:r>
      <w:r w:rsidRPr="00DA7300">
        <w:rPr>
          <w:color w:val="000000" w:themeColor="text1"/>
        </w:rPr>
        <w:t xml:space="preserve">отчетности на дату </w:t>
      </w:r>
      <w:r w:rsidR="006F1BCF">
        <w:rPr>
          <w:color w:val="000000" w:themeColor="text1"/>
        </w:rPr>
        <w:t xml:space="preserve">окончания последнего завершенного отчетного периода, состоящего из 3, 6, 9 или 12 месяцев, предшествующего дате совершения сделки, </w:t>
      </w:r>
      <w:r w:rsidRPr="00DA7300">
        <w:rPr>
          <w:color w:val="000000" w:themeColor="text1"/>
        </w:rPr>
        <w:t>совершенной эмитентом за последний отчетный квартал</w:t>
      </w:r>
    </w:p>
    <w:p w:rsidR="00A85259" w:rsidRDefault="00A85259" w:rsidP="00A85259">
      <w:r>
        <w:t>Дата совершения сделки:</w:t>
      </w:r>
      <w:r>
        <w:rPr>
          <w:rStyle w:val="Subst"/>
          <w:bCs/>
          <w:iCs/>
        </w:rPr>
        <w:t xml:space="preserve"> </w:t>
      </w:r>
      <w:r w:rsidR="003E00F7">
        <w:rPr>
          <w:b/>
          <w:i/>
          <w:color w:val="000000"/>
        </w:rPr>
        <w:t>25.12</w:t>
      </w:r>
      <w:r w:rsidR="00996CCC" w:rsidRPr="00996CCC">
        <w:rPr>
          <w:b/>
          <w:i/>
          <w:color w:val="000000"/>
        </w:rPr>
        <w:t>.2017</w:t>
      </w:r>
    </w:p>
    <w:p w:rsidR="003E00F7" w:rsidRDefault="00A85259" w:rsidP="00996CCC">
      <w:pPr>
        <w:spacing w:before="0" w:after="0"/>
        <w:jc w:val="both"/>
        <w:rPr>
          <w:b/>
          <w:i/>
        </w:rPr>
      </w:pPr>
      <w:r>
        <w:t xml:space="preserve">Предмет и иные существенные условия сделки: </w:t>
      </w:r>
      <w:r w:rsidR="003E00F7">
        <w:rPr>
          <w:b/>
          <w:i/>
        </w:rPr>
        <w:t>В</w:t>
      </w:r>
      <w:r w:rsidR="003E00F7" w:rsidRPr="003E00F7">
        <w:rPr>
          <w:b/>
          <w:i/>
        </w:rPr>
        <w:t xml:space="preserve">заимосвязанные сделки по купле-продаже имущества </w:t>
      </w:r>
      <w:proofErr w:type="spellStart"/>
      <w:r w:rsidR="003E00F7" w:rsidRPr="003E00F7">
        <w:rPr>
          <w:b/>
          <w:i/>
        </w:rPr>
        <w:t>Увекской</w:t>
      </w:r>
      <w:proofErr w:type="spellEnd"/>
      <w:r w:rsidR="003E00F7" w:rsidRPr="003E00F7">
        <w:rPr>
          <w:b/>
          <w:i/>
        </w:rPr>
        <w:t xml:space="preserve"> нефтебазы и передаче прав и обязанностей по договорам аренды земельных участков, занимаемых объектами </w:t>
      </w:r>
      <w:proofErr w:type="spellStart"/>
      <w:r w:rsidR="003E00F7" w:rsidRPr="003E00F7">
        <w:rPr>
          <w:b/>
          <w:i/>
        </w:rPr>
        <w:t>Увекской</w:t>
      </w:r>
      <w:proofErr w:type="spellEnd"/>
      <w:r w:rsidR="003E00F7" w:rsidRPr="003E00F7">
        <w:rPr>
          <w:b/>
          <w:i/>
        </w:rPr>
        <w:t xml:space="preserve"> нефтебазы</w:t>
      </w:r>
      <w:r w:rsidR="00F84730">
        <w:rPr>
          <w:b/>
          <w:i/>
        </w:rPr>
        <w:t>:</w:t>
      </w:r>
    </w:p>
    <w:p w:rsidR="00F84730" w:rsidRPr="00F84730" w:rsidRDefault="00F84730" w:rsidP="00996CCC">
      <w:pPr>
        <w:spacing w:before="0" w:after="0"/>
        <w:jc w:val="both"/>
        <w:rPr>
          <w:b/>
          <w:i/>
        </w:rPr>
      </w:pPr>
      <w:r w:rsidRPr="00F84730">
        <w:rPr>
          <w:b/>
          <w:i/>
        </w:rPr>
        <w:t xml:space="preserve">- купля-продажа имущества </w:t>
      </w:r>
      <w:proofErr w:type="spellStart"/>
      <w:r w:rsidRPr="00F84730">
        <w:rPr>
          <w:b/>
          <w:i/>
        </w:rPr>
        <w:t>Увекской</w:t>
      </w:r>
      <w:proofErr w:type="spellEnd"/>
      <w:r w:rsidRPr="00F84730">
        <w:rPr>
          <w:b/>
          <w:i/>
        </w:rPr>
        <w:t xml:space="preserve"> нефтебазы, расположенного по адресу: г. Саратов, п. </w:t>
      </w:r>
      <w:proofErr w:type="spellStart"/>
      <w:r w:rsidRPr="00F84730">
        <w:rPr>
          <w:b/>
          <w:i/>
        </w:rPr>
        <w:t>Увек</w:t>
      </w:r>
      <w:proofErr w:type="spellEnd"/>
      <w:r w:rsidRPr="00F84730">
        <w:rPr>
          <w:b/>
          <w:i/>
        </w:rPr>
        <w:t>, б/н, а также имущественных прав, включая: недвижимое и движимое имущество; результаты проектно-изыскательских и строительно-монтажных работ, в том числе в отношении реконструкции производственных объектов;</w:t>
      </w:r>
    </w:p>
    <w:p w:rsidR="00F84730" w:rsidRPr="00F84730" w:rsidRDefault="00F84730" w:rsidP="00996CCC">
      <w:pPr>
        <w:spacing w:before="0" w:after="0"/>
        <w:jc w:val="both"/>
        <w:rPr>
          <w:b/>
          <w:i/>
        </w:rPr>
      </w:pPr>
      <w:r w:rsidRPr="00F84730">
        <w:rPr>
          <w:b/>
          <w:i/>
        </w:rPr>
        <w:t xml:space="preserve">- передача Арендатором Новому арендатору всех прав и обязанностей по договорам аренды земельных участков, занимаемых объектами </w:t>
      </w:r>
      <w:proofErr w:type="spellStart"/>
      <w:r w:rsidRPr="00F84730">
        <w:rPr>
          <w:b/>
          <w:i/>
        </w:rPr>
        <w:t>Увекской</w:t>
      </w:r>
      <w:proofErr w:type="spellEnd"/>
      <w:r w:rsidRPr="00F84730">
        <w:rPr>
          <w:b/>
          <w:i/>
        </w:rPr>
        <w:t xml:space="preserve"> нефтебазы</w:t>
      </w:r>
      <w:r>
        <w:rPr>
          <w:b/>
          <w:i/>
        </w:rPr>
        <w:t>.</w:t>
      </w:r>
    </w:p>
    <w:p w:rsidR="00996CCC" w:rsidRPr="00F84730" w:rsidRDefault="003E00F7" w:rsidP="00BA37D3">
      <w:pPr>
        <w:jc w:val="both"/>
        <w:rPr>
          <w:b/>
          <w:i/>
        </w:rPr>
      </w:pPr>
      <w:r>
        <w:t xml:space="preserve"> </w:t>
      </w:r>
      <w:r w:rsidR="00BA37D3" w:rsidRPr="00BA37D3">
        <w:rPr>
          <w:rStyle w:val="Subst"/>
          <w:b w:val="0"/>
          <w:bCs/>
          <w:i w:val="0"/>
          <w:iCs/>
        </w:rPr>
        <w:t>Лицо (лица), являющиеся стороной (сторонами) и выгодоприобретателем (выгодоприобретателями) по сделке:</w:t>
      </w:r>
      <w:r w:rsidR="00BA37D3">
        <w:rPr>
          <w:rStyle w:val="Subst"/>
          <w:bCs/>
          <w:iCs/>
        </w:rPr>
        <w:t xml:space="preserve"> </w:t>
      </w:r>
      <w:r w:rsidR="00F84730" w:rsidRPr="00F84730">
        <w:rPr>
          <w:b/>
          <w:bCs/>
          <w:i/>
          <w:lang w:eastAsia="af-ZA"/>
        </w:rPr>
        <w:t>Продавец</w:t>
      </w:r>
      <w:r w:rsidR="00F84730">
        <w:rPr>
          <w:b/>
          <w:bCs/>
          <w:i/>
          <w:lang w:eastAsia="af-ZA"/>
        </w:rPr>
        <w:t xml:space="preserve"> (Арендатор)</w:t>
      </w:r>
      <w:r w:rsidR="00F84730" w:rsidRPr="00F84730">
        <w:rPr>
          <w:b/>
          <w:bCs/>
          <w:i/>
          <w:lang w:eastAsia="af-ZA"/>
        </w:rPr>
        <w:t xml:space="preserve"> - ПАО «Саратовнефтепродукт», Покупатель </w:t>
      </w:r>
      <w:r w:rsidR="00F84730">
        <w:rPr>
          <w:b/>
          <w:bCs/>
          <w:i/>
          <w:lang w:eastAsia="af-ZA"/>
        </w:rPr>
        <w:t xml:space="preserve">(Новый арендатор) </w:t>
      </w:r>
      <w:r w:rsidR="00F84730" w:rsidRPr="00F84730">
        <w:rPr>
          <w:b/>
          <w:bCs/>
          <w:i/>
          <w:lang w:eastAsia="af-ZA"/>
        </w:rPr>
        <w:t>- ПАО «Саратовский НПЗ».</w:t>
      </w:r>
    </w:p>
    <w:p w:rsidR="00A85259" w:rsidRDefault="00A85259" w:rsidP="00996CCC">
      <w:pPr>
        <w:spacing w:before="0" w:after="0"/>
      </w:pPr>
      <w:proofErr w:type="gramStart"/>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w:t>
      </w:r>
      <w:r w:rsidR="00BA37D3">
        <w:t>ки</w:t>
      </w:r>
      <w:proofErr w:type="gramEnd"/>
    </w:p>
    <w:p w:rsidR="00F84730" w:rsidRPr="00DA7300" w:rsidRDefault="00F84730" w:rsidP="00F84730">
      <w:pPr>
        <w:spacing w:before="0" w:after="0"/>
        <w:ind w:left="284"/>
        <w:jc w:val="both"/>
        <w:rPr>
          <w:color w:val="000000"/>
        </w:rPr>
      </w:pPr>
      <w:r w:rsidRPr="00DA7300">
        <w:rPr>
          <w:color w:val="000000"/>
        </w:rPr>
        <w:t>Полное фирменное наименование:</w:t>
      </w:r>
      <w:r w:rsidRPr="00DA7300">
        <w:rPr>
          <w:rStyle w:val="Subst"/>
          <w:bCs/>
          <w:iCs/>
          <w:color w:val="000000"/>
        </w:rPr>
        <w:t xml:space="preserve"> </w:t>
      </w:r>
      <w:r w:rsidRPr="00DA7300">
        <w:rPr>
          <w:b/>
          <w:i/>
          <w:color w:val="000000" w:themeColor="text1"/>
        </w:rPr>
        <w:t>Публичное акционерное общество «Нефтяная компания «Роснефть»</w:t>
      </w:r>
    </w:p>
    <w:p w:rsidR="00F84730" w:rsidRPr="00DA7300" w:rsidRDefault="00F84730" w:rsidP="00F84730">
      <w:pPr>
        <w:spacing w:before="0" w:after="0"/>
        <w:ind w:left="284"/>
        <w:jc w:val="both"/>
        <w:rPr>
          <w:color w:val="000000"/>
        </w:rPr>
      </w:pPr>
      <w:r w:rsidRPr="00DA7300">
        <w:rPr>
          <w:color w:val="000000"/>
        </w:rPr>
        <w:t>Сокращенное фирменное наименование:</w:t>
      </w:r>
      <w:r w:rsidRPr="00DA7300">
        <w:rPr>
          <w:rStyle w:val="Subst"/>
          <w:bCs/>
          <w:iCs/>
          <w:color w:val="000000"/>
        </w:rPr>
        <w:t xml:space="preserve"> </w:t>
      </w:r>
      <w:r w:rsidRPr="00DA7300">
        <w:rPr>
          <w:b/>
          <w:i/>
          <w:color w:val="000000" w:themeColor="text1"/>
        </w:rPr>
        <w:t>ПАО «НК «Роснефть»</w:t>
      </w:r>
    </w:p>
    <w:p w:rsidR="00F84730" w:rsidRPr="00DA7300" w:rsidRDefault="00F84730" w:rsidP="00F84730">
      <w:pPr>
        <w:spacing w:before="0" w:after="0"/>
        <w:ind w:left="284"/>
        <w:jc w:val="both"/>
        <w:rPr>
          <w:color w:val="000000"/>
        </w:rPr>
      </w:pPr>
      <w:r w:rsidRPr="00DA7300">
        <w:rPr>
          <w:color w:val="000000"/>
        </w:rPr>
        <w:t xml:space="preserve">Основание (основания), по которому </w:t>
      </w:r>
      <w:r w:rsidR="00B67EF5">
        <w:rPr>
          <w:color w:val="000000"/>
        </w:rPr>
        <w:t>(которым) т</w:t>
      </w:r>
      <w:r w:rsidRPr="00DA7300">
        <w:rPr>
          <w:color w:val="000000"/>
        </w:rPr>
        <w:t xml:space="preserve">акое лицо признано заинтересованным в совершении указанной сделки: </w:t>
      </w:r>
      <w:r w:rsidRPr="00DA7300">
        <w:rPr>
          <w:b/>
          <w:i/>
          <w:color w:val="000000" w:themeColor="text1"/>
        </w:rPr>
        <w:t xml:space="preserve">ПАО «НК «Роснефть» </w:t>
      </w:r>
      <w:r w:rsidRPr="00DA7300">
        <w:rPr>
          <w:rStyle w:val="Subst"/>
          <w:bCs/>
          <w:iCs/>
          <w:color w:val="000000"/>
        </w:rPr>
        <w:t xml:space="preserve">является </w:t>
      </w:r>
      <w:r w:rsidRPr="00DA7300">
        <w:rPr>
          <w:b/>
          <w:i/>
          <w:color w:val="000000" w:themeColor="text1"/>
        </w:rPr>
        <w:t>контролирующим лицом ПАО «Саратовский НПЗ» (</w:t>
      </w:r>
      <w:r w:rsidRPr="00F84730">
        <w:rPr>
          <w:b/>
          <w:bCs/>
          <w:i/>
          <w:lang w:eastAsia="af-ZA"/>
        </w:rPr>
        <w:t>ПАО «Саратовнефтепродукт»</w:t>
      </w:r>
      <w:r>
        <w:rPr>
          <w:b/>
          <w:bCs/>
          <w:i/>
          <w:lang w:eastAsia="af-ZA"/>
        </w:rPr>
        <w:t xml:space="preserve"> </w:t>
      </w:r>
      <w:r w:rsidRPr="00DA7300">
        <w:rPr>
          <w:b/>
          <w:i/>
          <w:color w:val="000000" w:themeColor="text1"/>
        </w:rPr>
        <w:t>является подконтрольным лицом ПАО «НК «Роснефть» и стороной в сделке).</w:t>
      </w:r>
    </w:p>
    <w:p w:rsidR="00A85259" w:rsidRDefault="00A85259" w:rsidP="00A85259">
      <w:pPr>
        <w:jc w:val="both"/>
      </w:pPr>
      <w:r>
        <w:t xml:space="preserve">Размер </w:t>
      </w:r>
      <w:r w:rsidR="003018CF">
        <w:t xml:space="preserve">(цена) </w:t>
      </w:r>
      <w:r w:rsidR="00157F32">
        <w:t xml:space="preserve">взаимосвязанных </w:t>
      </w:r>
      <w:r>
        <w:t>сдел</w:t>
      </w:r>
      <w:r w:rsidR="00157F32">
        <w:t>ок</w:t>
      </w:r>
      <w:r>
        <w:t xml:space="preserve"> в денежном выражении:</w:t>
      </w:r>
      <w:r>
        <w:rPr>
          <w:rStyle w:val="Subst"/>
          <w:bCs/>
          <w:iCs/>
        </w:rPr>
        <w:t xml:space="preserve">  </w:t>
      </w:r>
      <w:r w:rsidR="00157F32">
        <w:rPr>
          <w:b/>
          <w:i/>
        </w:rPr>
        <w:t>2 253 296,81024</w:t>
      </w:r>
      <w:r w:rsidRPr="00E33AD4">
        <w:rPr>
          <w:b/>
          <w:i/>
        </w:rPr>
        <w:t> </w:t>
      </w:r>
      <w:r w:rsidRPr="004001FF">
        <w:rPr>
          <w:b/>
          <w:bCs/>
          <w:sz w:val="22"/>
          <w:szCs w:val="22"/>
          <w:lang w:eastAsia="af-ZA"/>
        </w:rPr>
        <w:t xml:space="preserve"> </w:t>
      </w:r>
      <w:r>
        <w:rPr>
          <w:rStyle w:val="Subst"/>
          <w:bCs/>
          <w:iCs/>
        </w:rPr>
        <w:t>RUR x 1000</w:t>
      </w:r>
    </w:p>
    <w:p w:rsidR="00A85259" w:rsidRDefault="00A85259" w:rsidP="00A85259">
      <w:pPr>
        <w:jc w:val="both"/>
      </w:pPr>
      <w:r>
        <w:t xml:space="preserve">Размер </w:t>
      </w:r>
      <w:r w:rsidR="003018CF">
        <w:t xml:space="preserve">(цена) </w:t>
      </w:r>
      <w:r w:rsidR="00157F32">
        <w:t xml:space="preserve">взаимосвязанных </w:t>
      </w:r>
      <w:r>
        <w:t>сдел</w:t>
      </w:r>
      <w:r w:rsidR="00157F32">
        <w:t>ок</w:t>
      </w:r>
      <w:r>
        <w:t xml:space="preserve">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w:t>
      </w:r>
      <w:r w:rsidR="00157F32">
        <w:t>ок</w:t>
      </w:r>
      <w:r>
        <w:t>:</w:t>
      </w:r>
      <w:r>
        <w:rPr>
          <w:rStyle w:val="Subst"/>
          <w:bCs/>
          <w:iCs/>
        </w:rPr>
        <w:t xml:space="preserve"> </w:t>
      </w:r>
      <w:r w:rsidR="00157F32">
        <w:rPr>
          <w:b/>
          <w:bCs/>
          <w:i/>
          <w:lang w:eastAsia="af-ZA"/>
        </w:rPr>
        <w:t>7,48</w:t>
      </w:r>
      <w:r w:rsidRPr="00CD1620">
        <w:rPr>
          <w:b/>
          <w:bCs/>
          <w:sz w:val="22"/>
          <w:szCs w:val="22"/>
          <w:lang w:eastAsia="af-ZA"/>
        </w:rPr>
        <w:t> </w:t>
      </w:r>
    </w:p>
    <w:p w:rsidR="00747A7F" w:rsidRDefault="00A85259" w:rsidP="00157F32">
      <w:pPr>
        <w:jc w:val="both"/>
        <w:rPr>
          <w:b/>
          <w:bCs/>
          <w:sz w:val="22"/>
          <w:szCs w:val="22"/>
          <w:lang w:eastAsia="af-ZA"/>
        </w:rPr>
      </w:pPr>
      <w:r>
        <w:t>Срок исполнения обязательств по сделк</w:t>
      </w:r>
      <w:r w:rsidR="00157F32">
        <w:t>ам</w:t>
      </w:r>
      <w:r>
        <w:t>, а также сведения об исполнении указанных обязательств</w:t>
      </w:r>
      <w:r w:rsidRPr="002B62FA">
        <w:rPr>
          <w:rStyle w:val="Subst"/>
          <w:bCs/>
          <w:iCs/>
        </w:rPr>
        <w:t>:</w:t>
      </w:r>
      <w:r>
        <w:rPr>
          <w:rStyle w:val="Subst"/>
          <w:bCs/>
          <w:iCs/>
        </w:rPr>
        <w:t xml:space="preserve"> </w:t>
      </w:r>
      <w:r w:rsidR="00747A7F" w:rsidRPr="00747A7F">
        <w:rPr>
          <w:b/>
          <w:i/>
          <w:color w:val="000000" w:themeColor="text1"/>
        </w:rPr>
        <w:t xml:space="preserve">Передача </w:t>
      </w:r>
      <w:r w:rsidR="00747A7F">
        <w:rPr>
          <w:b/>
          <w:i/>
          <w:color w:val="000000" w:themeColor="text1"/>
        </w:rPr>
        <w:t>и</w:t>
      </w:r>
      <w:r w:rsidR="00747A7F" w:rsidRPr="00747A7F">
        <w:rPr>
          <w:b/>
          <w:i/>
          <w:color w:val="000000" w:themeColor="text1"/>
        </w:rPr>
        <w:t xml:space="preserve">мущества и </w:t>
      </w:r>
      <w:r w:rsidR="00747A7F">
        <w:rPr>
          <w:b/>
          <w:i/>
          <w:color w:val="000000" w:themeColor="text1"/>
        </w:rPr>
        <w:t>имущественных прав</w:t>
      </w:r>
      <w:r w:rsidR="00747A7F" w:rsidRPr="00747A7F">
        <w:rPr>
          <w:b/>
          <w:i/>
          <w:color w:val="000000" w:themeColor="text1"/>
        </w:rPr>
        <w:t xml:space="preserve"> осуществляется на основании </w:t>
      </w:r>
      <w:r w:rsidR="00747A7F">
        <w:rPr>
          <w:b/>
          <w:i/>
          <w:color w:val="000000" w:themeColor="text1"/>
        </w:rPr>
        <w:t>а</w:t>
      </w:r>
      <w:r w:rsidR="00747A7F" w:rsidRPr="00747A7F">
        <w:rPr>
          <w:b/>
          <w:i/>
          <w:color w:val="000000" w:themeColor="text1"/>
        </w:rPr>
        <w:t>ктов приема-</w:t>
      </w:r>
      <w:r w:rsidR="00747A7F">
        <w:rPr>
          <w:b/>
          <w:i/>
          <w:color w:val="000000" w:themeColor="text1"/>
        </w:rPr>
        <w:t xml:space="preserve">передачи, подписанных </w:t>
      </w:r>
      <w:r w:rsidR="003067E8">
        <w:rPr>
          <w:b/>
          <w:i/>
          <w:color w:val="000000" w:themeColor="text1"/>
        </w:rPr>
        <w:t>с</w:t>
      </w:r>
      <w:r w:rsidR="00747A7F">
        <w:rPr>
          <w:b/>
          <w:i/>
          <w:color w:val="000000" w:themeColor="text1"/>
        </w:rPr>
        <w:t>торонами,</w:t>
      </w:r>
      <w:r w:rsidR="00747A7F" w:rsidRPr="00747A7F">
        <w:rPr>
          <w:b/>
          <w:i/>
          <w:color w:val="000000" w:themeColor="text1"/>
        </w:rPr>
        <w:t xml:space="preserve"> не позднее 3 календарных дней с момента подписания </w:t>
      </w:r>
      <w:r w:rsidR="00747A7F">
        <w:rPr>
          <w:b/>
          <w:i/>
          <w:color w:val="000000" w:themeColor="text1"/>
        </w:rPr>
        <w:t>д</w:t>
      </w:r>
      <w:r w:rsidR="00747A7F" w:rsidRPr="00747A7F">
        <w:rPr>
          <w:b/>
          <w:i/>
          <w:color w:val="000000" w:themeColor="text1"/>
        </w:rPr>
        <w:t xml:space="preserve">оговора. </w:t>
      </w:r>
      <w:r w:rsidR="00157F32">
        <w:rPr>
          <w:b/>
          <w:bCs/>
          <w:i/>
          <w:lang w:eastAsia="af-ZA"/>
        </w:rPr>
        <w:t>О</w:t>
      </w:r>
      <w:r w:rsidRPr="00D00266">
        <w:rPr>
          <w:b/>
          <w:bCs/>
          <w:i/>
          <w:lang w:eastAsia="af-ZA"/>
        </w:rPr>
        <w:t>бязательств</w:t>
      </w:r>
      <w:r w:rsidR="00157F32">
        <w:rPr>
          <w:b/>
          <w:bCs/>
          <w:i/>
          <w:lang w:eastAsia="af-ZA"/>
        </w:rPr>
        <w:t>а</w:t>
      </w:r>
      <w:r w:rsidRPr="00D00266">
        <w:rPr>
          <w:b/>
          <w:bCs/>
          <w:i/>
          <w:lang w:eastAsia="af-ZA"/>
        </w:rPr>
        <w:t xml:space="preserve"> </w:t>
      </w:r>
      <w:r w:rsidR="00157F32">
        <w:rPr>
          <w:b/>
          <w:bCs/>
          <w:i/>
          <w:lang w:eastAsia="af-ZA"/>
        </w:rPr>
        <w:t>Продавца по передаче имущества  исполнены.</w:t>
      </w:r>
      <w:r w:rsidRPr="00D00266">
        <w:rPr>
          <w:b/>
          <w:bCs/>
          <w:i/>
          <w:lang w:eastAsia="af-ZA"/>
        </w:rPr>
        <w:t xml:space="preserve"> </w:t>
      </w:r>
      <w:r w:rsidR="00747A7F" w:rsidRPr="007B255F">
        <w:rPr>
          <w:b/>
          <w:i/>
        </w:rPr>
        <w:t>Покупатель оплачивает Продавцу стоимость имущества и имущественных прав путем перечисления денежных средств на расчетный счет Продавца в течение 5  календарных дней с момента подписания договора.</w:t>
      </w:r>
      <w:r w:rsidR="00747A7F">
        <w:rPr>
          <w:sz w:val="24"/>
          <w:szCs w:val="24"/>
        </w:rPr>
        <w:t xml:space="preserve"> </w:t>
      </w:r>
      <w:r w:rsidR="00157F32">
        <w:rPr>
          <w:b/>
          <w:bCs/>
          <w:i/>
          <w:lang w:eastAsia="af-ZA"/>
        </w:rPr>
        <w:t>Обязательства Покупателя по оплате исполнены.</w:t>
      </w:r>
      <w:r w:rsidRPr="004001FF">
        <w:rPr>
          <w:b/>
          <w:bCs/>
          <w:sz w:val="22"/>
          <w:szCs w:val="22"/>
          <w:lang w:eastAsia="af-ZA"/>
        </w:rPr>
        <w:t xml:space="preserve"> </w:t>
      </w:r>
    </w:p>
    <w:p w:rsidR="00157F32" w:rsidRDefault="00180499" w:rsidP="00157F32">
      <w:pPr>
        <w:jc w:val="both"/>
        <w:rPr>
          <w:b/>
          <w:bCs/>
          <w:sz w:val="22"/>
          <w:szCs w:val="22"/>
          <w:lang w:eastAsia="af-ZA"/>
        </w:rPr>
      </w:pPr>
      <w:r w:rsidRPr="00180499">
        <w:rPr>
          <w:b/>
          <w:bCs/>
          <w:i/>
        </w:rPr>
        <w:t>Земельные участки</w:t>
      </w:r>
      <w:r>
        <w:rPr>
          <w:b/>
          <w:bCs/>
          <w:i/>
        </w:rPr>
        <w:t xml:space="preserve"> </w:t>
      </w:r>
      <w:r w:rsidRPr="00180499">
        <w:rPr>
          <w:b/>
          <w:bCs/>
          <w:i/>
        </w:rPr>
        <w:t xml:space="preserve">считаются переданными Новому арендатору с момента подписания акта приема-передачи. Стороны обязуются подписать акт приема-передачи не позднее 3 дней с момента </w:t>
      </w:r>
      <w:r w:rsidRPr="00180499">
        <w:rPr>
          <w:b/>
          <w:bCs/>
          <w:i/>
        </w:rPr>
        <w:lastRenderedPageBreak/>
        <w:t>подписания договора.</w:t>
      </w:r>
      <w:r>
        <w:rPr>
          <w:bCs/>
          <w:sz w:val="24"/>
          <w:szCs w:val="24"/>
        </w:rPr>
        <w:t xml:space="preserve"> </w:t>
      </w:r>
      <w:r>
        <w:rPr>
          <w:b/>
          <w:bCs/>
          <w:i/>
          <w:lang w:eastAsia="af-ZA"/>
        </w:rPr>
        <w:t>Сторонами подписан акт приема-передачи по договору о передаче прав и обязанностей по договорам аренды земельных участков.</w:t>
      </w:r>
      <w:r w:rsidR="00157F32" w:rsidRPr="00D00266">
        <w:rPr>
          <w:b/>
          <w:bCs/>
          <w:i/>
          <w:lang w:eastAsia="af-ZA"/>
        </w:rPr>
        <w:t xml:space="preserve"> </w:t>
      </w:r>
      <w:r w:rsidRPr="00180499">
        <w:rPr>
          <w:b/>
          <w:bCs/>
          <w:i/>
        </w:rPr>
        <w:t xml:space="preserve">Оплата стоимости передачи прав и обязанностей по Договорам аренды осуществляется Новым арендатором в течение </w:t>
      </w:r>
      <w:r>
        <w:rPr>
          <w:b/>
          <w:bCs/>
          <w:i/>
        </w:rPr>
        <w:t>5</w:t>
      </w:r>
      <w:r w:rsidRPr="00180499">
        <w:rPr>
          <w:b/>
          <w:bCs/>
          <w:i/>
        </w:rPr>
        <w:t xml:space="preserve"> календарных дней </w:t>
      </w:r>
      <w:proofErr w:type="gramStart"/>
      <w:r w:rsidRPr="00180499">
        <w:rPr>
          <w:b/>
          <w:bCs/>
          <w:i/>
        </w:rPr>
        <w:t>с даты заключения</w:t>
      </w:r>
      <w:proofErr w:type="gramEnd"/>
      <w:r w:rsidRPr="00180499">
        <w:rPr>
          <w:b/>
          <w:bCs/>
          <w:i/>
        </w:rPr>
        <w:t xml:space="preserve"> настоящего Договора, путем перечисления денежных средств на расчетный счет Арендатора, указанный в договоре.</w:t>
      </w:r>
      <w:r>
        <w:rPr>
          <w:bCs/>
          <w:sz w:val="24"/>
          <w:szCs w:val="24"/>
        </w:rPr>
        <w:t xml:space="preserve"> </w:t>
      </w:r>
      <w:r w:rsidR="00157F32">
        <w:rPr>
          <w:b/>
          <w:bCs/>
          <w:i/>
          <w:lang w:eastAsia="af-ZA"/>
        </w:rPr>
        <w:t>Обязательства Нового арендатора по оплате исполнены.</w:t>
      </w:r>
      <w:r w:rsidR="00157F32" w:rsidRPr="004001FF">
        <w:rPr>
          <w:b/>
          <w:bCs/>
          <w:sz w:val="22"/>
          <w:szCs w:val="22"/>
          <w:lang w:eastAsia="af-ZA"/>
        </w:rPr>
        <w:t xml:space="preserve"> </w:t>
      </w:r>
    </w:p>
    <w:p w:rsidR="00A85259" w:rsidRPr="00157F32" w:rsidRDefault="00A85259" w:rsidP="00A85259">
      <w:pPr>
        <w:jc w:val="both"/>
        <w:rPr>
          <w:b/>
          <w:i/>
        </w:rPr>
      </w:pPr>
      <w:r>
        <w:t>Сведения об одобрении сдел</w:t>
      </w:r>
      <w:r w:rsidR="00157F32">
        <w:t>ок</w:t>
      </w:r>
      <w:r>
        <w:t xml:space="preserve">: </w:t>
      </w:r>
      <w:r w:rsidR="00157F32" w:rsidRPr="00157F32">
        <w:rPr>
          <w:b/>
          <w:i/>
        </w:rPr>
        <w:t>сделк</w:t>
      </w:r>
      <w:r w:rsidR="00157F32">
        <w:rPr>
          <w:b/>
          <w:i/>
        </w:rPr>
        <w:t>и</w:t>
      </w:r>
      <w:r w:rsidR="00157F32" w:rsidRPr="00157F32">
        <w:rPr>
          <w:b/>
          <w:i/>
        </w:rPr>
        <w:t xml:space="preserve"> одобрен</w:t>
      </w:r>
      <w:r w:rsidR="00157F32">
        <w:rPr>
          <w:b/>
          <w:i/>
        </w:rPr>
        <w:t>ы</w:t>
      </w:r>
      <w:r w:rsidR="00157F32" w:rsidRPr="00157F32">
        <w:rPr>
          <w:b/>
          <w:i/>
        </w:rPr>
        <w:t xml:space="preserve"> Советом директоров ПАО «Саратовский НПЗ», 18.12.2017 года, протокол №359 от 19.12.2017.</w:t>
      </w:r>
    </w:p>
    <w:p w:rsidR="00A85259" w:rsidRDefault="00A85259" w:rsidP="009D6189"/>
    <w:p w:rsidR="009D6189" w:rsidRDefault="009D6189" w:rsidP="009D6189">
      <w:r>
        <w:t>Дата совершения сделки:</w:t>
      </w:r>
      <w:r>
        <w:rPr>
          <w:rStyle w:val="Subst"/>
          <w:bCs/>
          <w:iCs/>
        </w:rPr>
        <w:t xml:space="preserve"> </w:t>
      </w:r>
      <w:r w:rsidR="00A557AD" w:rsidRPr="00A557AD">
        <w:rPr>
          <w:b/>
          <w:i/>
        </w:rPr>
        <w:t>29.12.2017</w:t>
      </w:r>
    </w:p>
    <w:p w:rsidR="00320C65" w:rsidRPr="00320C65" w:rsidRDefault="009D6189" w:rsidP="00320C65">
      <w:pPr>
        <w:spacing w:before="0" w:after="0"/>
        <w:jc w:val="both"/>
        <w:rPr>
          <w:b/>
          <w:bCs/>
          <w:i/>
          <w:lang w:eastAsia="af-ZA"/>
        </w:rPr>
      </w:pPr>
      <w:r>
        <w:t xml:space="preserve">Предмет и иные существенные условия сделки: </w:t>
      </w:r>
      <w:r w:rsidR="00320C65" w:rsidRPr="00320C65">
        <w:rPr>
          <w:b/>
          <w:i/>
          <w:color w:val="000000" w:themeColor="text1"/>
        </w:rPr>
        <w:t xml:space="preserve">Договор на выполнение работ по переработке </w:t>
      </w:r>
      <w:r w:rsidR="00320C65" w:rsidRPr="00320C65">
        <w:rPr>
          <w:b/>
          <w:bCs/>
          <w:i/>
          <w:lang w:eastAsia="af-ZA"/>
        </w:rPr>
        <w:t>товарной нефти, нефтяного и  нефтесодержащего сырья, а также  другого сырья</w:t>
      </w:r>
      <w:r w:rsidR="00320C65" w:rsidRPr="00320C65">
        <w:rPr>
          <w:b/>
          <w:i/>
          <w:color w:val="000000" w:themeColor="text1"/>
        </w:rPr>
        <w:t xml:space="preserve"> </w:t>
      </w:r>
      <w:r w:rsidR="00320C65" w:rsidRPr="00320C65">
        <w:rPr>
          <w:b/>
          <w:i/>
        </w:rPr>
        <w:t>в количестве не более 7 300 000 тонн</w:t>
      </w:r>
      <w:r w:rsidR="00320C65" w:rsidRPr="00320C65">
        <w:rPr>
          <w:b/>
          <w:bCs/>
          <w:i/>
          <w:lang w:eastAsia="af-ZA"/>
        </w:rPr>
        <w:t xml:space="preserve"> в период с 01.01.2018 по 31.12.2018.</w:t>
      </w:r>
    </w:p>
    <w:p w:rsidR="009D6189" w:rsidRDefault="001667DA" w:rsidP="00320C65">
      <w:pPr>
        <w:spacing w:before="0" w:after="0"/>
        <w:jc w:val="both"/>
      </w:pPr>
      <w:r w:rsidRPr="00BA37D3">
        <w:rPr>
          <w:rStyle w:val="Subst"/>
          <w:b w:val="0"/>
          <w:bCs/>
          <w:i w:val="0"/>
          <w:iCs/>
        </w:rPr>
        <w:t>Лицо (лица), являющиеся стороной (сторонами) и выгодоприобретателем (выгодоприобретателями) по сделке:</w:t>
      </w:r>
      <w:r>
        <w:rPr>
          <w:rStyle w:val="Subst"/>
          <w:bCs/>
          <w:iCs/>
        </w:rPr>
        <w:t xml:space="preserve"> </w:t>
      </w:r>
      <w:r w:rsidR="009D6189" w:rsidRPr="002B62FA">
        <w:rPr>
          <w:rStyle w:val="Subst"/>
          <w:bCs/>
          <w:iCs/>
        </w:rPr>
        <w:t>Заказчик</w:t>
      </w:r>
      <w:r w:rsidR="009D6189">
        <w:rPr>
          <w:rStyle w:val="Subst"/>
          <w:bCs/>
          <w:iCs/>
        </w:rPr>
        <w:t xml:space="preserve"> - ПАО «НК «Роснефть», </w:t>
      </w:r>
      <w:r w:rsidR="009D6189" w:rsidRPr="002B62FA">
        <w:rPr>
          <w:rStyle w:val="Subst"/>
          <w:bCs/>
          <w:iCs/>
        </w:rPr>
        <w:t>Исполнитель</w:t>
      </w:r>
      <w:r w:rsidR="009D6189">
        <w:rPr>
          <w:rStyle w:val="Subst"/>
          <w:bCs/>
          <w:iCs/>
        </w:rPr>
        <w:t xml:space="preserve"> - ПАО «Саратовский НПЗ».</w:t>
      </w:r>
    </w:p>
    <w:p w:rsidR="009D6189" w:rsidRDefault="009D6189" w:rsidP="009D6189">
      <w:pPr>
        <w:pStyle w:val="SubHeading"/>
        <w:spacing w:before="0" w:after="0"/>
        <w:jc w:val="both"/>
      </w:pPr>
      <w:proofErr w:type="gramStart"/>
      <w:r>
        <w:t>Информация о лице (лицах), признанном (признанных) в соответствии с законодательством Российской Федерации лицом (лицами), заинтересованным (заинтересованными) в совершении сделки</w:t>
      </w:r>
      <w:proofErr w:type="gramEnd"/>
    </w:p>
    <w:p w:rsidR="00D56C32" w:rsidRPr="00D56C32" w:rsidRDefault="009D6189" w:rsidP="00D56C32">
      <w:pPr>
        <w:spacing w:before="60"/>
        <w:ind w:left="284" w:right="142"/>
        <w:jc w:val="both"/>
        <w:rPr>
          <w:i/>
        </w:rPr>
      </w:pPr>
      <w:r w:rsidRPr="00D56C32">
        <w:t>Полное фирменное наименование:</w:t>
      </w:r>
      <w:r w:rsidRPr="00D56C32">
        <w:rPr>
          <w:rStyle w:val="Subst"/>
          <w:bCs/>
          <w:iCs/>
        </w:rPr>
        <w:t xml:space="preserve"> </w:t>
      </w:r>
      <w:r w:rsidR="00D56C32" w:rsidRPr="00D56C32">
        <w:rPr>
          <w:rStyle w:val="Subst"/>
          <w:bCs/>
          <w:iCs/>
        </w:rPr>
        <w:t>Акционерное общество «РОСНЕФТЕГАЗ»</w:t>
      </w:r>
    </w:p>
    <w:p w:rsidR="00D56C32" w:rsidRPr="00D56C32" w:rsidRDefault="009D6189" w:rsidP="00D56C32">
      <w:pPr>
        <w:ind w:left="284" w:right="142"/>
        <w:jc w:val="both"/>
      </w:pPr>
      <w:r w:rsidRPr="00D56C32">
        <w:t>Сокращенное фирменное наименование:</w:t>
      </w:r>
      <w:r w:rsidRPr="00D56C32">
        <w:rPr>
          <w:rStyle w:val="Subst"/>
          <w:bCs/>
          <w:iCs/>
        </w:rPr>
        <w:t xml:space="preserve"> </w:t>
      </w:r>
      <w:r w:rsidR="00D56C32" w:rsidRPr="00D56C32">
        <w:rPr>
          <w:rStyle w:val="Subst"/>
          <w:bCs/>
          <w:iCs/>
        </w:rPr>
        <w:t>АО «РОСНЕФТЕГАЗ»</w:t>
      </w:r>
    </w:p>
    <w:p w:rsidR="00D56C32" w:rsidRPr="00D56C32" w:rsidRDefault="00FE4527" w:rsidP="00D56C32">
      <w:pPr>
        <w:ind w:left="284" w:right="142"/>
        <w:jc w:val="both"/>
        <w:rPr>
          <w:rStyle w:val="Subst"/>
          <w:bCs/>
          <w:iCs/>
        </w:rPr>
      </w:pPr>
      <w:r w:rsidRPr="00DA7300">
        <w:rPr>
          <w:color w:val="000000"/>
        </w:rPr>
        <w:t xml:space="preserve">Основание (основания), по которому </w:t>
      </w:r>
      <w:r>
        <w:rPr>
          <w:color w:val="000000"/>
        </w:rPr>
        <w:t xml:space="preserve">(которым) </w:t>
      </w:r>
      <w:r w:rsidR="009D6189" w:rsidRPr="00D56C32">
        <w:t xml:space="preserve">такое лицо признано заинтересованным в совершении указанной сделки: </w:t>
      </w:r>
      <w:r w:rsidR="00D56C32" w:rsidRPr="00D56C32">
        <w:rPr>
          <w:rStyle w:val="Subst"/>
          <w:bCs/>
          <w:iCs/>
        </w:rPr>
        <w:t>АО «РОСНЕФТЕГАЗ» - контролирующее лицо ПАО «Саратовский НПЗ». ПАО «НК «Роснефть» является подконтрольным лицом АО «РОСНЕФТЕГАЗ» и стороной в сделке.</w:t>
      </w:r>
    </w:p>
    <w:p w:rsidR="009D6189" w:rsidRPr="00D56C32" w:rsidRDefault="009D6189" w:rsidP="00D56C32">
      <w:pPr>
        <w:spacing w:before="0" w:after="0"/>
        <w:ind w:left="284"/>
        <w:jc w:val="both"/>
      </w:pPr>
    </w:p>
    <w:p w:rsidR="009D6189" w:rsidRDefault="009D6189" w:rsidP="009D6189">
      <w:pPr>
        <w:spacing w:before="0" w:after="0"/>
        <w:ind w:left="284"/>
      </w:pPr>
      <w:r>
        <w:t>ФИО:</w:t>
      </w:r>
      <w:r>
        <w:rPr>
          <w:rStyle w:val="Subst"/>
          <w:bCs/>
          <w:iCs/>
        </w:rPr>
        <w:t xml:space="preserve"> </w:t>
      </w:r>
      <w:proofErr w:type="spellStart"/>
      <w:r>
        <w:rPr>
          <w:rStyle w:val="Subst"/>
          <w:bCs/>
          <w:iCs/>
        </w:rPr>
        <w:t>Касимиро</w:t>
      </w:r>
      <w:proofErr w:type="spellEnd"/>
      <w:r>
        <w:rPr>
          <w:rStyle w:val="Subst"/>
          <w:bCs/>
          <w:iCs/>
        </w:rPr>
        <w:t xml:space="preserve"> </w:t>
      </w:r>
      <w:proofErr w:type="spellStart"/>
      <w:r>
        <w:rPr>
          <w:rStyle w:val="Subst"/>
          <w:bCs/>
          <w:iCs/>
        </w:rPr>
        <w:t>Дидье</w:t>
      </w:r>
      <w:proofErr w:type="spellEnd"/>
    </w:p>
    <w:p w:rsidR="009D6189" w:rsidRDefault="00FE4527" w:rsidP="009D6189">
      <w:pPr>
        <w:spacing w:before="0" w:after="0"/>
        <w:ind w:left="284"/>
      </w:pPr>
      <w:r w:rsidRPr="00DA7300">
        <w:rPr>
          <w:color w:val="000000"/>
        </w:rPr>
        <w:t xml:space="preserve">Основание (основания), по которому </w:t>
      </w:r>
      <w:r>
        <w:rPr>
          <w:color w:val="000000"/>
        </w:rPr>
        <w:t xml:space="preserve">(которым) </w:t>
      </w:r>
      <w:r w:rsidR="009D6189">
        <w:t xml:space="preserve">такое лицо признано заинтересованным в совершении указанной сделки: </w:t>
      </w:r>
      <w:proofErr w:type="spellStart"/>
      <w:r w:rsidR="009D6189">
        <w:rPr>
          <w:rStyle w:val="Subst"/>
          <w:bCs/>
          <w:iCs/>
        </w:rPr>
        <w:t>Касимиро</w:t>
      </w:r>
      <w:proofErr w:type="spellEnd"/>
      <w:r w:rsidR="009D6189">
        <w:rPr>
          <w:rStyle w:val="Subst"/>
          <w:bCs/>
          <w:iCs/>
        </w:rPr>
        <w:t xml:space="preserve"> Д. - член Совета директоров ПАО «Саратовский НПЗ», член Правления ПАО «НК «Роснефть» - стороны в сделке.</w:t>
      </w:r>
    </w:p>
    <w:p w:rsidR="009D6189" w:rsidRDefault="00FE4527" w:rsidP="009D6189">
      <w:pPr>
        <w:jc w:val="both"/>
      </w:pPr>
      <w:r>
        <w:t xml:space="preserve">Размер (цена) сделки </w:t>
      </w:r>
      <w:r w:rsidR="009D6189">
        <w:t>в денежном выражении:</w:t>
      </w:r>
      <w:r w:rsidR="009D6189">
        <w:rPr>
          <w:rStyle w:val="Subst"/>
          <w:bCs/>
          <w:iCs/>
        </w:rPr>
        <w:t xml:space="preserve">  </w:t>
      </w:r>
      <w:r w:rsidR="00320C65" w:rsidRPr="00320C65">
        <w:rPr>
          <w:b/>
          <w:bCs/>
          <w:i/>
          <w:lang w:eastAsia="af-ZA"/>
        </w:rPr>
        <w:t>21 965 700</w:t>
      </w:r>
      <w:r w:rsidR="00320C65" w:rsidRPr="00C942BB">
        <w:rPr>
          <w:bCs/>
          <w:sz w:val="18"/>
          <w:szCs w:val="18"/>
          <w:lang w:eastAsia="af-ZA"/>
        </w:rPr>
        <w:t xml:space="preserve"> </w:t>
      </w:r>
      <w:r w:rsidR="009D6189">
        <w:rPr>
          <w:rStyle w:val="Subst"/>
          <w:bCs/>
          <w:iCs/>
        </w:rPr>
        <w:t>RUR x 1000</w:t>
      </w:r>
    </w:p>
    <w:p w:rsidR="009D6189" w:rsidRDefault="00FE4527" w:rsidP="009D6189">
      <w:pPr>
        <w:jc w:val="both"/>
      </w:pPr>
      <w:r>
        <w:t xml:space="preserve">Размер (цена) </w:t>
      </w:r>
      <w:r w:rsidR="009D6189">
        <w:t>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009D6189">
        <w:rPr>
          <w:rStyle w:val="Subst"/>
          <w:bCs/>
          <w:iCs/>
        </w:rPr>
        <w:t xml:space="preserve"> </w:t>
      </w:r>
      <w:r w:rsidR="00AC43FE" w:rsidRPr="00E64EB8">
        <w:rPr>
          <w:b/>
          <w:bCs/>
          <w:i/>
          <w:lang w:eastAsia="af-ZA"/>
        </w:rPr>
        <w:t>72,96</w:t>
      </w:r>
      <w:r w:rsidR="00AC43FE" w:rsidRPr="00DB0CB6">
        <w:rPr>
          <w:b/>
          <w:bCs/>
          <w:sz w:val="22"/>
          <w:szCs w:val="22"/>
          <w:lang w:eastAsia="af-ZA"/>
        </w:rPr>
        <w:t> </w:t>
      </w:r>
    </w:p>
    <w:p w:rsidR="009D6189" w:rsidRPr="00E0685D" w:rsidRDefault="009D6189" w:rsidP="009D6189">
      <w:pPr>
        <w:jc w:val="both"/>
        <w:rPr>
          <w:b/>
          <w:bCs/>
          <w:i/>
          <w:lang w:eastAsia="af-ZA"/>
        </w:rPr>
      </w:pPr>
      <w:r>
        <w:t>Срок исполнения обязательств по сделке, а также сведения об исполнении указанных обязательств</w:t>
      </w:r>
      <w:r w:rsidRPr="002B62FA">
        <w:rPr>
          <w:rStyle w:val="Subst"/>
          <w:bCs/>
          <w:iCs/>
        </w:rPr>
        <w:t>:</w:t>
      </w:r>
      <w:r>
        <w:rPr>
          <w:rStyle w:val="Subst"/>
          <w:bCs/>
          <w:iCs/>
        </w:rPr>
        <w:t xml:space="preserve"> </w:t>
      </w:r>
      <w:r w:rsidRPr="00D00266">
        <w:rPr>
          <w:b/>
          <w:bCs/>
          <w:i/>
          <w:lang w:eastAsia="af-ZA"/>
        </w:rPr>
        <w:t xml:space="preserve">Срок исполнения обязательств Заказчика - </w:t>
      </w:r>
      <w:r w:rsidR="0068407B" w:rsidRPr="00320C65">
        <w:rPr>
          <w:b/>
          <w:bCs/>
          <w:i/>
          <w:lang w:eastAsia="af-ZA"/>
        </w:rPr>
        <w:t>с 01.01.2018 по 31.12.2018</w:t>
      </w:r>
      <w:r w:rsidRPr="00D00266">
        <w:rPr>
          <w:b/>
          <w:bCs/>
          <w:i/>
          <w:lang w:eastAsia="af-ZA"/>
        </w:rPr>
        <w:t>. Срок исполнения обязательств по оплате услуг - в течение 210 дней с даты выставленного на оплату счета (счета-фактуры).</w:t>
      </w:r>
      <w:r w:rsidRPr="004001FF">
        <w:rPr>
          <w:b/>
          <w:bCs/>
          <w:sz w:val="22"/>
          <w:szCs w:val="22"/>
          <w:lang w:eastAsia="af-ZA"/>
        </w:rPr>
        <w:t xml:space="preserve"> </w:t>
      </w:r>
      <w:r w:rsidR="00E0685D" w:rsidRPr="00E0685D">
        <w:rPr>
          <w:b/>
          <w:bCs/>
          <w:i/>
          <w:lang w:eastAsia="af-ZA"/>
        </w:rPr>
        <w:t>Срок исполнения обязатель</w:t>
      </w:r>
      <w:proofErr w:type="gramStart"/>
      <w:r w:rsidR="00E0685D" w:rsidRPr="00E0685D">
        <w:rPr>
          <w:b/>
          <w:bCs/>
          <w:i/>
          <w:lang w:eastAsia="af-ZA"/>
        </w:rPr>
        <w:t>ств ст</w:t>
      </w:r>
      <w:proofErr w:type="gramEnd"/>
      <w:r w:rsidR="00E0685D" w:rsidRPr="00E0685D">
        <w:rPr>
          <w:b/>
          <w:bCs/>
          <w:i/>
          <w:lang w:eastAsia="af-ZA"/>
        </w:rPr>
        <w:t>орон по сделке на момент окончания отчетного квартала не наступил.</w:t>
      </w:r>
    </w:p>
    <w:p w:rsidR="009D6189" w:rsidRPr="00A95828" w:rsidRDefault="009D6189" w:rsidP="009D6189">
      <w:pPr>
        <w:jc w:val="both"/>
        <w:rPr>
          <w:b/>
          <w:i/>
        </w:rPr>
      </w:pPr>
      <w:r>
        <w:t xml:space="preserve">Сведения об одобрении сделки: </w:t>
      </w:r>
      <w:r w:rsidR="00A95828" w:rsidRPr="00A95828">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00A95828" w:rsidRPr="00A95828">
        <w:rPr>
          <w:b/>
          <w:i/>
        </w:rPr>
        <w:t>уведомления членов органов управления Общества</w:t>
      </w:r>
      <w:proofErr w:type="gramEnd"/>
      <w:r w:rsidR="00A95828" w:rsidRPr="00A95828">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BF09A6" w:rsidRDefault="00BF09A6" w:rsidP="00BF09A6">
      <w:pPr>
        <w:pStyle w:val="20"/>
      </w:pPr>
      <w:bookmarkStart w:id="85" w:name="_Toc506295958"/>
      <w:r w:rsidRPr="00D838B4">
        <w:t>6.7. Сведения о размере дебиторской задолженности</w:t>
      </w:r>
      <w:bookmarkEnd w:id="85"/>
    </w:p>
    <w:p w:rsidR="00652EB9" w:rsidRPr="00AC4D63" w:rsidRDefault="00652EB9" w:rsidP="00652EB9">
      <w:pPr>
        <w:widowControl/>
        <w:spacing w:before="0" w:after="0"/>
        <w:ind w:firstLine="142"/>
        <w:jc w:val="both"/>
        <w:rPr>
          <w:b/>
          <w:i/>
        </w:rPr>
      </w:pPr>
      <w:r w:rsidRPr="006E3CE3">
        <w:rPr>
          <w:b/>
          <w:i/>
        </w:rPr>
        <w:t>Информация не указывается в данном отчетном квартале.</w:t>
      </w:r>
    </w:p>
    <w:p w:rsidR="00BF09A6" w:rsidRPr="00592057" w:rsidRDefault="00BF09A6" w:rsidP="00BF09A6">
      <w:pPr>
        <w:pStyle w:val="1"/>
      </w:pPr>
      <w:bookmarkStart w:id="86" w:name="_Toc506295959"/>
      <w:r w:rsidRPr="00592057">
        <w:t>VII. Бухгалтерская (финансовая) отчетность эмитента и иная финансовая информация</w:t>
      </w:r>
      <w:bookmarkEnd w:id="86"/>
    </w:p>
    <w:p w:rsidR="00BF09A6" w:rsidRDefault="00BF09A6" w:rsidP="00BF09A6">
      <w:pPr>
        <w:pStyle w:val="20"/>
      </w:pPr>
      <w:bookmarkStart w:id="87" w:name="_Toc506295960"/>
      <w:r w:rsidRPr="00EF2359">
        <w:t>7.1. Годовая бухгалтерская (финансовая) отчетность эмитента</w:t>
      </w:r>
      <w:bookmarkEnd w:id="87"/>
    </w:p>
    <w:p w:rsidR="0022564A" w:rsidRPr="00AC4D63" w:rsidRDefault="0022564A" w:rsidP="0022564A">
      <w:pPr>
        <w:widowControl/>
        <w:spacing w:before="0" w:after="0"/>
        <w:ind w:firstLine="142"/>
        <w:jc w:val="both"/>
        <w:rPr>
          <w:b/>
          <w:i/>
        </w:rPr>
      </w:pPr>
      <w:r w:rsidRPr="00A96CF8">
        <w:rPr>
          <w:b/>
          <w:i/>
        </w:rPr>
        <w:t>Не указывается в данном отчетном квартале.</w:t>
      </w:r>
    </w:p>
    <w:p w:rsidR="00BF09A6" w:rsidRPr="00EF2359" w:rsidRDefault="00BF09A6" w:rsidP="00BF09A6">
      <w:pPr>
        <w:pStyle w:val="20"/>
        <w:rPr>
          <w:rFonts w:eastAsiaTheme="minorEastAsia"/>
          <w:bCs w:val="0"/>
        </w:rPr>
      </w:pPr>
      <w:bookmarkStart w:id="88" w:name="_Toc506295961"/>
      <w:r w:rsidRPr="003D330C">
        <w:rPr>
          <w:rFonts w:eastAsiaTheme="minorEastAsia"/>
          <w:bCs w:val="0"/>
        </w:rPr>
        <w:t>7.2. Промежуточная бухгалтерская (финансовая) отчетность эмитента</w:t>
      </w:r>
      <w:bookmarkEnd w:id="88"/>
    </w:p>
    <w:p w:rsidR="00652EB9" w:rsidRPr="00AC4D63" w:rsidRDefault="00652EB9" w:rsidP="00652EB9">
      <w:pPr>
        <w:widowControl/>
        <w:spacing w:before="0" w:after="0"/>
        <w:ind w:firstLine="142"/>
        <w:jc w:val="both"/>
        <w:rPr>
          <w:b/>
          <w:i/>
        </w:rPr>
      </w:pPr>
      <w:r w:rsidRPr="006E3CE3">
        <w:rPr>
          <w:b/>
          <w:i/>
        </w:rPr>
        <w:t>Информация не указывается в данном отчетном квартале.</w:t>
      </w:r>
    </w:p>
    <w:p w:rsidR="00BF09A6" w:rsidRDefault="00BF09A6" w:rsidP="001E2651">
      <w:pPr>
        <w:pStyle w:val="20"/>
        <w:spacing w:after="120"/>
        <w:rPr>
          <w:rFonts w:eastAsiaTheme="minorEastAsia"/>
          <w:bCs w:val="0"/>
          <w:szCs w:val="20"/>
        </w:rPr>
      </w:pPr>
      <w:bookmarkStart w:id="89" w:name="_Toc506295962"/>
      <w:r>
        <w:rPr>
          <w:rFonts w:eastAsiaTheme="minorEastAsia"/>
          <w:bCs w:val="0"/>
          <w:szCs w:val="20"/>
        </w:rPr>
        <w:t>7.3.  Консолидированная финансовая отчетность эмитента</w:t>
      </w:r>
      <w:bookmarkEnd w:id="89"/>
    </w:p>
    <w:p w:rsidR="004701BB" w:rsidRDefault="004701BB" w:rsidP="001E2651">
      <w:pPr>
        <w:pStyle w:val="Default"/>
        <w:ind w:left="142" w:right="27"/>
        <w:jc w:val="both"/>
        <w:rPr>
          <w:sz w:val="20"/>
          <w:szCs w:val="20"/>
        </w:rPr>
      </w:pPr>
      <w:r>
        <w:rPr>
          <w:b/>
          <w:bCs/>
          <w:i/>
          <w:iCs/>
          <w:sz w:val="20"/>
          <w:szCs w:val="20"/>
        </w:rPr>
        <w:t xml:space="preserve">Эмитент не составляет консолидированную финансовую отчетность. </w:t>
      </w:r>
    </w:p>
    <w:p w:rsidR="004701BB" w:rsidRDefault="004701BB" w:rsidP="001E2651">
      <w:pPr>
        <w:pStyle w:val="Default"/>
        <w:ind w:left="142" w:right="27"/>
        <w:jc w:val="both"/>
        <w:rPr>
          <w:sz w:val="20"/>
          <w:szCs w:val="20"/>
        </w:rPr>
      </w:pPr>
      <w:r>
        <w:rPr>
          <w:sz w:val="20"/>
          <w:szCs w:val="20"/>
        </w:rPr>
        <w:t xml:space="preserve">Основание, в силу которого эмитент не обязан составлять консолидированную финансовую отчетность: </w:t>
      </w:r>
      <w:r>
        <w:rPr>
          <w:b/>
          <w:bCs/>
          <w:i/>
          <w:iCs/>
          <w:sz w:val="20"/>
          <w:szCs w:val="20"/>
        </w:rPr>
        <w:t xml:space="preserve">Эмитент не имеет подконтрольных обществ и не попадает под действие Международного стандарта финансовой отчетности (IFRS) 10 "Консолидированная финансовая отчетность". Эмитент не является организацией, на которую распространяются требования  Федерального </w:t>
      </w:r>
      <w:r>
        <w:rPr>
          <w:b/>
          <w:bCs/>
          <w:i/>
          <w:iCs/>
          <w:sz w:val="20"/>
          <w:szCs w:val="20"/>
        </w:rPr>
        <w:lastRenderedPageBreak/>
        <w:t xml:space="preserve">закона от 27.07.2010 N 208-ФЗ "О консолидированной финансовой отчетности". </w:t>
      </w:r>
      <w:r>
        <w:rPr>
          <w:rStyle w:val="Subst"/>
          <w:sz w:val="20"/>
          <w:szCs w:val="20"/>
        </w:rPr>
        <w:t>Ценные бумаги эмитента не включены в котировальный список ценных бумаг, допущенных к организованным торгам. Составление консолидированной финансовой отчетности не предусмотрено уставом эмитента.</w:t>
      </w:r>
    </w:p>
    <w:p w:rsidR="004701BB" w:rsidRDefault="004701BB" w:rsidP="004701BB">
      <w:pPr>
        <w:spacing w:after="120"/>
        <w:ind w:left="142" w:right="27"/>
        <w:jc w:val="both"/>
        <w:rPr>
          <w:b/>
          <w:bCs/>
          <w:i/>
          <w:iCs/>
        </w:rPr>
      </w:pPr>
      <w:r>
        <w:t xml:space="preserve">Дополнительная информация: </w:t>
      </w:r>
      <w:r>
        <w:rPr>
          <w:b/>
          <w:bCs/>
          <w:i/>
          <w:iCs/>
        </w:rPr>
        <w:t>Отсутствует.</w:t>
      </w:r>
    </w:p>
    <w:p w:rsidR="00BF09A6" w:rsidRPr="00664C49" w:rsidRDefault="00BF09A6" w:rsidP="001E2651">
      <w:pPr>
        <w:pStyle w:val="20"/>
        <w:spacing w:after="120"/>
        <w:rPr>
          <w:rFonts w:eastAsiaTheme="minorEastAsia"/>
        </w:rPr>
      </w:pPr>
      <w:bookmarkStart w:id="90" w:name="_Toc506295963"/>
      <w:r w:rsidRPr="00664C49">
        <w:rPr>
          <w:rFonts w:eastAsiaTheme="minorEastAsia"/>
        </w:rPr>
        <w:t>7.4. Сведения об учетной политике эмитента</w:t>
      </w:r>
      <w:bookmarkEnd w:id="90"/>
    </w:p>
    <w:p w:rsidR="007338A1" w:rsidRPr="0072062D" w:rsidRDefault="007A2AFE" w:rsidP="007338A1">
      <w:pPr>
        <w:spacing w:before="0" w:after="0"/>
        <w:ind w:firstLine="142"/>
        <w:jc w:val="both"/>
        <w:rPr>
          <w:b/>
          <w:i/>
          <w:color w:val="000000" w:themeColor="text1"/>
        </w:rPr>
      </w:pPr>
      <w:r>
        <w:rPr>
          <w:b/>
          <w:i/>
          <w:color w:val="000000" w:themeColor="text1"/>
        </w:rPr>
        <w:t xml:space="preserve">В отчетном квартале изменения в учетную политику эмитента </w:t>
      </w:r>
      <w:r w:rsidR="001151C5">
        <w:rPr>
          <w:b/>
          <w:i/>
          <w:color w:val="000000" w:themeColor="text1"/>
        </w:rPr>
        <w:t>не вносились</w:t>
      </w:r>
      <w:r>
        <w:rPr>
          <w:b/>
          <w:i/>
          <w:color w:val="000000" w:themeColor="text1"/>
        </w:rPr>
        <w:t>.</w:t>
      </w:r>
    </w:p>
    <w:p w:rsidR="00BF09A6" w:rsidRDefault="00BF09A6" w:rsidP="00BF09A6">
      <w:pPr>
        <w:pStyle w:val="20"/>
        <w:rPr>
          <w:rFonts w:eastAsiaTheme="minorEastAsia"/>
          <w:bCs w:val="0"/>
          <w:szCs w:val="20"/>
        </w:rPr>
      </w:pPr>
      <w:bookmarkStart w:id="91" w:name="_Toc506295964"/>
      <w:r>
        <w:rPr>
          <w:rFonts w:eastAsiaTheme="minorEastAsia"/>
          <w:bCs w:val="0"/>
          <w:szCs w:val="20"/>
        </w:rPr>
        <w:t>7.5. Сведения об общей сумме экспорта, а также о доле, которую составляет экспорт в общем объеме продаж</w:t>
      </w:r>
      <w:bookmarkEnd w:id="91"/>
    </w:p>
    <w:p w:rsidR="00652EB9" w:rsidRPr="006E3CE3" w:rsidRDefault="00652EB9" w:rsidP="00652EB9">
      <w:pPr>
        <w:widowControl/>
        <w:spacing w:before="0" w:after="0"/>
        <w:ind w:firstLine="142"/>
        <w:jc w:val="both"/>
        <w:rPr>
          <w:b/>
          <w:i/>
        </w:rPr>
      </w:pPr>
      <w:r w:rsidRPr="006E3CE3">
        <w:rPr>
          <w:b/>
          <w:i/>
        </w:rPr>
        <w:t>Информация не указывается в данном отчетном квартале.</w:t>
      </w:r>
    </w:p>
    <w:p w:rsidR="00BF09A6" w:rsidRPr="00EF2359" w:rsidRDefault="00BF09A6" w:rsidP="00BF09A6">
      <w:pPr>
        <w:pStyle w:val="20"/>
        <w:rPr>
          <w:rStyle w:val="Subst"/>
          <w:b/>
        </w:rPr>
      </w:pPr>
      <w:bookmarkStart w:id="92" w:name="_Toc506295965"/>
      <w:r w:rsidRPr="007A2AFE">
        <w:rPr>
          <w:rFonts w:eastAsiaTheme="minorEastAsia"/>
        </w:rPr>
        <w:t>7.6. Сведения о существенных изменениях, произошедших в составе имущества эмитента после даты окончания последнего завершенного отчетного года</w:t>
      </w:r>
      <w:bookmarkEnd w:id="92"/>
    </w:p>
    <w:p w:rsidR="00230EE7" w:rsidRPr="001C2FD1" w:rsidRDefault="00230EE7" w:rsidP="00230EE7">
      <w:pPr>
        <w:pStyle w:val="SubHeading"/>
      </w:pPr>
      <w:r w:rsidRPr="001C2FD1">
        <w:t>Сведения о существенных изменениях в составе имущества эмитента, произошедших в течение 12 месяцев до даты окончания отчетного квартала</w:t>
      </w:r>
    </w:p>
    <w:p w:rsidR="00BF09A6" w:rsidRPr="001C2FD1" w:rsidRDefault="00BF09A6" w:rsidP="00C50566">
      <w:pPr>
        <w:spacing w:before="0" w:after="0"/>
      </w:pPr>
      <w:r w:rsidRPr="001C2FD1">
        <w:t>Содержание изменения:</w:t>
      </w:r>
      <w:r w:rsidRPr="001C2FD1">
        <w:rPr>
          <w:rStyle w:val="Subst"/>
        </w:rPr>
        <w:t xml:space="preserve"> Приобретение в состав имущества эмитента</w:t>
      </w:r>
    </w:p>
    <w:p w:rsidR="00BF09A6" w:rsidRPr="001C2FD1" w:rsidRDefault="00BF09A6" w:rsidP="00C50566">
      <w:pPr>
        <w:jc w:val="both"/>
        <w:rPr>
          <w:bCs/>
          <w:iCs/>
        </w:rPr>
      </w:pPr>
      <w:r w:rsidRPr="001C2FD1">
        <w:t>Вид и краткое описание имущества (объекта недвижимого имущества), которое приобретено в состав имущества эмитента:</w:t>
      </w:r>
      <w:r w:rsidRPr="001C2FD1">
        <w:rPr>
          <w:rStyle w:val="Subst"/>
        </w:rPr>
        <w:t xml:space="preserve"> </w:t>
      </w:r>
      <w:r w:rsidR="005D48D4">
        <w:rPr>
          <w:rStyle w:val="Subst"/>
        </w:rPr>
        <w:t>Нежилые здания, с</w:t>
      </w:r>
      <w:r w:rsidRPr="001C2FD1">
        <w:rPr>
          <w:rStyle w:val="Subst"/>
        </w:rPr>
        <w:t>ооружения</w:t>
      </w:r>
      <w:r w:rsidR="00CC010F" w:rsidRPr="001C2FD1">
        <w:rPr>
          <w:rStyle w:val="Subst"/>
        </w:rPr>
        <w:t xml:space="preserve"> и передаточные устройства</w:t>
      </w:r>
      <w:r w:rsidRPr="001C2FD1">
        <w:rPr>
          <w:rStyle w:val="Subst"/>
        </w:rPr>
        <w:t xml:space="preserve">, </w:t>
      </w:r>
      <w:r w:rsidR="00296114">
        <w:rPr>
          <w:rStyle w:val="Subst"/>
        </w:rPr>
        <w:t xml:space="preserve">машины и </w:t>
      </w:r>
      <w:r w:rsidRPr="001C2FD1">
        <w:rPr>
          <w:rStyle w:val="Subst"/>
        </w:rPr>
        <w:t xml:space="preserve"> оборудование, производственный и хозяйственный инвентарь</w:t>
      </w:r>
      <w:r w:rsidRPr="001C2FD1">
        <w:rPr>
          <w:bCs/>
          <w:iCs/>
        </w:rPr>
        <w:t xml:space="preserve"> </w:t>
      </w:r>
    </w:p>
    <w:p w:rsidR="00BF09A6" w:rsidRPr="001C2FD1" w:rsidRDefault="00BF09A6" w:rsidP="00C50566">
      <w:pPr>
        <w:jc w:val="both"/>
      </w:pPr>
      <w:r w:rsidRPr="001C2FD1">
        <w:t>Основание для приобретения в состав:</w:t>
      </w:r>
      <w:r w:rsidRPr="001C2FD1">
        <w:rPr>
          <w:rStyle w:val="Subst"/>
        </w:rPr>
        <w:t xml:space="preserve"> </w:t>
      </w:r>
      <w:r w:rsidR="005D48D4" w:rsidRPr="001C2FD1">
        <w:rPr>
          <w:rStyle w:val="Subst"/>
          <w:bCs/>
          <w:iCs/>
        </w:rPr>
        <w:t>приобретение прав собственности</w:t>
      </w:r>
      <w:r w:rsidR="005D48D4">
        <w:rPr>
          <w:rStyle w:val="Subst"/>
          <w:bCs/>
          <w:iCs/>
        </w:rPr>
        <w:t xml:space="preserve">, </w:t>
      </w:r>
      <w:r w:rsidRPr="001C2FD1">
        <w:rPr>
          <w:rStyle w:val="Subst"/>
          <w:bCs/>
          <w:iCs/>
        </w:rPr>
        <w:t>принятие на учет</w:t>
      </w:r>
    </w:p>
    <w:p w:rsidR="00BF09A6" w:rsidRPr="001C2FD1" w:rsidRDefault="00BF09A6" w:rsidP="00C50566">
      <w:pPr>
        <w:rPr>
          <w:color w:val="000000"/>
        </w:rPr>
      </w:pPr>
      <w:r w:rsidRPr="001C2FD1">
        <w:t>Дата наступления изменения:</w:t>
      </w:r>
      <w:r w:rsidRPr="001C2FD1">
        <w:rPr>
          <w:rStyle w:val="Subst"/>
        </w:rPr>
        <w:t xml:space="preserve"> </w:t>
      </w:r>
      <w:r w:rsidR="005D48D4">
        <w:rPr>
          <w:rStyle w:val="Subst"/>
          <w:color w:val="000000"/>
        </w:rPr>
        <w:t>2</w:t>
      </w:r>
      <w:r w:rsidR="000723B4">
        <w:rPr>
          <w:rStyle w:val="Subst"/>
          <w:color w:val="000000"/>
        </w:rPr>
        <w:t>6</w:t>
      </w:r>
      <w:r w:rsidR="005D48D4">
        <w:rPr>
          <w:rStyle w:val="Subst"/>
          <w:color w:val="000000"/>
        </w:rPr>
        <w:t>.12</w:t>
      </w:r>
      <w:r w:rsidR="001C2FD1" w:rsidRPr="001C2FD1">
        <w:rPr>
          <w:rStyle w:val="Subst"/>
          <w:color w:val="000000"/>
        </w:rPr>
        <w:t>.2017</w:t>
      </w:r>
    </w:p>
    <w:p w:rsidR="00BF09A6" w:rsidRPr="001C2FD1" w:rsidRDefault="00BF09A6" w:rsidP="00C50566">
      <w:r w:rsidRPr="001C2FD1">
        <w:t>Цена приобретения имущества:</w:t>
      </w:r>
      <w:r w:rsidRPr="001C2FD1">
        <w:rPr>
          <w:rStyle w:val="Subst"/>
        </w:rPr>
        <w:t xml:space="preserve"> </w:t>
      </w:r>
      <w:r w:rsidR="00206B8B">
        <w:rPr>
          <w:rStyle w:val="Subst"/>
        </w:rPr>
        <w:t>95</w:t>
      </w:r>
      <w:r w:rsidR="00C47B91">
        <w:rPr>
          <w:rStyle w:val="Subst"/>
        </w:rPr>
        <w:t>8</w:t>
      </w:r>
      <w:r w:rsidR="00206B8B">
        <w:rPr>
          <w:rStyle w:val="Subst"/>
        </w:rPr>
        <w:t> 4</w:t>
      </w:r>
      <w:r w:rsidR="00C47B91">
        <w:rPr>
          <w:rStyle w:val="Subst"/>
        </w:rPr>
        <w:t>1</w:t>
      </w:r>
      <w:r w:rsidR="00206B8B">
        <w:rPr>
          <w:rStyle w:val="Subst"/>
        </w:rPr>
        <w:t>7,9</w:t>
      </w:r>
    </w:p>
    <w:p w:rsidR="00BF09A6" w:rsidRPr="001C2FD1" w:rsidRDefault="00BF09A6" w:rsidP="00C50566">
      <w:pPr>
        <w:rPr>
          <w:rStyle w:val="Subst"/>
        </w:rPr>
      </w:pPr>
      <w:r w:rsidRPr="001C2FD1">
        <w:t>Единица измерения:</w:t>
      </w:r>
      <w:r w:rsidRPr="001C2FD1">
        <w:rPr>
          <w:rStyle w:val="Subst"/>
        </w:rPr>
        <w:t xml:space="preserve"> тыс. руб.</w:t>
      </w:r>
      <w:bookmarkStart w:id="93" w:name="_GoBack"/>
      <w:bookmarkEnd w:id="93"/>
    </w:p>
    <w:p w:rsidR="009D7462" w:rsidRPr="001C2FD1" w:rsidRDefault="00275E79" w:rsidP="00275E79">
      <w:pPr>
        <w:tabs>
          <w:tab w:val="left" w:pos="1449"/>
        </w:tabs>
        <w:ind w:left="142"/>
        <w:rPr>
          <w:rStyle w:val="Subst"/>
        </w:rPr>
      </w:pPr>
      <w:r w:rsidRPr="001C2FD1">
        <w:rPr>
          <w:rStyle w:val="Subst"/>
        </w:rPr>
        <w:tab/>
      </w:r>
    </w:p>
    <w:p w:rsidR="00EE10A0" w:rsidRPr="00296114" w:rsidRDefault="00EE10A0" w:rsidP="00EE10A0">
      <w:pPr>
        <w:spacing w:before="0" w:after="0"/>
      </w:pPr>
      <w:r w:rsidRPr="00296114">
        <w:t>Содержание изменения:</w:t>
      </w:r>
      <w:r w:rsidRPr="00296114">
        <w:rPr>
          <w:rStyle w:val="Subst"/>
        </w:rPr>
        <w:t xml:space="preserve"> Выбытие из состава имущества эмитента</w:t>
      </w:r>
    </w:p>
    <w:p w:rsidR="00401283" w:rsidRDefault="00EE10A0" w:rsidP="00EE10A0">
      <w:pPr>
        <w:jc w:val="both"/>
        <w:rPr>
          <w:rStyle w:val="Subst"/>
          <w:bCs/>
          <w:iCs/>
        </w:rPr>
      </w:pPr>
      <w:r w:rsidRPr="00296114">
        <w:t>Вид и краткое описание имущества (объекта недвижимого имущества), которое выбыло из состава имущества эмитента:</w:t>
      </w:r>
      <w:r w:rsidR="00B03FC4" w:rsidRPr="00296114">
        <w:t xml:space="preserve"> </w:t>
      </w:r>
      <w:r w:rsidR="00401283">
        <w:rPr>
          <w:b/>
          <w:i/>
        </w:rPr>
        <w:t>Нежилые здания и сооружения</w:t>
      </w:r>
      <w:r w:rsidR="00F70364" w:rsidRPr="00296114">
        <w:rPr>
          <w:rStyle w:val="Subst"/>
          <w:bCs/>
          <w:iCs/>
        </w:rPr>
        <w:t xml:space="preserve"> </w:t>
      </w:r>
    </w:p>
    <w:p w:rsidR="00EE10A0" w:rsidRPr="00296114" w:rsidRDefault="00EE10A0" w:rsidP="00EE10A0">
      <w:pPr>
        <w:jc w:val="both"/>
      </w:pPr>
      <w:r w:rsidRPr="00296114">
        <w:t>Основание для выбытия из состава:</w:t>
      </w:r>
      <w:r w:rsidRPr="00296114">
        <w:rPr>
          <w:rStyle w:val="Subst"/>
        </w:rPr>
        <w:t xml:space="preserve"> </w:t>
      </w:r>
      <w:r w:rsidRPr="00296114">
        <w:rPr>
          <w:rStyle w:val="Subst"/>
          <w:bCs/>
          <w:iCs/>
        </w:rPr>
        <w:t>списание, вывод из состава ОС</w:t>
      </w:r>
      <w:r w:rsidR="00401283">
        <w:rPr>
          <w:rStyle w:val="Subst"/>
          <w:bCs/>
          <w:iCs/>
        </w:rPr>
        <w:t>, демонтаж</w:t>
      </w:r>
      <w:r w:rsidRPr="00296114">
        <w:rPr>
          <w:rStyle w:val="Subst"/>
          <w:bCs/>
          <w:iCs/>
        </w:rPr>
        <w:t xml:space="preserve"> </w:t>
      </w:r>
    </w:p>
    <w:p w:rsidR="00EE10A0" w:rsidRPr="00296114" w:rsidRDefault="00EE10A0" w:rsidP="00EE10A0">
      <w:pPr>
        <w:spacing w:before="0" w:after="0"/>
        <w:rPr>
          <w:color w:val="000000" w:themeColor="text1"/>
        </w:rPr>
      </w:pPr>
      <w:r w:rsidRPr="00296114">
        <w:t>Дата наступления изменения:</w:t>
      </w:r>
      <w:r w:rsidRPr="00296114">
        <w:rPr>
          <w:rStyle w:val="Subst"/>
        </w:rPr>
        <w:t xml:space="preserve"> </w:t>
      </w:r>
      <w:r w:rsidR="00296114">
        <w:rPr>
          <w:rStyle w:val="Subst"/>
          <w:color w:val="000000" w:themeColor="text1"/>
        </w:rPr>
        <w:t>05.12</w:t>
      </w:r>
      <w:r w:rsidR="00F70364" w:rsidRPr="00296114">
        <w:rPr>
          <w:rStyle w:val="Subst"/>
          <w:color w:val="000000" w:themeColor="text1"/>
        </w:rPr>
        <w:t>.2017</w:t>
      </w:r>
    </w:p>
    <w:p w:rsidR="00EE10A0" w:rsidRPr="00296114" w:rsidRDefault="00EE10A0" w:rsidP="00EE10A0">
      <w:r w:rsidRPr="00296114">
        <w:t>Балансовая стоимость выбывшего имущества:</w:t>
      </w:r>
      <w:r w:rsidRPr="00296114">
        <w:rPr>
          <w:rStyle w:val="Subst"/>
        </w:rPr>
        <w:t xml:space="preserve"> </w:t>
      </w:r>
      <w:r w:rsidR="00401283">
        <w:rPr>
          <w:rStyle w:val="Subst"/>
        </w:rPr>
        <w:t>2 818,7</w:t>
      </w:r>
    </w:p>
    <w:p w:rsidR="00EE10A0" w:rsidRPr="00906E6C" w:rsidRDefault="00EE10A0" w:rsidP="00EE10A0">
      <w:pPr>
        <w:rPr>
          <w:rStyle w:val="Subst"/>
        </w:rPr>
      </w:pPr>
      <w:r w:rsidRPr="00296114">
        <w:t>Единица измерения:</w:t>
      </w:r>
      <w:r w:rsidRPr="00296114">
        <w:rPr>
          <w:rStyle w:val="Subst"/>
        </w:rPr>
        <w:t xml:space="preserve"> тыс. руб.</w:t>
      </w:r>
    </w:p>
    <w:p w:rsidR="00BF09A6" w:rsidRDefault="00BF09A6" w:rsidP="00BF09A6">
      <w:pPr>
        <w:pStyle w:val="20"/>
        <w:rPr>
          <w:rFonts w:eastAsiaTheme="minorEastAsia"/>
          <w:bCs w:val="0"/>
          <w:szCs w:val="20"/>
        </w:rPr>
      </w:pPr>
      <w:bookmarkStart w:id="94" w:name="_Toc506295966"/>
      <w:r>
        <w:rPr>
          <w:rFonts w:eastAsiaTheme="minorEastAsia"/>
          <w:bCs w:val="0"/>
          <w:szCs w:val="20"/>
        </w:rPr>
        <w:t>7.7. Сведения об участии эмитента в судебных процессах в случае, если такое участие может существенно отразиться на финансово-хозяйственной деятельности эмитента</w:t>
      </w:r>
      <w:bookmarkEnd w:id="94"/>
    </w:p>
    <w:p w:rsidR="00BF09A6" w:rsidRDefault="00BF09A6" w:rsidP="00B45AFD">
      <w:pPr>
        <w:jc w:val="both"/>
        <w:rPr>
          <w:rFonts w:eastAsiaTheme="minorEastAsia"/>
        </w:rPr>
      </w:pPr>
      <w:r>
        <w:rPr>
          <w:rStyle w:val="Subst"/>
          <w:rFonts w:eastAsiaTheme="minorEastAsia"/>
        </w:rPr>
        <w:t xml:space="preserve">Эмитент не участвовал/не участвует в судебных процессах, которые </w:t>
      </w:r>
      <w:proofErr w:type="gramStart"/>
      <w:r>
        <w:rPr>
          <w:rStyle w:val="Subst"/>
          <w:rFonts w:eastAsiaTheme="minorEastAsia"/>
        </w:rPr>
        <w:t>отразились</w:t>
      </w:r>
      <w:proofErr w:type="gramEnd"/>
      <w:r>
        <w:rPr>
          <w:rStyle w:val="Subst"/>
          <w:rFonts w:eastAsiaTheme="minorEastAsia"/>
        </w:rPr>
        <w:t xml:space="preserve">/могут отразиться на финансово-хозяйственной деятельности, в течение периода с даты начала последнего завершенного </w:t>
      </w:r>
      <w:r w:rsidR="008B3CC7">
        <w:rPr>
          <w:rStyle w:val="Subst"/>
          <w:rFonts w:eastAsiaTheme="minorEastAsia"/>
        </w:rPr>
        <w:t>отчетного</w:t>
      </w:r>
      <w:r>
        <w:rPr>
          <w:rStyle w:val="Subst"/>
          <w:rFonts w:eastAsiaTheme="minorEastAsia"/>
        </w:rPr>
        <w:t xml:space="preserve"> года и до даты окончания отчетного квартала</w:t>
      </w:r>
      <w:r w:rsidR="00B45AFD">
        <w:rPr>
          <w:rStyle w:val="Subst"/>
          <w:rFonts w:eastAsiaTheme="minorEastAsia"/>
        </w:rPr>
        <w:t>.</w:t>
      </w:r>
    </w:p>
    <w:p w:rsidR="00BF09A6" w:rsidRDefault="00BF09A6" w:rsidP="00BF09A6">
      <w:pPr>
        <w:pStyle w:val="1"/>
        <w:rPr>
          <w:rFonts w:eastAsiaTheme="minorEastAsia"/>
          <w:bCs w:val="0"/>
          <w:szCs w:val="20"/>
        </w:rPr>
      </w:pPr>
      <w:bookmarkStart w:id="95" w:name="_Toc506295967"/>
      <w:r>
        <w:rPr>
          <w:rFonts w:eastAsiaTheme="minorEastAsia"/>
          <w:bCs w:val="0"/>
          <w:szCs w:val="20"/>
        </w:rPr>
        <w:t>VIII. Дополнительные сведения об эмитенте и о размещенных им эмиссионных ценных бумагах</w:t>
      </w:r>
      <w:bookmarkEnd w:id="95"/>
    </w:p>
    <w:p w:rsidR="00BF09A6" w:rsidRDefault="00BF09A6" w:rsidP="00BF09A6">
      <w:pPr>
        <w:pStyle w:val="20"/>
        <w:spacing w:before="0"/>
        <w:rPr>
          <w:rFonts w:eastAsiaTheme="minorEastAsia"/>
          <w:bCs w:val="0"/>
          <w:szCs w:val="20"/>
        </w:rPr>
      </w:pPr>
      <w:bookmarkStart w:id="96" w:name="_Toc506295968"/>
      <w:r>
        <w:rPr>
          <w:rFonts w:eastAsiaTheme="minorEastAsia"/>
          <w:bCs w:val="0"/>
          <w:szCs w:val="20"/>
        </w:rPr>
        <w:t>8.1. Дополнительные сведения об эмитенте</w:t>
      </w:r>
      <w:bookmarkEnd w:id="96"/>
    </w:p>
    <w:p w:rsidR="00BF09A6" w:rsidRDefault="00BF09A6" w:rsidP="00BF09A6">
      <w:pPr>
        <w:pStyle w:val="20"/>
        <w:spacing w:before="0"/>
        <w:rPr>
          <w:rFonts w:eastAsiaTheme="minorEastAsia"/>
          <w:bCs w:val="0"/>
          <w:szCs w:val="20"/>
        </w:rPr>
      </w:pPr>
      <w:bookmarkStart w:id="97" w:name="_Toc506295969"/>
      <w:r>
        <w:rPr>
          <w:rFonts w:eastAsiaTheme="minorEastAsia"/>
          <w:bCs w:val="0"/>
          <w:szCs w:val="20"/>
        </w:rPr>
        <w:t>8.1.1. Сведения о размере, структуре уставного капитала эмитента</w:t>
      </w:r>
      <w:bookmarkEnd w:id="97"/>
    </w:p>
    <w:p w:rsidR="00BF09A6" w:rsidRDefault="00BF09A6" w:rsidP="00BF09A6">
      <w:pPr>
        <w:spacing w:before="0"/>
        <w:ind w:left="200" w:hanging="200"/>
        <w:rPr>
          <w:rFonts w:eastAsiaTheme="minorEastAsia"/>
        </w:rPr>
      </w:pPr>
      <w:r>
        <w:rPr>
          <w:rFonts w:eastAsiaTheme="minorEastAsia"/>
        </w:rPr>
        <w:t>Размер уставного  капитала эмитента на дату окончания последнего отчетного квартала, руб.:</w:t>
      </w:r>
      <w:r>
        <w:rPr>
          <w:rStyle w:val="Subst"/>
          <w:rFonts w:eastAsiaTheme="minorEastAsia"/>
        </w:rPr>
        <w:t xml:space="preserve"> 997 349</w:t>
      </w:r>
    </w:p>
    <w:p w:rsidR="00BF09A6" w:rsidRDefault="00BF09A6" w:rsidP="00BF09A6">
      <w:pPr>
        <w:pStyle w:val="SubHeading"/>
        <w:spacing w:before="0"/>
        <w:ind w:left="200" w:hanging="200"/>
        <w:rPr>
          <w:rFonts w:eastAsiaTheme="minorEastAsia"/>
        </w:rPr>
      </w:pPr>
      <w:r>
        <w:rPr>
          <w:rFonts w:eastAsiaTheme="minorEastAsia"/>
        </w:rPr>
        <w:t>Обыкновенные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748 012</w:t>
      </w:r>
    </w:p>
    <w:p w:rsidR="00BF09A6" w:rsidRDefault="00BF09A6" w:rsidP="00BF09A6">
      <w:pPr>
        <w:spacing w:before="0"/>
        <w:ind w:left="400" w:hanging="200"/>
        <w:rPr>
          <w:rFonts w:eastAsiaTheme="minorEastAsia"/>
        </w:rPr>
      </w:pPr>
      <w:r>
        <w:rPr>
          <w:rFonts w:eastAsiaTheme="minorEastAsia"/>
        </w:rPr>
        <w:t>Размер доли в УК, %:</w:t>
      </w:r>
      <w:r>
        <w:rPr>
          <w:rStyle w:val="Subst"/>
          <w:rFonts w:eastAsiaTheme="minorEastAsia"/>
        </w:rPr>
        <w:t xml:space="preserve"> 75.000025</w:t>
      </w:r>
    </w:p>
    <w:p w:rsidR="00BF09A6" w:rsidRDefault="00BF09A6" w:rsidP="00BF09A6">
      <w:pPr>
        <w:pStyle w:val="SubHeading"/>
        <w:spacing w:before="0"/>
        <w:ind w:left="200" w:hanging="200"/>
        <w:rPr>
          <w:rFonts w:eastAsiaTheme="minorEastAsia"/>
        </w:rPr>
      </w:pPr>
      <w:r>
        <w:rPr>
          <w:rFonts w:eastAsiaTheme="minorEastAsia"/>
        </w:rPr>
        <w:t>Привилегированные акции</w:t>
      </w:r>
    </w:p>
    <w:p w:rsidR="00BF09A6" w:rsidRDefault="00BF09A6" w:rsidP="00BF09A6">
      <w:pPr>
        <w:ind w:left="400" w:hanging="200"/>
        <w:rPr>
          <w:rFonts w:eastAsiaTheme="minorEastAsia"/>
        </w:rPr>
      </w:pPr>
      <w:r>
        <w:rPr>
          <w:rFonts w:eastAsiaTheme="minorEastAsia"/>
        </w:rPr>
        <w:t>Общая номинальная стоимость:</w:t>
      </w:r>
      <w:r>
        <w:rPr>
          <w:rStyle w:val="Subst"/>
          <w:rFonts w:eastAsiaTheme="minorEastAsia"/>
        </w:rPr>
        <w:t xml:space="preserve"> 249 337</w:t>
      </w:r>
    </w:p>
    <w:p w:rsidR="00BF09A6" w:rsidRDefault="00BF09A6" w:rsidP="00BF09A6">
      <w:pPr>
        <w:ind w:left="400" w:hanging="200"/>
        <w:rPr>
          <w:rFonts w:eastAsiaTheme="minorEastAsia"/>
        </w:rPr>
      </w:pPr>
      <w:r>
        <w:rPr>
          <w:rFonts w:eastAsiaTheme="minorEastAsia"/>
        </w:rPr>
        <w:t>Размер доли в УК, %:</w:t>
      </w:r>
      <w:r>
        <w:rPr>
          <w:rStyle w:val="Subst"/>
          <w:rFonts w:eastAsiaTheme="minorEastAsia"/>
        </w:rPr>
        <w:t xml:space="preserve"> 24.999975</w:t>
      </w:r>
    </w:p>
    <w:p w:rsidR="00BF09A6" w:rsidRDefault="00BF09A6" w:rsidP="00BF09A6">
      <w:pPr>
        <w:rPr>
          <w:rFonts w:eastAsiaTheme="minorEastAsia"/>
        </w:rPr>
      </w:pPr>
      <w:r>
        <w:rPr>
          <w:rFonts w:eastAsiaTheme="minorEastAsia"/>
        </w:rPr>
        <w:t xml:space="preserve">Указывается информация о соответствии величины уставного капитала, приведенной в настоящем пункте, учредительным документам эмитента: </w:t>
      </w:r>
      <w:r>
        <w:rPr>
          <w:rStyle w:val="Subst"/>
          <w:rFonts w:eastAsiaTheme="minorEastAsia"/>
        </w:rPr>
        <w:t>Величина уставного капитала, приведенная в настоящем пункте, соответствует учредительным документам эмитента.</w:t>
      </w:r>
    </w:p>
    <w:p w:rsidR="00BF09A6" w:rsidRDefault="00BF09A6" w:rsidP="00BF09A6">
      <w:pPr>
        <w:pStyle w:val="20"/>
        <w:rPr>
          <w:rFonts w:eastAsiaTheme="minorEastAsia"/>
          <w:bCs w:val="0"/>
          <w:szCs w:val="20"/>
        </w:rPr>
      </w:pPr>
      <w:bookmarkStart w:id="98" w:name="_Toc506295970"/>
      <w:r>
        <w:rPr>
          <w:rFonts w:eastAsiaTheme="minorEastAsia"/>
          <w:bCs w:val="0"/>
          <w:szCs w:val="20"/>
        </w:rPr>
        <w:lastRenderedPageBreak/>
        <w:t>8.1.2. Сведения об изменении размера уставного капитала эмитента</w:t>
      </w:r>
      <w:bookmarkEnd w:id="98"/>
    </w:p>
    <w:p w:rsidR="00E7729E" w:rsidRDefault="00E7729E" w:rsidP="00E7729E">
      <w:pPr>
        <w:ind w:left="200"/>
        <w:jc w:val="both"/>
        <w:rPr>
          <w:rStyle w:val="Subst"/>
          <w:bCs/>
          <w:iCs/>
        </w:rPr>
      </w:pPr>
      <w:r>
        <w:rPr>
          <w:rStyle w:val="Subst"/>
          <w:bCs/>
          <w:iCs/>
        </w:rPr>
        <w:t xml:space="preserve">За последний завершенный финансовый год, предшествующий дате окончания отчетного квартала, а также за период </w:t>
      </w:r>
      <w:proofErr w:type="gramStart"/>
      <w:r>
        <w:rPr>
          <w:rStyle w:val="Subst"/>
          <w:bCs/>
          <w:iCs/>
        </w:rPr>
        <w:t>с даты начала</w:t>
      </w:r>
      <w:proofErr w:type="gramEnd"/>
      <w:r>
        <w:rPr>
          <w:rStyle w:val="Subst"/>
          <w:bCs/>
          <w:iCs/>
        </w:rPr>
        <w:t xml:space="preserve"> текущего года до даты окончания отчетного квартала размер уставного капитала эмитента не изменялся.</w:t>
      </w:r>
    </w:p>
    <w:p w:rsidR="00BF09A6" w:rsidRPr="00664C49" w:rsidRDefault="00BF09A6" w:rsidP="00BF09A6">
      <w:pPr>
        <w:pStyle w:val="20"/>
        <w:rPr>
          <w:rFonts w:eastAsiaTheme="minorEastAsia"/>
          <w:bCs w:val="0"/>
          <w:szCs w:val="20"/>
        </w:rPr>
      </w:pPr>
      <w:bookmarkStart w:id="99" w:name="_Toc506295971"/>
      <w:r w:rsidRPr="00664C49">
        <w:rPr>
          <w:rFonts w:eastAsiaTheme="minorEastAsia"/>
          <w:bCs w:val="0"/>
          <w:szCs w:val="20"/>
        </w:rPr>
        <w:t>8.1.3. Сведения о порядке созыва и проведения собрания (заседания) высшего органа управления эмитента</w:t>
      </w:r>
      <w:bookmarkEnd w:id="99"/>
    </w:p>
    <w:p w:rsidR="00227457" w:rsidRDefault="00227457" w:rsidP="00227457">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00" w:name="_Toc506295972"/>
      <w:r>
        <w:rPr>
          <w:rFonts w:eastAsiaTheme="minorEastAsia"/>
          <w:bCs w:val="0"/>
          <w:szCs w:val="20"/>
        </w:rPr>
        <w:t>8.1.4. Сведения о коммерческих организациях, в которых эмитент владеет не менее чем пятью процентами уставного капитала либо не менее чем пятью процентами обыкновенных акций</w:t>
      </w:r>
      <w:bookmarkEnd w:id="100"/>
    </w:p>
    <w:p w:rsidR="002E38BA" w:rsidRDefault="002E38BA" w:rsidP="002E38BA">
      <w:pPr>
        <w:pStyle w:val="SubHeading"/>
        <w:spacing w:before="120"/>
        <w:ind w:left="198"/>
        <w:jc w:val="both"/>
        <w:rPr>
          <w:b/>
          <w:bCs/>
          <w:i/>
          <w:iCs/>
        </w:rPr>
      </w:pPr>
      <w:r w:rsidRPr="006E3CE3">
        <w:rPr>
          <w:b/>
          <w:bCs/>
          <w:i/>
          <w:iCs/>
        </w:rPr>
        <w:t>Эмитент не владеет долями в уставном капитале и (или) акциями коммерческих организациях.</w:t>
      </w:r>
    </w:p>
    <w:p w:rsidR="00BF09A6" w:rsidRDefault="00BF09A6" w:rsidP="00BF09A6">
      <w:pPr>
        <w:pStyle w:val="20"/>
        <w:rPr>
          <w:rFonts w:eastAsiaTheme="minorEastAsia"/>
          <w:bCs w:val="0"/>
          <w:szCs w:val="20"/>
        </w:rPr>
      </w:pPr>
      <w:bookmarkStart w:id="101" w:name="_Toc506295973"/>
      <w:r w:rsidRPr="00606877">
        <w:rPr>
          <w:rFonts w:eastAsiaTheme="minorEastAsia"/>
          <w:bCs w:val="0"/>
          <w:szCs w:val="20"/>
        </w:rPr>
        <w:t>8.1.5. Сведения о существенных сделках, совершенных эмитентом</w:t>
      </w:r>
      <w:bookmarkEnd w:id="101"/>
    </w:p>
    <w:p w:rsidR="00BF09A6" w:rsidRPr="00BE38F3" w:rsidRDefault="00BF09A6" w:rsidP="00BF09A6">
      <w:pPr>
        <w:jc w:val="both"/>
        <w:rPr>
          <w:color w:val="000000"/>
        </w:rPr>
      </w:pPr>
      <w:r w:rsidRPr="00BE38F3">
        <w:rPr>
          <w:color w:val="000000"/>
        </w:rPr>
        <w:t xml:space="preserve">Существенные сделки (группы взаимосвязанных сделок), размер </w:t>
      </w:r>
      <w:r w:rsidR="00D96709">
        <w:rPr>
          <w:color w:val="000000"/>
        </w:rPr>
        <w:t>которой</w:t>
      </w:r>
      <w:r w:rsidRPr="00BE38F3">
        <w:rPr>
          <w:color w:val="000000"/>
        </w:rPr>
        <w:t xml:space="preserve"> составляет 10 и более процентов балансовой стоимости активов эмитента</w:t>
      </w:r>
      <w:r w:rsidR="00D96709">
        <w:rPr>
          <w:color w:val="000000"/>
        </w:rPr>
        <w:t>, определенной</w:t>
      </w:r>
      <w:r w:rsidRPr="00BE38F3">
        <w:rPr>
          <w:color w:val="000000"/>
        </w:rPr>
        <w:t xml:space="preserve"> по данным его бухгалтерской </w:t>
      </w:r>
      <w:r w:rsidR="00D96709">
        <w:rPr>
          <w:color w:val="000000"/>
        </w:rPr>
        <w:t xml:space="preserve">(финансовой) </w:t>
      </w:r>
      <w:r w:rsidRPr="00BE38F3">
        <w:rPr>
          <w:color w:val="000000"/>
        </w:rPr>
        <w:t xml:space="preserve">отчетности </w:t>
      </w:r>
      <w:r w:rsidR="00D96709">
        <w:rPr>
          <w:color w:val="000000"/>
        </w:rPr>
        <w:t>на дату окончания последнего завершённого отчетного периода, состоящего из 3, 6, 9 или 12 месяцев, предшествующего да</w:t>
      </w:r>
      <w:r w:rsidRPr="00BE38F3">
        <w:rPr>
          <w:color w:val="000000"/>
        </w:rPr>
        <w:t>те совершения сделки</w:t>
      </w:r>
    </w:p>
    <w:p w:rsidR="005635DD" w:rsidRPr="002E38BA" w:rsidRDefault="005635DD" w:rsidP="005635DD">
      <w:pPr>
        <w:pStyle w:val="SubHeading"/>
        <w:ind w:left="200"/>
      </w:pPr>
      <w:r w:rsidRPr="002E38BA">
        <w:t xml:space="preserve">За </w:t>
      </w:r>
      <w:r w:rsidR="00387798">
        <w:t>12</w:t>
      </w:r>
      <w:r w:rsidRPr="002E38BA">
        <w:t xml:space="preserve"> месяц</w:t>
      </w:r>
      <w:r w:rsidR="00227457">
        <w:t>ев</w:t>
      </w:r>
      <w:r w:rsidRPr="002E38BA">
        <w:t xml:space="preserve"> 201</w:t>
      </w:r>
      <w:r w:rsidR="00BE38F3">
        <w:t>7</w:t>
      </w:r>
      <w:r w:rsidRPr="002E38BA">
        <w:t xml:space="preserve"> года:</w:t>
      </w:r>
    </w:p>
    <w:p w:rsidR="00C12DBC" w:rsidRPr="00B5433A" w:rsidRDefault="00C12DBC" w:rsidP="00C12DBC">
      <w:r w:rsidRPr="00B5433A">
        <w:t>Дата совершения сделки</w:t>
      </w:r>
      <w:r w:rsidR="00D96709" w:rsidRPr="00B5433A">
        <w:t xml:space="preserve"> (заключения договора)</w:t>
      </w:r>
      <w:r w:rsidRPr="00B5433A">
        <w:t>:</w:t>
      </w:r>
      <w:r w:rsidRPr="00B5433A">
        <w:rPr>
          <w:rStyle w:val="Subst"/>
          <w:bCs/>
          <w:iCs/>
        </w:rPr>
        <w:t xml:space="preserve"> </w:t>
      </w:r>
      <w:r w:rsidRPr="00B5433A">
        <w:rPr>
          <w:b/>
          <w:i/>
        </w:rPr>
        <w:t>29.12.2017</w:t>
      </w:r>
    </w:p>
    <w:p w:rsidR="00C12DBC" w:rsidRPr="00B5433A" w:rsidRDefault="00C12DBC" w:rsidP="00C12DBC">
      <w:pPr>
        <w:spacing w:before="0" w:after="0"/>
        <w:jc w:val="both"/>
        <w:rPr>
          <w:b/>
          <w:bCs/>
          <w:i/>
          <w:lang w:eastAsia="af-ZA"/>
        </w:rPr>
      </w:pPr>
      <w:r w:rsidRPr="00B5433A">
        <w:t xml:space="preserve">Предмет и иные существенные условия сделки: </w:t>
      </w:r>
      <w:r w:rsidRPr="00B5433A">
        <w:rPr>
          <w:b/>
          <w:i/>
          <w:color w:val="000000" w:themeColor="text1"/>
        </w:rPr>
        <w:t xml:space="preserve">Договор на выполнение работ по переработке </w:t>
      </w:r>
      <w:r w:rsidRPr="00B5433A">
        <w:rPr>
          <w:b/>
          <w:bCs/>
          <w:i/>
          <w:lang w:eastAsia="af-ZA"/>
        </w:rPr>
        <w:t>товарной нефти, нефтяного и  нефтесодержащего сырья, а также  другого сырья</w:t>
      </w:r>
      <w:r w:rsidRPr="00B5433A">
        <w:rPr>
          <w:b/>
          <w:i/>
          <w:color w:val="000000" w:themeColor="text1"/>
        </w:rPr>
        <w:t xml:space="preserve"> </w:t>
      </w:r>
      <w:r w:rsidRPr="00B5433A">
        <w:rPr>
          <w:b/>
          <w:i/>
        </w:rPr>
        <w:t>в количестве не более 7 300 000 тонн</w:t>
      </w:r>
      <w:r w:rsidRPr="00B5433A">
        <w:rPr>
          <w:b/>
          <w:bCs/>
          <w:i/>
          <w:lang w:eastAsia="af-ZA"/>
        </w:rPr>
        <w:t xml:space="preserve"> в период с 01.01.2018 по 31.12.2018.</w:t>
      </w:r>
    </w:p>
    <w:p w:rsidR="00C12DBC" w:rsidRPr="00B5433A" w:rsidRDefault="00116DD8" w:rsidP="00C12DBC">
      <w:pPr>
        <w:spacing w:before="0" w:after="0"/>
        <w:jc w:val="both"/>
      </w:pPr>
      <w:r w:rsidRPr="00B5433A">
        <w:t>Лицо (лица), являющиеся стороной (сторонами) и выгодоприобретателем (выгодоприобретателями</w:t>
      </w:r>
      <w:proofErr w:type="gramStart"/>
      <w:r w:rsidRPr="00B5433A">
        <w:t>0</w:t>
      </w:r>
      <w:proofErr w:type="gramEnd"/>
      <w:r w:rsidRPr="00B5433A">
        <w:t xml:space="preserve"> по сделке</w:t>
      </w:r>
      <w:r w:rsidR="00C12DBC" w:rsidRPr="00B5433A">
        <w:t>:</w:t>
      </w:r>
      <w:r w:rsidR="00C12DBC" w:rsidRPr="00B5433A">
        <w:rPr>
          <w:rStyle w:val="Subst"/>
          <w:bCs/>
          <w:iCs/>
        </w:rPr>
        <w:t xml:space="preserve"> Заказчик - ПАО «НК «Роснефть», Исполнитель - ПАО «Саратовский НПЗ».</w:t>
      </w:r>
    </w:p>
    <w:p w:rsidR="00822A4F" w:rsidRPr="00E0685D" w:rsidRDefault="00116DD8" w:rsidP="00822A4F">
      <w:pPr>
        <w:jc w:val="both"/>
        <w:rPr>
          <w:b/>
          <w:bCs/>
          <w:i/>
          <w:lang w:eastAsia="af-ZA"/>
        </w:rPr>
      </w:pPr>
      <w:r w:rsidRPr="00B5433A">
        <w:t>Срок исполнения обязательств по сделке, а также сведения об исполнении указанных обязательств</w:t>
      </w:r>
      <w:r w:rsidRPr="00B5433A">
        <w:rPr>
          <w:rStyle w:val="Subst"/>
          <w:bCs/>
          <w:iCs/>
        </w:rPr>
        <w:t xml:space="preserve">: </w:t>
      </w:r>
      <w:r w:rsidRPr="00B5433A">
        <w:rPr>
          <w:b/>
          <w:bCs/>
          <w:i/>
          <w:lang w:eastAsia="af-ZA"/>
        </w:rPr>
        <w:t>Срок исполнения обязательств Заказчика - с 01.01.2018 по 31.12.2018. Срок исполнения обязательств по оплате услуг - в течение 210 дней с даты выставленного на оплату счета (счета-фактуры).</w:t>
      </w:r>
      <w:r w:rsidRPr="00B5433A">
        <w:rPr>
          <w:b/>
          <w:bCs/>
          <w:sz w:val="22"/>
          <w:szCs w:val="22"/>
          <w:lang w:eastAsia="af-ZA"/>
        </w:rPr>
        <w:t xml:space="preserve"> </w:t>
      </w:r>
      <w:r w:rsidR="00822A4F" w:rsidRPr="00E0685D">
        <w:rPr>
          <w:b/>
          <w:bCs/>
          <w:i/>
          <w:lang w:eastAsia="af-ZA"/>
        </w:rPr>
        <w:t>Срок исполнения обязатель</w:t>
      </w:r>
      <w:proofErr w:type="gramStart"/>
      <w:r w:rsidR="00822A4F" w:rsidRPr="00E0685D">
        <w:rPr>
          <w:b/>
          <w:bCs/>
          <w:i/>
          <w:lang w:eastAsia="af-ZA"/>
        </w:rPr>
        <w:t>ств ст</w:t>
      </w:r>
      <w:proofErr w:type="gramEnd"/>
      <w:r w:rsidR="00822A4F" w:rsidRPr="00E0685D">
        <w:rPr>
          <w:b/>
          <w:bCs/>
          <w:i/>
          <w:lang w:eastAsia="af-ZA"/>
        </w:rPr>
        <w:t>орон по сделке на момент окончания отчетного квартала не наступил.</w:t>
      </w:r>
    </w:p>
    <w:p w:rsidR="00116DD8" w:rsidRPr="00B5433A" w:rsidRDefault="00116DD8" w:rsidP="00116DD8">
      <w:pPr>
        <w:jc w:val="both"/>
      </w:pPr>
      <w:r w:rsidRPr="00B5433A">
        <w:t>Размер (цена) сделки в денежном выражении:</w:t>
      </w:r>
      <w:r w:rsidRPr="00B5433A">
        <w:rPr>
          <w:rStyle w:val="Subst"/>
          <w:bCs/>
          <w:iCs/>
        </w:rPr>
        <w:t xml:space="preserve">  </w:t>
      </w:r>
      <w:r w:rsidRPr="00B5433A">
        <w:rPr>
          <w:b/>
          <w:bCs/>
          <w:i/>
          <w:lang w:eastAsia="af-ZA"/>
        </w:rPr>
        <w:t>21 965 700</w:t>
      </w:r>
      <w:r w:rsidRPr="00B5433A">
        <w:rPr>
          <w:bCs/>
          <w:sz w:val="18"/>
          <w:szCs w:val="18"/>
          <w:lang w:eastAsia="af-ZA"/>
        </w:rPr>
        <w:t xml:space="preserve"> </w:t>
      </w:r>
      <w:r w:rsidRPr="00B5433A">
        <w:rPr>
          <w:rStyle w:val="Subst"/>
          <w:bCs/>
          <w:iCs/>
        </w:rPr>
        <w:t>RUR x 1000</w:t>
      </w:r>
    </w:p>
    <w:p w:rsidR="00116DD8" w:rsidRPr="00B5433A" w:rsidRDefault="00116DD8" w:rsidP="00116DD8">
      <w:pPr>
        <w:jc w:val="both"/>
      </w:pPr>
      <w:r w:rsidRPr="00B5433A">
        <w:t>Размер (цена) сделки в процентах от балансовой стоимости активов эмитента на дату окончания последнего завершенного отчетного периода, предшествующего дате совершения сделки:</w:t>
      </w:r>
      <w:r w:rsidRPr="00B5433A">
        <w:rPr>
          <w:rStyle w:val="Subst"/>
          <w:bCs/>
          <w:iCs/>
        </w:rPr>
        <w:t xml:space="preserve"> </w:t>
      </w:r>
      <w:r w:rsidRPr="00B5433A">
        <w:rPr>
          <w:b/>
          <w:bCs/>
          <w:i/>
          <w:lang w:eastAsia="af-ZA"/>
        </w:rPr>
        <w:t>72,96</w:t>
      </w:r>
      <w:r w:rsidRPr="00B5433A">
        <w:rPr>
          <w:b/>
          <w:bCs/>
          <w:sz w:val="22"/>
          <w:szCs w:val="22"/>
          <w:lang w:eastAsia="af-ZA"/>
        </w:rPr>
        <w:t> </w:t>
      </w:r>
    </w:p>
    <w:p w:rsidR="00116DD8" w:rsidRPr="00B5433A" w:rsidRDefault="00116DD8" w:rsidP="00C12DBC">
      <w:pPr>
        <w:pStyle w:val="SubHeading"/>
        <w:spacing w:before="0" w:after="0"/>
        <w:jc w:val="both"/>
        <w:rPr>
          <w:b/>
          <w:i/>
        </w:rPr>
      </w:pPr>
      <w:r w:rsidRPr="00B5433A">
        <w:t>Балансовая стоимость активов эмитента на дату окончания последнего завершенного отчетного периода, предшествующего дате совершения сделки:</w:t>
      </w:r>
      <w:r w:rsidR="006E7C6A" w:rsidRPr="00B5433A">
        <w:t xml:space="preserve"> </w:t>
      </w:r>
      <w:r w:rsidR="006E7C6A" w:rsidRPr="00B5433A">
        <w:rPr>
          <w:b/>
          <w:i/>
        </w:rPr>
        <w:t>30 108 509 тыс. руб.</w:t>
      </w:r>
    </w:p>
    <w:p w:rsidR="00913F5C" w:rsidRPr="00B5433A" w:rsidRDefault="00116DD8" w:rsidP="00913F5C">
      <w:pPr>
        <w:jc w:val="both"/>
        <w:rPr>
          <w:b/>
          <w:i/>
        </w:rPr>
      </w:pPr>
      <w:r w:rsidRPr="00B5433A">
        <w:t xml:space="preserve">Сведения о принятии решения о согласии на совершение или о последующем одобрении сделки в случае, когда такая сделка является для эмитента крупной сделкой или сделкой, в совершении которой имелась заинтересованность: </w:t>
      </w:r>
      <w:r w:rsidR="00913F5C" w:rsidRPr="00B5433A">
        <w:rPr>
          <w:b/>
          <w:i/>
        </w:rPr>
        <w:t xml:space="preserve">В соответствии с п. 1 ст. 83 ФЗ «Об акционерных обществах» сделка не требует обязательного предварительного согласия на её совершение. Процедура </w:t>
      </w:r>
      <w:proofErr w:type="gramStart"/>
      <w:r w:rsidR="00913F5C" w:rsidRPr="00B5433A">
        <w:rPr>
          <w:b/>
          <w:i/>
        </w:rPr>
        <w:t>уведомления членов органов управления Общества</w:t>
      </w:r>
      <w:proofErr w:type="gramEnd"/>
      <w:r w:rsidR="00913F5C" w:rsidRPr="00B5433A">
        <w:rPr>
          <w:b/>
          <w:i/>
        </w:rPr>
        <w:t xml:space="preserve"> о планируемой к совершению сделке, предусмотренная п. 1.1 статьи 81 ФЗ «Об акционерных обществах», Обществом соблюдена, требований о предварительном согласии на совершение сделки не заявлено.</w:t>
      </w:r>
    </w:p>
    <w:p w:rsidR="00116DD8" w:rsidRPr="00B5433A" w:rsidRDefault="00913F5C" w:rsidP="00C12DBC">
      <w:pPr>
        <w:pStyle w:val="SubHeading"/>
        <w:spacing w:before="0" w:after="0"/>
        <w:jc w:val="both"/>
        <w:rPr>
          <w:b/>
          <w:i/>
        </w:rPr>
      </w:pPr>
      <w:proofErr w:type="gramStart"/>
      <w:r w:rsidRPr="00B5433A">
        <w:t>Категория сделки</w:t>
      </w:r>
      <w:r w:rsidR="006E7C6A" w:rsidRPr="00B5433A">
        <w:t xml:space="preserve"> (крупная сделка; сделка, в совершении которой имелась заинтересованность; крупная сделка, которая одновременно является сделкой, в совершении которой имелась заинтересованность)</w:t>
      </w:r>
      <w:r w:rsidRPr="00B5433A">
        <w:t>:</w:t>
      </w:r>
      <w:proofErr w:type="gramEnd"/>
      <w:r w:rsidRPr="00B5433A">
        <w:t xml:space="preserve"> </w:t>
      </w:r>
      <w:r w:rsidR="006E7C6A" w:rsidRPr="00B5433A">
        <w:rPr>
          <w:b/>
          <w:i/>
        </w:rPr>
        <w:t>С</w:t>
      </w:r>
      <w:r w:rsidRPr="00B5433A">
        <w:rPr>
          <w:b/>
          <w:i/>
        </w:rPr>
        <w:t>делка, в совершении которой имелась заинтересованность</w:t>
      </w:r>
    </w:p>
    <w:p w:rsidR="00BF09A6" w:rsidRDefault="00BF09A6" w:rsidP="00BF09A6">
      <w:pPr>
        <w:pStyle w:val="20"/>
        <w:rPr>
          <w:rFonts w:eastAsiaTheme="minorEastAsia"/>
          <w:bCs w:val="0"/>
          <w:szCs w:val="20"/>
        </w:rPr>
      </w:pPr>
      <w:bookmarkStart w:id="102" w:name="_Toc506295974"/>
      <w:r>
        <w:rPr>
          <w:rFonts w:eastAsiaTheme="minorEastAsia"/>
          <w:bCs w:val="0"/>
          <w:szCs w:val="20"/>
        </w:rPr>
        <w:t>8.1.6. Сведения о кредитных рейтингах эмитента</w:t>
      </w:r>
      <w:bookmarkEnd w:id="102"/>
    </w:p>
    <w:p w:rsidR="002E38BA" w:rsidRDefault="002E38BA" w:rsidP="002E38BA">
      <w:pPr>
        <w:pStyle w:val="SubHeading"/>
        <w:spacing w:before="120"/>
        <w:ind w:left="198"/>
        <w:jc w:val="both"/>
        <w:rPr>
          <w:b/>
          <w:bCs/>
          <w:i/>
          <w:iCs/>
        </w:rPr>
      </w:pPr>
      <w:r>
        <w:rPr>
          <w:b/>
          <w:bCs/>
          <w:i/>
          <w:iCs/>
        </w:rPr>
        <w:t>Известных эмитенту кредитных рейтингов, присвоенных эмитенту и (или) ценным бумагам эмитента, нет.</w:t>
      </w:r>
    </w:p>
    <w:p w:rsidR="00BF09A6" w:rsidRDefault="00BF09A6" w:rsidP="00BF09A6">
      <w:pPr>
        <w:pStyle w:val="20"/>
        <w:rPr>
          <w:rFonts w:eastAsiaTheme="minorEastAsia"/>
          <w:bCs w:val="0"/>
          <w:szCs w:val="20"/>
        </w:rPr>
      </w:pPr>
      <w:bookmarkStart w:id="103" w:name="_Toc506295975"/>
      <w:r>
        <w:rPr>
          <w:rFonts w:eastAsiaTheme="minorEastAsia"/>
          <w:bCs w:val="0"/>
          <w:szCs w:val="20"/>
        </w:rPr>
        <w:t>8.2. Сведения о каждой категории (типе) акций эмитента</w:t>
      </w:r>
      <w:bookmarkEnd w:id="103"/>
    </w:p>
    <w:p w:rsidR="00052D9D" w:rsidRDefault="00052D9D" w:rsidP="00052D9D">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04" w:name="_Toc506295976"/>
      <w:r>
        <w:rPr>
          <w:rFonts w:eastAsiaTheme="minorEastAsia"/>
          <w:bCs w:val="0"/>
          <w:szCs w:val="20"/>
        </w:rPr>
        <w:t>8.3. Сведения о предыдущих выпусках эмиссионных ценных бумаг эмитента, за исключением акций эмитента</w:t>
      </w:r>
      <w:bookmarkEnd w:id="104"/>
    </w:p>
    <w:p w:rsidR="00BF09A6" w:rsidRDefault="00BF09A6" w:rsidP="00BF09A6">
      <w:pPr>
        <w:pStyle w:val="20"/>
        <w:rPr>
          <w:rFonts w:eastAsiaTheme="minorEastAsia"/>
          <w:bCs w:val="0"/>
          <w:szCs w:val="20"/>
        </w:rPr>
      </w:pPr>
      <w:bookmarkStart w:id="105" w:name="_Toc506295977"/>
      <w:r>
        <w:rPr>
          <w:rFonts w:eastAsiaTheme="minorEastAsia"/>
          <w:bCs w:val="0"/>
          <w:szCs w:val="20"/>
        </w:rPr>
        <w:t>8.3.1. Сведения о выпусках, все ценные бумаги которых погашены</w:t>
      </w:r>
      <w:bookmarkEnd w:id="105"/>
    </w:p>
    <w:p w:rsidR="00B843CB" w:rsidRDefault="00B843CB" w:rsidP="00B843CB">
      <w:pPr>
        <w:ind w:left="200"/>
        <w:rPr>
          <w:rFonts w:eastAsiaTheme="minorEastAsia"/>
        </w:rPr>
      </w:pPr>
      <w:r>
        <w:rPr>
          <w:rStyle w:val="Subst"/>
          <w:rFonts w:eastAsiaTheme="minorEastAsia"/>
        </w:rPr>
        <w:lastRenderedPageBreak/>
        <w:t>Указанных выпусков нет</w:t>
      </w:r>
    </w:p>
    <w:p w:rsidR="00BF09A6" w:rsidRDefault="00BF09A6" w:rsidP="00BF09A6">
      <w:pPr>
        <w:pStyle w:val="20"/>
        <w:rPr>
          <w:rFonts w:eastAsiaTheme="minorEastAsia"/>
          <w:bCs w:val="0"/>
          <w:szCs w:val="20"/>
        </w:rPr>
      </w:pPr>
      <w:bookmarkStart w:id="106" w:name="_Toc506295978"/>
      <w:r>
        <w:rPr>
          <w:rFonts w:eastAsiaTheme="minorEastAsia"/>
          <w:bCs w:val="0"/>
          <w:szCs w:val="20"/>
        </w:rPr>
        <w:t>8.3.2. Сведения о выпусках, ценные бумаги которых не являются погашенными</w:t>
      </w:r>
      <w:bookmarkEnd w:id="106"/>
    </w:p>
    <w:p w:rsidR="00B843CB" w:rsidRDefault="00B843CB" w:rsidP="00B843CB">
      <w:pPr>
        <w:ind w:left="200"/>
        <w:rPr>
          <w:rFonts w:eastAsiaTheme="minorEastAsia"/>
        </w:rPr>
      </w:pPr>
      <w:r>
        <w:rPr>
          <w:rStyle w:val="Subst"/>
          <w:rFonts w:eastAsiaTheme="minorEastAsia"/>
        </w:rPr>
        <w:t>Указанных выпусков нет</w:t>
      </w:r>
    </w:p>
    <w:p w:rsidR="00BF09A6" w:rsidRDefault="00BF09A6" w:rsidP="00BF09A6">
      <w:pPr>
        <w:pStyle w:val="20"/>
        <w:rPr>
          <w:rFonts w:eastAsiaTheme="minorEastAsia"/>
          <w:bCs w:val="0"/>
          <w:szCs w:val="20"/>
        </w:rPr>
      </w:pPr>
      <w:bookmarkStart w:id="107" w:name="_Toc506295979"/>
      <w:r>
        <w:rPr>
          <w:rFonts w:eastAsiaTheme="minorEastAsia"/>
          <w:bCs w:val="0"/>
          <w:szCs w:val="20"/>
        </w:rPr>
        <w:t>8.4. Сведения о лице (лицах), предоставившем (предоставивших) обеспечение по облигациям эмитента с обеспечением, а также об условиях обеспечения исполнения обязательств по облигациям эмитента с обеспечением</w:t>
      </w:r>
      <w:bookmarkEnd w:id="107"/>
    </w:p>
    <w:p w:rsidR="00BF09A6" w:rsidRDefault="00BF09A6" w:rsidP="00BF09A6">
      <w:pPr>
        <w:ind w:left="200"/>
        <w:rPr>
          <w:rFonts w:eastAsiaTheme="minorEastAsia"/>
        </w:rPr>
      </w:pPr>
      <w:r>
        <w:rPr>
          <w:rStyle w:val="Subst"/>
          <w:rFonts w:eastAsiaTheme="minorEastAsia"/>
        </w:rPr>
        <w:t>Эмитент не регистрировал проспект облигаций с обеспечением, допуск к торгам на фондовой бирже биржевых облигаций не осуществлялся</w:t>
      </w:r>
      <w:r w:rsidR="000F07FA">
        <w:rPr>
          <w:rStyle w:val="Subst"/>
          <w:rFonts w:eastAsiaTheme="minorEastAsia"/>
        </w:rPr>
        <w:t>.</w:t>
      </w:r>
    </w:p>
    <w:p w:rsidR="00BF09A6" w:rsidRDefault="00BF09A6" w:rsidP="00BF09A6">
      <w:pPr>
        <w:pStyle w:val="20"/>
        <w:rPr>
          <w:rFonts w:eastAsiaTheme="minorEastAsia"/>
          <w:bCs w:val="0"/>
          <w:szCs w:val="20"/>
        </w:rPr>
      </w:pPr>
      <w:bookmarkStart w:id="108" w:name="_Toc506295980"/>
      <w:r>
        <w:rPr>
          <w:rFonts w:eastAsiaTheme="minorEastAsia"/>
          <w:bCs w:val="0"/>
          <w:szCs w:val="20"/>
        </w:rPr>
        <w:t>8.4.1. Дополнительные сведения об ипотечном покрытии по облигациям эмитента с ипотечным покрытием</w:t>
      </w:r>
      <w:bookmarkEnd w:id="108"/>
    </w:p>
    <w:p w:rsidR="00B843CB" w:rsidRDefault="00B843CB" w:rsidP="00B843CB">
      <w:pPr>
        <w:spacing w:before="120"/>
        <w:ind w:left="198"/>
        <w:jc w:val="both"/>
        <w:rPr>
          <w:rStyle w:val="Subst"/>
          <w:bCs/>
          <w:iCs/>
        </w:rPr>
      </w:pPr>
      <w:r>
        <w:rPr>
          <w:rStyle w:val="Subst"/>
          <w:bCs/>
          <w:iCs/>
        </w:rPr>
        <w:t>Эмитент не осуществлял эмиссию облигаций с ипотечным покрытием.</w:t>
      </w:r>
    </w:p>
    <w:p w:rsidR="00BF09A6" w:rsidRPr="009408D7" w:rsidRDefault="00BF09A6" w:rsidP="00BF09A6">
      <w:pPr>
        <w:pStyle w:val="20"/>
        <w:rPr>
          <w:bCs w:val="0"/>
          <w:szCs w:val="20"/>
        </w:rPr>
      </w:pPr>
      <w:bookmarkStart w:id="109" w:name="_Toc506295981"/>
      <w:r w:rsidRPr="009408D7">
        <w:rPr>
          <w:bCs w:val="0"/>
          <w:szCs w:val="20"/>
        </w:rPr>
        <w:t>8.4.</w:t>
      </w:r>
      <w:r>
        <w:rPr>
          <w:bCs w:val="0"/>
          <w:szCs w:val="20"/>
        </w:rPr>
        <w:t>2</w:t>
      </w:r>
      <w:r w:rsidRPr="009408D7">
        <w:rPr>
          <w:bCs w:val="0"/>
          <w:szCs w:val="20"/>
        </w:rPr>
        <w:t xml:space="preserve">. Дополнительные сведения </w:t>
      </w:r>
      <w:r>
        <w:rPr>
          <w:bCs w:val="0"/>
          <w:szCs w:val="20"/>
        </w:rPr>
        <w:t>о залоговом обеспечении денежными требованиями по облигациям эмитента с залоговым обеспечением денежными требованиями</w:t>
      </w:r>
      <w:bookmarkEnd w:id="109"/>
    </w:p>
    <w:p w:rsidR="00BF09A6" w:rsidRPr="009408D7" w:rsidRDefault="00BF09A6" w:rsidP="00BF09A6">
      <w:pPr>
        <w:ind w:left="200"/>
        <w:rPr>
          <w:rStyle w:val="Subst"/>
        </w:rPr>
      </w:pPr>
      <w:r w:rsidRPr="009408D7">
        <w:rPr>
          <w:rStyle w:val="Subst"/>
        </w:rPr>
        <w:t xml:space="preserve">Эмитент не размещал облигации с </w:t>
      </w:r>
      <w:r>
        <w:rPr>
          <w:rStyle w:val="Subst"/>
        </w:rPr>
        <w:t>залоговым обеспечением денежными требованиями.</w:t>
      </w:r>
    </w:p>
    <w:p w:rsidR="00BF09A6" w:rsidRDefault="00BF09A6" w:rsidP="00BF09A6">
      <w:pPr>
        <w:pStyle w:val="20"/>
        <w:rPr>
          <w:rFonts w:eastAsiaTheme="minorEastAsia"/>
          <w:bCs w:val="0"/>
          <w:szCs w:val="20"/>
        </w:rPr>
      </w:pPr>
      <w:bookmarkStart w:id="110" w:name="_Toc506295982"/>
      <w:r>
        <w:rPr>
          <w:rFonts w:eastAsiaTheme="minorEastAsia"/>
          <w:bCs w:val="0"/>
          <w:szCs w:val="20"/>
        </w:rPr>
        <w:t>8.5. Сведения об организациях, осуществляющих учет прав на эмиссионные ценные бумаги эмитента</w:t>
      </w:r>
      <w:bookmarkEnd w:id="110"/>
    </w:p>
    <w:p w:rsidR="00A87008" w:rsidRDefault="00A87008" w:rsidP="00A87008">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11" w:name="_Toc506295983"/>
      <w:r>
        <w:rPr>
          <w:rFonts w:eastAsiaTheme="minorEastAsia"/>
          <w:bCs w:val="0"/>
          <w:szCs w:val="20"/>
        </w:rPr>
        <w:t>8.6. Сведения о законодательных актах, регулирующих вопросы импорта и экспорта капитала, которые могут повлиять на выплату дивидендов, процентов и других платежей нерезидентам</w:t>
      </w:r>
      <w:bookmarkEnd w:id="111"/>
    </w:p>
    <w:p w:rsidR="00A87008" w:rsidRDefault="00A87008" w:rsidP="00A87008">
      <w:pPr>
        <w:ind w:left="200"/>
        <w:jc w:val="both"/>
        <w:rPr>
          <w:b/>
          <w:i/>
        </w:rPr>
      </w:pPr>
      <w:r>
        <w:rPr>
          <w:rStyle w:val="Subst"/>
          <w:bCs/>
          <w:iCs/>
        </w:rPr>
        <w:t xml:space="preserve">Изменения в составе информации настоящего пункта в отчетном квартале не происходили. </w:t>
      </w:r>
    </w:p>
    <w:p w:rsidR="00BF09A6" w:rsidRDefault="00BF09A6" w:rsidP="00BF09A6">
      <w:pPr>
        <w:pStyle w:val="20"/>
        <w:rPr>
          <w:rFonts w:eastAsiaTheme="minorEastAsia"/>
          <w:bCs w:val="0"/>
          <w:szCs w:val="20"/>
        </w:rPr>
      </w:pPr>
      <w:bookmarkStart w:id="112" w:name="_Toc506295984"/>
      <w:r>
        <w:rPr>
          <w:rFonts w:eastAsiaTheme="minorEastAsia"/>
          <w:bCs w:val="0"/>
          <w:szCs w:val="20"/>
        </w:rPr>
        <w:t xml:space="preserve">8.7. </w:t>
      </w:r>
      <w:proofErr w:type="gramStart"/>
      <w:r>
        <w:rPr>
          <w:rFonts w:eastAsiaTheme="minorEastAsia"/>
          <w:bCs w:val="0"/>
          <w:szCs w:val="20"/>
        </w:rPr>
        <w:t>Сведения об объявленных (начисленных) и (или) о выплаченных дивидендах по акциям эмитента, а также о доходах по облигациям эмитента</w:t>
      </w:r>
      <w:bookmarkEnd w:id="112"/>
      <w:proofErr w:type="gramEnd"/>
    </w:p>
    <w:p w:rsidR="00BF09A6" w:rsidRDefault="00BF09A6" w:rsidP="00BF09A6">
      <w:pPr>
        <w:pStyle w:val="20"/>
        <w:rPr>
          <w:rFonts w:eastAsiaTheme="minorEastAsia"/>
          <w:bCs w:val="0"/>
          <w:szCs w:val="20"/>
        </w:rPr>
      </w:pPr>
      <w:bookmarkStart w:id="113" w:name="_Toc506295985"/>
      <w:r w:rsidRPr="00107F46">
        <w:rPr>
          <w:rFonts w:eastAsiaTheme="minorEastAsia"/>
          <w:bCs w:val="0"/>
          <w:szCs w:val="20"/>
        </w:rPr>
        <w:t xml:space="preserve">8.7.1. Сведения об объявленных и выплаченных </w:t>
      </w:r>
      <w:r w:rsidRPr="00523A7E">
        <w:rPr>
          <w:rFonts w:eastAsiaTheme="minorEastAsia"/>
          <w:bCs w:val="0"/>
          <w:szCs w:val="20"/>
        </w:rPr>
        <w:t>дивидендах по акциям эмитента</w:t>
      </w:r>
      <w:bookmarkEnd w:id="113"/>
    </w:p>
    <w:p w:rsidR="00DD676C" w:rsidRPr="00DD676C" w:rsidRDefault="00DD676C" w:rsidP="00DD676C">
      <w:pPr>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- 21.06.2013; дата составления и номер протокола – 26.06.2013 №20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804,96</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200 706 311,52</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07.05.2013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2012 год</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не позднее 20.08.2013</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Денежными средствами в рублях РФ в безналичной форме по банковским реквизитам акционера или  определенного им лица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 xml:space="preserve">Общий размер выплаченных дивидендов по акциям данной </w:t>
            </w:r>
            <w:r w:rsidRPr="00523A7E">
              <w:rPr>
                <w:rFonts w:ascii="Times New Roman" w:hAnsi="Times New Roman"/>
                <w:sz w:val="20"/>
                <w:szCs w:val="20"/>
              </w:rPr>
              <w:lastRenderedPageBreak/>
              <w:t>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lastRenderedPageBreak/>
              <w:t>198 585 778,15</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98,94</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DD676C">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818"/>
        <w:gridCol w:w="3680"/>
      </w:tblGrid>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- 19.06.2014; дата составления и номер протокола – 24.06.2014 №21</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расчете на одну акцию,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998,77</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249 030 315,49</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2013 год</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22.07.2014; другим зарегистрированным в реестре акционеров лицам - не позднее 12.08.2014</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247 157 902,82</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color w:val="000000" w:themeColor="text1"/>
                <w:sz w:val="20"/>
                <w:szCs w:val="20"/>
              </w:rPr>
            </w:pPr>
            <w:r w:rsidRPr="00523A7E">
              <w:rPr>
                <w:rFonts w:ascii="Times New Roman" w:hAnsi="Times New Roman"/>
                <w:b/>
                <w:i/>
                <w:color w:val="000000" w:themeColor="text1"/>
                <w:sz w:val="20"/>
                <w:szCs w:val="20"/>
              </w:rPr>
              <w:t>99,25</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sz w:val="20"/>
                <w:szCs w:val="20"/>
              </w:rPr>
            </w:pPr>
            <w:r w:rsidRPr="00523A7E">
              <w:rPr>
                <w:rStyle w:val="Subst"/>
                <w:rFonts w:ascii="Times New Roman" w:hAnsi="Times New Roman"/>
                <w:sz w:val="20"/>
                <w:szCs w:val="20"/>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w:t>
            </w:r>
          </w:p>
        </w:tc>
      </w:tr>
      <w:tr w:rsidR="00BF09A6" w:rsidRPr="00523A7E" w:rsidTr="006B1A12">
        <w:tc>
          <w:tcPr>
            <w:tcW w:w="5818" w:type="dxa"/>
            <w:tcBorders>
              <w:top w:val="single" w:sz="4" w:space="0" w:color="auto"/>
              <w:bottom w:val="single" w:sz="4" w:space="0" w:color="auto"/>
              <w:right w:val="single" w:sz="4" w:space="0" w:color="auto"/>
            </w:tcBorders>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Borders>
              <w:top w:val="single" w:sz="4" w:space="0" w:color="auto"/>
              <w:left w:val="single" w:sz="4" w:space="0" w:color="auto"/>
              <w:bottom w:val="single" w:sz="4" w:space="0" w:color="auto"/>
            </w:tcBorders>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w:t>
            </w:r>
          </w:p>
        </w:tc>
      </w:tr>
    </w:tbl>
    <w:p w:rsidR="00BF09A6" w:rsidRPr="00523A7E" w:rsidRDefault="00BF09A6" w:rsidP="00BF09A6"/>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BF09A6" w:rsidRPr="00523A7E" w:rsidTr="00754D41">
        <w:tc>
          <w:tcPr>
            <w:tcW w:w="5818"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Наименование показателя</w:t>
            </w:r>
          </w:p>
        </w:tc>
        <w:tc>
          <w:tcPr>
            <w:tcW w:w="3680" w:type="dxa"/>
          </w:tcPr>
          <w:p w:rsidR="00BF09A6" w:rsidRPr="00523A7E" w:rsidRDefault="00BF09A6" w:rsidP="006B1A12">
            <w:pPr>
              <w:pStyle w:val="a9"/>
              <w:jc w:val="center"/>
              <w:rPr>
                <w:rFonts w:ascii="Times New Roman" w:hAnsi="Times New Roman"/>
                <w:sz w:val="20"/>
                <w:szCs w:val="20"/>
              </w:rPr>
            </w:pPr>
            <w:r w:rsidRPr="00523A7E">
              <w:rPr>
                <w:rFonts w:ascii="Times New Roman" w:hAnsi="Times New Roman"/>
                <w:sz w:val="20"/>
                <w:szCs w:val="20"/>
              </w:rPr>
              <w:t>Значение показателя за 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Категория акций, для привилегированных акций - тип</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привилегированные</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Общее собрание акционеров; дата принятия решения - 19.06.2015; дата составления и номер протокола – 24.06.2015 №22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lastRenderedPageBreak/>
              <w:t>Размер объявленных дивидендов в расчете на одну акцию,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1713,22</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427 169 135,14</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08.07.2015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proofErr w:type="gramStart"/>
            <w:r w:rsidRPr="00523A7E">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2014 год</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Срок (дата) выплаты объявленных дивидендов</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Номинальному держателю  - не позднее 22.07.2015; другим зарегистрированным в реестре акционеров лицам - не позднее 12.08.2015</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 xml:space="preserve">Денежными средствами в рублях РФ </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Чистая прибыль отчетного года</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объявленных дивидендов в чистой прибыли отчетного года, %</w:t>
            </w:r>
          </w:p>
        </w:tc>
        <w:tc>
          <w:tcPr>
            <w:tcW w:w="3680" w:type="dxa"/>
          </w:tcPr>
          <w:p w:rsidR="00BF09A6" w:rsidRPr="00523A7E" w:rsidRDefault="00BF09A6" w:rsidP="006B1A12">
            <w:pPr>
              <w:pStyle w:val="a9"/>
              <w:rPr>
                <w:rFonts w:ascii="Times New Roman" w:hAnsi="Times New Roman"/>
                <w:b/>
                <w:i/>
                <w:sz w:val="20"/>
                <w:szCs w:val="20"/>
              </w:rPr>
            </w:pPr>
            <w:r w:rsidRPr="00523A7E">
              <w:rPr>
                <w:rFonts w:ascii="Times New Roman" w:hAnsi="Times New Roman"/>
                <w:b/>
                <w:i/>
                <w:sz w:val="20"/>
                <w:szCs w:val="20"/>
              </w:rPr>
              <w:t>10</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423 </w:t>
            </w:r>
            <w:r w:rsidR="00E822EC" w:rsidRPr="00523A7E">
              <w:rPr>
                <w:rFonts w:ascii="Times New Roman" w:hAnsi="Times New Roman"/>
                <w:b/>
                <w:i/>
                <w:color w:val="000000"/>
                <w:sz w:val="20"/>
                <w:szCs w:val="20"/>
              </w:rPr>
              <w:t>296</w:t>
            </w:r>
            <w:r w:rsidRPr="00523A7E">
              <w:rPr>
                <w:rFonts w:ascii="Times New Roman" w:hAnsi="Times New Roman"/>
                <w:b/>
                <w:i/>
                <w:color w:val="000000"/>
                <w:sz w:val="20"/>
                <w:szCs w:val="20"/>
              </w:rPr>
              <w:t> </w:t>
            </w:r>
            <w:r w:rsidR="00E822EC" w:rsidRPr="00523A7E">
              <w:rPr>
                <w:rFonts w:ascii="Times New Roman" w:hAnsi="Times New Roman"/>
                <w:b/>
                <w:i/>
                <w:color w:val="000000"/>
                <w:sz w:val="20"/>
                <w:szCs w:val="20"/>
              </w:rPr>
              <w:t>561</w:t>
            </w:r>
            <w:r w:rsidRPr="00523A7E">
              <w:rPr>
                <w:rFonts w:ascii="Times New Roman" w:hAnsi="Times New Roman"/>
                <w:b/>
                <w:i/>
                <w:color w:val="000000"/>
                <w:sz w:val="20"/>
                <w:szCs w:val="20"/>
              </w:rPr>
              <w:t>,</w:t>
            </w:r>
            <w:r w:rsidR="00E822EC" w:rsidRPr="00523A7E">
              <w:rPr>
                <w:rFonts w:ascii="Times New Roman" w:hAnsi="Times New Roman"/>
                <w:b/>
                <w:i/>
                <w:color w:val="000000"/>
                <w:sz w:val="20"/>
                <w:szCs w:val="20"/>
              </w:rPr>
              <w:t>61</w:t>
            </w:r>
          </w:p>
        </w:tc>
      </w:tr>
      <w:tr w:rsidR="00BF09A6" w:rsidRPr="00523A7E" w:rsidTr="00754D41">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BF09A6" w:rsidRPr="00523A7E" w:rsidRDefault="00BF09A6" w:rsidP="00E822EC">
            <w:pPr>
              <w:pStyle w:val="a9"/>
              <w:rPr>
                <w:rFonts w:ascii="Times New Roman" w:hAnsi="Times New Roman"/>
                <w:b/>
                <w:i/>
                <w:color w:val="000000"/>
                <w:sz w:val="20"/>
                <w:szCs w:val="20"/>
              </w:rPr>
            </w:pPr>
            <w:r w:rsidRPr="00523A7E">
              <w:rPr>
                <w:rFonts w:ascii="Times New Roman" w:hAnsi="Times New Roman"/>
                <w:b/>
                <w:i/>
                <w:color w:val="000000"/>
                <w:sz w:val="20"/>
                <w:szCs w:val="20"/>
              </w:rPr>
              <w:t>99,0</w:t>
            </w:r>
            <w:r w:rsidR="00E822EC" w:rsidRPr="00523A7E">
              <w:rPr>
                <w:rFonts w:ascii="Times New Roman" w:hAnsi="Times New Roman"/>
                <w:b/>
                <w:i/>
                <w:color w:val="000000"/>
                <w:sz w:val="20"/>
                <w:szCs w:val="20"/>
              </w:rPr>
              <w:t>9</w:t>
            </w:r>
          </w:p>
        </w:tc>
      </w:tr>
      <w:tr w:rsidR="00BF09A6" w:rsidRPr="00085F1B" w:rsidTr="00754D41">
        <w:trPr>
          <w:trHeight w:val="2362"/>
        </w:trPr>
        <w:tc>
          <w:tcPr>
            <w:tcW w:w="5818" w:type="dxa"/>
          </w:tcPr>
          <w:p w:rsidR="00BF09A6" w:rsidRPr="00523A7E" w:rsidRDefault="00BF09A6" w:rsidP="006B1A12">
            <w:pPr>
              <w:pStyle w:val="a9"/>
              <w:rPr>
                <w:rFonts w:ascii="Times New Roman" w:hAnsi="Times New Roman"/>
                <w:sz w:val="20"/>
                <w:szCs w:val="20"/>
              </w:rPr>
            </w:pPr>
            <w:r w:rsidRPr="00523A7E">
              <w:rPr>
                <w:rFonts w:ascii="Times New Roman" w:hAnsi="Times New Roman"/>
                <w:sz w:val="20"/>
                <w:szCs w:val="20"/>
              </w:rPr>
              <w:t>В случае если объявленные дивиденды не выплачены или выплачены эмитентом не в полном объеме - причины невыплаты объявленных дивидендов</w:t>
            </w:r>
          </w:p>
        </w:tc>
        <w:tc>
          <w:tcPr>
            <w:tcW w:w="3680" w:type="dxa"/>
          </w:tcPr>
          <w:p w:rsidR="00BF09A6" w:rsidRPr="00620ACC" w:rsidRDefault="00BF09A6" w:rsidP="006B1A12">
            <w:pPr>
              <w:jc w:val="both"/>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 Часть почтовых переводов денежных средств была не востребована.</w:t>
            </w:r>
            <w:r>
              <w:rPr>
                <w:rStyle w:val="Subst"/>
              </w:rPr>
              <w:t xml:space="preserve"> </w:t>
            </w:r>
          </w:p>
        </w:tc>
      </w:tr>
      <w:tr w:rsidR="00BF09A6" w:rsidRPr="00085F1B" w:rsidTr="00754D41">
        <w:tc>
          <w:tcPr>
            <w:tcW w:w="5818" w:type="dxa"/>
          </w:tcPr>
          <w:p w:rsidR="00BF09A6" w:rsidRPr="00085F1B" w:rsidRDefault="00BF09A6" w:rsidP="006B1A1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BF09A6" w:rsidRPr="00620ACC" w:rsidRDefault="00BF09A6" w:rsidP="006B1A12">
            <w:pPr>
              <w:pStyle w:val="a9"/>
              <w:rPr>
                <w:rFonts w:ascii="Times New Roman" w:hAnsi="Times New Roman"/>
                <w:b/>
                <w:i/>
                <w:sz w:val="20"/>
                <w:szCs w:val="20"/>
              </w:rPr>
            </w:pPr>
            <w:r w:rsidRPr="00620ACC">
              <w:rPr>
                <w:rFonts w:ascii="Times New Roman" w:hAnsi="Times New Roman"/>
                <w:b/>
                <w:i/>
                <w:sz w:val="20"/>
                <w:szCs w:val="20"/>
              </w:rPr>
              <w:t>-</w:t>
            </w:r>
          </w:p>
        </w:tc>
      </w:tr>
    </w:tbl>
    <w:p w:rsidR="00BF09A6" w:rsidRDefault="00BF09A6" w:rsidP="00BF09A6">
      <w:pPr>
        <w:ind w:left="200"/>
        <w:rPr>
          <w:rFonts w:eastAsiaTheme="minorEastAsi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544E16" w:rsidRPr="00085F1B" w:rsidTr="001C6C32">
        <w:tc>
          <w:tcPr>
            <w:tcW w:w="5818" w:type="dxa"/>
          </w:tcPr>
          <w:p w:rsidR="00544E16" w:rsidRPr="00085F1B" w:rsidRDefault="00544E16" w:rsidP="001C6C32">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544E16" w:rsidRPr="00B5363A" w:rsidRDefault="00544E16" w:rsidP="007F612C">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sidR="007F612C" w:rsidRPr="00B5363A">
              <w:rPr>
                <w:rFonts w:ascii="Times New Roman" w:hAnsi="Times New Roman"/>
                <w:sz w:val="20"/>
                <w:szCs w:val="20"/>
              </w:rPr>
              <w:t>5</w:t>
            </w:r>
            <w:r w:rsidRPr="00B5363A">
              <w:rPr>
                <w:rFonts w:ascii="Times New Roman" w:hAnsi="Times New Roman"/>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544E16" w:rsidRPr="00B5363A" w:rsidRDefault="00544E16" w:rsidP="00A215E3">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w:t>
            </w:r>
            <w:r w:rsidR="007F612C" w:rsidRPr="00B5363A">
              <w:rPr>
                <w:rFonts w:ascii="Times New Roman" w:hAnsi="Times New Roman"/>
                <w:b/>
                <w:i/>
                <w:sz w:val="20"/>
                <w:szCs w:val="20"/>
              </w:rPr>
              <w:t>; дата принятия решения - 24.06.2016</w:t>
            </w:r>
            <w:r w:rsidRPr="00B5363A">
              <w:rPr>
                <w:rFonts w:ascii="Times New Roman" w:hAnsi="Times New Roman"/>
                <w:b/>
                <w:i/>
                <w:sz w:val="20"/>
                <w:szCs w:val="20"/>
              </w:rPr>
              <w:t>; дата составления и номер протокола – 2</w:t>
            </w:r>
            <w:r w:rsidR="00A215E3" w:rsidRPr="00B5363A">
              <w:rPr>
                <w:rFonts w:ascii="Times New Roman" w:hAnsi="Times New Roman"/>
                <w:b/>
                <w:i/>
                <w:sz w:val="20"/>
                <w:szCs w:val="20"/>
              </w:rPr>
              <w:t>9</w:t>
            </w:r>
            <w:r w:rsidRPr="00B5363A">
              <w:rPr>
                <w:rFonts w:ascii="Times New Roman" w:hAnsi="Times New Roman"/>
                <w:b/>
                <w:i/>
                <w:sz w:val="20"/>
                <w:szCs w:val="20"/>
              </w:rPr>
              <w:t>.06.201</w:t>
            </w:r>
            <w:r w:rsidR="00A215E3" w:rsidRPr="00B5363A">
              <w:rPr>
                <w:rFonts w:ascii="Times New Roman" w:hAnsi="Times New Roman"/>
                <w:b/>
                <w:i/>
                <w:sz w:val="20"/>
                <w:szCs w:val="20"/>
              </w:rPr>
              <w:t>6</w:t>
            </w:r>
            <w:r w:rsidRPr="00B5363A">
              <w:rPr>
                <w:rFonts w:ascii="Times New Roman" w:hAnsi="Times New Roman"/>
                <w:b/>
                <w:i/>
                <w:sz w:val="20"/>
                <w:szCs w:val="20"/>
              </w:rPr>
              <w:t xml:space="preserve"> №2</w:t>
            </w:r>
            <w:r w:rsidR="00A215E3" w:rsidRPr="00B5363A">
              <w:rPr>
                <w:rFonts w:ascii="Times New Roman" w:hAnsi="Times New Roman"/>
                <w:b/>
                <w:i/>
                <w:sz w:val="20"/>
                <w:szCs w:val="20"/>
              </w:rPr>
              <w:t>3</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544E16" w:rsidRPr="00B5363A" w:rsidRDefault="00211912" w:rsidP="00211912">
            <w:pPr>
              <w:pStyle w:val="a9"/>
              <w:rPr>
                <w:rFonts w:ascii="Times New Roman" w:hAnsi="Times New Roman"/>
                <w:b/>
                <w:i/>
                <w:sz w:val="20"/>
                <w:szCs w:val="20"/>
              </w:rPr>
            </w:pPr>
            <w:r w:rsidRPr="00B5363A">
              <w:rPr>
                <w:rFonts w:ascii="Times New Roman" w:hAnsi="Times New Roman"/>
                <w:b/>
                <w:i/>
                <w:sz w:val="20"/>
                <w:szCs w:val="20"/>
              </w:rPr>
              <w:t>1734</w:t>
            </w:r>
            <w:r w:rsidR="00544E16" w:rsidRPr="00B5363A">
              <w:rPr>
                <w:rFonts w:ascii="Times New Roman" w:hAnsi="Times New Roman"/>
                <w:b/>
                <w:i/>
                <w:sz w:val="20"/>
                <w:szCs w:val="20"/>
              </w:rPr>
              <w:t>,</w:t>
            </w:r>
            <w:r w:rsidRPr="00B5363A">
              <w:rPr>
                <w:rFonts w:ascii="Times New Roman" w:hAnsi="Times New Roman"/>
                <w:b/>
                <w:i/>
                <w:sz w:val="20"/>
                <w:szCs w:val="20"/>
              </w:rPr>
              <w:t>3</w:t>
            </w:r>
            <w:r w:rsidR="00544E16" w:rsidRPr="00B5363A">
              <w:rPr>
                <w:rFonts w:ascii="Times New Roman" w:hAnsi="Times New Roman"/>
                <w:b/>
                <w:i/>
                <w:sz w:val="20"/>
                <w:szCs w:val="20"/>
              </w:rPr>
              <w:t>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544E16" w:rsidRPr="00B5363A" w:rsidRDefault="00211912" w:rsidP="001C6C32">
            <w:pPr>
              <w:pStyle w:val="a9"/>
              <w:rPr>
                <w:rFonts w:ascii="Times New Roman" w:hAnsi="Times New Roman"/>
                <w:b/>
                <w:i/>
                <w:sz w:val="20"/>
                <w:szCs w:val="20"/>
              </w:rPr>
            </w:pPr>
            <w:r w:rsidRPr="00B5363A">
              <w:rPr>
                <w:rFonts w:ascii="Times New Roman" w:hAnsi="Times New Roman"/>
                <w:b/>
                <w:i/>
                <w:sz w:val="20"/>
                <w:szCs w:val="20"/>
              </w:rPr>
              <w:t>432 430 145,84</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544E16" w:rsidRPr="00B5363A" w:rsidRDefault="00A215E3" w:rsidP="00A215E3">
            <w:pPr>
              <w:pStyle w:val="a9"/>
              <w:rPr>
                <w:rFonts w:ascii="Times New Roman" w:hAnsi="Times New Roman"/>
                <w:b/>
                <w:i/>
                <w:sz w:val="20"/>
                <w:szCs w:val="20"/>
              </w:rPr>
            </w:pPr>
            <w:r w:rsidRPr="00B5363A">
              <w:rPr>
                <w:rFonts w:ascii="Times New Roman" w:hAnsi="Times New Roman"/>
                <w:b/>
                <w:i/>
                <w:sz w:val="20"/>
                <w:szCs w:val="20"/>
              </w:rPr>
              <w:t>13</w:t>
            </w:r>
            <w:r w:rsidR="00544E16" w:rsidRPr="00B5363A">
              <w:rPr>
                <w:rFonts w:ascii="Times New Roman" w:hAnsi="Times New Roman"/>
                <w:b/>
                <w:i/>
                <w:sz w:val="20"/>
                <w:szCs w:val="20"/>
              </w:rPr>
              <w:t>.07.201</w:t>
            </w:r>
            <w:r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544E16" w:rsidRPr="00B5363A" w:rsidRDefault="00544E16" w:rsidP="007F1F9C">
            <w:pPr>
              <w:pStyle w:val="a9"/>
              <w:rPr>
                <w:rFonts w:ascii="Times New Roman" w:hAnsi="Times New Roman"/>
                <w:b/>
                <w:i/>
                <w:sz w:val="20"/>
                <w:szCs w:val="20"/>
              </w:rPr>
            </w:pPr>
            <w:r w:rsidRPr="00B5363A">
              <w:rPr>
                <w:rFonts w:ascii="Times New Roman" w:hAnsi="Times New Roman"/>
                <w:b/>
                <w:i/>
                <w:sz w:val="20"/>
                <w:szCs w:val="20"/>
              </w:rPr>
              <w:t>201</w:t>
            </w:r>
            <w:r w:rsidR="007F1F9C" w:rsidRPr="00B5363A">
              <w:rPr>
                <w:rFonts w:ascii="Times New Roman" w:hAnsi="Times New Roman"/>
                <w:b/>
                <w:i/>
                <w:sz w:val="20"/>
                <w:szCs w:val="20"/>
              </w:rPr>
              <w:t>5</w:t>
            </w:r>
            <w:r w:rsidRPr="00B5363A">
              <w:rPr>
                <w:rFonts w:ascii="Times New Roman" w:hAnsi="Times New Roman"/>
                <w:b/>
                <w:i/>
                <w:sz w:val="20"/>
                <w:szCs w:val="20"/>
              </w:rPr>
              <w:t xml:space="preserve"> год</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544E16" w:rsidRPr="00B5363A" w:rsidRDefault="00544E16" w:rsidP="009C6E5E">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w:t>
            </w:r>
            <w:r w:rsidR="009C6E5E" w:rsidRPr="00B5363A">
              <w:rPr>
                <w:rFonts w:ascii="Times New Roman" w:hAnsi="Times New Roman"/>
                <w:b/>
                <w:i/>
                <w:sz w:val="20"/>
                <w:szCs w:val="20"/>
              </w:rPr>
              <w:t>6</w:t>
            </w:r>
            <w:r w:rsidRPr="00B5363A">
              <w:rPr>
                <w:rFonts w:ascii="Times New Roman" w:hAnsi="Times New Roman"/>
                <w:b/>
                <w:i/>
                <w:sz w:val="20"/>
                <w:szCs w:val="20"/>
              </w:rPr>
              <w:t>.07.201</w:t>
            </w:r>
            <w:r w:rsidR="009C6E5E" w:rsidRPr="00B5363A">
              <w:rPr>
                <w:rFonts w:ascii="Times New Roman" w:hAnsi="Times New Roman"/>
                <w:b/>
                <w:i/>
                <w:sz w:val="20"/>
                <w:szCs w:val="20"/>
              </w:rPr>
              <w:t>6</w:t>
            </w:r>
            <w:r w:rsidRPr="00B5363A">
              <w:rPr>
                <w:rFonts w:ascii="Times New Roman" w:hAnsi="Times New Roman"/>
                <w:b/>
                <w:i/>
                <w:sz w:val="20"/>
                <w:szCs w:val="20"/>
              </w:rPr>
              <w:t>; другим зарегистрированным в реестре акционеров лицам - не позднее 1</w:t>
            </w:r>
            <w:r w:rsidR="009C6E5E" w:rsidRPr="00B5363A">
              <w:rPr>
                <w:rFonts w:ascii="Times New Roman" w:hAnsi="Times New Roman"/>
                <w:b/>
                <w:i/>
                <w:sz w:val="20"/>
                <w:szCs w:val="20"/>
              </w:rPr>
              <w:t>6</w:t>
            </w:r>
            <w:r w:rsidRPr="00B5363A">
              <w:rPr>
                <w:rFonts w:ascii="Times New Roman" w:hAnsi="Times New Roman"/>
                <w:b/>
                <w:i/>
                <w:sz w:val="20"/>
                <w:szCs w:val="20"/>
              </w:rPr>
              <w:t>.08.201</w:t>
            </w:r>
            <w:r w:rsidR="009C6E5E" w:rsidRPr="00B5363A">
              <w:rPr>
                <w:rFonts w:ascii="Times New Roman" w:hAnsi="Times New Roman"/>
                <w:b/>
                <w:i/>
                <w:sz w:val="20"/>
                <w:szCs w:val="20"/>
              </w:rPr>
              <w:t>6</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 xml:space="preserve">Источник выплаты объявленных дивидендов (чистая прибыль отчетного года, нераспределенная чистая прибыль прошлых лет, </w:t>
            </w:r>
            <w:r w:rsidRPr="00085F1B">
              <w:rPr>
                <w:rFonts w:ascii="Times New Roman" w:hAnsi="Times New Roman"/>
                <w:sz w:val="20"/>
                <w:szCs w:val="20"/>
              </w:rPr>
              <w:lastRenderedPageBreak/>
              <w:t>специальный фонд)</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lastRenderedPageBreak/>
              <w:t>Чистая прибыль отчетного года</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lastRenderedPageBreak/>
              <w:t>Доля объявленных дивидендов в чистой прибыли отчетного года, %</w:t>
            </w:r>
          </w:p>
        </w:tc>
        <w:tc>
          <w:tcPr>
            <w:tcW w:w="3680" w:type="dxa"/>
          </w:tcPr>
          <w:p w:rsidR="00544E16" w:rsidRPr="00B5363A" w:rsidRDefault="00544E16" w:rsidP="001C6C32">
            <w:pPr>
              <w:pStyle w:val="a9"/>
              <w:rPr>
                <w:rFonts w:ascii="Times New Roman" w:hAnsi="Times New Roman"/>
                <w:b/>
                <w:i/>
                <w:sz w:val="20"/>
                <w:szCs w:val="20"/>
              </w:rPr>
            </w:pPr>
            <w:r w:rsidRPr="00B5363A">
              <w:rPr>
                <w:rFonts w:ascii="Times New Roman" w:hAnsi="Times New Roman"/>
                <w:b/>
                <w:i/>
                <w:sz w:val="20"/>
                <w:szCs w:val="20"/>
              </w:rPr>
              <w:t>10</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544E16" w:rsidRPr="003E6BEF" w:rsidRDefault="003E6BEF" w:rsidP="00DA54E1">
            <w:pPr>
              <w:pStyle w:val="a9"/>
              <w:rPr>
                <w:rFonts w:ascii="Times New Roman" w:hAnsi="Times New Roman"/>
                <w:b/>
                <w:i/>
                <w:color w:val="000000"/>
                <w:sz w:val="20"/>
                <w:szCs w:val="20"/>
              </w:rPr>
            </w:pPr>
            <w:r w:rsidRPr="003E6BEF">
              <w:rPr>
                <w:rFonts w:ascii="Times New Roman" w:hAnsi="Times New Roman"/>
                <w:b/>
                <w:bCs/>
                <w:i/>
                <w:color w:val="000000" w:themeColor="text1"/>
                <w:sz w:val="20"/>
                <w:szCs w:val="20"/>
              </w:rPr>
              <w:t>428 491 400,52</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544E16" w:rsidRPr="003E6BEF" w:rsidRDefault="00DA54E1" w:rsidP="003E6BEF">
            <w:pPr>
              <w:pStyle w:val="a9"/>
              <w:rPr>
                <w:rFonts w:ascii="Times New Roman" w:hAnsi="Times New Roman"/>
                <w:b/>
                <w:i/>
                <w:color w:val="000000"/>
                <w:sz w:val="20"/>
                <w:szCs w:val="20"/>
                <w:lang w:val="en-US"/>
              </w:rPr>
            </w:pPr>
            <w:r>
              <w:rPr>
                <w:rFonts w:ascii="Times New Roman" w:hAnsi="Times New Roman"/>
                <w:b/>
                <w:i/>
                <w:color w:val="000000"/>
                <w:sz w:val="20"/>
                <w:szCs w:val="20"/>
              </w:rPr>
              <w:t>99,</w:t>
            </w:r>
            <w:r w:rsidR="003E6BEF">
              <w:rPr>
                <w:rFonts w:ascii="Times New Roman" w:hAnsi="Times New Roman"/>
                <w:b/>
                <w:i/>
                <w:color w:val="000000"/>
                <w:sz w:val="20"/>
                <w:szCs w:val="20"/>
                <w:lang w:val="en-US"/>
              </w:rPr>
              <w:t>09</w:t>
            </w:r>
          </w:p>
        </w:tc>
      </w:tr>
      <w:tr w:rsidR="00544E16" w:rsidRPr="00085F1B" w:rsidTr="004168AB">
        <w:trPr>
          <w:trHeight w:val="777"/>
        </w:trPr>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544E16" w:rsidRPr="00B5363A" w:rsidRDefault="00DA54E1" w:rsidP="001D1D0D">
            <w:pPr>
              <w:jc w:val="both"/>
              <w:rPr>
                <w:b/>
                <w:i/>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p>
        </w:tc>
      </w:tr>
      <w:tr w:rsidR="00544E16" w:rsidRPr="00085F1B" w:rsidTr="001C6C32">
        <w:tc>
          <w:tcPr>
            <w:tcW w:w="5818" w:type="dxa"/>
          </w:tcPr>
          <w:p w:rsidR="00544E16" w:rsidRPr="00085F1B" w:rsidRDefault="00544E16" w:rsidP="001C6C32">
            <w:pPr>
              <w:pStyle w:val="a9"/>
              <w:rPr>
                <w:rFonts w:ascii="Times New Roman" w:hAnsi="Times New Roman"/>
                <w:sz w:val="20"/>
                <w:szCs w:val="20"/>
              </w:rPr>
            </w:pPr>
            <w:r w:rsidRPr="00085F1B">
              <w:rPr>
                <w:rFonts w:ascii="Times New Roman" w:hAnsi="Times New Roman"/>
                <w:sz w:val="20"/>
                <w:szCs w:val="20"/>
              </w:rPr>
              <w:t>Иные сведения об объявленных и (или) выплаченных дивидендах, указываемые эмитентом по собственному усмотрению</w:t>
            </w:r>
          </w:p>
        </w:tc>
        <w:tc>
          <w:tcPr>
            <w:tcW w:w="3680" w:type="dxa"/>
          </w:tcPr>
          <w:p w:rsidR="00544E16" w:rsidRPr="0044743C" w:rsidRDefault="0044743C" w:rsidP="00146089">
            <w:pPr>
              <w:pStyle w:val="a9"/>
              <w:rPr>
                <w:rFonts w:ascii="Times New Roman" w:hAnsi="Times New Roman"/>
                <w:b/>
                <w:i/>
                <w:sz w:val="20"/>
                <w:szCs w:val="20"/>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w:t>
            </w:r>
            <w:r w:rsidR="00146089">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544E16" w:rsidRDefault="00544E16" w:rsidP="00BF09A6">
      <w:pPr>
        <w:ind w:left="200"/>
        <w:rPr>
          <w:rFonts w:eastAsiaTheme="minorEastAsia"/>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18"/>
        <w:gridCol w:w="3680"/>
      </w:tblGrid>
      <w:tr w:rsidR="00A87008" w:rsidRPr="00B5363A" w:rsidTr="00A87008">
        <w:tc>
          <w:tcPr>
            <w:tcW w:w="5818" w:type="dxa"/>
          </w:tcPr>
          <w:p w:rsidR="00A87008" w:rsidRPr="00085F1B" w:rsidRDefault="00A87008" w:rsidP="003D330C">
            <w:pPr>
              <w:pStyle w:val="a9"/>
              <w:jc w:val="center"/>
              <w:rPr>
                <w:rFonts w:ascii="Times New Roman" w:hAnsi="Times New Roman"/>
                <w:sz w:val="20"/>
                <w:szCs w:val="20"/>
              </w:rPr>
            </w:pPr>
            <w:r w:rsidRPr="00085F1B">
              <w:rPr>
                <w:rFonts w:ascii="Times New Roman" w:hAnsi="Times New Roman"/>
                <w:sz w:val="20"/>
                <w:szCs w:val="20"/>
              </w:rPr>
              <w:t>Наименование показателя</w:t>
            </w:r>
          </w:p>
        </w:tc>
        <w:tc>
          <w:tcPr>
            <w:tcW w:w="3680" w:type="dxa"/>
          </w:tcPr>
          <w:p w:rsidR="00A87008" w:rsidRPr="00B5363A" w:rsidRDefault="00A87008" w:rsidP="00A87008">
            <w:pPr>
              <w:pStyle w:val="a9"/>
              <w:jc w:val="center"/>
              <w:rPr>
                <w:rFonts w:ascii="Times New Roman" w:hAnsi="Times New Roman"/>
                <w:sz w:val="20"/>
                <w:szCs w:val="20"/>
              </w:rPr>
            </w:pPr>
            <w:r w:rsidRPr="00B5363A">
              <w:rPr>
                <w:rFonts w:ascii="Times New Roman" w:hAnsi="Times New Roman"/>
                <w:sz w:val="20"/>
                <w:szCs w:val="20"/>
              </w:rPr>
              <w:t>Значение показателя за 201</w:t>
            </w:r>
            <w:r>
              <w:rPr>
                <w:rFonts w:ascii="Times New Roman" w:hAnsi="Times New Roman"/>
                <w:sz w:val="20"/>
                <w:szCs w:val="20"/>
              </w:rPr>
              <w:t>6</w:t>
            </w:r>
            <w:r w:rsidRPr="00B5363A">
              <w:rPr>
                <w:rFonts w:ascii="Times New Roman" w:hAnsi="Times New Roman"/>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Категория акций, для привилегированных акций - тип</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привилегированные</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Орган управления эмитента, принявший решение об объявлении дивидендов, дата принятия такого решения, дата составления и номер протокола собрания (заседания) органа управления эмитента, на котором принято такое решение</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Общее собрание акционеров; дата принятия решения - 2</w:t>
            </w:r>
            <w:r>
              <w:rPr>
                <w:rFonts w:ascii="Times New Roman" w:hAnsi="Times New Roman"/>
                <w:b/>
                <w:i/>
                <w:sz w:val="20"/>
                <w:szCs w:val="20"/>
              </w:rPr>
              <w:t>6</w:t>
            </w:r>
            <w:r w:rsidRPr="00B5363A">
              <w:rPr>
                <w:rFonts w:ascii="Times New Roman" w:hAnsi="Times New Roman"/>
                <w:b/>
                <w:i/>
                <w:sz w:val="20"/>
                <w:szCs w:val="20"/>
              </w:rPr>
              <w:t>.06.201</w:t>
            </w:r>
            <w:r>
              <w:rPr>
                <w:rFonts w:ascii="Times New Roman" w:hAnsi="Times New Roman"/>
                <w:b/>
                <w:i/>
                <w:sz w:val="20"/>
                <w:szCs w:val="20"/>
              </w:rPr>
              <w:t>7</w:t>
            </w:r>
            <w:r w:rsidRPr="00B5363A">
              <w:rPr>
                <w:rFonts w:ascii="Times New Roman" w:hAnsi="Times New Roman"/>
                <w:b/>
                <w:i/>
                <w:sz w:val="20"/>
                <w:szCs w:val="20"/>
              </w:rPr>
              <w:t>; дата составления и номер протокола – 29.06.2016 №2</w:t>
            </w:r>
            <w:r>
              <w:rPr>
                <w:rFonts w:ascii="Times New Roman" w:hAnsi="Times New Roman"/>
                <w:b/>
                <w:i/>
                <w:sz w:val="20"/>
                <w:szCs w:val="20"/>
              </w:rPr>
              <w:t>4</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расчете на одну акцию,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1051,46</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Размер объявленных дивидендов в совокупности по всем акциям данной категории (типа), руб.</w:t>
            </w:r>
          </w:p>
        </w:tc>
        <w:tc>
          <w:tcPr>
            <w:tcW w:w="3680" w:type="dxa"/>
          </w:tcPr>
          <w:p w:rsidR="00A87008" w:rsidRPr="00B5363A" w:rsidRDefault="00A87008" w:rsidP="003D330C">
            <w:pPr>
              <w:pStyle w:val="a9"/>
              <w:rPr>
                <w:rFonts w:ascii="Times New Roman" w:hAnsi="Times New Roman"/>
                <w:b/>
                <w:i/>
                <w:sz w:val="20"/>
                <w:szCs w:val="20"/>
              </w:rPr>
            </w:pPr>
            <w:r>
              <w:rPr>
                <w:rFonts w:ascii="Times New Roman" w:hAnsi="Times New Roman"/>
                <w:b/>
                <w:i/>
                <w:sz w:val="20"/>
                <w:szCs w:val="20"/>
              </w:rPr>
              <w:t>262 167 882,02</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Дата, на которую определяются (определялись) лица, имеющие (имевшие) право на получение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13.07.201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proofErr w:type="gramStart"/>
            <w:r w:rsidRPr="00085F1B">
              <w:rPr>
                <w:rFonts w:ascii="Times New Roman" w:hAnsi="Times New Roman"/>
                <w:sz w:val="20"/>
                <w:szCs w:val="20"/>
              </w:rPr>
              <w:t>Отчетный период (год, квартал), за который (по итогам которого) выплачиваются (выплачивались) объявленные дивиденды</w:t>
            </w:r>
            <w:proofErr w:type="gramEnd"/>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201</w:t>
            </w:r>
            <w:r>
              <w:rPr>
                <w:rFonts w:ascii="Times New Roman" w:hAnsi="Times New Roman"/>
                <w:b/>
                <w:i/>
                <w:sz w:val="20"/>
                <w:szCs w:val="20"/>
              </w:rPr>
              <w:t>6</w:t>
            </w:r>
            <w:r w:rsidRPr="00B5363A">
              <w:rPr>
                <w:rFonts w:ascii="Times New Roman" w:hAnsi="Times New Roman"/>
                <w:b/>
                <w:i/>
                <w:sz w:val="20"/>
                <w:szCs w:val="20"/>
              </w:rPr>
              <w:t xml:space="preserve"> год</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Срок (дата) выплаты объявленных дивидендов</w:t>
            </w:r>
          </w:p>
        </w:tc>
        <w:tc>
          <w:tcPr>
            <w:tcW w:w="3680" w:type="dxa"/>
          </w:tcPr>
          <w:p w:rsidR="00A87008" w:rsidRPr="00B5363A" w:rsidRDefault="00A87008" w:rsidP="00A87008">
            <w:pPr>
              <w:pStyle w:val="a9"/>
              <w:rPr>
                <w:rFonts w:ascii="Times New Roman" w:hAnsi="Times New Roman"/>
                <w:b/>
                <w:i/>
                <w:sz w:val="20"/>
                <w:szCs w:val="20"/>
              </w:rPr>
            </w:pPr>
            <w:r w:rsidRPr="00B5363A">
              <w:rPr>
                <w:rFonts w:ascii="Times New Roman" w:hAnsi="Times New Roman"/>
                <w:b/>
                <w:i/>
                <w:sz w:val="20"/>
                <w:szCs w:val="20"/>
              </w:rPr>
              <w:t>Номинальному держателю  - не позднее 26.07.201</w:t>
            </w:r>
            <w:r>
              <w:rPr>
                <w:rFonts w:ascii="Times New Roman" w:hAnsi="Times New Roman"/>
                <w:b/>
                <w:i/>
                <w:sz w:val="20"/>
                <w:szCs w:val="20"/>
              </w:rPr>
              <w:t>7</w:t>
            </w:r>
            <w:r w:rsidRPr="00B5363A">
              <w:rPr>
                <w:rFonts w:ascii="Times New Roman" w:hAnsi="Times New Roman"/>
                <w:b/>
                <w:i/>
                <w:sz w:val="20"/>
                <w:szCs w:val="20"/>
              </w:rPr>
              <w:t>; другим зарегистрированным в реестре акционеров лицам - не позднее 16.08.201</w:t>
            </w:r>
            <w:r>
              <w:rPr>
                <w:rFonts w:ascii="Times New Roman" w:hAnsi="Times New Roman"/>
                <w:b/>
                <w:i/>
                <w:sz w:val="20"/>
                <w:szCs w:val="20"/>
              </w:rPr>
              <w:t>7</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Форма выплаты объявленных дивидендов (денежные средства, иное имущество)</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 xml:space="preserve">Денежными средствами в рублях РФ </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Источник выплаты объявленных дивидендов (чистая прибыль отчетного года, нераспределенная чистая прибыль прошлых лет, специальный фонд)</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Чистая прибыль отчетного года</w:t>
            </w:r>
          </w:p>
        </w:tc>
      </w:tr>
      <w:tr w:rsidR="00A87008" w:rsidRPr="00B5363A"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Доля объявленных дивидендов в чистой прибыли отчетного года, %</w:t>
            </w:r>
          </w:p>
        </w:tc>
        <w:tc>
          <w:tcPr>
            <w:tcW w:w="3680" w:type="dxa"/>
          </w:tcPr>
          <w:p w:rsidR="00A87008" w:rsidRPr="00B5363A" w:rsidRDefault="00A87008" w:rsidP="003D330C">
            <w:pPr>
              <w:pStyle w:val="a9"/>
              <w:rPr>
                <w:rFonts w:ascii="Times New Roman" w:hAnsi="Times New Roman"/>
                <w:b/>
                <w:i/>
                <w:sz w:val="20"/>
                <w:szCs w:val="20"/>
              </w:rPr>
            </w:pPr>
            <w:r w:rsidRPr="00B5363A">
              <w:rPr>
                <w:rFonts w:ascii="Times New Roman" w:hAnsi="Times New Roman"/>
                <w:b/>
                <w:i/>
                <w:sz w:val="20"/>
                <w:szCs w:val="20"/>
              </w:rPr>
              <w:t>10</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Общий размер выплаченных дивидендов по акциям данной категории (типа), руб.</w:t>
            </w:r>
          </w:p>
        </w:tc>
        <w:tc>
          <w:tcPr>
            <w:tcW w:w="3680" w:type="dxa"/>
          </w:tcPr>
          <w:p w:rsidR="00A87008" w:rsidRPr="00DC262B" w:rsidRDefault="005A324E" w:rsidP="005A324E">
            <w:pPr>
              <w:pStyle w:val="a9"/>
              <w:rPr>
                <w:rFonts w:ascii="Times New Roman" w:hAnsi="Times New Roman"/>
                <w:b/>
                <w:i/>
                <w:color w:val="000000"/>
                <w:sz w:val="20"/>
                <w:szCs w:val="20"/>
              </w:rPr>
            </w:pPr>
            <w:r w:rsidRPr="0011072D">
              <w:rPr>
                <w:rFonts w:ascii="Times New Roman" w:hAnsi="Times New Roman"/>
                <w:b/>
                <w:i/>
                <w:snapToGrid w:val="0"/>
                <w:color w:val="000000"/>
                <w:sz w:val="20"/>
                <w:szCs w:val="20"/>
              </w:rPr>
              <w:t>261 537 006,02</w:t>
            </w:r>
            <w:r w:rsidRPr="00DC262B">
              <w:rPr>
                <w:rFonts w:ascii="Times New Roman" w:hAnsi="Times New Roman"/>
                <w:b/>
                <w:i/>
                <w:snapToGrid w:val="0"/>
                <w:color w:val="000000"/>
                <w:sz w:val="20"/>
                <w:szCs w:val="20"/>
              </w:rPr>
              <w:t xml:space="preserve">  </w:t>
            </w:r>
          </w:p>
        </w:tc>
      </w:tr>
      <w:tr w:rsidR="00A87008" w:rsidRPr="003E6BEF"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Доля выплаченных дивидендов в общем размере объявленных дивидендов по акциям данной категории (типа), %</w:t>
            </w:r>
          </w:p>
        </w:tc>
        <w:tc>
          <w:tcPr>
            <w:tcW w:w="3680" w:type="dxa"/>
          </w:tcPr>
          <w:p w:rsidR="00A87008" w:rsidRPr="00DC262B" w:rsidRDefault="005A324E" w:rsidP="003D330C">
            <w:pPr>
              <w:pStyle w:val="a9"/>
              <w:rPr>
                <w:rFonts w:ascii="Times New Roman" w:hAnsi="Times New Roman"/>
                <w:b/>
                <w:i/>
                <w:color w:val="000000"/>
                <w:sz w:val="20"/>
                <w:szCs w:val="20"/>
              </w:rPr>
            </w:pPr>
            <w:r w:rsidRPr="00DC262B">
              <w:rPr>
                <w:rFonts w:ascii="Times New Roman" w:hAnsi="Times New Roman"/>
                <w:b/>
                <w:i/>
                <w:color w:val="000000"/>
                <w:sz w:val="20"/>
                <w:szCs w:val="20"/>
              </w:rPr>
              <w:t>99,76</w:t>
            </w:r>
          </w:p>
        </w:tc>
      </w:tr>
      <w:tr w:rsidR="00A87008" w:rsidRPr="00B5363A" w:rsidTr="00A87008">
        <w:trPr>
          <w:trHeight w:val="777"/>
        </w:trPr>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t>В случае если объявленные дивиденды не выплачены или выплачены эмитентом не в полном объеме -</w:t>
            </w:r>
            <w:r>
              <w:rPr>
                <w:rFonts w:ascii="Times New Roman" w:hAnsi="Times New Roman"/>
                <w:sz w:val="20"/>
                <w:szCs w:val="20"/>
              </w:rPr>
              <w:t xml:space="preserve"> </w:t>
            </w:r>
            <w:r w:rsidRPr="00085F1B">
              <w:rPr>
                <w:rFonts w:ascii="Times New Roman" w:hAnsi="Times New Roman"/>
                <w:sz w:val="20"/>
                <w:szCs w:val="20"/>
              </w:rPr>
              <w:t>причины невыплаты объявленных дивидендов</w:t>
            </w:r>
          </w:p>
        </w:tc>
        <w:tc>
          <w:tcPr>
            <w:tcW w:w="3680" w:type="dxa"/>
          </w:tcPr>
          <w:p w:rsidR="00A87008" w:rsidRPr="00B763FF" w:rsidRDefault="005A324E" w:rsidP="005A324E">
            <w:pPr>
              <w:jc w:val="both"/>
              <w:rPr>
                <w:b/>
                <w:i/>
                <w:highlight w:val="yellow"/>
              </w:rPr>
            </w:pPr>
            <w:r w:rsidRPr="00523A7E">
              <w:rPr>
                <w:rStyle w:val="Subst"/>
              </w:rPr>
              <w:t>В анкетах зарегистрированных лиц в системе ведения реестра акционеров отсутствуют реквизиты банковских счетов для получения дивидендов, или указаны неверные, неполные либо устаревшие реквизиты банковских счетов акционеров, указаны устаревшие адресные данные.</w:t>
            </w:r>
            <w:r w:rsidRPr="009B69EA">
              <w:rPr>
                <w:sz w:val="22"/>
                <w:szCs w:val="22"/>
              </w:rPr>
              <w:t xml:space="preserve"> </w:t>
            </w:r>
          </w:p>
        </w:tc>
      </w:tr>
      <w:tr w:rsidR="00A87008" w:rsidRPr="0044743C" w:rsidTr="00A87008">
        <w:tc>
          <w:tcPr>
            <w:tcW w:w="5818" w:type="dxa"/>
          </w:tcPr>
          <w:p w:rsidR="00A87008" w:rsidRPr="00085F1B" w:rsidRDefault="00A87008" w:rsidP="003D330C">
            <w:pPr>
              <w:pStyle w:val="a9"/>
              <w:rPr>
                <w:rFonts w:ascii="Times New Roman" w:hAnsi="Times New Roman"/>
                <w:sz w:val="20"/>
                <w:szCs w:val="20"/>
              </w:rPr>
            </w:pPr>
            <w:r w:rsidRPr="00085F1B">
              <w:rPr>
                <w:rFonts w:ascii="Times New Roman" w:hAnsi="Times New Roman"/>
                <w:sz w:val="20"/>
                <w:szCs w:val="20"/>
              </w:rPr>
              <w:lastRenderedPageBreak/>
              <w:t>Иные сведения об объявленных и (или) выплаченных дивидендах, указываемые эмитентом по собственному усмотрению</w:t>
            </w:r>
          </w:p>
        </w:tc>
        <w:tc>
          <w:tcPr>
            <w:tcW w:w="3680" w:type="dxa"/>
          </w:tcPr>
          <w:p w:rsidR="00A87008" w:rsidRPr="00B763FF" w:rsidRDefault="00B763FF" w:rsidP="003D330C">
            <w:pPr>
              <w:pStyle w:val="a9"/>
              <w:rPr>
                <w:rFonts w:ascii="Times New Roman" w:hAnsi="Times New Roman"/>
                <w:b/>
                <w:i/>
                <w:sz w:val="20"/>
                <w:szCs w:val="20"/>
                <w:highlight w:val="yellow"/>
              </w:rPr>
            </w:pPr>
            <w:r w:rsidRPr="0044743C">
              <w:rPr>
                <w:rStyle w:val="Subst"/>
                <w:rFonts w:ascii="Times New Roman" w:hAnsi="Times New Roman"/>
                <w:bCs/>
                <w:iCs/>
                <w:sz w:val="20"/>
                <w:szCs w:val="20"/>
              </w:rPr>
              <w:t>Общий размер выплаченных дивидендов не включает дивиденды, выплаченные акционерам</w:t>
            </w:r>
            <w:r>
              <w:rPr>
                <w:rStyle w:val="Subst"/>
                <w:rFonts w:ascii="Times New Roman" w:hAnsi="Times New Roman"/>
                <w:bCs/>
                <w:iCs/>
                <w:sz w:val="20"/>
                <w:szCs w:val="20"/>
              </w:rPr>
              <w:t xml:space="preserve">,  и </w:t>
            </w:r>
            <w:r w:rsidRPr="0044743C">
              <w:rPr>
                <w:rStyle w:val="Subst"/>
                <w:rFonts w:ascii="Times New Roman" w:hAnsi="Times New Roman"/>
                <w:bCs/>
                <w:iCs/>
                <w:sz w:val="20"/>
                <w:szCs w:val="20"/>
              </w:rPr>
              <w:t xml:space="preserve">возвращенные </w:t>
            </w:r>
            <w:r>
              <w:rPr>
                <w:rStyle w:val="Subst"/>
                <w:rFonts w:ascii="Times New Roman" w:hAnsi="Times New Roman"/>
                <w:bCs/>
                <w:iCs/>
                <w:sz w:val="20"/>
                <w:szCs w:val="20"/>
              </w:rPr>
              <w:t xml:space="preserve">кредитной организацией и </w:t>
            </w:r>
            <w:r w:rsidRPr="0044743C">
              <w:rPr>
                <w:rStyle w:val="Subst"/>
                <w:rFonts w:ascii="Times New Roman" w:hAnsi="Times New Roman"/>
                <w:bCs/>
                <w:iCs/>
                <w:sz w:val="20"/>
                <w:szCs w:val="20"/>
              </w:rPr>
              <w:t>организацией федеральной почтовой связи.</w:t>
            </w:r>
          </w:p>
        </w:tc>
      </w:tr>
    </w:tbl>
    <w:p w:rsidR="00855879" w:rsidRDefault="00BF09A6" w:rsidP="00855879">
      <w:pPr>
        <w:ind w:left="200"/>
        <w:jc w:val="both"/>
        <w:rPr>
          <w:rStyle w:val="Subst"/>
          <w:bCs/>
          <w:iCs/>
        </w:rPr>
      </w:pPr>
      <w:r>
        <w:rPr>
          <w:rStyle w:val="Subst"/>
          <w:rFonts w:eastAsiaTheme="minorEastAsia"/>
        </w:rPr>
        <w:t>Дивиденды по обыкновенным акциям э</w:t>
      </w:r>
      <w:r w:rsidR="00C51049">
        <w:rPr>
          <w:rStyle w:val="Subst"/>
          <w:rFonts w:eastAsiaTheme="minorEastAsia"/>
        </w:rPr>
        <w:t>митента по результатам 201</w:t>
      </w:r>
      <w:r w:rsidR="00C34D59">
        <w:rPr>
          <w:rStyle w:val="Subst"/>
          <w:rFonts w:eastAsiaTheme="minorEastAsia"/>
        </w:rPr>
        <w:t>2</w:t>
      </w:r>
      <w:r w:rsidR="00C51049">
        <w:rPr>
          <w:rStyle w:val="Subst"/>
          <w:rFonts w:eastAsiaTheme="minorEastAsia"/>
        </w:rPr>
        <w:t>-201</w:t>
      </w:r>
      <w:r w:rsidR="00905B51">
        <w:rPr>
          <w:rStyle w:val="Subst"/>
          <w:rFonts w:eastAsiaTheme="minorEastAsia"/>
        </w:rPr>
        <w:t>6</w:t>
      </w:r>
      <w:r>
        <w:rPr>
          <w:rStyle w:val="Subst"/>
          <w:rFonts w:eastAsiaTheme="minorEastAsia"/>
        </w:rPr>
        <w:t xml:space="preserve">г.г. не объявлялись и не выплачивались. </w:t>
      </w:r>
      <w:r w:rsidR="00855879">
        <w:rPr>
          <w:rStyle w:val="Subst"/>
          <w:bCs/>
          <w:iCs/>
        </w:rPr>
        <w:t xml:space="preserve">Дивиденды по обыкновенным и привилегированным акциям эмитента по результатам первого – </w:t>
      </w:r>
      <w:r w:rsidR="00240F93">
        <w:rPr>
          <w:rStyle w:val="Subst"/>
          <w:bCs/>
          <w:iCs/>
        </w:rPr>
        <w:t>четвертого</w:t>
      </w:r>
      <w:r w:rsidR="00855879">
        <w:rPr>
          <w:rStyle w:val="Subst"/>
          <w:bCs/>
          <w:iCs/>
        </w:rPr>
        <w:t xml:space="preserve"> кварталов 2017 года не объявлялись и не выплачивались.</w:t>
      </w:r>
    </w:p>
    <w:p w:rsidR="00BF09A6" w:rsidRDefault="00BF09A6" w:rsidP="00B5363A">
      <w:pPr>
        <w:pStyle w:val="20"/>
        <w:rPr>
          <w:rFonts w:eastAsiaTheme="minorEastAsia"/>
        </w:rPr>
      </w:pPr>
      <w:bookmarkStart w:id="114" w:name="_Toc506295986"/>
      <w:r>
        <w:rPr>
          <w:rFonts w:eastAsiaTheme="minorEastAsia"/>
        </w:rPr>
        <w:t>8.7.2. Сведения о начисленных и выплаченных доходах по облигациям эмитента</w:t>
      </w:r>
      <w:bookmarkEnd w:id="114"/>
    </w:p>
    <w:p w:rsidR="00BF09A6" w:rsidRDefault="00BF09A6" w:rsidP="00BF09A6">
      <w:pPr>
        <w:ind w:left="200"/>
        <w:rPr>
          <w:rFonts w:eastAsiaTheme="minorEastAsia"/>
        </w:rPr>
      </w:pPr>
      <w:r>
        <w:rPr>
          <w:rStyle w:val="Subst"/>
          <w:rFonts w:eastAsiaTheme="minorEastAsia"/>
        </w:rPr>
        <w:t>Эмитент не осуществлял эмиссию облигаций</w:t>
      </w:r>
      <w:r w:rsidR="00367C07">
        <w:rPr>
          <w:rStyle w:val="Subst"/>
          <w:rFonts w:eastAsiaTheme="minorEastAsia"/>
        </w:rPr>
        <w:t>.</w:t>
      </w:r>
    </w:p>
    <w:p w:rsidR="00BF09A6" w:rsidRPr="00164184" w:rsidRDefault="00BF09A6" w:rsidP="00BF09A6">
      <w:pPr>
        <w:pStyle w:val="20"/>
        <w:rPr>
          <w:rFonts w:eastAsiaTheme="minorEastAsia"/>
        </w:rPr>
      </w:pPr>
      <w:bookmarkStart w:id="115" w:name="_Toc506295987"/>
      <w:r w:rsidRPr="00164184">
        <w:rPr>
          <w:rFonts w:eastAsiaTheme="minorEastAsia"/>
        </w:rPr>
        <w:t>8.8. Иные сведения</w:t>
      </w:r>
      <w:bookmarkEnd w:id="115"/>
    </w:p>
    <w:p w:rsidR="00367C07" w:rsidRDefault="003A286A" w:rsidP="00367C07">
      <w:pPr>
        <w:ind w:left="200"/>
      </w:pPr>
      <w:r>
        <w:rPr>
          <w:rStyle w:val="Subst"/>
          <w:bCs/>
          <w:iCs/>
        </w:rPr>
        <w:t>Отсутствуют.</w:t>
      </w:r>
    </w:p>
    <w:p w:rsidR="00BF09A6" w:rsidRPr="00164184" w:rsidRDefault="00BF09A6" w:rsidP="00BF09A6">
      <w:pPr>
        <w:pStyle w:val="20"/>
        <w:rPr>
          <w:rFonts w:eastAsiaTheme="minorEastAsia"/>
        </w:rPr>
      </w:pPr>
      <w:bookmarkStart w:id="116" w:name="_Toc506295988"/>
      <w:r w:rsidRPr="00164184">
        <w:rPr>
          <w:rFonts w:eastAsiaTheme="minorEastAsia"/>
        </w:rPr>
        <w:t xml:space="preserve">8.9. Сведения о представляемых ценных бумагах и эмитенте представляемых ценных бумаг, право </w:t>
      </w:r>
      <w:proofErr w:type="gramStart"/>
      <w:r w:rsidRPr="00164184">
        <w:rPr>
          <w:rFonts w:eastAsiaTheme="minorEastAsia"/>
        </w:rPr>
        <w:t>собственности</w:t>
      </w:r>
      <w:proofErr w:type="gramEnd"/>
      <w:r w:rsidRPr="00164184">
        <w:rPr>
          <w:rFonts w:eastAsiaTheme="minorEastAsia"/>
        </w:rPr>
        <w:t xml:space="preserve"> на которые удостоверяется российскими депозитарными расписками</w:t>
      </w:r>
      <w:bookmarkEnd w:id="116"/>
    </w:p>
    <w:p w:rsidR="00875014" w:rsidRDefault="00BF09A6" w:rsidP="003E37A2">
      <w:pPr>
        <w:ind w:left="142"/>
      </w:pPr>
      <w:r>
        <w:rPr>
          <w:rStyle w:val="Subst"/>
          <w:rFonts w:eastAsiaTheme="minorEastAsia"/>
        </w:rPr>
        <w:t xml:space="preserve">Эмитент не является эмитентом представляемых ценных бумаг, право </w:t>
      </w:r>
      <w:proofErr w:type="gramStart"/>
      <w:r>
        <w:rPr>
          <w:rStyle w:val="Subst"/>
          <w:rFonts w:eastAsiaTheme="minorEastAsia"/>
        </w:rPr>
        <w:t>собственности</w:t>
      </w:r>
      <w:proofErr w:type="gramEnd"/>
      <w:r>
        <w:rPr>
          <w:rStyle w:val="Subst"/>
          <w:rFonts w:eastAsiaTheme="minorEastAsia"/>
        </w:rPr>
        <w:t xml:space="preserve"> на которые удостоверяется российскими депозитарными расписками</w:t>
      </w:r>
      <w:r w:rsidR="00367C07">
        <w:rPr>
          <w:rStyle w:val="Subst"/>
          <w:rFonts w:eastAsiaTheme="minorEastAsia"/>
        </w:rPr>
        <w:t>.</w:t>
      </w:r>
    </w:p>
    <w:sectPr w:rsidR="00875014" w:rsidSect="00355A32">
      <w:footerReference w:type="default" r:id="rId11"/>
      <w:pgSz w:w="11906" w:h="16838"/>
      <w:pgMar w:top="1134" w:right="849"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28C1" w:rsidRDefault="00FB28C1" w:rsidP="00872F5E">
      <w:pPr>
        <w:spacing w:before="0" w:after="0"/>
      </w:pPr>
      <w:r>
        <w:separator/>
      </w:r>
    </w:p>
  </w:endnote>
  <w:endnote w:type="continuationSeparator" w:id="0">
    <w:p w:rsidR="00FB28C1" w:rsidRDefault="00FB28C1" w:rsidP="00872F5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altName w:val="Wingdings 3"/>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Times New Roman"/>
    <w:panose1 w:val="02070309020205020404"/>
    <w:charset w:val="CC"/>
    <w:family w:val="modern"/>
    <w:pitch w:val="fixed"/>
    <w:sig w:usb0="E0002AFF" w:usb1="C0007843" w:usb2="00000009" w:usb3="00000000" w:csb0="000001FF" w:csb1="00000000"/>
  </w:font>
  <w:font w:name="Wingdings">
    <w:altName w:val="Symbol"/>
    <w:panose1 w:val="05000000000000000000"/>
    <w:charset w:val="02"/>
    <w:family w:val="auto"/>
    <w:pitch w:val="variable"/>
    <w:sig w:usb0="00000000" w:usb1="10000000" w:usb2="00000000" w:usb3="00000000" w:csb0="80000000" w:csb1="00000000"/>
  </w:font>
  <w:font w:name="Calibri">
    <w:altName w:val="Times New Roman"/>
    <w:panose1 w:val="020F0502020204030204"/>
    <w:charset w:val="CC"/>
    <w:family w:val="swiss"/>
    <w:pitch w:val="variable"/>
    <w:sig w:usb0="E00002FF" w:usb1="4000ACFF" w:usb2="00000001" w:usb3="00000000" w:csb0="0000019F" w:csb1="00000000"/>
  </w:font>
  <w:font w:name="Arial">
    <w:altName w:val="Baltica"/>
    <w:panose1 w:val="020B0604020202020204"/>
    <w:charset w:val="CC"/>
    <w:family w:val="swiss"/>
    <w:pitch w:val="variable"/>
    <w:sig w:usb0="E0002A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NewtonC">
    <w:altName w:val="Times New Roman"/>
    <w:panose1 w:val="00000000000000000000"/>
    <w:charset w:val="CC"/>
    <w:family w:val="auto"/>
    <w:notTrueType/>
    <w:pitch w:val="default"/>
    <w:sig w:usb0="00000203" w:usb1="00000000" w:usb2="00000000" w:usb3="00000000" w:csb0="00000005" w:csb1="00000000"/>
  </w:font>
  <w:font w:name="Tahoma">
    <w:altName w:val="Times New Roman"/>
    <w:panose1 w:val="020B0604030504040204"/>
    <w:charset w:val="CC"/>
    <w:family w:val="swiss"/>
    <w:pitch w:val="variable"/>
    <w:sig w:usb0="E1002EFF" w:usb1="C000605B" w:usb2="00000029" w:usb3="00000000" w:csb0="000101FF" w:csb1="00000000"/>
  </w:font>
  <w:font w:name="Batang">
    <w:altName w:val="????¬рЎю¬У?Ўю¬в?¬рЎюҐм??Ўю¬в?¬р"/>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Swiss Light 10pt">
    <w:altName w:val="Arial"/>
    <w:panose1 w:val="00000000000000000000"/>
    <w:charset w:val="00"/>
    <w:family w:val="swiss"/>
    <w:notTrueType/>
    <w:pitch w:val="default"/>
    <w:sig w:usb0="00000003" w:usb1="00000000" w:usb2="00000000" w:usb3="00000000" w:csb0="00000001" w:csb1="00000000"/>
  </w:font>
  <w:font w:name="Cambria">
    <w:altName w:val="Times New Roman"/>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6114" w:rsidRDefault="00296114">
    <w:pPr>
      <w:pStyle w:val="a7"/>
      <w:jc w:val="right"/>
    </w:pPr>
    <w:r>
      <w:fldChar w:fldCharType="begin"/>
    </w:r>
    <w:r>
      <w:instrText>PAGE   \* MERGEFORMAT</w:instrText>
    </w:r>
    <w:r>
      <w:fldChar w:fldCharType="separate"/>
    </w:r>
    <w:r w:rsidR="00C47B91">
      <w:rPr>
        <w:noProof/>
      </w:rPr>
      <w:t>35</w:t>
    </w:r>
    <w:r>
      <w:fldChar w:fldCharType="end"/>
    </w:r>
  </w:p>
  <w:p w:rsidR="00296114" w:rsidRDefault="00296114">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28C1" w:rsidRDefault="00FB28C1" w:rsidP="00872F5E">
      <w:pPr>
        <w:spacing w:before="0" w:after="0"/>
      </w:pPr>
      <w:r>
        <w:separator/>
      </w:r>
    </w:p>
  </w:footnote>
  <w:footnote w:type="continuationSeparator" w:id="0">
    <w:p w:rsidR="00FB28C1" w:rsidRDefault="00FB28C1" w:rsidP="00872F5E">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E5AACDE"/>
    <w:lvl w:ilvl="0">
      <w:start w:val="1"/>
      <w:numFmt w:val="bullet"/>
      <w:pStyle w:val="Chart2"/>
      <w:lvlText w:val=""/>
      <w:lvlJc w:val="left"/>
      <w:pPr>
        <w:tabs>
          <w:tab w:val="num" w:pos="360"/>
        </w:tabs>
        <w:ind w:left="360" w:hanging="360"/>
      </w:pPr>
      <w:rPr>
        <w:rFonts w:ascii="Symbol" w:hAnsi="Symbol" w:hint="default"/>
      </w:rPr>
    </w:lvl>
  </w:abstractNum>
  <w:abstractNum w:abstractNumId="1">
    <w:nsid w:val="00000005"/>
    <w:multiLevelType w:val="multilevel"/>
    <w:tmpl w:val="F2A410B6"/>
    <w:name w:val="WW8Num5"/>
    <w:lvl w:ilvl="0">
      <w:start w:val="1"/>
      <w:numFmt w:val="decimal"/>
      <w:suff w:val="space"/>
      <w:lvlText w:val="Статья %1."/>
      <w:lvlJc w:val="left"/>
      <w:pPr>
        <w:ind w:left="4537"/>
      </w:pPr>
      <w:rPr>
        <w:rFonts w:cs="Times New Roman" w:hint="default"/>
      </w:rPr>
    </w:lvl>
    <w:lvl w:ilvl="1">
      <w:start w:val="1"/>
      <w:numFmt w:val="decimal"/>
      <w:lvlText w:val="%1.%2."/>
      <w:lvlJc w:val="left"/>
      <w:pPr>
        <w:tabs>
          <w:tab w:val="num" w:pos="4962"/>
        </w:tabs>
        <w:ind w:left="4962" w:hanging="851"/>
      </w:pPr>
      <w:rPr>
        <w:rFonts w:ascii="Times New Roman" w:hAnsi="Times New Roman" w:cs="Times New Roman" w:hint="default"/>
        <w:b w:val="0"/>
        <w:i w:val="0"/>
        <w:sz w:val="24"/>
        <w:szCs w:val="24"/>
        <w:u w:val="none"/>
      </w:rPr>
    </w:lvl>
    <w:lvl w:ilvl="2">
      <w:start w:val="1"/>
      <w:numFmt w:val="decimal"/>
      <w:lvlText w:val="%1.%2.%3."/>
      <w:lvlJc w:val="left"/>
      <w:pPr>
        <w:tabs>
          <w:tab w:val="num" w:pos="4820"/>
        </w:tabs>
        <w:ind w:left="5670" w:hanging="708"/>
      </w:pPr>
      <w:rPr>
        <w:rFonts w:ascii="Times New Roman" w:hAnsi="Times New Roman" w:cs="Times New Roman" w:hint="default"/>
        <w:b w:val="0"/>
        <w:i w:val="0"/>
        <w:color w:val="auto"/>
        <w:sz w:val="24"/>
        <w:szCs w:val="24"/>
        <w:u w:val="none"/>
      </w:rPr>
    </w:lvl>
    <w:lvl w:ilvl="3">
      <w:start w:val="1"/>
      <w:numFmt w:val="decimal"/>
      <w:lvlText w:val="%1.%2.%3.%4"/>
      <w:lvlJc w:val="left"/>
      <w:pPr>
        <w:tabs>
          <w:tab w:val="num" w:pos="4831"/>
        </w:tabs>
        <w:ind w:left="4831" w:hanging="720"/>
      </w:pPr>
      <w:rPr>
        <w:rFonts w:cs="Times New Roman" w:hint="default"/>
        <w:u w:val="none"/>
      </w:rPr>
    </w:lvl>
    <w:lvl w:ilvl="4">
      <w:start w:val="1"/>
      <w:numFmt w:val="decimal"/>
      <w:lvlText w:val="%1.%2.%3.%4.%5"/>
      <w:lvlJc w:val="left"/>
      <w:pPr>
        <w:tabs>
          <w:tab w:val="num" w:pos="5191"/>
        </w:tabs>
        <w:ind w:left="5191" w:hanging="1080"/>
      </w:pPr>
      <w:rPr>
        <w:rFonts w:cs="Times New Roman" w:hint="default"/>
        <w:u w:val="none"/>
      </w:rPr>
    </w:lvl>
    <w:lvl w:ilvl="5">
      <w:start w:val="1"/>
      <w:numFmt w:val="decimal"/>
      <w:lvlText w:val="%1.%2.%3.%4.%5.%6"/>
      <w:lvlJc w:val="left"/>
      <w:pPr>
        <w:tabs>
          <w:tab w:val="num" w:pos="5191"/>
        </w:tabs>
        <w:ind w:left="5191" w:hanging="1080"/>
      </w:pPr>
      <w:rPr>
        <w:rFonts w:cs="Times New Roman" w:hint="default"/>
        <w:u w:val="none"/>
      </w:rPr>
    </w:lvl>
    <w:lvl w:ilvl="6">
      <w:start w:val="1"/>
      <w:numFmt w:val="decimal"/>
      <w:lvlText w:val="%1.%2.%3.%4.%5.%6.%7"/>
      <w:lvlJc w:val="left"/>
      <w:pPr>
        <w:tabs>
          <w:tab w:val="num" w:pos="5551"/>
        </w:tabs>
        <w:ind w:left="5551" w:hanging="1440"/>
      </w:pPr>
      <w:rPr>
        <w:rFonts w:cs="Times New Roman" w:hint="default"/>
        <w:u w:val="none"/>
      </w:rPr>
    </w:lvl>
    <w:lvl w:ilvl="7">
      <w:start w:val="1"/>
      <w:numFmt w:val="decimal"/>
      <w:lvlText w:val="%1.%2.%3.%4.%5.%6.%7.%8"/>
      <w:lvlJc w:val="left"/>
      <w:pPr>
        <w:tabs>
          <w:tab w:val="num" w:pos="5551"/>
        </w:tabs>
        <w:ind w:left="5551" w:hanging="1440"/>
      </w:pPr>
      <w:rPr>
        <w:rFonts w:cs="Times New Roman" w:hint="default"/>
        <w:u w:val="none"/>
      </w:rPr>
    </w:lvl>
    <w:lvl w:ilvl="8">
      <w:start w:val="1"/>
      <w:numFmt w:val="decimal"/>
      <w:lvlText w:val="%1.%2.%3.%4.%5.%6.%7.%8.%9"/>
      <w:lvlJc w:val="left"/>
      <w:pPr>
        <w:tabs>
          <w:tab w:val="num" w:pos="5911"/>
        </w:tabs>
        <w:ind w:left="5911" w:hanging="1800"/>
      </w:pPr>
      <w:rPr>
        <w:rFonts w:cs="Times New Roman" w:hint="default"/>
        <w:u w:val="none"/>
      </w:rPr>
    </w:lvl>
  </w:abstractNum>
  <w:abstractNum w:abstractNumId="2">
    <w:nsid w:val="01CD38E8"/>
    <w:multiLevelType w:val="hybridMultilevel"/>
    <w:tmpl w:val="CE7C08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EDD763D"/>
    <w:multiLevelType w:val="hybridMultilevel"/>
    <w:tmpl w:val="250A3306"/>
    <w:lvl w:ilvl="0" w:tplc="A2F41A8C">
      <w:start w:val="1"/>
      <w:numFmt w:val="none"/>
      <w:pStyle w:val="AA1stlevelbullet"/>
      <w:lvlText w:val="4.3."/>
      <w:lvlJc w:val="left"/>
      <w:pPr>
        <w:tabs>
          <w:tab w:val="num" w:pos="785"/>
        </w:tabs>
        <w:ind w:left="785" w:hanging="360"/>
      </w:pPr>
      <w:rPr>
        <w:rFonts w:cs="Times New Roman" w:hint="default"/>
      </w:rPr>
    </w:lvl>
    <w:lvl w:ilvl="1" w:tplc="DB3C1122">
      <w:start w:val="5"/>
      <w:numFmt w:val="decimal"/>
      <w:lvlText w:val="%2."/>
      <w:lvlJc w:val="left"/>
      <w:pPr>
        <w:tabs>
          <w:tab w:val="num" w:pos="2160"/>
        </w:tabs>
        <w:ind w:left="2160" w:hanging="360"/>
      </w:pPr>
      <w:rPr>
        <w:rFonts w:cs="Times New Roman"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4">
    <w:nsid w:val="1560443A"/>
    <w:multiLevelType w:val="multilevel"/>
    <w:tmpl w:val="FAB47D48"/>
    <w:lvl w:ilvl="0">
      <w:start w:val="1"/>
      <w:numFmt w:val="decimal"/>
      <w:pStyle w:val="1-"/>
      <w:lvlText w:val="%1."/>
      <w:lvlJc w:val="left"/>
      <w:pPr>
        <w:tabs>
          <w:tab w:val="num" w:pos="709"/>
        </w:tabs>
      </w:pPr>
      <w:rPr>
        <w:rFonts w:cs="Times New Roman" w:hint="default"/>
      </w:rPr>
    </w:lvl>
    <w:lvl w:ilvl="1">
      <w:start w:val="1"/>
      <w:numFmt w:val="decimal"/>
      <w:pStyle w:val="2-"/>
      <w:lvlText w:val="%1.%2."/>
      <w:lvlJc w:val="left"/>
      <w:pPr>
        <w:tabs>
          <w:tab w:val="num" w:pos="709"/>
        </w:tabs>
        <w:ind w:left="709" w:hanging="709"/>
      </w:pPr>
      <w:rPr>
        <w:rFonts w:cs="Times New Roman" w:hint="default"/>
      </w:rPr>
    </w:lvl>
    <w:lvl w:ilvl="2">
      <w:start w:val="1"/>
      <w:numFmt w:val="decimal"/>
      <w:pStyle w:val="3-"/>
      <w:lvlText w:val="%1.%2.%3."/>
      <w:lvlJc w:val="left"/>
      <w:pPr>
        <w:tabs>
          <w:tab w:val="num" w:pos="1418"/>
        </w:tabs>
        <w:ind w:left="1418" w:hanging="709"/>
      </w:pPr>
      <w:rPr>
        <w:rFonts w:cs="Times New Roman" w:hint="default"/>
      </w:rPr>
    </w:lvl>
    <w:lvl w:ilvl="3">
      <w:start w:val="1"/>
      <w:numFmt w:val="decimal"/>
      <w:pStyle w:val="4-"/>
      <w:lvlText w:val="%1.%2.%3.%4."/>
      <w:lvlJc w:val="left"/>
      <w:pPr>
        <w:tabs>
          <w:tab w:val="num" w:pos="2268"/>
        </w:tabs>
        <w:ind w:left="2268" w:hanging="850"/>
      </w:pPr>
      <w:rPr>
        <w:rFonts w:cs="Times New Roman" w:hint="default"/>
      </w:rPr>
    </w:lvl>
    <w:lvl w:ilvl="4">
      <w:start w:val="1"/>
      <w:numFmt w:val="lowerLetter"/>
      <w:lvlText w:val="(%5)"/>
      <w:lvlJc w:val="left"/>
      <w:pPr>
        <w:ind w:left="1800" w:hanging="360"/>
      </w:pPr>
      <w:rPr>
        <w:rFonts w:cs="Times New Roman" w:hint="default"/>
      </w:rPr>
    </w:lvl>
    <w:lvl w:ilvl="5">
      <w:start w:val="1"/>
      <w:numFmt w:val="bullet"/>
      <w:pStyle w:val="2-0"/>
      <w:lvlText w:val=""/>
      <w:lvlJc w:val="left"/>
      <w:pPr>
        <w:tabs>
          <w:tab w:val="num" w:pos="709"/>
        </w:tabs>
        <w:ind w:left="709" w:hanging="709"/>
      </w:pPr>
      <w:rPr>
        <w:rFonts w:ascii="Symbol" w:hAnsi="Symbol" w:hint="default"/>
      </w:rPr>
    </w:lvl>
    <w:lvl w:ilvl="6">
      <w:start w:val="1"/>
      <w:numFmt w:val="bullet"/>
      <w:pStyle w:val="3-0"/>
      <w:lvlText w:val=""/>
      <w:lvlJc w:val="left"/>
      <w:pPr>
        <w:tabs>
          <w:tab w:val="num" w:pos="1418"/>
        </w:tabs>
        <w:ind w:left="1418" w:hanging="709"/>
      </w:pPr>
      <w:rPr>
        <w:rFonts w:ascii="Symbol" w:hAnsi="Symbol" w:hint="default"/>
      </w:rPr>
    </w:lvl>
    <w:lvl w:ilvl="7">
      <w:start w:val="1"/>
      <w:numFmt w:val="bullet"/>
      <w:pStyle w:val="4-0"/>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cs="Times New Roman" w:hint="default"/>
      </w:rPr>
    </w:lvl>
  </w:abstractNum>
  <w:abstractNum w:abstractNumId="5">
    <w:nsid w:val="16C95F17"/>
    <w:multiLevelType w:val="multilevel"/>
    <w:tmpl w:val="026AF608"/>
    <w:lvl w:ilvl="0">
      <w:start w:val="8"/>
      <w:numFmt w:val="decimal"/>
      <w:lvlText w:val="%1."/>
      <w:lvlJc w:val="left"/>
      <w:pPr>
        <w:ind w:left="450" w:hanging="450"/>
      </w:pPr>
      <w:rPr>
        <w:rFonts w:cs="Times New Roman" w:hint="default"/>
      </w:rPr>
    </w:lvl>
    <w:lvl w:ilvl="1">
      <w:start w:val="2"/>
      <w:numFmt w:val="decimal"/>
      <w:lvlText w:val="%1.%2."/>
      <w:lvlJc w:val="left"/>
      <w:pPr>
        <w:ind w:left="650" w:hanging="450"/>
      </w:pPr>
      <w:rPr>
        <w:rFonts w:cs="Times New Roman" w:hint="default"/>
      </w:rPr>
    </w:lvl>
    <w:lvl w:ilvl="2">
      <w:start w:val="1"/>
      <w:numFmt w:val="decimal"/>
      <w:lvlText w:val="%1.%2.%3."/>
      <w:lvlJc w:val="left"/>
      <w:pPr>
        <w:ind w:left="1146" w:hanging="720"/>
      </w:pPr>
      <w:rPr>
        <w:rFonts w:cs="Times New Roman" w:hint="default"/>
      </w:rPr>
    </w:lvl>
    <w:lvl w:ilvl="3">
      <w:start w:val="1"/>
      <w:numFmt w:val="decimal"/>
      <w:lvlText w:val="%1.%2.%3.%4."/>
      <w:lvlJc w:val="left"/>
      <w:pPr>
        <w:ind w:left="1320" w:hanging="720"/>
      </w:pPr>
      <w:rPr>
        <w:rFonts w:cs="Times New Roman" w:hint="default"/>
      </w:rPr>
    </w:lvl>
    <w:lvl w:ilvl="4">
      <w:start w:val="1"/>
      <w:numFmt w:val="decimal"/>
      <w:lvlText w:val="%1.%2.%3.%4.%5."/>
      <w:lvlJc w:val="left"/>
      <w:pPr>
        <w:ind w:left="1880" w:hanging="1080"/>
      </w:pPr>
      <w:rPr>
        <w:rFonts w:cs="Times New Roman" w:hint="default"/>
      </w:rPr>
    </w:lvl>
    <w:lvl w:ilvl="5">
      <w:start w:val="1"/>
      <w:numFmt w:val="decimal"/>
      <w:lvlText w:val="%1.%2.%3.%4.%5.%6."/>
      <w:lvlJc w:val="left"/>
      <w:pPr>
        <w:ind w:left="2080" w:hanging="1080"/>
      </w:pPr>
      <w:rPr>
        <w:rFonts w:cs="Times New Roman" w:hint="default"/>
      </w:rPr>
    </w:lvl>
    <w:lvl w:ilvl="6">
      <w:start w:val="1"/>
      <w:numFmt w:val="decimal"/>
      <w:lvlText w:val="%1.%2.%3.%4.%5.%6.%7."/>
      <w:lvlJc w:val="left"/>
      <w:pPr>
        <w:ind w:left="2280" w:hanging="1080"/>
      </w:pPr>
      <w:rPr>
        <w:rFonts w:cs="Times New Roman" w:hint="default"/>
      </w:rPr>
    </w:lvl>
    <w:lvl w:ilvl="7">
      <w:start w:val="1"/>
      <w:numFmt w:val="decimal"/>
      <w:lvlText w:val="%1.%2.%3.%4.%5.%6.%7.%8."/>
      <w:lvlJc w:val="left"/>
      <w:pPr>
        <w:ind w:left="2840" w:hanging="1440"/>
      </w:pPr>
      <w:rPr>
        <w:rFonts w:cs="Times New Roman" w:hint="default"/>
      </w:rPr>
    </w:lvl>
    <w:lvl w:ilvl="8">
      <w:start w:val="1"/>
      <w:numFmt w:val="decimal"/>
      <w:lvlText w:val="%1.%2.%3.%4.%5.%6.%7.%8.%9."/>
      <w:lvlJc w:val="left"/>
      <w:pPr>
        <w:ind w:left="3040" w:hanging="1440"/>
      </w:pPr>
      <w:rPr>
        <w:rFonts w:cs="Times New Roman" w:hint="default"/>
      </w:rPr>
    </w:lvl>
  </w:abstractNum>
  <w:abstractNum w:abstractNumId="6">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7">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rPr>
    </w:lvl>
  </w:abstractNum>
  <w:abstractNum w:abstractNumId="8">
    <w:nsid w:val="4C77358F"/>
    <w:multiLevelType w:val="hybridMultilevel"/>
    <w:tmpl w:val="7A4C51F6"/>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9">
    <w:nsid w:val="5472611E"/>
    <w:multiLevelType w:val="multilevel"/>
    <w:tmpl w:val="4E6258D4"/>
    <w:lvl w:ilvl="0">
      <w:start w:val="1"/>
      <w:numFmt w:val="decimal"/>
      <w:lvlText w:val="%1."/>
      <w:lvlJc w:val="left"/>
      <w:pPr>
        <w:ind w:left="360" w:hanging="360"/>
      </w:pPr>
      <w:rPr>
        <w:rFonts w:cs="Times New Roman" w:hint="default"/>
      </w:rPr>
    </w:lvl>
    <w:lvl w:ilvl="1">
      <w:start w:val="1"/>
      <w:numFmt w:val="decimal"/>
      <w:pStyle w:val="3"/>
      <w:lvlText w:val="%1.%2."/>
      <w:lvlJc w:val="left"/>
      <w:pPr>
        <w:ind w:left="1080" w:hanging="36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0">
    <w:nsid w:val="56D57BBB"/>
    <w:multiLevelType w:val="multilevel"/>
    <w:tmpl w:val="C99CFAC6"/>
    <w:lvl w:ilvl="0">
      <w:start w:val="1"/>
      <w:numFmt w:val="decimal"/>
      <w:pStyle w:val="2"/>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sz w:val="22"/>
      </w:rPr>
    </w:lvl>
    <w:lvl w:ilvl="2">
      <w:start w:val="1"/>
      <w:numFmt w:val="decimal"/>
      <w:lvlText w:val="%1.%2.%3"/>
      <w:lvlJc w:val="left"/>
      <w:pPr>
        <w:tabs>
          <w:tab w:val="num" w:pos="720"/>
        </w:tabs>
        <w:ind w:left="720" w:hanging="720"/>
      </w:pPr>
      <w:rPr>
        <w:rFonts w:cs="Times New Roman" w:hint="default"/>
        <w:spacing w:val="20"/>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1">
    <w:nsid w:val="6957765E"/>
    <w:multiLevelType w:val="multilevel"/>
    <w:tmpl w:val="B2E0E570"/>
    <w:lvl w:ilvl="0">
      <w:start w:val="1"/>
      <w:numFmt w:val="decimal"/>
      <w:lvlText w:val="%1."/>
      <w:lvlJc w:val="left"/>
      <w:pPr>
        <w:ind w:left="720" w:hanging="360"/>
      </w:pPr>
      <w:rPr>
        <w:rFonts w:cs="Times New Roman" w:hint="default"/>
      </w:rPr>
    </w:lvl>
    <w:lvl w:ilvl="1">
      <w:start w:val="6"/>
      <w:numFmt w:val="decimal"/>
      <w:isLgl/>
      <w:lvlText w:val="%1.%2."/>
      <w:lvlJc w:val="left"/>
      <w:pPr>
        <w:ind w:left="765" w:hanging="40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6BCC2EE7"/>
    <w:multiLevelType w:val="multilevel"/>
    <w:tmpl w:val="46386812"/>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pStyle w:val="8"/>
      <w:lvlText w:val="%1.%2.%3.%4.%5.%6.%7.%8"/>
      <w:lvlJc w:val="left"/>
      <w:pPr>
        <w:tabs>
          <w:tab w:val="num" w:pos="1440"/>
        </w:tabs>
        <w:ind w:left="1440" w:hanging="1440"/>
      </w:pPr>
      <w:rPr>
        <w:rFonts w:cs="Times New Roman"/>
      </w:rPr>
    </w:lvl>
    <w:lvl w:ilvl="8">
      <w:start w:val="1"/>
      <w:numFmt w:val="decimal"/>
      <w:pStyle w:val="9"/>
      <w:lvlText w:val="%1.%2.%3.%4.%5.%6.%7.%8.%9"/>
      <w:lvlJc w:val="left"/>
      <w:pPr>
        <w:tabs>
          <w:tab w:val="num" w:pos="1584"/>
        </w:tabs>
        <w:ind w:left="1584" w:hanging="1584"/>
      </w:pPr>
      <w:rPr>
        <w:rFonts w:cs="Times New Roman"/>
      </w:rPr>
    </w:lvl>
  </w:abstractNum>
  <w:abstractNum w:abstractNumId="13">
    <w:nsid w:val="6CAC5D15"/>
    <w:multiLevelType w:val="hybridMultilevel"/>
    <w:tmpl w:val="95847A9A"/>
    <w:lvl w:ilvl="0" w:tplc="0419000D">
      <w:start w:val="1"/>
      <w:numFmt w:val="bullet"/>
      <w:lvlText w:val=""/>
      <w:lvlJc w:val="left"/>
      <w:pPr>
        <w:ind w:left="720" w:hanging="360"/>
      </w:pPr>
      <w:rPr>
        <w:rFonts w:ascii="Wingdings" w:hAnsi="Wingdings"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12"/>
  </w:num>
  <w:num w:numId="16">
    <w:abstractNumId w:val="3"/>
  </w:num>
  <w:num w:numId="17">
    <w:abstractNumId w:val="7"/>
  </w:num>
  <w:num w:numId="18">
    <w:abstractNumId w:val="6"/>
  </w:num>
  <w:num w:numId="19">
    <w:abstractNumId w:val="10"/>
  </w:num>
  <w:num w:numId="20">
    <w:abstractNumId w:val="9"/>
  </w:num>
  <w:num w:numId="21">
    <w:abstractNumId w:val="2"/>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num>
  <w:num w:numId="24">
    <w:abstractNumId w:val="13"/>
  </w:num>
  <w:num w:numId="25">
    <w:abstractNumId w:val="11"/>
  </w:num>
  <w:num w:numId="26">
    <w:abstractNumId w:val="5"/>
    <w:lvlOverride w:ilvl="0">
      <w:startOverride w:val="8"/>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77C7"/>
    <w:rsid w:val="00000089"/>
    <w:rsid w:val="000001ED"/>
    <w:rsid w:val="00000E63"/>
    <w:rsid w:val="000031F0"/>
    <w:rsid w:val="00003CFC"/>
    <w:rsid w:val="00005087"/>
    <w:rsid w:val="000052CF"/>
    <w:rsid w:val="00005F08"/>
    <w:rsid w:val="00010135"/>
    <w:rsid w:val="0001118F"/>
    <w:rsid w:val="000114F0"/>
    <w:rsid w:val="0001202D"/>
    <w:rsid w:val="00012A43"/>
    <w:rsid w:val="00012ED1"/>
    <w:rsid w:val="00013AA3"/>
    <w:rsid w:val="00013FCC"/>
    <w:rsid w:val="0001530A"/>
    <w:rsid w:val="00015652"/>
    <w:rsid w:val="00016104"/>
    <w:rsid w:val="000174A6"/>
    <w:rsid w:val="00021B99"/>
    <w:rsid w:val="000221FD"/>
    <w:rsid w:val="00022D17"/>
    <w:rsid w:val="000235AB"/>
    <w:rsid w:val="00025929"/>
    <w:rsid w:val="00026AD3"/>
    <w:rsid w:val="00026B0E"/>
    <w:rsid w:val="00030C0B"/>
    <w:rsid w:val="00032811"/>
    <w:rsid w:val="0003308F"/>
    <w:rsid w:val="000330C6"/>
    <w:rsid w:val="00033352"/>
    <w:rsid w:val="00034221"/>
    <w:rsid w:val="000362FB"/>
    <w:rsid w:val="0003714A"/>
    <w:rsid w:val="000372F0"/>
    <w:rsid w:val="00037A6D"/>
    <w:rsid w:val="00037A8B"/>
    <w:rsid w:val="00037AB7"/>
    <w:rsid w:val="0004117D"/>
    <w:rsid w:val="000413C7"/>
    <w:rsid w:val="00041F50"/>
    <w:rsid w:val="00042D33"/>
    <w:rsid w:val="000437DB"/>
    <w:rsid w:val="00044615"/>
    <w:rsid w:val="00044E3B"/>
    <w:rsid w:val="0004521F"/>
    <w:rsid w:val="0004543C"/>
    <w:rsid w:val="000455AA"/>
    <w:rsid w:val="0004634B"/>
    <w:rsid w:val="000478E5"/>
    <w:rsid w:val="000503C9"/>
    <w:rsid w:val="00050B29"/>
    <w:rsid w:val="00050F90"/>
    <w:rsid w:val="000511EE"/>
    <w:rsid w:val="00051E64"/>
    <w:rsid w:val="00052D9D"/>
    <w:rsid w:val="00052DE8"/>
    <w:rsid w:val="000530D3"/>
    <w:rsid w:val="000547F9"/>
    <w:rsid w:val="00054824"/>
    <w:rsid w:val="00054D04"/>
    <w:rsid w:val="0005521C"/>
    <w:rsid w:val="00055BEC"/>
    <w:rsid w:val="00055E9F"/>
    <w:rsid w:val="00060347"/>
    <w:rsid w:val="00060772"/>
    <w:rsid w:val="00060B37"/>
    <w:rsid w:val="000615DB"/>
    <w:rsid w:val="00061D7F"/>
    <w:rsid w:val="000629BB"/>
    <w:rsid w:val="0006384F"/>
    <w:rsid w:val="00064122"/>
    <w:rsid w:val="00064791"/>
    <w:rsid w:val="00065818"/>
    <w:rsid w:val="00066CAC"/>
    <w:rsid w:val="00066F4A"/>
    <w:rsid w:val="0006760C"/>
    <w:rsid w:val="00067CC7"/>
    <w:rsid w:val="000706D5"/>
    <w:rsid w:val="000707A4"/>
    <w:rsid w:val="000719FF"/>
    <w:rsid w:val="000723B4"/>
    <w:rsid w:val="000736B9"/>
    <w:rsid w:val="00073FF7"/>
    <w:rsid w:val="00074C65"/>
    <w:rsid w:val="00075BA1"/>
    <w:rsid w:val="00077BDE"/>
    <w:rsid w:val="0008016A"/>
    <w:rsid w:val="00080B6F"/>
    <w:rsid w:val="000820E4"/>
    <w:rsid w:val="00082B5E"/>
    <w:rsid w:val="000854E6"/>
    <w:rsid w:val="0008593E"/>
    <w:rsid w:val="00085F1B"/>
    <w:rsid w:val="00086891"/>
    <w:rsid w:val="0008766B"/>
    <w:rsid w:val="00090BF9"/>
    <w:rsid w:val="000915E8"/>
    <w:rsid w:val="00093790"/>
    <w:rsid w:val="000951EB"/>
    <w:rsid w:val="0009603D"/>
    <w:rsid w:val="00096500"/>
    <w:rsid w:val="000978F6"/>
    <w:rsid w:val="000A007D"/>
    <w:rsid w:val="000A0236"/>
    <w:rsid w:val="000A0653"/>
    <w:rsid w:val="000A1540"/>
    <w:rsid w:val="000A200C"/>
    <w:rsid w:val="000A23F3"/>
    <w:rsid w:val="000A28C2"/>
    <w:rsid w:val="000A2A07"/>
    <w:rsid w:val="000A2A37"/>
    <w:rsid w:val="000A3387"/>
    <w:rsid w:val="000A3993"/>
    <w:rsid w:val="000A3A77"/>
    <w:rsid w:val="000A4E15"/>
    <w:rsid w:val="000A51D1"/>
    <w:rsid w:val="000A56E9"/>
    <w:rsid w:val="000A758A"/>
    <w:rsid w:val="000B0739"/>
    <w:rsid w:val="000B1C1E"/>
    <w:rsid w:val="000B1F76"/>
    <w:rsid w:val="000B21FF"/>
    <w:rsid w:val="000B6526"/>
    <w:rsid w:val="000B6B25"/>
    <w:rsid w:val="000B710B"/>
    <w:rsid w:val="000B795F"/>
    <w:rsid w:val="000C2664"/>
    <w:rsid w:val="000C2F81"/>
    <w:rsid w:val="000C3C01"/>
    <w:rsid w:val="000C3C86"/>
    <w:rsid w:val="000C4C7C"/>
    <w:rsid w:val="000C564C"/>
    <w:rsid w:val="000C671D"/>
    <w:rsid w:val="000C672A"/>
    <w:rsid w:val="000D0B78"/>
    <w:rsid w:val="000D1723"/>
    <w:rsid w:val="000D22BF"/>
    <w:rsid w:val="000D31AC"/>
    <w:rsid w:val="000D34B3"/>
    <w:rsid w:val="000D3B17"/>
    <w:rsid w:val="000D3C11"/>
    <w:rsid w:val="000D3EF6"/>
    <w:rsid w:val="000D42DE"/>
    <w:rsid w:val="000D43B2"/>
    <w:rsid w:val="000D55B4"/>
    <w:rsid w:val="000D6DBD"/>
    <w:rsid w:val="000E0407"/>
    <w:rsid w:val="000E0AE2"/>
    <w:rsid w:val="000E1279"/>
    <w:rsid w:val="000E26C2"/>
    <w:rsid w:val="000E2B8D"/>
    <w:rsid w:val="000E2E42"/>
    <w:rsid w:val="000E3FA5"/>
    <w:rsid w:val="000E480E"/>
    <w:rsid w:val="000E6366"/>
    <w:rsid w:val="000E7518"/>
    <w:rsid w:val="000E7FE4"/>
    <w:rsid w:val="000F0228"/>
    <w:rsid w:val="000F063D"/>
    <w:rsid w:val="000F07FA"/>
    <w:rsid w:val="000F1B15"/>
    <w:rsid w:val="000F2299"/>
    <w:rsid w:val="000F239C"/>
    <w:rsid w:val="000F2998"/>
    <w:rsid w:val="000F29A8"/>
    <w:rsid w:val="000F3449"/>
    <w:rsid w:val="000F34E4"/>
    <w:rsid w:val="000F35FE"/>
    <w:rsid w:val="000F3975"/>
    <w:rsid w:val="000F3A23"/>
    <w:rsid w:val="000F3B0C"/>
    <w:rsid w:val="000F3F0C"/>
    <w:rsid w:val="000F44E9"/>
    <w:rsid w:val="000F45EE"/>
    <w:rsid w:val="000F496A"/>
    <w:rsid w:val="000F52F6"/>
    <w:rsid w:val="000F5DEF"/>
    <w:rsid w:val="000F72D5"/>
    <w:rsid w:val="000F72FB"/>
    <w:rsid w:val="0010239D"/>
    <w:rsid w:val="00102806"/>
    <w:rsid w:val="00105146"/>
    <w:rsid w:val="00105254"/>
    <w:rsid w:val="0010555B"/>
    <w:rsid w:val="001069CF"/>
    <w:rsid w:val="00106F92"/>
    <w:rsid w:val="00107276"/>
    <w:rsid w:val="00107A72"/>
    <w:rsid w:val="00107F46"/>
    <w:rsid w:val="0011072D"/>
    <w:rsid w:val="0011209B"/>
    <w:rsid w:val="0011325B"/>
    <w:rsid w:val="00114F7D"/>
    <w:rsid w:val="001151C5"/>
    <w:rsid w:val="00115267"/>
    <w:rsid w:val="001159BD"/>
    <w:rsid w:val="00116DD8"/>
    <w:rsid w:val="00117088"/>
    <w:rsid w:val="00117C43"/>
    <w:rsid w:val="0012006E"/>
    <w:rsid w:val="00121D39"/>
    <w:rsid w:val="00122021"/>
    <w:rsid w:val="001226E2"/>
    <w:rsid w:val="001236BA"/>
    <w:rsid w:val="00123B02"/>
    <w:rsid w:val="0012615B"/>
    <w:rsid w:val="00126B8E"/>
    <w:rsid w:val="00126EC0"/>
    <w:rsid w:val="00127755"/>
    <w:rsid w:val="00131290"/>
    <w:rsid w:val="0013135C"/>
    <w:rsid w:val="00131EB6"/>
    <w:rsid w:val="00132540"/>
    <w:rsid w:val="00134335"/>
    <w:rsid w:val="00135999"/>
    <w:rsid w:val="00136584"/>
    <w:rsid w:val="00137715"/>
    <w:rsid w:val="00137BB8"/>
    <w:rsid w:val="00140C90"/>
    <w:rsid w:val="001425C9"/>
    <w:rsid w:val="001426CC"/>
    <w:rsid w:val="00144BFC"/>
    <w:rsid w:val="00144C93"/>
    <w:rsid w:val="00144E52"/>
    <w:rsid w:val="00144E87"/>
    <w:rsid w:val="0014566E"/>
    <w:rsid w:val="00145DF1"/>
    <w:rsid w:val="00145E3F"/>
    <w:rsid w:val="00146089"/>
    <w:rsid w:val="001502A9"/>
    <w:rsid w:val="00150803"/>
    <w:rsid w:val="00150B88"/>
    <w:rsid w:val="001515A6"/>
    <w:rsid w:val="00156FAE"/>
    <w:rsid w:val="00157F32"/>
    <w:rsid w:val="001608EB"/>
    <w:rsid w:val="001613A5"/>
    <w:rsid w:val="001614CF"/>
    <w:rsid w:val="001639F2"/>
    <w:rsid w:val="00164184"/>
    <w:rsid w:val="00164C81"/>
    <w:rsid w:val="00165368"/>
    <w:rsid w:val="00165529"/>
    <w:rsid w:val="001657E7"/>
    <w:rsid w:val="00165871"/>
    <w:rsid w:val="00166302"/>
    <w:rsid w:val="001667DA"/>
    <w:rsid w:val="00166CFF"/>
    <w:rsid w:val="00166EE7"/>
    <w:rsid w:val="001701E9"/>
    <w:rsid w:val="001702E7"/>
    <w:rsid w:val="0017085F"/>
    <w:rsid w:val="0017155C"/>
    <w:rsid w:val="00172894"/>
    <w:rsid w:val="001728A1"/>
    <w:rsid w:val="001728CE"/>
    <w:rsid w:val="00173E2A"/>
    <w:rsid w:val="00174A9B"/>
    <w:rsid w:val="001761ED"/>
    <w:rsid w:val="00176514"/>
    <w:rsid w:val="00176565"/>
    <w:rsid w:val="001765E1"/>
    <w:rsid w:val="001768ED"/>
    <w:rsid w:val="00176ADD"/>
    <w:rsid w:val="00177009"/>
    <w:rsid w:val="00180499"/>
    <w:rsid w:val="00180549"/>
    <w:rsid w:val="00180C3B"/>
    <w:rsid w:val="0018105C"/>
    <w:rsid w:val="0018107C"/>
    <w:rsid w:val="00181406"/>
    <w:rsid w:val="001820D5"/>
    <w:rsid w:val="00182879"/>
    <w:rsid w:val="00182C7F"/>
    <w:rsid w:val="00184102"/>
    <w:rsid w:val="00185C58"/>
    <w:rsid w:val="001922BA"/>
    <w:rsid w:val="00192586"/>
    <w:rsid w:val="00192764"/>
    <w:rsid w:val="00192BC6"/>
    <w:rsid w:val="00193203"/>
    <w:rsid w:val="00193AC1"/>
    <w:rsid w:val="0019437D"/>
    <w:rsid w:val="00194C94"/>
    <w:rsid w:val="00195FAA"/>
    <w:rsid w:val="00196AF3"/>
    <w:rsid w:val="00197C08"/>
    <w:rsid w:val="00197FC5"/>
    <w:rsid w:val="001A05C8"/>
    <w:rsid w:val="001A37DC"/>
    <w:rsid w:val="001A4386"/>
    <w:rsid w:val="001A458B"/>
    <w:rsid w:val="001A4855"/>
    <w:rsid w:val="001A69E1"/>
    <w:rsid w:val="001A715A"/>
    <w:rsid w:val="001A72FA"/>
    <w:rsid w:val="001B1064"/>
    <w:rsid w:val="001B1F99"/>
    <w:rsid w:val="001B3C02"/>
    <w:rsid w:val="001B4093"/>
    <w:rsid w:val="001B52B3"/>
    <w:rsid w:val="001B58DD"/>
    <w:rsid w:val="001B609D"/>
    <w:rsid w:val="001B6EF9"/>
    <w:rsid w:val="001B7FCC"/>
    <w:rsid w:val="001C0BDC"/>
    <w:rsid w:val="001C0C20"/>
    <w:rsid w:val="001C1B46"/>
    <w:rsid w:val="001C2FD1"/>
    <w:rsid w:val="001C3180"/>
    <w:rsid w:val="001C31D7"/>
    <w:rsid w:val="001C4F95"/>
    <w:rsid w:val="001C4FFE"/>
    <w:rsid w:val="001C5952"/>
    <w:rsid w:val="001C6C32"/>
    <w:rsid w:val="001D0280"/>
    <w:rsid w:val="001D11A0"/>
    <w:rsid w:val="001D1D0D"/>
    <w:rsid w:val="001D2089"/>
    <w:rsid w:val="001D2F18"/>
    <w:rsid w:val="001D3556"/>
    <w:rsid w:val="001D3BA5"/>
    <w:rsid w:val="001D586A"/>
    <w:rsid w:val="001E0C3B"/>
    <w:rsid w:val="001E2651"/>
    <w:rsid w:val="001E3572"/>
    <w:rsid w:val="001E5560"/>
    <w:rsid w:val="001E7184"/>
    <w:rsid w:val="001F120B"/>
    <w:rsid w:val="001F245D"/>
    <w:rsid w:val="001F33F0"/>
    <w:rsid w:val="001F3B4D"/>
    <w:rsid w:val="001F52F9"/>
    <w:rsid w:val="002000A0"/>
    <w:rsid w:val="002000A1"/>
    <w:rsid w:val="00200A7B"/>
    <w:rsid w:val="00201B4C"/>
    <w:rsid w:val="00202067"/>
    <w:rsid w:val="002020DB"/>
    <w:rsid w:val="00202DCF"/>
    <w:rsid w:val="002038E9"/>
    <w:rsid w:val="002049AD"/>
    <w:rsid w:val="00206226"/>
    <w:rsid w:val="00206B8B"/>
    <w:rsid w:val="00207A90"/>
    <w:rsid w:val="00210617"/>
    <w:rsid w:val="00210AB4"/>
    <w:rsid w:val="00211912"/>
    <w:rsid w:val="0021195E"/>
    <w:rsid w:val="00212045"/>
    <w:rsid w:val="002135E9"/>
    <w:rsid w:val="0021427A"/>
    <w:rsid w:val="00214A28"/>
    <w:rsid w:val="002156BE"/>
    <w:rsid w:val="00215B24"/>
    <w:rsid w:val="00216386"/>
    <w:rsid w:val="00216590"/>
    <w:rsid w:val="00217CF6"/>
    <w:rsid w:val="002203BD"/>
    <w:rsid w:val="00220C8F"/>
    <w:rsid w:val="0022165F"/>
    <w:rsid w:val="00224298"/>
    <w:rsid w:val="00225549"/>
    <w:rsid w:val="0022564A"/>
    <w:rsid w:val="0022733E"/>
    <w:rsid w:val="00227457"/>
    <w:rsid w:val="00227EB5"/>
    <w:rsid w:val="00227FB1"/>
    <w:rsid w:val="00230EE7"/>
    <w:rsid w:val="00231963"/>
    <w:rsid w:val="00232277"/>
    <w:rsid w:val="00232D49"/>
    <w:rsid w:val="00233436"/>
    <w:rsid w:val="00234608"/>
    <w:rsid w:val="00234B43"/>
    <w:rsid w:val="0023510C"/>
    <w:rsid w:val="002356EB"/>
    <w:rsid w:val="00236839"/>
    <w:rsid w:val="00236EC6"/>
    <w:rsid w:val="0023749B"/>
    <w:rsid w:val="00240495"/>
    <w:rsid w:val="00240D4F"/>
    <w:rsid w:val="00240F93"/>
    <w:rsid w:val="0024134B"/>
    <w:rsid w:val="0024162E"/>
    <w:rsid w:val="002427B1"/>
    <w:rsid w:val="002438A8"/>
    <w:rsid w:val="00244343"/>
    <w:rsid w:val="00245B17"/>
    <w:rsid w:val="002473F8"/>
    <w:rsid w:val="00247D9A"/>
    <w:rsid w:val="00250843"/>
    <w:rsid w:val="0025242E"/>
    <w:rsid w:val="0025258B"/>
    <w:rsid w:val="00252C1C"/>
    <w:rsid w:val="002535F7"/>
    <w:rsid w:val="002537C2"/>
    <w:rsid w:val="00254905"/>
    <w:rsid w:val="002552C0"/>
    <w:rsid w:val="002558F0"/>
    <w:rsid w:val="0025610C"/>
    <w:rsid w:val="00256BB3"/>
    <w:rsid w:val="0025730E"/>
    <w:rsid w:val="0026190D"/>
    <w:rsid w:val="00261EDF"/>
    <w:rsid w:val="002622D3"/>
    <w:rsid w:val="00262650"/>
    <w:rsid w:val="00263ADE"/>
    <w:rsid w:val="002643FF"/>
    <w:rsid w:val="00264788"/>
    <w:rsid w:val="0026478D"/>
    <w:rsid w:val="00264B4C"/>
    <w:rsid w:val="00265846"/>
    <w:rsid w:val="002658D5"/>
    <w:rsid w:val="00266217"/>
    <w:rsid w:val="0027057F"/>
    <w:rsid w:val="00271973"/>
    <w:rsid w:val="00272855"/>
    <w:rsid w:val="00272CCB"/>
    <w:rsid w:val="00275E79"/>
    <w:rsid w:val="0027612D"/>
    <w:rsid w:val="00276845"/>
    <w:rsid w:val="00280706"/>
    <w:rsid w:val="00281435"/>
    <w:rsid w:val="00281861"/>
    <w:rsid w:val="002818BA"/>
    <w:rsid w:val="002826E1"/>
    <w:rsid w:val="00282994"/>
    <w:rsid w:val="00283438"/>
    <w:rsid w:val="002854A6"/>
    <w:rsid w:val="00285D74"/>
    <w:rsid w:val="00286DC3"/>
    <w:rsid w:val="00286EE2"/>
    <w:rsid w:val="00286F43"/>
    <w:rsid w:val="00290D8F"/>
    <w:rsid w:val="002915F3"/>
    <w:rsid w:val="00292AA9"/>
    <w:rsid w:val="00293033"/>
    <w:rsid w:val="00295573"/>
    <w:rsid w:val="00296101"/>
    <w:rsid w:val="00296114"/>
    <w:rsid w:val="002972DC"/>
    <w:rsid w:val="00297FBE"/>
    <w:rsid w:val="002A10D5"/>
    <w:rsid w:val="002A1C30"/>
    <w:rsid w:val="002A20B6"/>
    <w:rsid w:val="002A2B84"/>
    <w:rsid w:val="002A2DDB"/>
    <w:rsid w:val="002A6CE4"/>
    <w:rsid w:val="002A71F4"/>
    <w:rsid w:val="002A7F5C"/>
    <w:rsid w:val="002B103A"/>
    <w:rsid w:val="002B1071"/>
    <w:rsid w:val="002B1CCF"/>
    <w:rsid w:val="002B2344"/>
    <w:rsid w:val="002B2837"/>
    <w:rsid w:val="002B3763"/>
    <w:rsid w:val="002B475D"/>
    <w:rsid w:val="002B5ACB"/>
    <w:rsid w:val="002B5CE2"/>
    <w:rsid w:val="002B617E"/>
    <w:rsid w:val="002B62FA"/>
    <w:rsid w:val="002B690D"/>
    <w:rsid w:val="002B6E55"/>
    <w:rsid w:val="002C3135"/>
    <w:rsid w:val="002C3BA9"/>
    <w:rsid w:val="002C3CE0"/>
    <w:rsid w:val="002C5296"/>
    <w:rsid w:val="002C651A"/>
    <w:rsid w:val="002C6CE8"/>
    <w:rsid w:val="002C76C7"/>
    <w:rsid w:val="002D051B"/>
    <w:rsid w:val="002D0A8F"/>
    <w:rsid w:val="002D107D"/>
    <w:rsid w:val="002D138B"/>
    <w:rsid w:val="002D154F"/>
    <w:rsid w:val="002D17E4"/>
    <w:rsid w:val="002D1E3A"/>
    <w:rsid w:val="002D25C4"/>
    <w:rsid w:val="002D2D94"/>
    <w:rsid w:val="002D30BD"/>
    <w:rsid w:val="002D4EB7"/>
    <w:rsid w:val="002D7F32"/>
    <w:rsid w:val="002E005F"/>
    <w:rsid w:val="002E0122"/>
    <w:rsid w:val="002E01FD"/>
    <w:rsid w:val="002E0245"/>
    <w:rsid w:val="002E0687"/>
    <w:rsid w:val="002E1417"/>
    <w:rsid w:val="002E2884"/>
    <w:rsid w:val="002E369D"/>
    <w:rsid w:val="002E38BA"/>
    <w:rsid w:val="002E3EDE"/>
    <w:rsid w:val="002E4F1A"/>
    <w:rsid w:val="002E5732"/>
    <w:rsid w:val="002E5EF5"/>
    <w:rsid w:val="002E6C65"/>
    <w:rsid w:val="002E739A"/>
    <w:rsid w:val="002F103E"/>
    <w:rsid w:val="002F11BC"/>
    <w:rsid w:val="002F1F4A"/>
    <w:rsid w:val="002F2F6E"/>
    <w:rsid w:val="002F3BDB"/>
    <w:rsid w:val="002F3C91"/>
    <w:rsid w:val="002F3E0F"/>
    <w:rsid w:val="002F4A29"/>
    <w:rsid w:val="002F574B"/>
    <w:rsid w:val="002F7B07"/>
    <w:rsid w:val="002F7CC0"/>
    <w:rsid w:val="003017A3"/>
    <w:rsid w:val="003018CF"/>
    <w:rsid w:val="00302674"/>
    <w:rsid w:val="00303727"/>
    <w:rsid w:val="00303881"/>
    <w:rsid w:val="00303DCF"/>
    <w:rsid w:val="0030599A"/>
    <w:rsid w:val="00305A15"/>
    <w:rsid w:val="00305C47"/>
    <w:rsid w:val="003067E8"/>
    <w:rsid w:val="00306EA2"/>
    <w:rsid w:val="00307230"/>
    <w:rsid w:val="003078C6"/>
    <w:rsid w:val="003116FF"/>
    <w:rsid w:val="003119B6"/>
    <w:rsid w:val="00312BC0"/>
    <w:rsid w:val="00312FD3"/>
    <w:rsid w:val="003131AA"/>
    <w:rsid w:val="0031323F"/>
    <w:rsid w:val="00313BE4"/>
    <w:rsid w:val="00313DB2"/>
    <w:rsid w:val="00314DCE"/>
    <w:rsid w:val="00315012"/>
    <w:rsid w:val="0031549C"/>
    <w:rsid w:val="00316B44"/>
    <w:rsid w:val="0031733C"/>
    <w:rsid w:val="00320968"/>
    <w:rsid w:val="00320C65"/>
    <w:rsid w:val="003211BA"/>
    <w:rsid w:val="00321FAD"/>
    <w:rsid w:val="00322828"/>
    <w:rsid w:val="00322944"/>
    <w:rsid w:val="00322B48"/>
    <w:rsid w:val="00322CFE"/>
    <w:rsid w:val="00323C80"/>
    <w:rsid w:val="003304E0"/>
    <w:rsid w:val="0033079E"/>
    <w:rsid w:val="0033154B"/>
    <w:rsid w:val="003316E6"/>
    <w:rsid w:val="003319D6"/>
    <w:rsid w:val="0033257F"/>
    <w:rsid w:val="00332D3C"/>
    <w:rsid w:val="0033386D"/>
    <w:rsid w:val="00334DB9"/>
    <w:rsid w:val="00336725"/>
    <w:rsid w:val="003378C6"/>
    <w:rsid w:val="00337FC0"/>
    <w:rsid w:val="003435CE"/>
    <w:rsid w:val="003440C9"/>
    <w:rsid w:val="00344BB8"/>
    <w:rsid w:val="0034577F"/>
    <w:rsid w:val="0034578F"/>
    <w:rsid w:val="00345954"/>
    <w:rsid w:val="00345E84"/>
    <w:rsid w:val="00346277"/>
    <w:rsid w:val="0034653A"/>
    <w:rsid w:val="0034708C"/>
    <w:rsid w:val="00347EE4"/>
    <w:rsid w:val="00347FEE"/>
    <w:rsid w:val="00350306"/>
    <w:rsid w:val="0035031D"/>
    <w:rsid w:val="0035388D"/>
    <w:rsid w:val="003538A2"/>
    <w:rsid w:val="003545D9"/>
    <w:rsid w:val="003559F5"/>
    <w:rsid w:val="00355A32"/>
    <w:rsid w:val="00355A80"/>
    <w:rsid w:val="00357216"/>
    <w:rsid w:val="00357F9B"/>
    <w:rsid w:val="00360683"/>
    <w:rsid w:val="00360E53"/>
    <w:rsid w:val="0036203A"/>
    <w:rsid w:val="00362CD0"/>
    <w:rsid w:val="00363D76"/>
    <w:rsid w:val="00364A11"/>
    <w:rsid w:val="00364E6B"/>
    <w:rsid w:val="003650EA"/>
    <w:rsid w:val="0036557E"/>
    <w:rsid w:val="00365BCC"/>
    <w:rsid w:val="00365DA5"/>
    <w:rsid w:val="003668E6"/>
    <w:rsid w:val="00366A33"/>
    <w:rsid w:val="00367C07"/>
    <w:rsid w:val="003715EC"/>
    <w:rsid w:val="00372885"/>
    <w:rsid w:val="00372FAB"/>
    <w:rsid w:val="00373025"/>
    <w:rsid w:val="003735BF"/>
    <w:rsid w:val="00373ABA"/>
    <w:rsid w:val="00373FB9"/>
    <w:rsid w:val="003748DF"/>
    <w:rsid w:val="00374B5F"/>
    <w:rsid w:val="00374B65"/>
    <w:rsid w:val="00375A42"/>
    <w:rsid w:val="00380712"/>
    <w:rsid w:val="003816BD"/>
    <w:rsid w:val="003828B8"/>
    <w:rsid w:val="00383312"/>
    <w:rsid w:val="003872A2"/>
    <w:rsid w:val="00387798"/>
    <w:rsid w:val="003915EC"/>
    <w:rsid w:val="0039173A"/>
    <w:rsid w:val="00392870"/>
    <w:rsid w:val="00393329"/>
    <w:rsid w:val="00394510"/>
    <w:rsid w:val="003961DE"/>
    <w:rsid w:val="003973B9"/>
    <w:rsid w:val="00397C8C"/>
    <w:rsid w:val="003A0805"/>
    <w:rsid w:val="003A1320"/>
    <w:rsid w:val="003A1754"/>
    <w:rsid w:val="003A261C"/>
    <w:rsid w:val="003A286A"/>
    <w:rsid w:val="003A3366"/>
    <w:rsid w:val="003A3832"/>
    <w:rsid w:val="003A582B"/>
    <w:rsid w:val="003A60A7"/>
    <w:rsid w:val="003A6F6F"/>
    <w:rsid w:val="003A7CE3"/>
    <w:rsid w:val="003B18BE"/>
    <w:rsid w:val="003B28F9"/>
    <w:rsid w:val="003B2A62"/>
    <w:rsid w:val="003B2A82"/>
    <w:rsid w:val="003B313B"/>
    <w:rsid w:val="003B3DB6"/>
    <w:rsid w:val="003B53BB"/>
    <w:rsid w:val="003B5905"/>
    <w:rsid w:val="003B6D60"/>
    <w:rsid w:val="003B6F82"/>
    <w:rsid w:val="003B746A"/>
    <w:rsid w:val="003C044B"/>
    <w:rsid w:val="003C09DB"/>
    <w:rsid w:val="003C2144"/>
    <w:rsid w:val="003C3AFB"/>
    <w:rsid w:val="003D09B3"/>
    <w:rsid w:val="003D0CCA"/>
    <w:rsid w:val="003D19B5"/>
    <w:rsid w:val="003D330C"/>
    <w:rsid w:val="003D37F7"/>
    <w:rsid w:val="003D3F03"/>
    <w:rsid w:val="003D40C0"/>
    <w:rsid w:val="003D5BCB"/>
    <w:rsid w:val="003D5F96"/>
    <w:rsid w:val="003E00F7"/>
    <w:rsid w:val="003E37A2"/>
    <w:rsid w:val="003E3D08"/>
    <w:rsid w:val="003E3E35"/>
    <w:rsid w:val="003E3E5B"/>
    <w:rsid w:val="003E4270"/>
    <w:rsid w:val="003E4602"/>
    <w:rsid w:val="003E4FE5"/>
    <w:rsid w:val="003E54B6"/>
    <w:rsid w:val="003E6BEF"/>
    <w:rsid w:val="003F0605"/>
    <w:rsid w:val="003F0A77"/>
    <w:rsid w:val="003F158D"/>
    <w:rsid w:val="003F1C91"/>
    <w:rsid w:val="003F35B1"/>
    <w:rsid w:val="003F411C"/>
    <w:rsid w:val="003F4868"/>
    <w:rsid w:val="003F4CB4"/>
    <w:rsid w:val="003F4F88"/>
    <w:rsid w:val="003F5A31"/>
    <w:rsid w:val="003F5E2F"/>
    <w:rsid w:val="003F6AE6"/>
    <w:rsid w:val="003F7246"/>
    <w:rsid w:val="003F7333"/>
    <w:rsid w:val="003F74C3"/>
    <w:rsid w:val="004001FF"/>
    <w:rsid w:val="00401283"/>
    <w:rsid w:val="004013C0"/>
    <w:rsid w:val="00401A4A"/>
    <w:rsid w:val="00402499"/>
    <w:rsid w:val="00402C44"/>
    <w:rsid w:val="00402D39"/>
    <w:rsid w:val="00402E25"/>
    <w:rsid w:val="00404BD1"/>
    <w:rsid w:val="004050C9"/>
    <w:rsid w:val="00405191"/>
    <w:rsid w:val="004062E4"/>
    <w:rsid w:val="00406B80"/>
    <w:rsid w:val="00406C6F"/>
    <w:rsid w:val="00407405"/>
    <w:rsid w:val="00407AEA"/>
    <w:rsid w:val="00407C7C"/>
    <w:rsid w:val="004120FE"/>
    <w:rsid w:val="0041273E"/>
    <w:rsid w:val="00413475"/>
    <w:rsid w:val="004142CD"/>
    <w:rsid w:val="004146BD"/>
    <w:rsid w:val="004148DF"/>
    <w:rsid w:val="0041498D"/>
    <w:rsid w:val="00415E6D"/>
    <w:rsid w:val="004168AB"/>
    <w:rsid w:val="00417B72"/>
    <w:rsid w:val="004222CB"/>
    <w:rsid w:val="004257DA"/>
    <w:rsid w:val="00426553"/>
    <w:rsid w:val="00430788"/>
    <w:rsid w:val="00431A07"/>
    <w:rsid w:val="00431FAA"/>
    <w:rsid w:val="004324A3"/>
    <w:rsid w:val="00432C4A"/>
    <w:rsid w:val="00435B04"/>
    <w:rsid w:val="0043614D"/>
    <w:rsid w:val="004362AF"/>
    <w:rsid w:val="004363E6"/>
    <w:rsid w:val="00436624"/>
    <w:rsid w:val="0044034F"/>
    <w:rsid w:val="00440FBD"/>
    <w:rsid w:val="00441FD7"/>
    <w:rsid w:val="00442E91"/>
    <w:rsid w:val="00443B8E"/>
    <w:rsid w:val="00445A87"/>
    <w:rsid w:val="0044743C"/>
    <w:rsid w:val="004477DA"/>
    <w:rsid w:val="00447E7E"/>
    <w:rsid w:val="004501DA"/>
    <w:rsid w:val="00450E9B"/>
    <w:rsid w:val="00451412"/>
    <w:rsid w:val="00451717"/>
    <w:rsid w:val="00453B84"/>
    <w:rsid w:val="00453F95"/>
    <w:rsid w:val="004544CD"/>
    <w:rsid w:val="0045483C"/>
    <w:rsid w:val="00455E70"/>
    <w:rsid w:val="00457175"/>
    <w:rsid w:val="004572E1"/>
    <w:rsid w:val="00457874"/>
    <w:rsid w:val="00457E9B"/>
    <w:rsid w:val="00460F2A"/>
    <w:rsid w:val="00461100"/>
    <w:rsid w:val="00461148"/>
    <w:rsid w:val="00461782"/>
    <w:rsid w:val="00462434"/>
    <w:rsid w:val="004630D2"/>
    <w:rsid w:val="00463DC1"/>
    <w:rsid w:val="00465261"/>
    <w:rsid w:val="004654CC"/>
    <w:rsid w:val="0046727F"/>
    <w:rsid w:val="00467E01"/>
    <w:rsid w:val="004701BB"/>
    <w:rsid w:val="00470F60"/>
    <w:rsid w:val="0047195A"/>
    <w:rsid w:val="004735E6"/>
    <w:rsid w:val="004740BE"/>
    <w:rsid w:val="00475A8E"/>
    <w:rsid w:val="00475D8D"/>
    <w:rsid w:val="00476512"/>
    <w:rsid w:val="00480670"/>
    <w:rsid w:val="0048099D"/>
    <w:rsid w:val="00481A0D"/>
    <w:rsid w:val="00481A74"/>
    <w:rsid w:val="00483BE3"/>
    <w:rsid w:val="00485051"/>
    <w:rsid w:val="004865F4"/>
    <w:rsid w:val="00486654"/>
    <w:rsid w:val="0048758D"/>
    <w:rsid w:val="00487F97"/>
    <w:rsid w:val="004905AB"/>
    <w:rsid w:val="004910B8"/>
    <w:rsid w:val="004928DF"/>
    <w:rsid w:val="0049381C"/>
    <w:rsid w:val="00493D9D"/>
    <w:rsid w:val="00494193"/>
    <w:rsid w:val="00495060"/>
    <w:rsid w:val="00495813"/>
    <w:rsid w:val="00495CD4"/>
    <w:rsid w:val="004969BF"/>
    <w:rsid w:val="004A180F"/>
    <w:rsid w:val="004A195B"/>
    <w:rsid w:val="004A2D86"/>
    <w:rsid w:val="004A370F"/>
    <w:rsid w:val="004A3D8C"/>
    <w:rsid w:val="004A4429"/>
    <w:rsid w:val="004A46D7"/>
    <w:rsid w:val="004A4D00"/>
    <w:rsid w:val="004A4FEA"/>
    <w:rsid w:val="004A759F"/>
    <w:rsid w:val="004B05AD"/>
    <w:rsid w:val="004B21E7"/>
    <w:rsid w:val="004B239A"/>
    <w:rsid w:val="004B2B1D"/>
    <w:rsid w:val="004B434B"/>
    <w:rsid w:val="004B4E94"/>
    <w:rsid w:val="004B7406"/>
    <w:rsid w:val="004B74CF"/>
    <w:rsid w:val="004B7E92"/>
    <w:rsid w:val="004C01E2"/>
    <w:rsid w:val="004C05C4"/>
    <w:rsid w:val="004C0FC9"/>
    <w:rsid w:val="004C13AB"/>
    <w:rsid w:val="004C1DB1"/>
    <w:rsid w:val="004C2EFB"/>
    <w:rsid w:val="004C46C7"/>
    <w:rsid w:val="004C47ED"/>
    <w:rsid w:val="004C5D2E"/>
    <w:rsid w:val="004C64F5"/>
    <w:rsid w:val="004C6F27"/>
    <w:rsid w:val="004D026E"/>
    <w:rsid w:val="004D05C8"/>
    <w:rsid w:val="004D07E9"/>
    <w:rsid w:val="004D0800"/>
    <w:rsid w:val="004D2AAA"/>
    <w:rsid w:val="004D2B6F"/>
    <w:rsid w:val="004D4D2E"/>
    <w:rsid w:val="004D75BE"/>
    <w:rsid w:val="004D7FB0"/>
    <w:rsid w:val="004E1311"/>
    <w:rsid w:val="004E13C7"/>
    <w:rsid w:val="004E1507"/>
    <w:rsid w:val="004E1D04"/>
    <w:rsid w:val="004E3BF0"/>
    <w:rsid w:val="004E439D"/>
    <w:rsid w:val="004E64F5"/>
    <w:rsid w:val="004E6E33"/>
    <w:rsid w:val="004E71F5"/>
    <w:rsid w:val="004E7909"/>
    <w:rsid w:val="004F035E"/>
    <w:rsid w:val="004F0919"/>
    <w:rsid w:val="004F0D03"/>
    <w:rsid w:val="004F1400"/>
    <w:rsid w:val="004F1589"/>
    <w:rsid w:val="004F30EA"/>
    <w:rsid w:val="004F3768"/>
    <w:rsid w:val="004F39A3"/>
    <w:rsid w:val="004F39EF"/>
    <w:rsid w:val="004F3F22"/>
    <w:rsid w:val="004F3FC4"/>
    <w:rsid w:val="00501B70"/>
    <w:rsid w:val="00502DCA"/>
    <w:rsid w:val="00504DD9"/>
    <w:rsid w:val="0050521B"/>
    <w:rsid w:val="00506B6D"/>
    <w:rsid w:val="00506ED0"/>
    <w:rsid w:val="00507F82"/>
    <w:rsid w:val="005101E9"/>
    <w:rsid w:val="00510A1C"/>
    <w:rsid w:val="00510F99"/>
    <w:rsid w:val="0051144F"/>
    <w:rsid w:val="00512C52"/>
    <w:rsid w:val="00512E04"/>
    <w:rsid w:val="00512E55"/>
    <w:rsid w:val="005133ED"/>
    <w:rsid w:val="00513593"/>
    <w:rsid w:val="0051444E"/>
    <w:rsid w:val="005149C6"/>
    <w:rsid w:val="00515421"/>
    <w:rsid w:val="00516DBF"/>
    <w:rsid w:val="0051796D"/>
    <w:rsid w:val="00517B74"/>
    <w:rsid w:val="00521AD2"/>
    <w:rsid w:val="00521EAE"/>
    <w:rsid w:val="00522215"/>
    <w:rsid w:val="00522F61"/>
    <w:rsid w:val="00523016"/>
    <w:rsid w:val="005233EE"/>
    <w:rsid w:val="00523A7E"/>
    <w:rsid w:val="00524056"/>
    <w:rsid w:val="00524A94"/>
    <w:rsid w:val="00525899"/>
    <w:rsid w:val="0053091C"/>
    <w:rsid w:val="00530B84"/>
    <w:rsid w:val="005313BA"/>
    <w:rsid w:val="00532692"/>
    <w:rsid w:val="00532EDE"/>
    <w:rsid w:val="0053345E"/>
    <w:rsid w:val="00535659"/>
    <w:rsid w:val="00536390"/>
    <w:rsid w:val="00536E2F"/>
    <w:rsid w:val="00537782"/>
    <w:rsid w:val="00537785"/>
    <w:rsid w:val="005409F4"/>
    <w:rsid w:val="00540EC1"/>
    <w:rsid w:val="005411A3"/>
    <w:rsid w:val="005438E7"/>
    <w:rsid w:val="00543E1B"/>
    <w:rsid w:val="005442E1"/>
    <w:rsid w:val="005449BA"/>
    <w:rsid w:val="00544E16"/>
    <w:rsid w:val="00544EC9"/>
    <w:rsid w:val="00546611"/>
    <w:rsid w:val="00546C32"/>
    <w:rsid w:val="00546DA9"/>
    <w:rsid w:val="0054791E"/>
    <w:rsid w:val="00550371"/>
    <w:rsid w:val="00550B18"/>
    <w:rsid w:val="00552C52"/>
    <w:rsid w:val="005534A6"/>
    <w:rsid w:val="0055413A"/>
    <w:rsid w:val="00554FBA"/>
    <w:rsid w:val="00555C65"/>
    <w:rsid w:val="005562A4"/>
    <w:rsid w:val="005576A9"/>
    <w:rsid w:val="005577EF"/>
    <w:rsid w:val="00557B06"/>
    <w:rsid w:val="005608BD"/>
    <w:rsid w:val="00560A56"/>
    <w:rsid w:val="00560DE2"/>
    <w:rsid w:val="005611B9"/>
    <w:rsid w:val="00561A19"/>
    <w:rsid w:val="005635DD"/>
    <w:rsid w:val="005642E1"/>
    <w:rsid w:val="005643D3"/>
    <w:rsid w:val="005646C5"/>
    <w:rsid w:val="00565EE2"/>
    <w:rsid w:val="005671D9"/>
    <w:rsid w:val="00567752"/>
    <w:rsid w:val="00570764"/>
    <w:rsid w:val="00571315"/>
    <w:rsid w:val="00571E54"/>
    <w:rsid w:val="00576459"/>
    <w:rsid w:val="005767CB"/>
    <w:rsid w:val="0057681D"/>
    <w:rsid w:val="00580430"/>
    <w:rsid w:val="0058235A"/>
    <w:rsid w:val="00582AC9"/>
    <w:rsid w:val="00584792"/>
    <w:rsid w:val="005849AE"/>
    <w:rsid w:val="005851B8"/>
    <w:rsid w:val="00585307"/>
    <w:rsid w:val="00585714"/>
    <w:rsid w:val="0059054D"/>
    <w:rsid w:val="00590F2B"/>
    <w:rsid w:val="00590F86"/>
    <w:rsid w:val="00591E02"/>
    <w:rsid w:val="00591E3C"/>
    <w:rsid w:val="00592057"/>
    <w:rsid w:val="0059368B"/>
    <w:rsid w:val="0059379A"/>
    <w:rsid w:val="00594019"/>
    <w:rsid w:val="00595122"/>
    <w:rsid w:val="0059610E"/>
    <w:rsid w:val="00597330"/>
    <w:rsid w:val="0059737D"/>
    <w:rsid w:val="005975ED"/>
    <w:rsid w:val="00597C32"/>
    <w:rsid w:val="005A08E7"/>
    <w:rsid w:val="005A1848"/>
    <w:rsid w:val="005A18F6"/>
    <w:rsid w:val="005A1FA5"/>
    <w:rsid w:val="005A2A14"/>
    <w:rsid w:val="005A324E"/>
    <w:rsid w:val="005A3750"/>
    <w:rsid w:val="005A3B27"/>
    <w:rsid w:val="005A3F47"/>
    <w:rsid w:val="005A5312"/>
    <w:rsid w:val="005A65E9"/>
    <w:rsid w:val="005A694F"/>
    <w:rsid w:val="005B0A77"/>
    <w:rsid w:val="005B242F"/>
    <w:rsid w:val="005B2701"/>
    <w:rsid w:val="005B2806"/>
    <w:rsid w:val="005B2848"/>
    <w:rsid w:val="005B2CE5"/>
    <w:rsid w:val="005B2E29"/>
    <w:rsid w:val="005B2F61"/>
    <w:rsid w:val="005B3C7E"/>
    <w:rsid w:val="005B4DF5"/>
    <w:rsid w:val="005B5057"/>
    <w:rsid w:val="005B52FA"/>
    <w:rsid w:val="005B64D3"/>
    <w:rsid w:val="005B6665"/>
    <w:rsid w:val="005B6A31"/>
    <w:rsid w:val="005B6C25"/>
    <w:rsid w:val="005C005D"/>
    <w:rsid w:val="005C092E"/>
    <w:rsid w:val="005C09E5"/>
    <w:rsid w:val="005C190F"/>
    <w:rsid w:val="005C246B"/>
    <w:rsid w:val="005C2C91"/>
    <w:rsid w:val="005C3259"/>
    <w:rsid w:val="005C3413"/>
    <w:rsid w:val="005C44D3"/>
    <w:rsid w:val="005C576C"/>
    <w:rsid w:val="005C6024"/>
    <w:rsid w:val="005C6900"/>
    <w:rsid w:val="005C7CD2"/>
    <w:rsid w:val="005C7CF6"/>
    <w:rsid w:val="005C7D66"/>
    <w:rsid w:val="005D17BE"/>
    <w:rsid w:val="005D19D7"/>
    <w:rsid w:val="005D1F52"/>
    <w:rsid w:val="005D235D"/>
    <w:rsid w:val="005D3644"/>
    <w:rsid w:val="005D4758"/>
    <w:rsid w:val="005D48D4"/>
    <w:rsid w:val="005D4A61"/>
    <w:rsid w:val="005D4F73"/>
    <w:rsid w:val="005D64D9"/>
    <w:rsid w:val="005D65B8"/>
    <w:rsid w:val="005D6C5D"/>
    <w:rsid w:val="005D6EE8"/>
    <w:rsid w:val="005D7AF3"/>
    <w:rsid w:val="005D7F15"/>
    <w:rsid w:val="005E1756"/>
    <w:rsid w:val="005E1F61"/>
    <w:rsid w:val="005E2CFE"/>
    <w:rsid w:val="005E3A3C"/>
    <w:rsid w:val="005E4A99"/>
    <w:rsid w:val="005E52BB"/>
    <w:rsid w:val="005E64A0"/>
    <w:rsid w:val="005E7A82"/>
    <w:rsid w:val="005E7F88"/>
    <w:rsid w:val="005F00A1"/>
    <w:rsid w:val="005F04B6"/>
    <w:rsid w:val="005F14A0"/>
    <w:rsid w:val="005F29DC"/>
    <w:rsid w:val="005F3CB3"/>
    <w:rsid w:val="005F49BE"/>
    <w:rsid w:val="005F4C93"/>
    <w:rsid w:val="005F5C63"/>
    <w:rsid w:val="005F6312"/>
    <w:rsid w:val="005F736F"/>
    <w:rsid w:val="00600BA8"/>
    <w:rsid w:val="006017E6"/>
    <w:rsid w:val="006017E8"/>
    <w:rsid w:val="00601897"/>
    <w:rsid w:val="00601D16"/>
    <w:rsid w:val="00601D2F"/>
    <w:rsid w:val="006022BA"/>
    <w:rsid w:val="00603338"/>
    <w:rsid w:val="00603E10"/>
    <w:rsid w:val="00605B3D"/>
    <w:rsid w:val="00605F63"/>
    <w:rsid w:val="00606877"/>
    <w:rsid w:val="0060695B"/>
    <w:rsid w:val="00606AFD"/>
    <w:rsid w:val="00610AD0"/>
    <w:rsid w:val="00610D82"/>
    <w:rsid w:val="0061143C"/>
    <w:rsid w:val="00612284"/>
    <w:rsid w:val="0061280E"/>
    <w:rsid w:val="00612DAC"/>
    <w:rsid w:val="00613002"/>
    <w:rsid w:val="00613B09"/>
    <w:rsid w:val="00615611"/>
    <w:rsid w:val="00615641"/>
    <w:rsid w:val="006156DE"/>
    <w:rsid w:val="00615FD3"/>
    <w:rsid w:val="00617C97"/>
    <w:rsid w:val="00620ACC"/>
    <w:rsid w:val="0062241A"/>
    <w:rsid w:val="00623326"/>
    <w:rsid w:val="00623D48"/>
    <w:rsid w:val="00624A24"/>
    <w:rsid w:val="00624AB0"/>
    <w:rsid w:val="0062664E"/>
    <w:rsid w:val="0063036E"/>
    <w:rsid w:val="00630583"/>
    <w:rsid w:val="0063329C"/>
    <w:rsid w:val="00633CF9"/>
    <w:rsid w:val="00634CCB"/>
    <w:rsid w:val="006352A8"/>
    <w:rsid w:val="006356CE"/>
    <w:rsid w:val="006361F8"/>
    <w:rsid w:val="00641448"/>
    <w:rsid w:val="00641544"/>
    <w:rsid w:val="00642046"/>
    <w:rsid w:val="0064208A"/>
    <w:rsid w:val="0064270E"/>
    <w:rsid w:val="00643E65"/>
    <w:rsid w:val="006446A0"/>
    <w:rsid w:val="00645D97"/>
    <w:rsid w:val="00646D05"/>
    <w:rsid w:val="006503AE"/>
    <w:rsid w:val="00651A04"/>
    <w:rsid w:val="00651BC5"/>
    <w:rsid w:val="006521BA"/>
    <w:rsid w:val="00652B3E"/>
    <w:rsid w:val="00652EB9"/>
    <w:rsid w:val="00654A92"/>
    <w:rsid w:val="00655526"/>
    <w:rsid w:val="0065569A"/>
    <w:rsid w:val="006604FA"/>
    <w:rsid w:val="00660713"/>
    <w:rsid w:val="0066078A"/>
    <w:rsid w:val="00660D73"/>
    <w:rsid w:val="00663607"/>
    <w:rsid w:val="00664C49"/>
    <w:rsid w:val="006652C5"/>
    <w:rsid w:val="00665EBB"/>
    <w:rsid w:val="00666E3F"/>
    <w:rsid w:val="00667230"/>
    <w:rsid w:val="00667C8B"/>
    <w:rsid w:val="0067137B"/>
    <w:rsid w:val="00672846"/>
    <w:rsid w:val="00672BCD"/>
    <w:rsid w:val="006737F2"/>
    <w:rsid w:val="0067467F"/>
    <w:rsid w:val="00674949"/>
    <w:rsid w:val="006754DF"/>
    <w:rsid w:val="00675A06"/>
    <w:rsid w:val="00675F7C"/>
    <w:rsid w:val="006775D5"/>
    <w:rsid w:val="006802DC"/>
    <w:rsid w:val="00680AFA"/>
    <w:rsid w:val="00681610"/>
    <w:rsid w:val="006830B4"/>
    <w:rsid w:val="00683A77"/>
    <w:rsid w:val="0068407B"/>
    <w:rsid w:val="00684133"/>
    <w:rsid w:val="006852A9"/>
    <w:rsid w:val="00685662"/>
    <w:rsid w:val="006869DF"/>
    <w:rsid w:val="00686F9A"/>
    <w:rsid w:val="0068731B"/>
    <w:rsid w:val="006874CA"/>
    <w:rsid w:val="0068772D"/>
    <w:rsid w:val="00687A19"/>
    <w:rsid w:val="0069018D"/>
    <w:rsid w:val="0069174D"/>
    <w:rsid w:val="006918F7"/>
    <w:rsid w:val="00691E9B"/>
    <w:rsid w:val="0069432C"/>
    <w:rsid w:val="006968D2"/>
    <w:rsid w:val="006A13C9"/>
    <w:rsid w:val="006A1FF9"/>
    <w:rsid w:val="006A2D07"/>
    <w:rsid w:val="006A33DD"/>
    <w:rsid w:val="006A3414"/>
    <w:rsid w:val="006A4E52"/>
    <w:rsid w:val="006A4E71"/>
    <w:rsid w:val="006A63AC"/>
    <w:rsid w:val="006A653A"/>
    <w:rsid w:val="006A72F7"/>
    <w:rsid w:val="006A79DB"/>
    <w:rsid w:val="006B1910"/>
    <w:rsid w:val="006B1A12"/>
    <w:rsid w:val="006B1A43"/>
    <w:rsid w:val="006B1B70"/>
    <w:rsid w:val="006B28D3"/>
    <w:rsid w:val="006B3F73"/>
    <w:rsid w:val="006B4897"/>
    <w:rsid w:val="006B4A44"/>
    <w:rsid w:val="006B4D3F"/>
    <w:rsid w:val="006B6B55"/>
    <w:rsid w:val="006B7C26"/>
    <w:rsid w:val="006C09FB"/>
    <w:rsid w:val="006C0A3C"/>
    <w:rsid w:val="006C102D"/>
    <w:rsid w:val="006C1E26"/>
    <w:rsid w:val="006C1E8A"/>
    <w:rsid w:val="006C212B"/>
    <w:rsid w:val="006C2E12"/>
    <w:rsid w:val="006C3937"/>
    <w:rsid w:val="006C4103"/>
    <w:rsid w:val="006C5032"/>
    <w:rsid w:val="006C6BFD"/>
    <w:rsid w:val="006C7367"/>
    <w:rsid w:val="006C765E"/>
    <w:rsid w:val="006D0266"/>
    <w:rsid w:val="006D1849"/>
    <w:rsid w:val="006D1FF2"/>
    <w:rsid w:val="006D24C3"/>
    <w:rsid w:val="006D36B3"/>
    <w:rsid w:val="006D4081"/>
    <w:rsid w:val="006D4092"/>
    <w:rsid w:val="006D46E2"/>
    <w:rsid w:val="006D4742"/>
    <w:rsid w:val="006D706E"/>
    <w:rsid w:val="006D758D"/>
    <w:rsid w:val="006D7750"/>
    <w:rsid w:val="006D7D85"/>
    <w:rsid w:val="006E061E"/>
    <w:rsid w:val="006E2842"/>
    <w:rsid w:val="006E28AF"/>
    <w:rsid w:val="006E3977"/>
    <w:rsid w:val="006E3CE3"/>
    <w:rsid w:val="006E3FF8"/>
    <w:rsid w:val="006E405B"/>
    <w:rsid w:val="006E41FC"/>
    <w:rsid w:val="006E4579"/>
    <w:rsid w:val="006E4A63"/>
    <w:rsid w:val="006E5526"/>
    <w:rsid w:val="006E6ACE"/>
    <w:rsid w:val="006E7398"/>
    <w:rsid w:val="006E7C6A"/>
    <w:rsid w:val="006E7F03"/>
    <w:rsid w:val="006F01EA"/>
    <w:rsid w:val="006F1BCF"/>
    <w:rsid w:val="006F4192"/>
    <w:rsid w:val="006F465B"/>
    <w:rsid w:val="006F5AE7"/>
    <w:rsid w:val="006F6176"/>
    <w:rsid w:val="006F75E0"/>
    <w:rsid w:val="00701F74"/>
    <w:rsid w:val="00703215"/>
    <w:rsid w:val="00703D6B"/>
    <w:rsid w:val="007052FD"/>
    <w:rsid w:val="00705CB7"/>
    <w:rsid w:val="00707534"/>
    <w:rsid w:val="007102B1"/>
    <w:rsid w:val="00711269"/>
    <w:rsid w:val="00711955"/>
    <w:rsid w:val="00712135"/>
    <w:rsid w:val="0071578A"/>
    <w:rsid w:val="00715850"/>
    <w:rsid w:val="00717989"/>
    <w:rsid w:val="00717FE6"/>
    <w:rsid w:val="0072062D"/>
    <w:rsid w:val="007217F3"/>
    <w:rsid w:val="00721F91"/>
    <w:rsid w:val="00722691"/>
    <w:rsid w:val="0072442B"/>
    <w:rsid w:val="00725017"/>
    <w:rsid w:val="007250BA"/>
    <w:rsid w:val="00726677"/>
    <w:rsid w:val="00726967"/>
    <w:rsid w:val="0072699D"/>
    <w:rsid w:val="00726CDB"/>
    <w:rsid w:val="00726D77"/>
    <w:rsid w:val="007270F4"/>
    <w:rsid w:val="0073079C"/>
    <w:rsid w:val="00730827"/>
    <w:rsid w:val="00731F42"/>
    <w:rsid w:val="0073234E"/>
    <w:rsid w:val="007338A1"/>
    <w:rsid w:val="0073412C"/>
    <w:rsid w:val="007344A2"/>
    <w:rsid w:val="0073595F"/>
    <w:rsid w:val="0074005F"/>
    <w:rsid w:val="00740491"/>
    <w:rsid w:val="00740993"/>
    <w:rsid w:val="00740ACF"/>
    <w:rsid w:val="0074166B"/>
    <w:rsid w:val="00741F46"/>
    <w:rsid w:val="00742CA2"/>
    <w:rsid w:val="00742FE5"/>
    <w:rsid w:val="00744D28"/>
    <w:rsid w:val="00745014"/>
    <w:rsid w:val="00745BC7"/>
    <w:rsid w:val="00746309"/>
    <w:rsid w:val="0074697E"/>
    <w:rsid w:val="007474B7"/>
    <w:rsid w:val="0074782C"/>
    <w:rsid w:val="00747A7F"/>
    <w:rsid w:val="00751AA6"/>
    <w:rsid w:val="00752C84"/>
    <w:rsid w:val="00754D41"/>
    <w:rsid w:val="007562CA"/>
    <w:rsid w:val="007568CC"/>
    <w:rsid w:val="007569F9"/>
    <w:rsid w:val="00760EC5"/>
    <w:rsid w:val="0076220E"/>
    <w:rsid w:val="007624CA"/>
    <w:rsid w:val="007656ED"/>
    <w:rsid w:val="007706A1"/>
    <w:rsid w:val="00772052"/>
    <w:rsid w:val="00772312"/>
    <w:rsid w:val="007739DF"/>
    <w:rsid w:val="00773E66"/>
    <w:rsid w:val="00773FFC"/>
    <w:rsid w:val="00774B3C"/>
    <w:rsid w:val="007761E7"/>
    <w:rsid w:val="0077635D"/>
    <w:rsid w:val="0077784B"/>
    <w:rsid w:val="00777B2B"/>
    <w:rsid w:val="0078102B"/>
    <w:rsid w:val="00781B88"/>
    <w:rsid w:val="0078314B"/>
    <w:rsid w:val="00783C20"/>
    <w:rsid w:val="007844EB"/>
    <w:rsid w:val="00786986"/>
    <w:rsid w:val="00786F71"/>
    <w:rsid w:val="00787648"/>
    <w:rsid w:val="00787E9C"/>
    <w:rsid w:val="00790292"/>
    <w:rsid w:val="007908B0"/>
    <w:rsid w:val="00791071"/>
    <w:rsid w:val="007915CD"/>
    <w:rsid w:val="00791777"/>
    <w:rsid w:val="00793087"/>
    <w:rsid w:val="007939FE"/>
    <w:rsid w:val="007943C4"/>
    <w:rsid w:val="00794AEC"/>
    <w:rsid w:val="00794DC9"/>
    <w:rsid w:val="007952DF"/>
    <w:rsid w:val="0079688D"/>
    <w:rsid w:val="00796FD1"/>
    <w:rsid w:val="007A0437"/>
    <w:rsid w:val="007A06D4"/>
    <w:rsid w:val="007A10BB"/>
    <w:rsid w:val="007A1618"/>
    <w:rsid w:val="007A181E"/>
    <w:rsid w:val="007A1C63"/>
    <w:rsid w:val="007A1DF1"/>
    <w:rsid w:val="007A1DF6"/>
    <w:rsid w:val="007A2AFE"/>
    <w:rsid w:val="007A3029"/>
    <w:rsid w:val="007A3C53"/>
    <w:rsid w:val="007A3DE8"/>
    <w:rsid w:val="007A43DD"/>
    <w:rsid w:val="007A5395"/>
    <w:rsid w:val="007A58EB"/>
    <w:rsid w:val="007B01AD"/>
    <w:rsid w:val="007B255F"/>
    <w:rsid w:val="007B2EBE"/>
    <w:rsid w:val="007B33CC"/>
    <w:rsid w:val="007B3C14"/>
    <w:rsid w:val="007B5746"/>
    <w:rsid w:val="007B5DCE"/>
    <w:rsid w:val="007B67CD"/>
    <w:rsid w:val="007B67D1"/>
    <w:rsid w:val="007B694A"/>
    <w:rsid w:val="007B7BEA"/>
    <w:rsid w:val="007C0434"/>
    <w:rsid w:val="007C3402"/>
    <w:rsid w:val="007C3631"/>
    <w:rsid w:val="007C3822"/>
    <w:rsid w:val="007C3C4A"/>
    <w:rsid w:val="007C4091"/>
    <w:rsid w:val="007C4346"/>
    <w:rsid w:val="007C51B1"/>
    <w:rsid w:val="007C5823"/>
    <w:rsid w:val="007C6223"/>
    <w:rsid w:val="007C6E21"/>
    <w:rsid w:val="007C6E8B"/>
    <w:rsid w:val="007D0955"/>
    <w:rsid w:val="007D0FFE"/>
    <w:rsid w:val="007D1304"/>
    <w:rsid w:val="007D2332"/>
    <w:rsid w:val="007D241A"/>
    <w:rsid w:val="007D31A6"/>
    <w:rsid w:val="007D39AF"/>
    <w:rsid w:val="007D55BC"/>
    <w:rsid w:val="007D5DCB"/>
    <w:rsid w:val="007D6CDC"/>
    <w:rsid w:val="007E043B"/>
    <w:rsid w:val="007E2426"/>
    <w:rsid w:val="007E2774"/>
    <w:rsid w:val="007E2BCB"/>
    <w:rsid w:val="007E2CED"/>
    <w:rsid w:val="007E374D"/>
    <w:rsid w:val="007E56E5"/>
    <w:rsid w:val="007F0AE4"/>
    <w:rsid w:val="007F1006"/>
    <w:rsid w:val="007F1046"/>
    <w:rsid w:val="007F12C6"/>
    <w:rsid w:val="007F19A1"/>
    <w:rsid w:val="007F1F9C"/>
    <w:rsid w:val="007F204F"/>
    <w:rsid w:val="007F22B7"/>
    <w:rsid w:val="007F267E"/>
    <w:rsid w:val="007F2FD9"/>
    <w:rsid w:val="007F520D"/>
    <w:rsid w:val="007F560A"/>
    <w:rsid w:val="007F612C"/>
    <w:rsid w:val="007F6A92"/>
    <w:rsid w:val="008011B5"/>
    <w:rsid w:val="00801251"/>
    <w:rsid w:val="0080156F"/>
    <w:rsid w:val="0080514D"/>
    <w:rsid w:val="00806D08"/>
    <w:rsid w:val="00810ACA"/>
    <w:rsid w:val="00811A48"/>
    <w:rsid w:val="00814A40"/>
    <w:rsid w:val="00816E12"/>
    <w:rsid w:val="00821201"/>
    <w:rsid w:val="0082157B"/>
    <w:rsid w:val="008224AC"/>
    <w:rsid w:val="00822A4F"/>
    <w:rsid w:val="00824A31"/>
    <w:rsid w:val="00824CE6"/>
    <w:rsid w:val="00825259"/>
    <w:rsid w:val="008256E7"/>
    <w:rsid w:val="00825766"/>
    <w:rsid w:val="008267F6"/>
    <w:rsid w:val="00826E0B"/>
    <w:rsid w:val="008271AA"/>
    <w:rsid w:val="00827426"/>
    <w:rsid w:val="00827536"/>
    <w:rsid w:val="008279DE"/>
    <w:rsid w:val="00827AB2"/>
    <w:rsid w:val="00827DC8"/>
    <w:rsid w:val="0083184F"/>
    <w:rsid w:val="008329FF"/>
    <w:rsid w:val="00832CB5"/>
    <w:rsid w:val="00832FE3"/>
    <w:rsid w:val="00835208"/>
    <w:rsid w:val="00835EB0"/>
    <w:rsid w:val="008363FC"/>
    <w:rsid w:val="00836AF2"/>
    <w:rsid w:val="00836BDE"/>
    <w:rsid w:val="00840576"/>
    <w:rsid w:val="00840864"/>
    <w:rsid w:val="008408FF"/>
    <w:rsid w:val="00840D17"/>
    <w:rsid w:val="00841508"/>
    <w:rsid w:val="0084219E"/>
    <w:rsid w:val="0084271C"/>
    <w:rsid w:val="008433C1"/>
    <w:rsid w:val="00843581"/>
    <w:rsid w:val="00843EBB"/>
    <w:rsid w:val="00845159"/>
    <w:rsid w:val="0084673F"/>
    <w:rsid w:val="00846B9E"/>
    <w:rsid w:val="008470BD"/>
    <w:rsid w:val="00847238"/>
    <w:rsid w:val="00847B03"/>
    <w:rsid w:val="00847F89"/>
    <w:rsid w:val="00850281"/>
    <w:rsid w:val="008509DC"/>
    <w:rsid w:val="00851410"/>
    <w:rsid w:val="00851790"/>
    <w:rsid w:val="008548C6"/>
    <w:rsid w:val="008550B0"/>
    <w:rsid w:val="00855879"/>
    <w:rsid w:val="00855BCF"/>
    <w:rsid w:val="00855C32"/>
    <w:rsid w:val="00855F7A"/>
    <w:rsid w:val="00856DF8"/>
    <w:rsid w:val="008572B2"/>
    <w:rsid w:val="0086098F"/>
    <w:rsid w:val="00862496"/>
    <w:rsid w:val="00862B29"/>
    <w:rsid w:val="00862FE3"/>
    <w:rsid w:val="008635F5"/>
    <w:rsid w:val="0086523D"/>
    <w:rsid w:val="00865663"/>
    <w:rsid w:val="008662BF"/>
    <w:rsid w:val="008702AD"/>
    <w:rsid w:val="00870B84"/>
    <w:rsid w:val="00870BBA"/>
    <w:rsid w:val="008715AE"/>
    <w:rsid w:val="00871818"/>
    <w:rsid w:val="00872ED3"/>
    <w:rsid w:val="00872F5E"/>
    <w:rsid w:val="00873139"/>
    <w:rsid w:val="00873511"/>
    <w:rsid w:val="00873880"/>
    <w:rsid w:val="00875014"/>
    <w:rsid w:val="008752C1"/>
    <w:rsid w:val="00875614"/>
    <w:rsid w:val="008756DE"/>
    <w:rsid w:val="008762D2"/>
    <w:rsid w:val="00876680"/>
    <w:rsid w:val="008770C5"/>
    <w:rsid w:val="00877C9A"/>
    <w:rsid w:val="00881060"/>
    <w:rsid w:val="00882916"/>
    <w:rsid w:val="00883838"/>
    <w:rsid w:val="00885251"/>
    <w:rsid w:val="00885892"/>
    <w:rsid w:val="008872BD"/>
    <w:rsid w:val="0089056E"/>
    <w:rsid w:val="00890E59"/>
    <w:rsid w:val="00891139"/>
    <w:rsid w:val="008924F2"/>
    <w:rsid w:val="008925B1"/>
    <w:rsid w:val="0089279D"/>
    <w:rsid w:val="00893B32"/>
    <w:rsid w:val="00893C4B"/>
    <w:rsid w:val="00893DC3"/>
    <w:rsid w:val="00894249"/>
    <w:rsid w:val="00895868"/>
    <w:rsid w:val="00895A42"/>
    <w:rsid w:val="00896659"/>
    <w:rsid w:val="008A0336"/>
    <w:rsid w:val="008A1CB0"/>
    <w:rsid w:val="008A311F"/>
    <w:rsid w:val="008A3D4F"/>
    <w:rsid w:val="008A3E54"/>
    <w:rsid w:val="008A4034"/>
    <w:rsid w:val="008A4B87"/>
    <w:rsid w:val="008A51B6"/>
    <w:rsid w:val="008A6861"/>
    <w:rsid w:val="008A761B"/>
    <w:rsid w:val="008A7B0F"/>
    <w:rsid w:val="008B05C5"/>
    <w:rsid w:val="008B07DD"/>
    <w:rsid w:val="008B18AE"/>
    <w:rsid w:val="008B21CA"/>
    <w:rsid w:val="008B27CB"/>
    <w:rsid w:val="008B2BB5"/>
    <w:rsid w:val="008B2E4E"/>
    <w:rsid w:val="008B3CC7"/>
    <w:rsid w:val="008B3EF7"/>
    <w:rsid w:val="008B590F"/>
    <w:rsid w:val="008B6D3F"/>
    <w:rsid w:val="008B78AD"/>
    <w:rsid w:val="008C00F7"/>
    <w:rsid w:val="008C076C"/>
    <w:rsid w:val="008C1958"/>
    <w:rsid w:val="008C19A2"/>
    <w:rsid w:val="008C2BDF"/>
    <w:rsid w:val="008C4337"/>
    <w:rsid w:val="008C6133"/>
    <w:rsid w:val="008C6DFE"/>
    <w:rsid w:val="008C6F7C"/>
    <w:rsid w:val="008C7E7D"/>
    <w:rsid w:val="008D170F"/>
    <w:rsid w:val="008D2ECE"/>
    <w:rsid w:val="008D30AC"/>
    <w:rsid w:val="008D3B5B"/>
    <w:rsid w:val="008D4768"/>
    <w:rsid w:val="008D4892"/>
    <w:rsid w:val="008D5DF0"/>
    <w:rsid w:val="008D7215"/>
    <w:rsid w:val="008E01EF"/>
    <w:rsid w:val="008E075E"/>
    <w:rsid w:val="008E15C6"/>
    <w:rsid w:val="008E197E"/>
    <w:rsid w:val="008E1B01"/>
    <w:rsid w:val="008E25C5"/>
    <w:rsid w:val="008E416D"/>
    <w:rsid w:val="008E57FE"/>
    <w:rsid w:val="008E5F0A"/>
    <w:rsid w:val="008E6891"/>
    <w:rsid w:val="008E6EF0"/>
    <w:rsid w:val="008F045F"/>
    <w:rsid w:val="008F167D"/>
    <w:rsid w:val="008F1EE3"/>
    <w:rsid w:val="008F238A"/>
    <w:rsid w:val="008F4024"/>
    <w:rsid w:val="008F417C"/>
    <w:rsid w:val="008F551A"/>
    <w:rsid w:val="008F60F6"/>
    <w:rsid w:val="009010AA"/>
    <w:rsid w:val="00901981"/>
    <w:rsid w:val="00901EA0"/>
    <w:rsid w:val="009020FF"/>
    <w:rsid w:val="009025A2"/>
    <w:rsid w:val="00902F7F"/>
    <w:rsid w:val="00903FA3"/>
    <w:rsid w:val="00905B51"/>
    <w:rsid w:val="00905B66"/>
    <w:rsid w:val="00905BA8"/>
    <w:rsid w:val="00905F04"/>
    <w:rsid w:val="009065E9"/>
    <w:rsid w:val="00906CE5"/>
    <w:rsid w:val="00906E6C"/>
    <w:rsid w:val="009107F8"/>
    <w:rsid w:val="00911215"/>
    <w:rsid w:val="00911C14"/>
    <w:rsid w:val="00912561"/>
    <w:rsid w:val="00913BBF"/>
    <w:rsid w:val="00913F5C"/>
    <w:rsid w:val="009150A5"/>
    <w:rsid w:val="0091614C"/>
    <w:rsid w:val="009161AC"/>
    <w:rsid w:val="00916787"/>
    <w:rsid w:val="0091679B"/>
    <w:rsid w:val="00916DE0"/>
    <w:rsid w:val="00917292"/>
    <w:rsid w:val="009173C0"/>
    <w:rsid w:val="00921338"/>
    <w:rsid w:val="0092183B"/>
    <w:rsid w:val="00921FEE"/>
    <w:rsid w:val="00922617"/>
    <w:rsid w:val="00923210"/>
    <w:rsid w:val="00923429"/>
    <w:rsid w:val="009240AC"/>
    <w:rsid w:val="00924993"/>
    <w:rsid w:val="0092529E"/>
    <w:rsid w:val="009259A7"/>
    <w:rsid w:val="009303B1"/>
    <w:rsid w:val="009312CE"/>
    <w:rsid w:val="00931B37"/>
    <w:rsid w:val="0093256A"/>
    <w:rsid w:val="009325A0"/>
    <w:rsid w:val="009348A5"/>
    <w:rsid w:val="0093496C"/>
    <w:rsid w:val="00936B6D"/>
    <w:rsid w:val="009401D6"/>
    <w:rsid w:val="009408D7"/>
    <w:rsid w:val="00940B35"/>
    <w:rsid w:val="0094150B"/>
    <w:rsid w:val="0094376F"/>
    <w:rsid w:val="00944078"/>
    <w:rsid w:val="00944327"/>
    <w:rsid w:val="00944E8F"/>
    <w:rsid w:val="00945F27"/>
    <w:rsid w:val="009466AF"/>
    <w:rsid w:val="00946ACC"/>
    <w:rsid w:val="009475F2"/>
    <w:rsid w:val="00947ECC"/>
    <w:rsid w:val="00950428"/>
    <w:rsid w:val="00950C8F"/>
    <w:rsid w:val="00950FB7"/>
    <w:rsid w:val="00951B0D"/>
    <w:rsid w:val="00951C37"/>
    <w:rsid w:val="0095323F"/>
    <w:rsid w:val="00954D91"/>
    <w:rsid w:val="0095522E"/>
    <w:rsid w:val="00955286"/>
    <w:rsid w:val="009568B7"/>
    <w:rsid w:val="00956C5C"/>
    <w:rsid w:val="00957F0B"/>
    <w:rsid w:val="00960344"/>
    <w:rsid w:val="00961303"/>
    <w:rsid w:val="00961B5D"/>
    <w:rsid w:val="0096236C"/>
    <w:rsid w:val="0096349A"/>
    <w:rsid w:val="009679B6"/>
    <w:rsid w:val="00967BF1"/>
    <w:rsid w:val="0097093F"/>
    <w:rsid w:val="009729AD"/>
    <w:rsid w:val="00973564"/>
    <w:rsid w:val="0097385A"/>
    <w:rsid w:val="00974044"/>
    <w:rsid w:val="00974B7C"/>
    <w:rsid w:val="00974CDD"/>
    <w:rsid w:val="00975527"/>
    <w:rsid w:val="00975788"/>
    <w:rsid w:val="00975D26"/>
    <w:rsid w:val="00976B9E"/>
    <w:rsid w:val="0097782E"/>
    <w:rsid w:val="00981CBD"/>
    <w:rsid w:val="00983574"/>
    <w:rsid w:val="00984ACA"/>
    <w:rsid w:val="009859E7"/>
    <w:rsid w:val="00985CB5"/>
    <w:rsid w:val="00985E21"/>
    <w:rsid w:val="00991806"/>
    <w:rsid w:val="0099202C"/>
    <w:rsid w:val="00992B91"/>
    <w:rsid w:val="009943F3"/>
    <w:rsid w:val="00995958"/>
    <w:rsid w:val="009964C3"/>
    <w:rsid w:val="00996CCC"/>
    <w:rsid w:val="009972A7"/>
    <w:rsid w:val="009A0677"/>
    <w:rsid w:val="009A24F5"/>
    <w:rsid w:val="009A27F3"/>
    <w:rsid w:val="009A48E6"/>
    <w:rsid w:val="009A4A27"/>
    <w:rsid w:val="009A51CC"/>
    <w:rsid w:val="009A581C"/>
    <w:rsid w:val="009A5D97"/>
    <w:rsid w:val="009A68E0"/>
    <w:rsid w:val="009A6BFB"/>
    <w:rsid w:val="009A7B6E"/>
    <w:rsid w:val="009A7EA5"/>
    <w:rsid w:val="009B5485"/>
    <w:rsid w:val="009B5A21"/>
    <w:rsid w:val="009B5AEA"/>
    <w:rsid w:val="009B7940"/>
    <w:rsid w:val="009B7DE8"/>
    <w:rsid w:val="009C1A69"/>
    <w:rsid w:val="009C3010"/>
    <w:rsid w:val="009C3FE6"/>
    <w:rsid w:val="009C4488"/>
    <w:rsid w:val="009C47BE"/>
    <w:rsid w:val="009C54F3"/>
    <w:rsid w:val="009C597C"/>
    <w:rsid w:val="009C5D5E"/>
    <w:rsid w:val="009C5F4F"/>
    <w:rsid w:val="009C6D46"/>
    <w:rsid w:val="009C6E5E"/>
    <w:rsid w:val="009C73A9"/>
    <w:rsid w:val="009D0639"/>
    <w:rsid w:val="009D1590"/>
    <w:rsid w:val="009D1D1E"/>
    <w:rsid w:val="009D4A98"/>
    <w:rsid w:val="009D4CC1"/>
    <w:rsid w:val="009D530A"/>
    <w:rsid w:val="009D59C9"/>
    <w:rsid w:val="009D6189"/>
    <w:rsid w:val="009D67B5"/>
    <w:rsid w:val="009D7462"/>
    <w:rsid w:val="009D7AB6"/>
    <w:rsid w:val="009E0364"/>
    <w:rsid w:val="009E04C8"/>
    <w:rsid w:val="009E090D"/>
    <w:rsid w:val="009E2036"/>
    <w:rsid w:val="009E3644"/>
    <w:rsid w:val="009E776A"/>
    <w:rsid w:val="009F00C4"/>
    <w:rsid w:val="009F1025"/>
    <w:rsid w:val="009F135A"/>
    <w:rsid w:val="009F2E38"/>
    <w:rsid w:val="009F2F7F"/>
    <w:rsid w:val="009F5294"/>
    <w:rsid w:val="009F72CB"/>
    <w:rsid w:val="00A007B1"/>
    <w:rsid w:val="00A007EE"/>
    <w:rsid w:val="00A00809"/>
    <w:rsid w:val="00A01800"/>
    <w:rsid w:val="00A02047"/>
    <w:rsid w:val="00A029E1"/>
    <w:rsid w:val="00A04E79"/>
    <w:rsid w:val="00A054CA"/>
    <w:rsid w:val="00A05EC8"/>
    <w:rsid w:val="00A06F45"/>
    <w:rsid w:val="00A07827"/>
    <w:rsid w:val="00A07A30"/>
    <w:rsid w:val="00A105E6"/>
    <w:rsid w:val="00A10CAD"/>
    <w:rsid w:val="00A128E4"/>
    <w:rsid w:val="00A13E3E"/>
    <w:rsid w:val="00A14426"/>
    <w:rsid w:val="00A14617"/>
    <w:rsid w:val="00A17B92"/>
    <w:rsid w:val="00A2022F"/>
    <w:rsid w:val="00A20BA7"/>
    <w:rsid w:val="00A213D8"/>
    <w:rsid w:val="00A215E3"/>
    <w:rsid w:val="00A22700"/>
    <w:rsid w:val="00A23366"/>
    <w:rsid w:val="00A23AEC"/>
    <w:rsid w:val="00A252DA"/>
    <w:rsid w:val="00A269E5"/>
    <w:rsid w:val="00A26E65"/>
    <w:rsid w:val="00A27913"/>
    <w:rsid w:val="00A31181"/>
    <w:rsid w:val="00A32C13"/>
    <w:rsid w:val="00A3403C"/>
    <w:rsid w:val="00A34BC2"/>
    <w:rsid w:val="00A37AD6"/>
    <w:rsid w:val="00A37B13"/>
    <w:rsid w:val="00A40391"/>
    <w:rsid w:val="00A40BD7"/>
    <w:rsid w:val="00A40D96"/>
    <w:rsid w:val="00A418C8"/>
    <w:rsid w:val="00A420F6"/>
    <w:rsid w:val="00A43D1A"/>
    <w:rsid w:val="00A46F11"/>
    <w:rsid w:val="00A47E8F"/>
    <w:rsid w:val="00A50FE2"/>
    <w:rsid w:val="00A51371"/>
    <w:rsid w:val="00A51BC6"/>
    <w:rsid w:val="00A5281A"/>
    <w:rsid w:val="00A52CD3"/>
    <w:rsid w:val="00A53BD5"/>
    <w:rsid w:val="00A5480C"/>
    <w:rsid w:val="00A54BEC"/>
    <w:rsid w:val="00A557AD"/>
    <w:rsid w:val="00A55ABD"/>
    <w:rsid w:val="00A55F3E"/>
    <w:rsid w:val="00A560D8"/>
    <w:rsid w:val="00A56CBE"/>
    <w:rsid w:val="00A60AE2"/>
    <w:rsid w:val="00A6135C"/>
    <w:rsid w:val="00A61C93"/>
    <w:rsid w:val="00A62034"/>
    <w:rsid w:val="00A638C7"/>
    <w:rsid w:val="00A63ED0"/>
    <w:rsid w:val="00A64B46"/>
    <w:rsid w:val="00A65389"/>
    <w:rsid w:val="00A66174"/>
    <w:rsid w:val="00A66EF1"/>
    <w:rsid w:val="00A7086B"/>
    <w:rsid w:val="00A720A7"/>
    <w:rsid w:val="00A73DD5"/>
    <w:rsid w:val="00A77009"/>
    <w:rsid w:val="00A7756F"/>
    <w:rsid w:val="00A77B50"/>
    <w:rsid w:val="00A77BEA"/>
    <w:rsid w:val="00A80010"/>
    <w:rsid w:val="00A82AEE"/>
    <w:rsid w:val="00A82CFC"/>
    <w:rsid w:val="00A8496D"/>
    <w:rsid w:val="00A85259"/>
    <w:rsid w:val="00A852C3"/>
    <w:rsid w:val="00A85791"/>
    <w:rsid w:val="00A87008"/>
    <w:rsid w:val="00A87F0B"/>
    <w:rsid w:val="00A90D34"/>
    <w:rsid w:val="00A90F81"/>
    <w:rsid w:val="00A9184A"/>
    <w:rsid w:val="00A9187E"/>
    <w:rsid w:val="00A91BF8"/>
    <w:rsid w:val="00A924E7"/>
    <w:rsid w:val="00A9298A"/>
    <w:rsid w:val="00A92E17"/>
    <w:rsid w:val="00A95828"/>
    <w:rsid w:val="00A95F1F"/>
    <w:rsid w:val="00A96AD7"/>
    <w:rsid w:val="00A96CC5"/>
    <w:rsid w:val="00A96CF8"/>
    <w:rsid w:val="00AA05FF"/>
    <w:rsid w:val="00AA1287"/>
    <w:rsid w:val="00AA1D47"/>
    <w:rsid w:val="00AA2436"/>
    <w:rsid w:val="00AA3704"/>
    <w:rsid w:val="00AA5555"/>
    <w:rsid w:val="00AA69FD"/>
    <w:rsid w:val="00AA6BDE"/>
    <w:rsid w:val="00AB0DAF"/>
    <w:rsid w:val="00AB1EA9"/>
    <w:rsid w:val="00AB2030"/>
    <w:rsid w:val="00AB5752"/>
    <w:rsid w:val="00AB5ECF"/>
    <w:rsid w:val="00AC1AA7"/>
    <w:rsid w:val="00AC2394"/>
    <w:rsid w:val="00AC274C"/>
    <w:rsid w:val="00AC277A"/>
    <w:rsid w:val="00AC4243"/>
    <w:rsid w:val="00AC43FE"/>
    <w:rsid w:val="00AC4D63"/>
    <w:rsid w:val="00AC5291"/>
    <w:rsid w:val="00AC52EC"/>
    <w:rsid w:val="00AC625B"/>
    <w:rsid w:val="00AC63BE"/>
    <w:rsid w:val="00AC7373"/>
    <w:rsid w:val="00AC775A"/>
    <w:rsid w:val="00AC7C45"/>
    <w:rsid w:val="00AC7CA6"/>
    <w:rsid w:val="00AD1B0B"/>
    <w:rsid w:val="00AD3346"/>
    <w:rsid w:val="00AD4071"/>
    <w:rsid w:val="00AD4892"/>
    <w:rsid w:val="00AD4FB9"/>
    <w:rsid w:val="00AD53FF"/>
    <w:rsid w:val="00AD681F"/>
    <w:rsid w:val="00AD6F4F"/>
    <w:rsid w:val="00AE0832"/>
    <w:rsid w:val="00AE1A93"/>
    <w:rsid w:val="00AE2E78"/>
    <w:rsid w:val="00AE2F55"/>
    <w:rsid w:val="00AE3FFB"/>
    <w:rsid w:val="00AE4B90"/>
    <w:rsid w:val="00AF036C"/>
    <w:rsid w:val="00AF0645"/>
    <w:rsid w:val="00AF08E4"/>
    <w:rsid w:val="00AF0CDF"/>
    <w:rsid w:val="00AF129F"/>
    <w:rsid w:val="00AF1B2B"/>
    <w:rsid w:val="00AF31F0"/>
    <w:rsid w:val="00AF5E09"/>
    <w:rsid w:val="00AF5EE0"/>
    <w:rsid w:val="00AF6668"/>
    <w:rsid w:val="00AF74A1"/>
    <w:rsid w:val="00B00191"/>
    <w:rsid w:val="00B00529"/>
    <w:rsid w:val="00B0218F"/>
    <w:rsid w:val="00B025F4"/>
    <w:rsid w:val="00B0273B"/>
    <w:rsid w:val="00B02A91"/>
    <w:rsid w:val="00B0322A"/>
    <w:rsid w:val="00B03BD3"/>
    <w:rsid w:val="00B03FC4"/>
    <w:rsid w:val="00B053F4"/>
    <w:rsid w:val="00B056F9"/>
    <w:rsid w:val="00B060B4"/>
    <w:rsid w:val="00B0753B"/>
    <w:rsid w:val="00B07C13"/>
    <w:rsid w:val="00B07DDD"/>
    <w:rsid w:val="00B110B9"/>
    <w:rsid w:val="00B1173C"/>
    <w:rsid w:val="00B11A5C"/>
    <w:rsid w:val="00B11EE3"/>
    <w:rsid w:val="00B12145"/>
    <w:rsid w:val="00B12748"/>
    <w:rsid w:val="00B1276C"/>
    <w:rsid w:val="00B12C24"/>
    <w:rsid w:val="00B12CD2"/>
    <w:rsid w:val="00B14834"/>
    <w:rsid w:val="00B156A2"/>
    <w:rsid w:val="00B17BE0"/>
    <w:rsid w:val="00B17D49"/>
    <w:rsid w:val="00B21278"/>
    <w:rsid w:val="00B21A5E"/>
    <w:rsid w:val="00B22F31"/>
    <w:rsid w:val="00B23B22"/>
    <w:rsid w:val="00B265E7"/>
    <w:rsid w:val="00B268C2"/>
    <w:rsid w:val="00B27F1F"/>
    <w:rsid w:val="00B30491"/>
    <w:rsid w:val="00B31304"/>
    <w:rsid w:val="00B326EB"/>
    <w:rsid w:val="00B327B4"/>
    <w:rsid w:val="00B34B6D"/>
    <w:rsid w:val="00B34B75"/>
    <w:rsid w:val="00B34E2E"/>
    <w:rsid w:val="00B3520A"/>
    <w:rsid w:val="00B353B4"/>
    <w:rsid w:val="00B367D6"/>
    <w:rsid w:val="00B36EF4"/>
    <w:rsid w:val="00B37B3E"/>
    <w:rsid w:val="00B40222"/>
    <w:rsid w:val="00B40A85"/>
    <w:rsid w:val="00B41263"/>
    <w:rsid w:val="00B418FC"/>
    <w:rsid w:val="00B41DAC"/>
    <w:rsid w:val="00B43147"/>
    <w:rsid w:val="00B43ADD"/>
    <w:rsid w:val="00B43E6D"/>
    <w:rsid w:val="00B45AFD"/>
    <w:rsid w:val="00B46E77"/>
    <w:rsid w:val="00B46F69"/>
    <w:rsid w:val="00B4755C"/>
    <w:rsid w:val="00B515D0"/>
    <w:rsid w:val="00B51F7C"/>
    <w:rsid w:val="00B5363A"/>
    <w:rsid w:val="00B53C33"/>
    <w:rsid w:val="00B53D50"/>
    <w:rsid w:val="00B5433A"/>
    <w:rsid w:val="00B54A42"/>
    <w:rsid w:val="00B561DF"/>
    <w:rsid w:val="00B56AA1"/>
    <w:rsid w:val="00B56B84"/>
    <w:rsid w:val="00B570D3"/>
    <w:rsid w:val="00B600B6"/>
    <w:rsid w:val="00B61A25"/>
    <w:rsid w:val="00B6222F"/>
    <w:rsid w:val="00B6479A"/>
    <w:rsid w:val="00B64DBF"/>
    <w:rsid w:val="00B64ECA"/>
    <w:rsid w:val="00B65594"/>
    <w:rsid w:val="00B66AC0"/>
    <w:rsid w:val="00B6769E"/>
    <w:rsid w:val="00B67EF5"/>
    <w:rsid w:val="00B72132"/>
    <w:rsid w:val="00B763FF"/>
    <w:rsid w:val="00B776F0"/>
    <w:rsid w:val="00B81324"/>
    <w:rsid w:val="00B815B5"/>
    <w:rsid w:val="00B8264F"/>
    <w:rsid w:val="00B82AB0"/>
    <w:rsid w:val="00B82D53"/>
    <w:rsid w:val="00B82FA2"/>
    <w:rsid w:val="00B83087"/>
    <w:rsid w:val="00B833BA"/>
    <w:rsid w:val="00B8357F"/>
    <w:rsid w:val="00B843CB"/>
    <w:rsid w:val="00B85326"/>
    <w:rsid w:val="00B85CCF"/>
    <w:rsid w:val="00B86610"/>
    <w:rsid w:val="00B86A29"/>
    <w:rsid w:val="00B87678"/>
    <w:rsid w:val="00B909E6"/>
    <w:rsid w:val="00B91347"/>
    <w:rsid w:val="00B92631"/>
    <w:rsid w:val="00B937E3"/>
    <w:rsid w:val="00B948F2"/>
    <w:rsid w:val="00B96AEC"/>
    <w:rsid w:val="00B972AF"/>
    <w:rsid w:val="00B97478"/>
    <w:rsid w:val="00BA00C9"/>
    <w:rsid w:val="00BA0C65"/>
    <w:rsid w:val="00BA1661"/>
    <w:rsid w:val="00BA1BF1"/>
    <w:rsid w:val="00BA3376"/>
    <w:rsid w:val="00BA33E0"/>
    <w:rsid w:val="00BA37D3"/>
    <w:rsid w:val="00BA3C63"/>
    <w:rsid w:val="00BA43D9"/>
    <w:rsid w:val="00BA56A5"/>
    <w:rsid w:val="00BA583F"/>
    <w:rsid w:val="00BA6192"/>
    <w:rsid w:val="00BA68AB"/>
    <w:rsid w:val="00BA7978"/>
    <w:rsid w:val="00BA7CE0"/>
    <w:rsid w:val="00BB149F"/>
    <w:rsid w:val="00BB3133"/>
    <w:rsid w:val="00BB3309"/>
    <w:rsid w:val="00BB3967"/>
    <w:rsid w:val="00BB3C8D"/>
    <w:rsid w:val="00BB3F57"/>
    <w:rsid w:val="00BB5215"/>
    <w:rsid w:val="00BB5E07"/>
    <w:rsid w:val="00BB749E"/>
    <w:rsid w:val="00BC0805"/>
    <w:rsid w:val="00BC0EDD"/>
    <w:rsid w:val="00BC1AFB"/>
    <w:rsid w:val="00BC2148"/>
    <w:rsid w:val="00BC57BC"/>
    <w:rsid w:val="00BC5F03"/>
    <w:rsid w:val="00BC771F"/>
    <w:rsid w:val="00BD14FB"/>
    <w:rsid w:val="00BD29CA"/>
    <w:rsid w:val="00BD4A44"/>
    <w:rsid w:val="00BD4E11"/>
    <w:rsid w:val="00BD5ABE"/>
    <w:rsid w:val="00BD5FB3"/>
    <w:rsid w:val="00BD7428"/>
    <w:rsid w:val="00BD7522"/>
    <w:rsid w:val="00BD7CB2"/>
    <w:rsid w:val="00BE299C"/>
    <w:rsid w:val="00BE38F3"/>
    <w:rsid w:val="00BE3DCE"/>
    <w:rsid w:val="00BE45C7"/>
    <w:rsid w:val="00BE4614"/>
    <w:rsid w:val="00BE58DE"/>
    <w:rsid w:val="00BE6B90"/>
    <w:rsid w:val="00BE6F11"/>
    <w:rsid w:val="00BF000F"/>
    <w:rsid w:val="00BF09A6"/>
    <w:rsid w:val="00BF0D7C"/>
    <w:rsid w:val="00BF19CC"/>
    <w:rsid w:val="00BF1A9F"/>
    <w:rsid w:val="00BF200D"/>
    <w:rsid w:val="00BF21E6"/>
    <w:rsid w:val="00BF3DC7"/>
    <w:rsid w:val="00BF5131"/>
    <w:rsid w:val="00BF533F"/>
    <w:rsid w:val="00BF5BC8"/>
    <w:rsid w:val="00BF66F4"/>
    <w:rsid w:val="00BF7EDA"/>
    <w:rsid w:val="00C01836"/>
    <w:rsid w:val="00C019B6"/>
    <w:rsid w:val="00C01B07"/>
    <w:rsid w:val="00C02620"/>
    <w:rsid w:val="00C02D4C"/>
    <w:rsid w:val="00C051CA"/>
    <w:rsid w:val="00C06ACB"/>
    <w:rsid w:val="00C073EB"/>
    <w:rsid w:val="00C07C45"/>
    <w:rsid w:val="00C10098"/>
    <w:rsid w:val="00C10261"/>
    <w:rsid w:val="00C106F7"/>
    <w:rsid w:val="00C110CB"/>
    <w:rsid w:val="00C12019"/>
    <w:rsid w:val="00C12DBC"/>
    <w:rsid w:val="00C12F14"/>
    <w:rsid w:val="00C13620"/>
    <w:rsid w:val="00C1455F"/>
    <w:rsid w:val="00C14D6F"/>
    <w:rsid w:val="00C16922"/>
    <w:rsid w:val="00C16CD2"/>
    <w:rsid w:val="00C1773B"/>
    <w:rsid w:val="00C17BD1"/>
    <w:rsid w:val="00C20863"/>
    <w:rsid w:val="00C226DA"/>
    <w:rsid w:val="00C246A0"/>
    <w:rsid w:val="00C25E17"/>
    <w:rsid w:val="00C26887"/>
    <w:rsid w:val="00C26EE8"/>
    <w:rsid w:val="00C2780B"/>
    <w:rsid w:val="00C27E5B"/>
    <w:rsid w:val="00C27F54"/>
    <w:rsid w:val="00C304D1"/>
    <w:rsid w:val="00C3106A"/>
    <w:rsid w:val="00C3177D"/>
    <w:rsid w:val="00C3258D"/>
    <w:rsid w:val="00C32828"/>
    <w:rsid w:val="00C33D28"/>
    <w:rsid w:val="00C347CF"/>
    <w:rsid w:val="00C34D59"/>
    <w:rsid w:val="00C34E45"/>
    <w:rsid w:val="00C350F1"/>
    <w:rsid w:val="00C36057"/>
    <w:rsid w:val="00C3760C"/>
    <w:rsid w:val="00C37A9B"/>
    <w:rsid w:val="00C401D7"/>
    <w:rsid w:val="00C40843"/>
    <w:rsid w:val="00C41558"/>
    <w:rsid w:val="00C41BA5"/>
    <w:rsid w:val="00C41E6D"/>
    <w:rsid w:val="00C42572"/>
    <w:rsid w:val="00C436FA"/>
    <w:rsid w:val="00C437FA"/>
    <w:rsid w:val="00C438A5"/>
    <w:rsid w:val="00C44D2B"/>
    <w:rsid w:val="00C4622D"/>
    <w:rsid w:val="00C46316"/>
    <w:rsid w:val="00C46A5A"/>
    <w:rsid w:val="00C471D4"/>
    <w:rsid w:val="00C47B91"/>
    <w:rsid w:val="00C50566"/>
    <w:rsid w:val="00C51049"/>
    <w:rsid w:val="00C518B8"/>
    <w:rsid w:val="00C52875"/>
    <w:rsid w:val="00C52969"/>
    <w:rsid w:val="00C54BD0"/>
    <w:rsid w:val="00C556BA"/>
    <w:rsid w:val="00C5610F"/>
    <w:rsid w:val="00C565F3"/>
    <w:rsid w:val="00C56888"/>
    <w:rsid w:val="00C5699C"/>
    <w:rsid w:val="00C57467"/>
    <w:rsid w:val="00C57F60"/>
    <w:rsid w:val="00C63337"/>
    <w:rsid w:val="00C6336A"/>
    <w:rsid w:val="00C639B9"/>
    <w:rsid w:val="00C639E0"/>
    <w:rsid w:val="00C6449A"/>
    <w:rsid w:val="00C65647"/>
    <w:rsid w:val="00C65F27"/>
    <w:rsid w:val="00C66415"/>
    <w:rsid w:val="00C6677A"/>
    <w:rsid w:val="00C67739"/>
    <w:rsid w:val="00C67B3E"/>
    <w:rsid w:val="00C70DC8"/>
    <w:rsid w:val="00C729ED"/>
    <w:rsid w:val="00C73728"/>
    <w:rsid w:val="00C763C9"/>
    <w:rsid w:val="00C77139"/>
    <w:rsid w:val="00C81D25"/>
    <w:rsid w:val="00C81E43"/>
    <w:rsid w:val="00C824BC"/>
    <w:rsid w:val="00C82600"/>
    <w:rsid w:val="00C8451F"/>
    <w:rsid w:val="00C854F3"/>
    <w:rsid w:val="00C85DFA"/>
    <w:rsid w:val="00C85F93"/>
    <w:rsid w:val="00C8740F"/>
    <w:rsid w:val="00C87695"/>
    <w:rsid w:val="00C911EC"/>
    <w:rsid w:val="00C922EB"/>
    <w:rsid w:val="00C9316E"/>
    <w:rsid w:val="00C931F9"/>
    <w:rsid w:val="00C94271"/>
    <w:rsid w:val="00C945D1"/>
    <w:rsid w:val="00C958F1"/>
    <w:rsid w:val="00C95D0F"/>
    <w:rsid w:val="00C95DE1"/>
    <w:rsid w:val="00C97816"/>
    <w:rsid w:val="00C97ABC"/>
    <w:rsid w:val="00CA142B"/>
    <w:rsid w:val="00CA33B7"/>
    <w:rsid w:val="00CA47FE"/>
    <w:rsid w:val="00CA4E4F"/>
    <w:rsid w:val="00CA5D57"/>
    <w:rsid w:val="00CA6B80"/>
    <w:rsid w:val="00CB0500"/>
    <w:rsid w:val="00CB0907"/>
    <w:rsid w:val="00CB182A"/>
    <w:rsid w:val="00CB5460"/>
    <w:rsid w:val="00CB5961"/>
    <w:rsid w:val="00CB76FB"/>
    <w:rsid w:val="00CC010F"/>
    <w:rsid w:val="00CC2DD0"/>
    <w:rsid w:val="00CC36A4"/>
    <w:rsid w:val="00CC43B2"/>
    <w:rsid w:val="00CC6267"/>
    <w:rsid w:val="00CC6827"/>
    <w:rsid w:val="00CC6993"/>
    <w:rsid w:val="00CC69E0"/>
    <w:rsid w:val="00CC7531"/>
    <w:rsid w:val="00CD0615"/>
    <w:rsid w:val="00CD0904"/>
    <w:rsid w:val="00CD28E5"/>
    <w:rsid w:val="00CD3530"/>
    <w:rsid w:val="00CD3E4D"/>
    <w:rsid w:val="00CD52FB"/>
    <w:rsid w:val="00CD551B"/>
    <w:rsid w:val="00CD5D51"/>
    <w:rsid w:val="00CD6550"/>
    <w:rsid w:val="00CD6720"/>
    <w:rsid w:val="00CD67E9"/>
    <w:rsid w:val="00CD7D52"/>
    <w:rsid w:val="00CE01A3"/>
    <w:rsid w:val="00CE065B"/>
    <w:rsid w:val="00CE0939"/>
    <w:rsid w:val="00CE20DB"/>
    <w:rsid w:val="00CE2C2F"/>
    <w:rsid w:val="00CE2FF7"/>
    <w:rsid w:val="00CE37C9"/>
    <w:rsid w:val="00CE3CF8"/>
    <w:rsid w:val="00CE4199"/>
    <w:rsid w:val="00CE5320"/>
    <w:rsid w:val="00CE5964"/>
    <w:rsid w:val="00CE6622"/>
    <w:rsid w:val="00CE797C"/>
    <w:rsid w:val="00CE79B5"/>
    <w:rsid w:val="00CF10FC"/>
    <w:rsid w:val="00CF37C6"/>
    <w:rsid w:val="00CF3EAB"/>
    <w:rsid w:val="00CF4BC5"/>
    <w:rsid w:val="00CF53A7"/>
    <w:rsid w:val="00CF5418"/>
    <w:rsid w:val="00D00266"/>
    <w:rsid w:val="00D002E0"/>
    <w:rsid w:val="00D009BF"/>
    <w:rsid w:val="00D02A1B"/>
    <w:rsid w:val="00D033CE"/>
    <w:rsid w:val="00D0478B"/>
    <w:rsid w:val="00D04E92"/>
    <w:rsid w:val="00D05FFE"/>
    <w:rsid w:val="00D0602C"/>
    <w:rsid w:val="00D062FD"/>
    <w:rsid w:val="00D06535"/>
    <w:rsid w:val="00D079E4"/>
    <w:rsid w:val="00D10169"/>
    <w:rsid w:val="00D101A7"/>
    <w:rsid w:val="00D10C84"/>
    <w:rsid w:val="00D10EBC"/>
    <w:rsid w:val="00D1209C"/>
    <w:rsid w:val="00D13E42"/>
    <w:rsid w:val="00D1679A"/>
    <w:rsid w:val="00D16879"/>
    <w:rsid w:val="00D16EC5"/>
    <w:rsid w:val="00D16F1B"/>
    <w:rsid w:val="00D171E9"/>
    <w:rsid w:val="00D224D2"/>
    <w:rsid w:val="00D229AD"/>
    <w:rsid w:val="00D23341"/>
    <w:rsid w:val="00D23D88"/>
    <w:rsid w:val="00D24CE1"/>
    <w:rsid w:val="00D254B0"/>
    <w:rsid w:val="00D26FE0"/>
    <w:rsid w:val="00D3200F"/>
    <w:rsid w:val="00D32B4C"/>
    <w:rsid w:val="00D33AD9"/>
    <w:rsid w:val="00D345CE"/>
    <w:rsid w:val="00D34D79"/>
    <w:rsid w:val="00D35266"/>
    <w:rsid w:val="00D363EA"/>
    <w:rsid w:val="00D36922"/>
    <w:rsid w:val="00D407F5"/>
    <w:rsid w:val="00D40825"/>
    <w:rsid w:val="00D42435"/>
    <w:rsid w:val="00D42C89"/>
    <w:rsid w:val="00D44761"/>
    <w:rsid w:val="00D44C0D"/>
    <w:rsid w:val="00D458EE"/>
    <w:rsid w:val="00D46101"/>
    <w:rsid w:val="00D46D15"/>
    <w:rsid w:val="00D47B4D"/>
    <w:rsid w:val="00D47BB5"/>
    <w:rsid w:val="00D501EC"/>
    <w:rsid w:val="00D514AE"/>
    <w:rsid w:val="00D535A8"/>
    <w:rsid w:val="00D53668"/>
    <w:rsid w:val="00D5444D"/>
    <w:rsid w:val="00D5469C"/>
    <w:rsid w:val="00D5537B"/>
    <w:rsid w:val="00D568E6"/>
    <w:rsid w:val="00D56C32"/>
    <w:rsid w:val="00D56EAA"/>
    <w:rsid w:val="00D57171"/>
    <w:rsid w:val="00D57181"/>
    <w:rsid w:val="00D576D9"/>
    <w:rsid w:val="00D603EC"/>
    <w:rsid w:val="00D609EB"/>
    <w:rsid w:val="00D61616"/>
    <w:rsid w:val="00D61C00"/>
    <w:rsid w:val="00D62CCB"/>
    <w:rsid w:val="00D639B0"/>
    <w:rsid w:val="00D64CAC"/>
    <w:rsid w:val="00D65328"/>
    <w:rsid w:val="00D66355"/>
    <w:rsid w:val="00D66699"/>
    <w:rsid w:val="00D67330"/>
    <w:rsid w:val="00D70A9D"/>
    <w:rsid w:val="00D71084"/>
    <w:rsid w:val="00D7278B"/>
    <w:rsid w:val="00D73009"/>
    <w:rsid w:val="00D73B05"/>
    <w:rsid w:val="00D754D3"/>
    <w:rsid w:val="00D7571F"/>
    <w:rsid w:val="00D7719D"/>
    <w:rsid w:val="00D80C73"/>
    <w:rsid w:val="00D820A0"/>
    <w:rsid w:val="00D82C51"/>
    <w:rsid w:val="00D82FFA"/>
    <w:rsid w:val="00D838B4"/>
    <w:rsid w:val="00D844E9"/>
    <w:rsid w:val="00D85612"/>
    <w:rsid w:val="00D870C2"/>
    <w:rsid w:val="00D900EA"/>
    <w:rsid w:val="00D90BF3"/>
    <w:rsid w:val="00D91473"/>
    <w:rsid w:val="00D91DA5"/>
    <w:rsid w:val="00D928D7"/>
    <w:rsid w:val="00D9485E"/>
    <w:rsid w:val="00D9547E"/>
    <w:rsid w:val="00D96709"/>
    <w:rsid w:val="00D97BC7"/>
    <w:rsid w:val="00D97D1B"/>
    <w:rsid w:val="00DA0368"/>
    <w:rsid w:val="00DA1C61"/>
    <w:rsid w:val="00DA2B8E"/>
    <w:rsid w:val="00DA3289"/>
    <w:rsid w:val="00DA4188"/>
    <w:rsid w:val="00DA4717"/>
    <w:rsid w:val="00DA54E1"/>
    <w:rsid w:val="00DB0788"/>
    <w:rsid w:val="00DB0998"/>
    <w:rsid w:val="00DB15A7"/>
    <w:rsid w:val="00DB2882"/>
    <w:rsid w:val="00DB2FA5"/>
    <w:rsid w:val="00DB3ED8"/>
    <w:rsid w:val="00DB490E"/>
    <w:rsid w:val="00DB4F60"/>
    <w:rsid w:val="00DB5F69"/>
    <w:rsid w:val="00DB60FE"/>
    <w:rsid w:val="00DB613E"/>
    <w:rsid w:val="00DB6ECE"/>
    <w:rsid w:val="00DC1051"/>
    <w:rsid w:val="00DC1493"/>
    <w:rsid w:val="00DC18D0"/>
    <w:rsid w:val="00DC1AD8"/>
    <w:rsid w:val="00DC262B"/>
    <w:rsid w:val="00DC608B"/>
    <w:rsid w:val="00DC687B"/>
    <w:rsid w:val="00DC7024"/>
    <w:rsid w:val="00DD1E18"/>
    <w:rsid w:val="00DD29BC"/>
    <w:rsid w:val="00DD2D23"/>
    <w:rsid w:val="00DD3BD5"/>
    <w:rsid w:val="00DD4980"/>
    <w:rsid w:val="00DD57BB"/>
    <w:rsid w:val="00DD5E65"/>
    <w:rsid w:val="00DD6742"/>
    <w:rsid w:val="00DD676C"/>
    <w:rsid w:val="00DD73ED"/>
    <w:rsid w:val="00DD79D7"/>
    <w:rsid w:val="00DE0511"/>
    <w:rsid w:val="00DE068C"/>
    <w:rsid w:val="00DE0937"/>
    <w:rsid w:val="00DE1E63"/>
    <w:rsid w:val="00DE4129"/>
    <w:rsid w:val="00DE478B"/>
    <w:rsid w:val="00DE54CE"/>
    <w:rsid w:val="00DE55CB"/>
    <w:rsid w:val="00DE5B8F"/>
    <w:rsid w:val="00DE634F"/>
    <w:rsid w:val="00DE6D15"/>
    <w:rsid w:val="00DE77C7"/>
    <w:rsid w:val="00DE7CA5"/>
    <w:rsid w:val="00DE7F28"/>
    <w:rsid w:val="00DF1F11"/>
    <w:rsid w:val="00DF2292"/>
    <w:rsid w:val="00DF4223"/>
    <w:rsid w:val="00DF436B"/>
    <w:rsid w:val="00DF5107"/>
    <w:rsid w:val="00DF5FE1"/>
    <w:rsid w:val="00E003C2"/>
    <w:rsid w:val="00E00411"/>
    <w:rsid w:val="00E012A0"/>
    <w:rsid w:val="00E01DE8"/>
    <w:rsid w:val="00E02C7C"/>
    <w:rsid w:val="00E036CD"/>
    <w:rsid w:val="00E045BD"/>
    <w:rsid w:val="00E0685D"/>
    <w:rsid w:val="00E069D6"/>
    <w:rsid w:val="00E074E1"/>
    <w:rsid w:val="00E1081D"/>
    <w:rsid w:val="00E10D7C"/>
    <w:rsid w:val="00E1177F"/>
    <w:rsid w:val="00E12661"/>
    <w:rsid w:val="00E13169"/>
    <w:rsid w:val="00E13357"/>
    <w:rsid w:val="00E13DDE"/>
    <w:rsid w:val="00E1784D"/>
    <w:rsid w:val="00E20B06"/>
    <w:rsid w:val="00E2196C"/>
    <w:rsid w:val="00E2353E"/>
    <w:rsid w:val="00E23A04"/>
    <w:rsid w:val="00E23B56"/>
    <w:rsid w:val="00E23D56"/>
    <w:rsid w:val="00E23E8A"/>
    <w:rsid w:val="00E246C5"/>
    <w:rsid w:val="00E24A92"/>
    <w:rsid w:val="00E275CD"/>
    <w:rsid w:val="00E27895"/>
    <w:rsid w:val="00E31188"/>
    <w:rsid w:val="00E313E4"/>
    <w:rsid w:val="00E332C3"/>
    <w:rsid w:val="00E33AD4"/>
    <w:rsid w:val="00E37DAE"/>
    <w:rsid w:val="00E40570"/>
    <w:rsid w:val="00E420E7"/>
    <w:rsid w:val="00E42BF3"/>
    <w:rsid w:val="00E43CF5"/>
    <w:rsid w:val="00E46E08"/>
    <w:rsid w:val="00E472F5"/>
    <w:rsid w:val="00E5083B"/>
    <w:rsid w:val="00E5129E"/>
    <w:rsid w:val="00E52249"/>
    <w:rsid w:val="00E5225B"/>
    <w:rsid w:val="00E52550"/>
    <w:rsid w:val="00E52981"/>
    <w:rsid w:val="00E52E9B"/>
    <w:rsid w:val="00E53DE7"/>
    <w:rsid w:val="00E53FAA"/>
    <w:rsid w:val="00E553B9"/>
    <w:rsid w:val="00E62D09"/>
    <w:rsid w:val="00E64EB8"/>
    <w:rsid w:val="00E65676"/>
    <w:rsid w:val="00E659E7"/>
    <w:rsid w:val="00E66DA7"/>
    <w:rsid w:val="00E672A4"/>
    <w:rsid w:val="00E72BBC"/>
    <w:rsid w:val="00E75073"/>
    <w:rsid w:val="00E751A1"/>
    <w:rsid w:val="00E753AB"/>
    <w:rsid w:val="00E754F7"/>
    <w:rsid w:val="00E75DBD"/>
    <w:rsid w:val="00E7729E"/>
    <w:rsid w:val="00E81C28"/>
    <w:rsid w:val="00E81FD2"/>
    <w:rsid w:val="00E822EC"/>
    <w:rsid w:val="00E8316C"/>
    <w:rsid w:val="00E8394E"/>
    <w:rsid w:val="00E8456B"/>
    <w:rsid w:val="00E85A4E"/>
    <w:rsid w:val="00E863ED"/>
    <w:rsid w:val="00E86C00"/>
    <w:rsid w:val="00E918BD"/>
    <w:rsid w:val="00E92C9A"/>
    <w:rsid w:val="00E92D79"/>
    <w:rsid w:val="00E943AD"/>
    <w:rsid w:val="00E94941"/>
    <w:rsid w:val="00E9522E"/>
    <w:rsid w:val="00E952AF"/>
    <w:rsid w:val="00E95503"/>
    <w:rsid w:val="00E95B95"/>
    <w:rsid w:val="00E9667E"/>
    <w:rsid w:val="00E97C23"/>
    <w:rsid w:val="00EA0035"/>
    <w:rsid w:val="00EA0496"/>
    <w:rsid w:val="00EA0943"/>
    <w:rsid w:val="00EA4809"/>
    <w:rsid w:val="00EA678F"/>
    <w:rsid w:val="00EA7D3A"/>
    <w:rsid w:val="00EB0689"/>
    <w:rsid w:val="00EB1906"/>
    <w:rsid w:val="00EB4307"/>
    <w:rsid w:val="00EB4323"/>
    <w:rsid w:val="00EB4EC3"/>
    <w:rsid w:val="00EB579C"/>
    <w:rsid w:val="00EB5A68"/>
    <w:rsid w:val="00EC0C7A"/>
    <w:rsid w:val="00EC2D99"/>
    <w:rsid w:val="00EC3827"/>
    <w:rsid w:val="00EC40E4"/>
    <w:rsid w:val="00EC456E"/>
    <w:rsid w:val="00ED0706"/>
    <w:rsid w:val="00ED0FBF"/>
    <w:rsid w:val="00ED10C9"/>
    <w:rsid w:val="00ED1E4C"/>
    <w:rsid w:val="00ED2258"/>
    <w:rsid w:val="00ED33A8"/>
    <w:rsid w:val="00ED33AA"/>
    <w:rsid w:val="00ED3439"/>
    <w:rsid w:val="00ED38F2"/>
    <w:rsid w:val="00ED390F"/>
    <w:rsid w:val="00ED4490"/>
    <w:rsid w:val="00ED4EBA"/>
    <w:rsid w:val="00ED6419"/>
    <w:rsid w:val="00ED7218"/>
    <w:rsid w:val="00EE0658"/>
    <w:rsid w:val="00EE10A0"/>
    <w:rsid w:val="00EE2AD7"/>
    <w:rsid w:val="00EE39DE"/>
    <w:rsid w:val="00EE3BE7"/>
    <w:rsid w:val="00EE7C73"/>
    <w:rsid w:val="00EF2359"/>
    <w:rsid w:val="00EF371A"/>
    <w:rsid w:val="00EF3760"/>
    <w:rsid w:val="00EF3991"/>
    <w:rsid w:val="00EF3B2C"/>
    <w:rsid w:val="00EF3FAC"/>
    <w:rsid w:val="00EF43A5"/>
    <w:rsid w:val="00EF6024"/>
    <w:rsid w:val="00EF7C46"/>
    <w:rsid w:val="00F01A2F"/>
    <w:rsid w:val="00F023CC"/>
    <w:rsid w:val="00F03714"/>
    <w:rsid w:val="00F03A5E"/>
    <w:rsid w:val="00F03DFD"/>
    <w:rsid w:val="00F04E37"/>
    <w:rsid w:val="00F05168"/>
    <w:rsid w:val="00F065E0"/>
    <w:rsid w:val="00F07906"/>
    <w:rsid w:val="00F10254"/>
    <w:rsid w:val="00F11700"/>
    <w:rsid w:val="00F12DF0"/>
    <w:rsid w:val="00F13F7A"/>
    <w:rsid w:val="00F150FE"/>
    <w:rsid w:val="00F151EF"/>
    <w:rsid w:val="00F15748"/>
    <w:rsid w:val="00F15D5B"/>
    <w:rsid w:val="00F15DC4"/>
    <w:rsid w:val="00F15DE3"/>
    <w:rsid w:val="00F160A7"/>
    <w:rsid w:val="00F17851"/>
    <w:rsid w:val="00F17FD0"/>
    <w:rsid w:val="00F201F0"/>
    <w:rsid w:val="00F212F4"/>
    <w:rsid w:val="00F237BB"/>
    <w:rsid w:val="00F24537"/>
    <w:rsid w:val="00F276DE"/>
    <w:rsid w:val="00F30C3B"/>
    <w:rsid w:val="00F316E9"/>
    <w:rsid w:val="00F31CB8"/>
    <w:rsid w:val="00F3217E"/>
    <w:rsid w:val="00F32189"/>
    <w:rsid w:val="00F32E85"/>
    <w:rsid w:val="00F3325A"/>
    <w:rsid w:val="00F33584"/>
    <w:rsid w:val="00F354EF"/>
    <w:rsid w:val="00F36141"/>
    <w:rsid w:val="00F3634F"/>
    <w:rsid w:val="00F3640D"/>
    <w:rsid w:val="00F37D12"/>
    <w:rsid w:val="00F40054"/>
    <w:rsid w:val="00F417D9"/>
    <w:rsid w:val="00F41AE8"/>
    <w:rsid w:val="00F42A31"/>
    <w:rsid w:val="00F42DB4"/>
    <w:rsid w:val="00F44976"/>
    <w:rsid w:val="00F4498D"/>
    <w:rsid w:val="00F452D3"/>
    <w:rsid w:val="00F454CE"/>
    <w:rsid w:val="00F46670"/>
    <w:rsid w:val="00F467AC"/>
    <w:rsid w:val="00F4744F"/>
    <w:rsid w:val="00F50E5B"/>
    <w:rsid w:val="00F5177E"/>
    <w:rsid w:val="00F51C01"/>
    <w:rsid w:val="00F52F74"/>
    <w:rsid w:val="00F531F0"/>
    <w:rsid w:val="00F5334A"/>
    <w:rsid w:val="00F5351C"/>
    <w:rsid w:val="00F537D2"/>
    <w:rsid w:val="00F54047"/>
    <w:rsid w:val="00F548BB"/>
    <w:rsid w:val="00F56DA5"/>
    <w:rsid w:val="00F601FE"/>
    <w:rsid w:val="00F605C5"/>
    <w:rsid w:val="00F60E78"/>
    <w:rsid w:val="00F61130"/>
    <w:rsid w:val="00F61773"/>
    <w:rsid w:val="00F6347A"/>
    <w:rsid w:val="00F6379D"/>
    <w:rsid w:val="00F63D36"/>
    <w:rsid w:val="00F63D7C"/>
    <w:rsid w:val="00F6643A"/>
    <w:rsid w:val="00F66FB4"/>
    <w:rsid w:val="00F70364"/>
    <w:rsid w:val="00F71F49"/>
    <w:rsid w:val="00F7229D"/>
    <w:rsid w:val="00F7416C"/>
    <w:rsid w:val="00F741B0"/>
    <w:rsid w:val="00F74895"/>
    <w:rsid w:val="00F74CAE"/>
    <w:rsid w:val="00F758D8"/>
    <w:rsid w:val="00F76DEC"/>
    <w:rsid w:val="00F771D8"/>
    <w:rsid w:val="00F773AE"/>
    <w:rsid w:val="00F776F9"/>
    <w:rsid w:val="00F84407"/>
    <w:rsid w:val="00F84730"/>
    <w:rsid w:val="00F84797"/>
    <w:rsid w:val="00F8594B"/>
    <w:rsid w:val="00F9231C"/>
    <w:rsid w:val="00F94250"/>
    <w:rsid w:val="00F9491C"/>
    <w:rsid w:val="00F950A7"/>
    <w:rsid w:val="00F95464"/>
    <w:rsid w:val="00F956CF"/>
    <w:rsid w:val="00F97395"/>
    <w:rsid w:val="00F97721"/>
    <w:rsid w:val="00FA2521"/>
    <w:rsid w:val="00FA32FD"/>
    <w:rsid w:val="00FA3826"/>
    <w:rsid w:val="00FA4703"/>
    <w:rsid w:val="00FA5572"/>
    <w:rsid w:val="00FA7193"/>
    <w:rsid w:val="00FA7860"/>
    <w:rsid w:val="00FA7BC8"/>
    <w:rsid w:val="00FA7D88"/>
    <w:rsid w:val="00FB0113"/>
    <w:rsid w:val="00FB091C"/>
    <w:rsid w:val="00FB124A"/>
    <w:rsid w:val="00FB167F"/>
    <w:rsid w:val="00FB1A97"/>
    <w:rsid w:val="00FB28C1"/>
    <w:rsid w:val="00FB4605"/>
    <w:rsid w:val="00FB50B9"/>
    <w:rsid w:val="00FB63FB"/>
    <w:rsid w:val="00FB7B35"/>
    <w:rsid w:val="00FB7F2E"/>
    <w:rsid w:val="00FC0D16"/>
    <w:rsid w:val="00FC0FC5"/>
    <w:rsid w:val="00FC1533"/>
    <w:rsid w:val="00FC2363"/>
    <w:rsid w:val="00FC2B1E"/>
    <w:rsid w:val="00FC3B66"/>
    <w:rsid w:val="00FC4208"/>
    <w:rsid w:val="00FC4234"/>
    <w:rsid w:val="00FC462E"/>
    <w:rsid w:val="00FC4D36"/>
    <w:rsid w:val="00FC4F6D"/>
    <w:rsid w:val="00FC6AF0"/>
    <w:rsid w:val="00FC6D5D"/>
    <w:rsid w:val="00FC73A5"/>
    <w:rsid w:val="00FC7538"/>
    <w:rsid w:val="00FC79AE"/>
    <w:rsid w:val="00FD0F98"/>
    <w:rsid w:val="00FD0FF4"/>
    <w:rsid w:val="00FD2EFC"/>
    <w:rsid w:val="00FD3464"/>
    <w:rsid w:val="00FD42B0"/>
    <w:rsid w:val="00FD4DBD"/>
    <w:rsid w:val="00FE07FF"/>
    <w:rsid w:val="00FE10C6"/>
    <w:rsid w:val="00FE1DD6"/>
    <w:rsid w:val="00FE244C"/>
    <w:rsid w:val="00FE2789"/>
    <w:rsid w:val="00FE3B2C"/>
    <w:rsid w:val="00FE4527"/>
    <w:rsid w:val="00FE48D1"/>
    <w:rsid w:val="00FE4DB3"/>
    <w:rsid w:val="00FE4F51"/>
    <w:rsid w:val="00FE6376"/>
    <w:rsid w:val="00FF0006"/>
    <w:rsid w:val="00FF03C9"/>
    <w:rsid w:val="00FF1697"/>
    <w:rsid w:val="00FF1754"/>
    <w:rsid w:val="00FF1889"/>
    <w:rsid w:val="00FF273A"/>
    <w:rsid w:val="00FF5298"/>
    <w:rsid w:val="00FF65A4"/>
    <w:rsid w:val="00FF748C"/>
    <w:rsid w:val="00FF7541"/>
    <w:rsid w:val="00FF7C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imes New Roman" w:hAnsiTheme="minorHAnsi" w:cstheme="minorHAns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576A9"/>
    <w:pPr>
      <w:widowControl w:val="0"/>
      <w:autoSpaceDE w:val="0"/>
      <w:autoSpaceDN w:val="0"/>
      <w:adjustRightInd w:val="0"/>
      <w:spacing w:before="20" w:after="40" w:line="240" w:lineRule="auto"/>
    </w:pPr>
    <w:rPr>
      <w:rFonts w:ascii="Times New Roman" w:hAnsi="Times New Roman" w:cs="Times New Roman"/>
      <w:sz w:val="20"/>
      <w:szCs w:val="20"/>
      <w:lang w:eastAsia="ru-RU"/>
    </w:rPr>
  </w:style>
  <w:style w:type="paragraph" w:styleId="1">
    <w:name w:val="heading 1"/>
    <w:basedOn w:val="a"/>
    <w:next w:val="a"/>
    <w:link w:val="10"/>
    <w:uiPriority w:val="9"/>
    <w:qFormat/>
    <w:rsid w:val="00BF09A6"/>
    <w:pPr>
      <w:spacing w:before="360" w:after="120"/>
      <w:jc w:val="center"/>
      <w:outlineLvl w:val="0"/>
    </w:pPr>
    <w:rPr>
      <w:b/>
      <w:bCs/>
      <w:sz w:val="28"/>
      <w:szCs w:val="28"/>
    </w:rPr>
  </w:style>
  <w:style w:type="paragraph" w:styleId="20">
    <w:name w:val="heading 2"/>
    <w:basedOn w:val="a"/>
    <w:next w:val="a"/>
    <w:link w:val="21"/>
    <w:uiPriority w:val="9"/>
    <w:qFormat/>
    <w:rsid w:val="00BF09A6"/>
    <w:pPr>
      <w:spacing w:before="240"/>
      <w:outlineLvl w:val="1"/>
    </w:pPr>
    <w:rPr>
      <w:b/>
      <w:bCs/>
      <w:sz w:val="22"/>
      <w:szCs w:val="22"/>
    </w:rPr>
  </w:style>
  <w:style w:type="paragraph" w:styleId="30">
    <w:name w:val="heading 3"/>
    <w:aliases w:val="h3 sub heading,C Sub-Sub/Italic,13 Sub-Sub/Italic,h3"/>
    <w:basedOn w:val="a"/>
    <w:next w:val="a"/>
    <w:link w:val="31"/>
    <w:uiPriority w:val="9"/>
    <w:qFormat/>
    <w:rsid w:val="00BF09A6"/>
    <w:pPr>
      <w:keepNext/>
      <w:widowControl/>
      <w:autoSpaceDE/>
      <w:autoSpaceDN/>
      <w:adjustRightInd/>
      <w:spacing w:before="240" w:after="60"/>
      <w:ind w:firstLine="720"/>
      <w:jc w:val="both"/>
      <w:outlineLvl w:val="2"/>
    </w:pPr>
    <w:rPr>
      <w:rFonts w:ascii="Arial" w:hAnsi="Arial" w:cs="Arial"/>
      <w:b/>
      <w:bCs/>
      <w:sz w:val="26"/>
      <w:szCs w:val="26"/>
      <w:lang w:val="en-US"/>
    </w:rPr>
  </w:style>
  <w:style w:type="paragraph" w:styleId="4">
    <w:name w:val="heading 4"/>
    <w:basedOn w:val="a"/>
    <w:next w:val="a"/>
    <w:link w:val="40"/>
    <w:uiPriority w:val="9"/>
    <w:qFormat/>
    <w:rsid w:val="00BF09A6"/>
    <w:pPr>
      <w:keepNext/>
      <w:spacing w:before="240" w:after="60"/>
      <w:outlineLvl w:val="3"/>
    </w:pPr>
    <w:rPr>
      <w:rFonts w:asciiTheme="minorHAnsi" w:eastAsiaTheme="minorEastAsia" w:hAnsiTheme="minorHAnsi"/>
      <w:b/>
      <w:bCs/>
      <w:sz w:val="28"/>
      <w:szCs w:val="28"/>
    </w:rPr>
  </w:style>
  <w:style w:type="paragraph" w:styleId="5">
    <w:name w:val="heading 5"/>
    <w:basedOn w:val="a"/>
    <w:next w:val="a"/>
    <w:link w:val="50"/>
    <w:uiPriority w:val="9"/>
    <w:qFormat/>
    <w:rsid w:val="00BF09A6"/>
    <w:pPr>
      <w:widowControl/>
      <w:autoSpaceDE/>
      <w:autoSpaceDN/>
      <w:adjustRightInd/>
      <w:spacing w:before="240" w:after="60"/>
      <w:ind w:firstLine="720"/>
      <w:jc w:val="both"/>
      <w:outlineLvl w:val="4"/>
    </w:pPr>
    <w:rPr>
      <w:b/>
      <w:bCs/>
      <w:i/>
      <w:iCs/>
      <w:sz w:val="26"/>
      <w:szCs w:val="26"/>
      <w:lang w:val="en-US"/>
    </w:rPr>
  </w:style>
  <w:style w:type="paragraph" w:styleId="6">
    <w:name w:val="heading 6"/>
    <w:basedOn w:val="a"/>
    <w:next w:val="a"/>
    <w:link w:val="60"/>
    <w:uiPriority w:val="9"/>
    <w:qFormat/>
    <w:rsid w:val="00BF09A6"/>
    <w:pPr>
      <w:keepNext/>
      <w:widowControl/>
      <w:autoSpaceDE/>
      <w:autoSpaceDN/>
      <w:adjustRightInd/>
      <w:spacing w:before="0" w:after="0"/>
      <w:jc w:val="both"/>
      <w:outlineLvl w:val="5"/>
    </w:pPr>
    <w:rPr>
      <w:b/>
      <w:i/>
      <w:iCs/>
      <w:sz w:val="19"/>
    </w:rPr>
  </w:style>
  <w:style w:type="paragraph" w:styleId="7">
    <w:name w:val="heading 7"/>
    <w:basedOn w:val="a"/>
    <w:next w:val="a"/>
    <w:link w:val="70"/>
    <w:uiPriority w:val="9"/>
    <w:qFormat/>
    <w:rsid w:val="00BF09A6"/>
    <w:pPr>
      <w:keepNext/>
      <w:widowControl/>
      <w:autoSpaceDE/>
      <w:autoSpaceDN/>
      <w:adjustRightInd/>
      <w:spacing w:before="0" w:after="0"/>
      <w:jc w:val="both"/>
      <w:outlineLvl w:val="6"/>
    </w:pPr>
    <w:rPr>
      <w:bCs/>
      <w:i/>
      <w:sz w:val="19"/>
      <w:u w:val="single"/>
    </w:rPr>
  </w:style>
  <w:style w:type="paragraph" w:styleId="8">
    <w:name w:val="heading 8"/>
    <w:basedOn w:val="a"/>
    <w:next w:val="a"/>
    <w:link w:val="80"/>
    <w:uiPriority w:val="9"/>
    <w:qFormat/>
    <w:rsid w:val="00BF09A6"/>
    <w:pPr>
      <w:widowControl/>
      <w:numPr>
        <w:ilvl w:val="7"/>
        <w:numId w:val="15"/>
      </w:numPr>
      <w:autoSpaceDE/>
      <w:autoSpaceDN/>
      <w:adjustRightInd/>
      <w:spacing w:before="240" w:after="60"/>
      <w:jc w:val="both"/>
      <w:outlineLvl w:val="7"/>
    </w:pPr>
    <w:rPr>
      <w:i/>
      <w:iCs/>
      <w:sz w:val="24"/>
      <w:lang w:val="en-US"/>
    </w:rPr>
  </w:style>
  <w:style w:type="paragraph" w:styleId="9">
    <w:name w:val="heading 9"/>
    <w:basedOn w:val="a"/>
    <w:next w:val="a"/>
    <w:link w:val="90"/>
    <w:uiPriority w:val="9"/>
    <w:qFormat/>
    <w:rsid w:val="00BF09A6"/>
    <w:pPr>
      <w:widowControl/>
      <w:numPr>
        <w:ilvl w:val="8"/>
        <w:numId w:val="15"/>
      </w:numPr>
      <w:autoSpaceDE/>
      <w:autoSpaceDN/>
      <w:adjustRightInd/>
      <w:spacing w:before="240" w:after="60"/>
      <w:jc w:val="both"/>
      <w:outlineLvl w:val="8"/>
    </w:pPr>
    <w:rPr>
      <w:rFonts w:ascii="Arial" w:hAnsi="Arial" w:cs="Arial"/>
      <w:sz w:val="22"/>
      <w:szCs w:val="22"/>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locked/>
    <w:rsid w:val="00BF09A6"/>
    <w:rPr>
      <w:rFonts w:ascii="Times New Roman" w:hAnsi="Times New Roman" w:cs="Times New Roman"/>
      <w:b/>
      <w:bCs/>
      <w:sz w:val="28"/>
      <w:szCs w:val="28"/>
      <w:lang w:val="x-none" w:eastAsia="ru-RU"/>
    </w:rPr>
  </w:style>
  <w:style w:type="character" w:customStyle="1" w:styleId="21">
    <w:name w:val="Заголовок 2 Знак"/>
    <w:basedOn w:val="a0"/>
    <w:link w:val="20"/>
    <w:uiPriority w:val="9"/>
    <w:locked/>
    <w:rsid w:val="00BF09A6"/>
    <w:rPr>
      <w:rFonts w:ascii="Times New Roman" w:hAnsi="Times New Roman" w:cs="Times New Roman"/>
      <w:b/>
      <w:bCs/>
      <w:lang w:val="x-none" w:eastAsia="ru-RU"/>
    </w:rPr>
  </w:style>
  <w:style w:type="character" w:customStyle="1" w:styleId="31">
    <w:name w:val="Заголовок 3 Знак"/>
    <w:aliases w:val="h3 sub heading Знак,C Sub-Sub/Italic Знак,13 Sub-Sub/Italic Знак,h3 Знак"/>
    <w:basedOn w:val="a0"/>
    <w:link w:val="30"/>
    <w:uiPriority w:val="9"/>
    <w:locked/>
    <w:rsid w:val="00BF09A6"/>
    <w:rPr>
      <w:rFonts w:ascii="Arial" w:hAnsi="Arial" w:cs="Arial"/>
      <w:b/>
      <w:bCs/>
      <w:sz w:val="26"/>
      <w:szCs w:val="26"/>
      <w:lang w:val="en-US" w:eastAsia="ru-RU"/>
    </w:rPr>
  </w:style>
  <w:style w:type="character" w:customStyle="1" w:styleId="40">
    <w:name w:val="Заголовок 4 Знак"/>
    <w:basedOn w:val="a0"/>
    <w:link w:val="4"/>
    <w:uiPriority w:val="9"/>
    <w:locked/>
    <w:rsid w:val="00BF09A6"/>
    <w:rPr>
      <w:rFonts w:eastAsiaTheme="minorEastAsia" w:cs="Times New Roman"/>
      <w:b/>
      <w:bCs/>
      <w:sz w:val="28"/>
      <w:szCs w:val="28"/>
      <w:lang w:val="x-none" w:eastAsia="ru-RU"/>
    </w:rPr>
  </w:style>
  <w:style w:type="character" w:customStyle="1" w:styleId="50">
    <w:name w:val="Заголовок 5 Знак"/>
    <w:basedOn w:val="a0"/>
    <w:link w:val="5"/>
    <w:uiPriority w:val="9"/>
    <w:locked/>
    <w:rsid w:val="00BF09A6"/>
    <w:rPr>
      <w:rFonts w:ascii="Times New Roman" w:hAnsi="Times New Roman" w:cs="Times New Roman"/>
      <w:b/>
      <w:bCs/>
      <w:i/>
      <w:iCs/>
      <w:sz w:val="26"/>
      <w:szCs w:val="26"/>
      <w:lang w:val="en-US" w:eastAsia="ru-RU"/>
    </w:rPr>
  </w:style>
  <w:style w:type="character" w:customStyle="1" w:styleId="60">
    <w:name w:val="Заголовок 6 Знак"/>
    <w:basedOn w:val="a0"/>
    <w:link w:val="6"/>
    <w:uiPriority w:val="9"/>
    <w:locked/>
    <w:rsid w:val="00BF09A6"/>
    <w:rPr>
      <w:rFonts w:ascii="Times New Roman" w:hAnsi="Times New Roman" w:cs="Times New Roman"/>
      <w:b/>
      <w:i/>
      <w:iCs/>
      <w:sz w:val="20"/>
      <w:szCs w:val="20"/>
      <w:lang w:val="x-none" w:eastAsia="ru-RU"/>
    </w:rPr>
  </w:style>
  <w:style w:type="character" w:customStyle="1" w:styleId="70">
    <w:name w:val="Заголовок 7 Знак"/>
    <w:basedOn w:val="a0"/>
    <w:link w:val="7"/>
    <w:uiPriority w:val="9"/>
    <w:locked/>
    <w:rsid w:val="00BF09A6"/>
    <w:rPr>
      <w:rFonts w:ascii="Times New Roman" w:hAnsi="Times New Roman" w:cs="Times New Roman"/>
      <w:bCs/>
      <w:i/>
      <w:sz w:val="20"/>
      <w:szCs w:val="20"/>
      <w:u w:val="single"/>
      <w:lang w:val="x-none" w:eastAsia="ru-RU"/>
    </w:rPr>
  </w:style>
  <w:style w:type="character" w:customStyle="1" w:styleId="80">
    <w:name w:val="Заголовок 8 Знак"/>
    <w:basedOn w:val="a0"/>
    <w:link w:val="8"/>
    <w:uiPriority w:val="9"/>
    <w:locked/>
    <w:rsid w:val="00BF09A6"/>
    <w:rPr>
      <w:rFonts w:ascii="Times New Roman" w:hAnsi="Times New Roman" w:cs="Times New Roman"/>
      <w:i/>
      <w:iCs/>
      <w:sz w:val="24"/>
      <w:szCs w:val="20"/>
      <w:lang w:val="en-US" w:eastAsia="ru-RU"/>
    </w:rPr>
  </w:style>
  <w:style w:type="character" w:customStyle="1" w:styleId="90">
    <w:name w:val="Заголовок 9 Знак"/>
    <w:basedOn w:val="a0"/>
    <w:link w:val="9"/>
    <w:uiPriority w:val="9"/>
    <w:locked/>
    <w:rsid w:val="00BF09A6"/>
    <w:rPr>
      <w:rFonts w:ascii="Arial" w:hAnsi="Arial" w:cs="Arial"/>
      <w:lang w:val="en-US" w:eastAsia="ru-RU"/>
    </w:rPr>
  </w:style>
  <w:style w:type="paragraph" w:customStyle="1" w:styleId="SubHeading">
    <w:name w:val="Sub Heading"/>
    <w:uiPriority w:val="99"/>
    <w:rsid w:val="00BF09A6"/>
    <w:pPr>
      <w:widowControl w:val="0"/>
      <w:autoSpaceDE w:val="0"/>
      <w:autoSpaceDN w:val="0"/>
      <w:adjustRightInd w:val="0"/>
      <w:spacing w:before="240" w:after="40" w:line="240" w:lineRule="auto"/>
    </w:pPr>
    <w:rPr>
      <w:rFonts w:ascii="Times New Roman" w:hAnsi="Times New Roman" w:cs="Times New Roman"/>
      <w:sz w:val="20"/>
      <w:szCs w:val="20"/>
      <w:lang w:eastAsia="ru-RU"/>
    </w:rPr>
  </w:style>
  <w:style w:type="paragraph" w:styleId="a3">
    <w:name w:val="Title"/>
    <w:basedOn w:val="a"/>
    <w:next w:val="a"/>
    <w:link w:val="a4"/>
    <w:uiPriority w:val="10"/>
    <w:qFormat/>
    <w:rsid w:val="00BF09A6"/>
    <w:pPr>
      <w:spacing w:before="0" w:after="240"/>
      <w:jc w:val="center"/>
    </w:pPr>
    <w:rPr>
      <w:b/>
      <w:bCs/>
      <w:sz w:val="32"/>
      <w:szCs w:val="32"/>
    </w:rPr>
  </w:style>
  <w:style w:type="character" w:customStyle="1" w:styleId="a4">
    <w:name w:val="Название Знак"/>
    <w:basedOn w:val="a0"/>
    <w:link w:val="a3"/>
    <w:uiPriority w:val="10"/>
    <w:locked/>
    <w:rsid w:val="00BF09A6"/>
    <w:rPr>
      <w:rFonts w:ascii="Times New Roman" w:hAnsi="Times New Roman" w:cs="Times New Roman"/>
      <w:b/>
      <w:bCs/>
      <w:sz w:val="32"/>
      <w:szCs w:val="32"/>
      <w:lang w:val="x-none" w:eastAsia="ru-RU"/>
    </w:rPr>
  </w:style>
  <w:style w:type="paragraph" w:customStyle="1" w:styleId="SubTitle">
    <w:name w:val="Sub Title"/>
    <w:uiPriority w:val="99"/>
    <w:rsid w:val="00BF09A6"/>
    <w:pPr>
      <w:widowControl w:val="0"/>
      <w:autoSpaceDE w:val="0"/>
      <w:autoSpaceDN w:val="0"/>
      <w:adjustRightInd w:val="0"/>
      <w:spacing w:after="240" w:line="240" w:lineRule="auto"/>
      <w:jc w:val="center"/>
    </w:pPr>
    <w:rPr>
      <w:rFonts w:ascii="Times New Roman" w:hAnsi="Times New Roman" w:cs="Times New Roman"/>
      <w:b/>
      <w:bCs/>
      <w:sz w:val="24"/>
      <w:szCs w:val="24"/>
      <w:lang w:eastAsia="ru-RU"/>
    </w:rPr>
  </w:style>
  <w:style w:type="paragraph" w:customStyle="1" w:styleId="SubHeading1">
    <w:name w:val="Sub Heading1"/>
    <w:uiPriority w:val="99"/>
    <w:rsid w:val="00BF09A6"/>
    <w:pPr>
      <w:widowControl w:val="0"/>
      <w:autoSpaceDE w:val="0"/>
      <w:autoSpaceDN w:val="0"/>
      <w:adjustRightInd w:val="0"/>
      <w:spacing w:before="80" w:after="20" w:line="240" w:lineRule="auto"/>
    </w:pPr>
    <w:rPr>
      <w:rFonts w:ascii="Times New Roman" w:hAnsi="Times New Roman" w:cs="Times New Roman"/>
      <w:sz w:val="20"/>
      <w:szCs w:val="20"/>
      <w:lang w:eastAsia="ru-RU"/>
    </w:rPr>
  </w:style>
  <w:style w:type="paragraph" w:customStyle="1" w:styleId="SpacedNormal">
    <w:name w:val="Spaced Normal"/>
    <w:uiPriority w:val="99"/>
    <w:rsid w:val="00BF09A6"/>
    <w:pPr>
      <w:widowControl w:val="0"/>
      <w:autoSpaceDE w:val="0"/>
      <w:autoSpaceDN w:val="0"/>
      <w:adjustRightInd w:val="0"/>
      <w:spacing w:before="120" w:after="40" w:line="240" w:lineRule="auto"/>
    </w:pPr>
    <w:rPr>
      <w:rFonts w:ascii="Times New Roman" w:hAnsi="Times New Roman" w:cs="Times New Roman"/>
      <w:sz w:val="20"/>
      <w:szCs w:val="20"/>
      <w:lang w:eastAsia="ru-RU"/>
    </w:rPr>
  </w:style>
  <w:style w:type="paragraph" w:customStyle="1" w:styleId="ThinDelim">
    <w:name w:val="Thin Delim"/>
    <w:uiPriority w:val="99"/>
    <w:rsid w:val="00BF09A6"/>
    <w:pPr>
      <w:widowControl w:val="0"/>
      <w:autoSpaceDE w:val="0"/>
      <w:autoSpaceDN w:val="0"/>
      <w:adjustRightInd w:val="0"/>
      <w:spacing w:after="0" w:line="240" w:lineRule="auto"/>
    </w:pPr>
    <w:rPr>
      <w:rFonts w:ascii="Times New Roman" w:hAnsi="Times New Roman" w:cs="Times New Roman"/>
      <w:sz w:val="16"/>
      <w:szCs w:val="16"/>
      <w:lang w:eastAsia="ru-RU"/>
    </w:rPr>
  </w:style>
  <w:style w:type="character" w:customStyle="1" w:styleId="Subst">
    <w:name w:val="Subst"/>
    <w:uiPriority w:val="99"/>
    <w:rsid w:val="00BF09A6"/>
    <w:rPr>
      <w:b/>
      <w:i/>
    </w:rPr>
  </w:style>
  <w:style w:type="paragraph" w:styleId="11">
    <w:name w:val="toc 1"/>
    <w:basedOn w:val="a"/>
    <w:next w:val="a"/>
    <w:autoRedefine/>
    <w:uiPriority w:val="39"/>
    <w:unhideWhenUsed/>
    <w:rsid w:val="00BF09A6"/>
    <w:pPr>
      <w:tabs>
        <w:tab w:val="right" w:leader="dot" w:pos="9356"/>
      </w:tabs>
      <w:ind w:right="282"/>
    </w:pPr>
  </w:style>
  <w:style w:type="paragraph" w:styleId="22">
    <w:name w:val="toc 2"/>
    <w:basedOn w:val="a"/>
    <w:next w:val="a"/>
    <w:autoRedefine/>
    <w:uiPriority w:val="39"/>
    <w:unhideWhenUsed/>
    <w:rsid w:val="00BF09A6"/>
    <w:pPr>
      <w:tabs>
        <w:tab w:val="right" w:leader="dot" w:pos="9214"/>
      </w:tabs>
      <w:ind w:left="200" w:right="707"/>
    </w:pPr>
  </w:style>
  <w:style w:type="paragraph" w:styleId="a5">
    <w:name w:val="header"/>
    <w:basedOn w:val="a"/>
    <w:link w:val="a6"/>
    <w:uiPriority w:val="99"/>
    <w:unhideWhenUsed/>
    <w:rsid w:val="00BF09A6"/>
    <w:pPr>
      <w:tabs>
        <w:tab w:val="center" w:pos="4677"/>
        <w:tab w:val="right" w:pos="9355"/>
      </w:tabs>
    </w:pPr>
  </w:style>
  <w:style w:type="character" w:customStyle="1" w:styleId="a6">
    <w:name w:val="Верхний колонтитул Знак"/>
    <w:basedOn w:val="a0"/>
    <w:link w:val="a5"/>
    <w:uiPriority w:val="99"/>
    <w:locked/>
    <w:rsid w:val="00BF09A6"/>
    <w:rPr>
      <w:rFonts w:ascii="Times New Roman" w:hAnsi="Times New Roman" w:cs="Times New Roman"/>
      <w:sz w:val="20"/>
      <w:szCs w:val="20"/>
      <w:lang w:val="x-none" w:eastAsia="ru-RU"/>
    </w:rPr>
  </w:style>
  <w:style w:type="paragraph" w:styleId="a7">
    <w:name w:val="footer"/>
    <w:basedOn w:val="a"/>
    <w:link w:val="a8"/>
    <w:uiPriority w:val="99"/>
    <w:unhideWhenUsed/>
    <w:rsid w:val="00BF09A6"/>
    <w:pPr>
      <w:tabs>
        <w:tab w:val="center" w:pos="4677"/>
        <w:tab w:val="right" w:pos="9355"/>
      </w:tabs>
    </w:pPr>
  </w:style>
  <w:style w:type="character" w:customStyle="1" w:styleId="a8">
    <w:name w:val="Нижний колонтитул Знак"/>
    <w:basedOn w:val="a0"/>
    <w:link w:val="a7"/>
    <w:uiPriority w:val="99"/>
    <w:locked/>
    <w:rsid w:val="00BF09A6"/>
    <w:rPr>
      <w:rFonts w:ascii="Times New Roman" w:hAnsi="Times New Roman" w:cs="Times New Roman"/>
      <w:sz w:val="20"/>
      <w:szCs w:val="20"/>
      <w:lang w:val="x-none" w:eastAsia="ru-RU"/>
    </w:rPr>
  </w:style>
  <w:style w:type="character" w:customStyle="1" w:styleId="subst0">
    <w:name w:val="subst"/>
    <w:rsid w:val="00BF09A6"/>
    <w:rPr>
      <w:b/>
      <w:i/>
    </w:rPr>
  </w:style>
  <w:style w:type="paragraph" w:customStyle="1" w:styleId="SubHeading10">
    <w:name w:val="Sub Heading 1"/>
    <w:uiPriority w:val="99"/>
    <w:rsid w:val="00BF09A6"/>
    <w:pPr>
      <w:widowControl w:val="0"/>
      <w:autoSpaceDE w:val="0"/>
      <w:autoSpaceDN w:val="0"/>
      <w:spacing w:before="240" w:after="40" w:line="240" w:lineRule="auto"/>
    </w:pPr>
    <w:rPr>
      <w:rFonts w:ascii="Times New Roman" w:hAnsi="Times New Roman" w:cs="Times New Roman"/>
      <w:lang w:val="en-US" w:eastAsia="ru-RU"/>
    </w:rPr>
  </w:style>
  <w:style w:type="paragraph" w:styleId="23">
    <w:name w:val="Body Text Indent 2"/>
    <w:basedOn w:val="a"/>
    <w:link w:val="24"/>
    <w:uiPriority w:val="99"/>
    <w:rsid w:val="00BF09A6"/>
    <w:pPr>
      <w:spacing w:before="0" w:after="0"/>
      <w:ind w:firstLine="485"/>
      <w:jc w:val="both"/>
    </w:pPr>
    <w:rPr>
      <w:color w:val="000000"/>
      <w:sz w:val="24"/>
      <w:szCs w:val="22"/>
    </w:rPr>
  </w:style>
  <w:style w:type="character" w:customStyle="1" w:styleId="24">
    <w:name w:val="Основной текст с отступом 2 Знак"/>
    <w:basedOn w:val="a0"/>
    <w:link w:val="23"/>
    <w:uiPriority w:val="99"/>
    <w:locked/>
    <w:rsid w:val="00BF09A6"/>
    <w:rPr>
      <w:rFonts w:ascii="Times New Roman" w:hAnsi="Times New Roman" w:cs="Times New Roman"/>
      <w:color w:val="000000"/>
      <w:sz w:val="24"/>
      <w:lang w:val="x-none" w:eastAsia="ru-RU"/>
    </w:rPr>
  </w:style>
  <w:style w:type="paragraph" w:customStyle="1" w:styleId="a9">
    <w:name w:val="Нормальный (таблица)"/>
    <w:basedOn w:val="a"/>
    <w:next w:val="a"/>
    <w:uiPriority w:val="99"/>
    <w:rsid w:val="00BF09A6"/>
    <w:pPr>
      <w:widowControl/>
      <w:spacing w:before="0" w:after="0"/>
      <w:jc w:val="both"/>
    </w:pPr>
    <w:rPr>
      <w:rFonts w:ascii="Arial" w:hAnsi="Arial"/>
      <w:sz w:val="24"/>
      <w:szCs w:val="24"/>
    </w:rPr>
  </w:style>
  <w:style w:type="paragraph" w:customStyle="1" w:styleId="ConsNormal">
    <w:name w:val="ConsNormal"/>
    <w:rsid w:val="00BF09A6"/>
    <w:pPr>
      <w:widowControl w:val="0"/>
      <w:autoSpaceDE w:val="0"/>
      <w:autoSpaceDN w:val="0"/>
      <w:adjustRightInd w:val="0"/>
      <w:spacing w:after="0" w:line="240" w:lineRule="auto"/>
      <w:ind w:firstLine="720"/>
    </w:pPr>
    <w:rPr>
      <w:rFonts w:ascii="Arial" w:hAnsi="Arial" w:cs="Arial"/>
      <w:sz w:val="20"/>
      <w:szCs w:val="20"/>
      <w:lang w:eastAsia="ru-RU"/>
    </w:rPr>
  </w:style>
  <w:style w:type="paragraph" w:styleId="aa">
    <w:name w:val="List Paragraph"/>
    <w:basedOn w:val="a"/>
    <w:link w:val="ab"/>
    <w:uiPriority w:val="34"/>
    <w:qFormat/>
    <w:rsid w:val="00BF09A6"/>
    <w:pPr>
      <w:widowControl/>
      <w:autoSpaceDE/>
      <w:autoSpaceDN/>
      <w:adjustRightInd/>
      <w:spacing w:before="0" w:after="0"/>
      <w:ind w:left="720"/>
      <w:contextualSpacing/>
    </w:pPr>
    <w:rPr>
      <w:sz w:val="24"/>
      <w:szCs w:val="24"/>
      <w:lang w:val="en-GB" w:eastAsia="en-US"/>
    </w:rPr>
  </w:style>
  <w:style w:type="paragraph" w:styleId="32">
    <w:name w:val="Body Text Indent 3"/>
    <w:basedOn w:val="a"/>
    <w:link w:val="33"/>
    <w:uiPriority w:val="99"/>
    <w:unhideWhenUsed/>
    <w:rsid w:val="00BF09A6"/>
    <w:pPr>
      <w:spacing w:after="120"/>
      <w:ind w:left="283"/>
    </w:pPr>
    <w:rPr>
      <w:sz w:val="16"/>
      <w:szCs w:val="16"/>
    </w:rPr>
  </w:style>
  <w:style w:type="character" w:customStyle="1" w:styleId="33">
    <w:name w:val="Основной текст с отступом 3 Знак"/>
    <w:basedOn w:val="a0"/>
    <w:link w:val="32"/>
    <w:uiPriority w:val="99"/>
    <w:locked/>
    <w:rsid w:val="00BF09A6"/>
    <w:rPr>
      <w:rFonts w:ascii="Times New Roman" w:hAnsi="Times New Roman" w:cs="Times New Roman"/>
      <w:sz w:val="16"/>
      <w:szCs w:val="16"/>
      <w:lang w:val="x-none" w:eastAsia="ru-RU"/>
    </w:rPr>
  </w:style>
  <w:style w:type="paragraph" w:styleId="ac">
    <w:name w:val="Body Text Indent"/>
    <w:basedOn w:val="a"/>
    <w:link w:val="ad"/>
    <w:uiPriority w:val="99"/>
    <w:unhideWhenUsed/>
    <w:rsid w:val="00BF09A6"/>
    <w:pPr>
      <w:spacing w:after="120"/>
      <w:ind w:left="283"/>
    </w:pPr>
  </w:style>
  <w:style w:type="character" w:customStyle="1" w:styleId="ad">
    <w:name w:val="Основной текст с отступом Знак"/>
    <w:basedOn w:val="a0"/>
    <w:link w:val="ac"/>
    <w:uiPriority w:val="99"/>
    <w:locked/>
    <w:rsid w:val="00BF09A6"/>
    <w:rPr>
      <w:rFonts w:ascii="Times New Roman" w:hAnsi="Times New Roman" w:cs="Times New Roman"/>
      <w:sz w:val="20"/>
      <w:szCs w:val="20"/>
      <w:lang w:val="x-none" w:eastAsia="ru-RU"/>
    </w:rPr>
  </w:style>
  <w:style w:type="paragraph" w:customStyle="1" w:styleId="ConsNonformat">
    <w:name w:val="ConsNonformat"/>
    <w:rsid w:val="00BF09A6"/>
    <w:pPr>
      <w:widowControl w:val="0"/>
      <w:autoSpaceDE w:val="0"/>
      <w:autoSpaceDN w:val="0"/>
      <w:spacing w:after="0" w:line="240" w:lineRule="auto"/>
    </w:pPr>
    <w:rPr>
      <w:rFonts w:ascii="Courier New" w:hAnsi="Courier New" w:cs="Courier New"/>
      <w:sz w:val="20"/>
      <w:szCs w:val="20"/>
      <w:lang w:eastAsia="ru-RU"/>
    </w:rPr>
  </w:style>
  <w:style w:type="paragraph" w:styleId="ae">
    <w:name w:val="Body Text"/>
    <w:aliases w:val="bt,Bodytext,AvtalBrödtext,ändrad,BodyText"/>
    <w:basedOn w:val="a"/>
    <w:link w:val="af"/>
    <w:uiPriority w:val="99"/>
    <w:unhideWhenUsed/>
    <w:rsid w:val="00BF09A6"/>
    <w:pPr>
      <w:spacing w:after="120"/>
    </w:pPr>
  </w:style>
  <w:style w:type="character" w:customStyle="1" w:styleId="af">
    <w:name w:val="Основной текст Знак"/>
    <w:aliases w:val="bt Знак,Bodytext Знак,AvtalBrödtext Знак,ändrad Знак,BodyText Знак"/>
    <w:basedOn w:val="a0"/>
    <w:link w:val="ae"/>
    <w:uiPriority w:val="99"/>
    <w:locked/>
    <w:rsid w:val="00BF09A6"/>
    <w:rPr>
      <w:rFonts w:ascii="Times New Roman" w:hAnsi="Times New Roman" w:cs="Times New Roman"/>
      <w:sz w:val="20"/>
      <w:szCs w:val="20"/>
      <w:lang w:val="x-none" w:eastAsia="ru-RU"/>
    </w:rPr>
  </w:style>
  <w:style w:type="paragraph" w:styleId="af0">
    <w:name w:val="List Bullet"/>
    <w:basedOn w:val="a"/>
    <w:uiPriority w:val="99"/>
    <w:rsid w:val="00BF09A6"/>
    <w:pPr>
      <w:widowControl/>
      <w:tabs>
        <w:tab w:val="num" w:pos="360"/>
      </w:tabs>
      <w:autoSpaceDE/>
      <w:autoSpaceDN/>
      <w:adjustRightInd/>
      <w:spacing w:before="0" w:after="0"/>
      <w:ind w:left="360" w:hanging="360"/>
    </w:pPr>
    <w:rPr>
      <w:sz w:val="24"/>
      <w:szCs w:val="24"/>
    </w:rPr>
  </w:style>
  <w:style w:type="character" w:styleId="af1">
    <w:name w:val="footnote reference"/>
    <w:basedOn w:val="a0"/>
    <w:uiPriority w:val="99"/>
    <w:rsid w:val="00BF09A6"/>
    <w:rPr>
      <w:rFonts w:cs="Times New Roman"/>
      <w:vertAlign w:val="superscript"/>
    </w:rPr>
  </w:style>
  <w:style w:type="character" w:customStyle="1" w:styleId="af2">
    <w:name w:val="Активная гипертекстовая ссылка"/>
    <w:uiPriority w:val="99"/>
    <w:rsid w:val="00BF09A6"/>
    <w:rPr>
      <w:color w:val="106BBE"/>
      <w:u w:val="single"/>
    </w:rPr>
  </w:style>
  <w:style w:type="paragraph" w:customStyle="1" w:styleId="af3">
    <w:name w:val="Отчет осн"/>
    <w:basedOn w:val="ac"/>
    <w:rsid w:val="00BF09A6"/>
    <w:pPr>
      <w:widowControl/>
      <w:autoSpaceDE/>
      <w:autoSpaceDN/>
      <w:adjustRightInd/>
      <w:spacing w:before="0" w:after="0"/>
      <w:ind w:left="0" w:firstLine="720"/>
      <w:jc w:val="both"/>
    </w:pPr>
    <w:rPr>
      <w:sz w:val="24"/>
      <w:lang w:val="en-US"/>
    </w:rPr>
  </w:style>
  <w:style w:type="paragraph" w:customStyle="1" w:styleId="af4">
    <w:name w:val="Атчет"/>
    <w:basedOn w:val="ac"/>
    <w:rsid w:val="00BF09A6"/>
    <w:pPr>
      <w:widowControl/>
      <w:autoSpaceDE/>
      <w:autoSpaceDN/>
      <w:adjustRightInd/>
      <w:spacing w:before="0" w:after="0"/>
      <w:ind w:left="0" w:firstLine="720"/>
      <w:jc w:val="both"/>
    </w:pPr>
    <w:rPr>
      <w:sz w:val="24"/>
      <w:lang w:val="en-US"/>
    </w:rPr>
  </w:style>
  <w:style w:type="paragraph" w:customStyle="1" w:styleId="Atchet">
    <w:name w:val="Atchet"/>
    <w:basedOn w:val="ac"/>
    <w:rsid w:val="00BF09A6"/>
    <w:pPr>
      <w:widowControl/>
      <w:autoSpaceDE/>
      <w:autoSpaceDN/>
      <w:adjustRightInd/>
      <w:spacing w:before="0" w:after="0"/>
      <w:ind w:left="0" w:firstLine="720"/>
      <w:jc w:val="both"/>
    </w:pPr>
    <w:rPr>
      <w:sz w:val="24"/>
      <w:lang w:val="en-US"/>
    </w:rPr>
  </w:style>
  <w:style w:type="paragraph" w:customStyle="1" w:styleId="af5">
    <w:name w:val="Заголовок раздела"/>
    <w:basedOn w:val="91"/>
    <w:next w:val="a"/>
    <w:autoRedefine/>
    <w:rsid w:val="00BF09A6"/>
    <w:pPr>
      <w:ind w:left="0" w:firstLine="0"/>
      <w:jc w:val="left"/>
    </w:pPr>
    <w:rPr>
      <w:rFonts w:ascii="Arial Narrow" w:hAnsi="Arial Narrow"/>
      <w:b/>
      <w:bCs/>
      <w:caps/>
      <w:lang w:val="ru-RU"/>
    </w:rPr>
  </w:style>
  <w:style w:type="paragraph" w:styleId="91">
    <w:name w:val="toc 9"/>
    <w:basedOn w:val="a"/>
    <w:next w:val="a"/>
    <w:autoRedefine/>
    <w:uiPriority w:val="39"/>
    <w:semiHidden/>
    <w:rsid w:val="00BF09A6"/>
    <w:pPr>
      <w:widowControl/>
      <w:autoSpaceDE/>
      <w:autoSpaceDN/>
      <w:adjustRightInd/>
      <w:spacing w:before="0" w:after="0"/>
      <w:ind w:left="1920" w:firstLine="720"/>
      <w:jc w:val="both"/>
    </w:pPr>
    <w:rPr>
      <w:sz w:val="24"/>
      <w:lang w:val="en-US"/>
    </w:rPr>
  </w:style>
  <w:style w:type="paragraph" w:customStyle="1" w:styleId="af6">
    <w:name w:val="Заголовок параграфа"/>
    <w:basedOn w:val="8"/>
    <w:next w:val="a"/>
    <w:autoRedefine/>
    <w:rsid w:val="00BF09A6"/>
    <w:pPr>
      <w:keepNext/>
      <w:numPr>
        <w:ilvl w:val="0"/>
        <w:numId w:val="0"/>
      </w:numPr>
      <w:spacing w:before="0" w:after="0"/>
      <w:jc w:val="left"/>
    </w:pPr>
    <w:rPr>
      <w:rFonts w:ascii="Arial Narrow" w:hAnsi="Arial Narrow"/>
      <w:b/>
      <w:bCs/>
      <w:i w:val="0"/>
      <w:iCs w:val="0"/>
      <w:lang w:val="ru-RU"/>
    </w:rPr>
  </w:style>
  <w:style w:type="paragraph" w:customStyle="1" w:styleId="af7">
    <w:name w:val="Заголовок подпараграфа"/>
    <w:basedOn w:val="af6"/>
    <w:next w:val="a"/>
    <w:autoRedefine/>
    <w:rsid w:val="00BF09A6"/>
    <w:rPr>
      <w:bCs w:val="0"/>
    </w:rPr>
  </w:style>
  <w:style w:type="paragraph" w:customStyle="1" w:styleId="af8">
    <w:name w:val="Обычный текст"/>
    <w:basedOn w:val="a"/>
    <w:autoRedefine/>
    <w:rsid w:val="00BF09A6"/>
    <w:pPr>
      <w:widowControl/>
      <w:autoSpaceDE/>
      <w:autoSpaceDN/>
      <w:adjustRightInd/>
      <w:spacing w:before="0" w:after="0"/>
      <w:ind w:firstLine="709"/>
      <w:jc w:val="both"/>
    </w:pPr>
    <w:rPr>
      <w:sz w:val="24"/>
    </w:rPr>
  </w:style>
  <w:style w:type="paragraph" w:customStyle="1" w:styleId="AA2ndlevelbullet">
    <w:name w:val="AA 2nd level bullet"/>
    <w:basedOn w:val="AA1stlevelbullet"/>
    <w:rsid w:val="00BF09A6"/>
    <w:pPr>
      <w:numPr>
        <w:numId w:val="17"/>
      </w:numPr>
      <w:tabs>
        <w:tab w:val="clear" w:pos="227"/>
        <w:tab w:val="clear" w:pos="283"/>
        <w:tab w:val="left" w:pos="454"/>
        <w:tab w:val="left" w:pos="680"/>
        <w:tab w:val="num" w:pos="785"/>
        <w:tab w:val="left" w:pos="907"/>
      </w:tabs>
      <w:ind w:left="454" w:hanging="360"/>
    </w:pPr>
  </w:style>
  <w:style w:type="paragraph" w:customStyle="1" w:styleId="AA1stlevelbullet">
    <w:name w:val="AA 1st level bullet"/>
    <w:basedOn w:val="a"/>
    <w:rsid w:val="00BF09A6"/>
    <w:pPr>
      <w:widowControl/>
      <w:numPr>
        <w:numId w:val="16"/>
      </w:numPr>
      <w:tabs>
        <w:tab w:val="clear" w:pos="785"/>
        <w:tab w:val="left" w:pos="227"/>
        <w:tab w:val="num" w:pos="360"/>
      </w:tabs>
      <w:autoSpaceDE/>
      <w:autoSpaceDN/>
      <w:adjustRightInd/>
      <w:spacing w:before="0" w:after="0" w:line="240" w:lineRule="atLeast"/>
      <w:ind w:left="227" w:hanging="227"/>
    </w:pPr>
    <w:rPr>
      <w:rFonts w:ascii="Arial" w:hAnsi="Arial"/>
      <w:sz w:val="18"/>
      <w:lang w:val="en-US"/>
    </w:rPr>
  </w:style>
  <w:style w:type="paragraph" w:customStyle="1" w:styleId="AANumbering">
    <w:name w:val="AA Numbering"/>
    <w:basedOn w:val="a"/>
    <w:rsid w:val="00BF09A6"/>
    <w:pPr>
      <w:widowControl/>
      <w:numPr>
        <w:numId w:val="18"/>
      </w:numPr>
      <w:tabs>
        <w:tab w:val="clear" w:pos="283"/>
        <w:tab w:val="left" w:pos="284"/>
      </w:tabs>
      <w:autoSpaceDE/>
      <w:autoSpaceDN/>
      <w:adjustRightInd/>
      <w:spacing w:before="0" w:after="0" w:line="240" w:lineRule="atLeast"/>
      <w:ind w:left="0" w:firstLine="0"/>
    </w:pPr>
    <w:rPr>
      <w:rFonts w:ascii="Arial" w:hAnsi="Arial"/>
      <w:sz w:val="18"/>
      <w:lang w:val="en-US"/>
    </w:rPr>
  </w:style>
  <w:style w:type="paragraph" w:customStyle="1" w:styleId="DefaultText">
    <w:name w:val="Default Text"/>
    <w:rsid w:val="00BF09A6"/>
    <w:pPr>
      <w:spacing w:after="0" w:line="240" w:lineRule="auto"/>
    </w:pPr>
    <w:rPr>
      <w:rFonts w:ascii="Times New Roman" w:hAnsi="Times New Roman" w:cs="Times New Roman"/>
      <w:color w:val="000000"/>
      <w:sz w:val="24"/>
      <w:szCs w:val="20"/>
      <w:lang w:val="en-US"/>
    </w:rPr>
  </w:style>
  <w:style w:type="paragraph" w:customStyle="1" w:styleId="xl51">
    <w:name w:val="xl51"/>
    <w:basedOn w:val="a"/>
    <w:rsid w:val="00BF09A6"/>
    <w:pPr>
      <w:widowControl/>
      <w:pBdr>
        <w:top w:val="single" w:sz="4" w:space="0" w:color="auto"/>
        <w:bottom w:val="single" w:sz="4" w:space="0" w:color="auto"/>
      </w:pBdr>
      <w:autoSpaceDE/>
      <w:autoSpaceDN/>
      <w:adjustRightInd/>
      <w:spacing w:before="100" w:beforeAutospacing="1" w:after="100" w:afterAutospacing="1"/>
      <w:jc w:val="center"/>
    </w:pPr>
    <w:rPr>
      <w:rFonts w:ascii="Arial" w:hAnsi="Arial"/>
      <w:b/>
      <w:bCs/>
      <w:sz w:val="16"/>
      <w:szCs w:val="16"/>
    </w:rPr>
  </w:style>
  <w:style w:type="paragraph" w:customStyle="1" w:styleId="SingleSpacing">
    <w:name w:val="Single Spacing"/>
    <w:rsid w:val="00BF09A6"/>
    <w:pPr>
      <w:overflowPunct w:val="0"/>
      <w:autoSpaceDE w:val="0"/>
      <w:autoSpaceDN w:val="0"/>
      <w:adjustRightInd w:val="0"/>
      <w:spacing w:after="0" w:line="280" w:lineRule="atLeast"/>
      <w:textAlignment w:val="baseline"/>
    </w:pPr>
    <w:rPr>
      <w:rFonts w:ascii="NewtonC" w:hAnsi="NewtonC" w:cs="Times New Roman"/>
      <w:color w:val="000000"/>
      <w:sz w:val="20"/>
      <w:szCs w:val="20"/>
      <w:lang w:val="en-US"/>
    </w:rPr>
  </w:style>
  <w:style w:type="paragraph" w:styleId="25">
    <w:name w:val="Body Text 2"/>
    <w:basedOn w:val="a"/>
    <w:link w:val="26"/>
    <w:uiPriority w:val="99"/>
    <w:rsid w:val="00BF09A6"/>
    <w:pPr>
      <w:widowControl/>
      <w:autoSpaceDE/>
      <w:autoSpaceDN/>
      <w:adjustRightInd/>
      <w:spacing w:before="0" w:after="0"/>
      <w:outlineLvl w:val="0"/>
    </w:pPr>
    <w:rPr>
      <w:sz w:val="19"/>
    </w:rPr>
  </w:style>
  <w:style w:type="character" w:customStyle="1" w:styleId="26">
    <w:name w:val="Основной текст 2 Знак"/>
    <w:basedOn w:val="a0"/>
    <w:link w:val="25"/>
    <w:uiPriority w:val="99"/>
    <w:locked/>
    <w:rsid w:val="00BF09A6"/>
    <w:rPr>
      <w:rFonts w:ascii="Times New Roman" w:hAnsi="Times New Roman" w:cs="Times New Roman"/>
      <w:sz w:val="20"/>
      <w:szCs w:val="20"/>
      <w:lang w:val="x-none" w:eastAsia="ru-RU"/>
    </w:rPr>
  </w:style>
  <w:style w:type="paragraph" w:styleId="af9">
    <w:name w:val="footnote text"/>
    <w:basedOn w:val="a"/>
    <w:link w:val="afa"/>
    <w:uiPriority w:val="99"/>
    <w:semiHidden/>
    <w:rsid w:val="00BF09A6"/>
    <w:pPr>
      <w:widowControl/>
      <w:autoSpaceDE/>
      <w:autoSpaceDN/>
      <w:adjustRightInd/>
      <w:spacing w:before="0" w:after="0"/>
    </w:pPr>
    <w:rPr>
      <w:lang w:val="en-US"/>
    </w:rPr>
  </w:style>
  <w:style w:type="character" w:customStyle="1" w:styleId="afa">
    <w:name w:val="Текст сноски Знак"/>
    <w:basedOn w:val="a0"/>
    <w:link w:val="af9"/>
    <w:uiPriority w:val="99"/>
    <w:semiHidden/>
    <w:locked/>
    <w:rsid w:val="00BF09A6"/>
    <w:rPr>
      <w:rFonts w:ascii="Times New Roman" w:hAnsi="Times New Roman" w:cs="Times New Roman"/>
      <w:sz w:val="20"/>
      <w:szCs w:val="20"/>
      <w:lang w:val="en-US" w:eastAsia="ru-RU"/>
    </w:rPr>
  </w:style>
  <w:style w:type="character" w:styleId="afb">
    <w:name w:val="page number"/>
    <w:basedOn w:val="a0"/>
    <w:uiPriority w:val="99"/>
    <w:rsid w:val="00BF09A6"/>
    <w:rPr>
      <w:rFonts w:cs="Times New Roman"/>
    </w:rPr>
  </w:style>
  <w:style w:type="paragraph" w:styleId="34">
    <w:name w:val="Body Text 3"/>
    <w:basedOn w:val="a"/>
    <w:link w:val="35"/>
    <w:uiPriority w:val="99"/>
    <w:rsid w:val="00BF09A6"/>
    <w:pPr>
      <w:widowControl/>
      <w:autoSpaceDE/>
      <w:autoSpaceDN/>
      <w:adjustRightInd/>
      <w:spacing w:before="0" w:after="120"/>
      <w:ind w:firstLine="720"/>
      <w:jc w:val="both"/>
    </w:pPr>
    <w:rPr>
      <w:sz w:val="16"/>
      <w:szCs w:val="16"/>
      <w:lang w:val="en-US"/>
    </w:rPr>
  </w:style>
  <w:style w:type="character" w:customStyle="1" w:styleId="35">
    <w:name w:val="Основной текст 3 Знак"/>
    <w:basedOn w:val="a0"/>
    <w:link w:val="34"/>
    <w:uiPriority w:val="99"/>
    <w:locked/>
    <w:rsid w:val="00BF09A6"/>
    <w:rPr>
      <w:rFonts w:ascii="Times New Roman" w:hAnsi="Times New Roman" w:cs="Times New Roman"/>
      <w:sz w:val="16"/>
      <w:szCs w:val="16"/>
      <w:lang w:val="en-US" w:eastAsia="ru-RU"/>
    </w:rPr>
  </w:style>
  <w:style w:type="character" w:styleId="afc">
    <w:name w:val="annotation reference"/>
    <w:basedOn w:val="a0"/>
    <w:uiPriority w:val="99"/>
    <w:semiHidden/>
    <w:rsid w:val="00BF09A6"/>
    <w:rPr>
      <w:rFonts w:cs="Times New Roman"/>
      <w:sz w:val="16"/>
    </w:rPr>
  </w:style>
  <w:style w:type="paragraph" w:customStyle="1" w:styleId="StandaardOpinion">
    <w:name w:val="StandaardOpinion"/>
    <w:basedOn w:val="a"/>
    <w:rsid w:val="00BF09A6"/>
    <w:pPr>
      <w:widowControl/>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adjustRightInd/>
      <w:spacing w:before="0" w:after="0" w:line="280" w:lineRule="atLeast"/>
    </w:pPr>
    <w:rPr>
      <w:sz w:val="22"/>
      <w:lang w:val="en-US" w:eastAsia="en-US"/>
    </w:rPr>
  </w:style>
  <w:style w:type="paragraph" w:styleId="afd">
    <w:name w:val="Balloon Text"/>
    <w:basedOn w:val="a"/>
    <w:link w:val="afe"/>
    <w:uiPriority w:val="99"/>
    <w:semiHidden/>
    <w:rsid w:val="00BF09A6"/>
    <w:pPr>
      <w:widowControl/>
      <w:autoSpaceDE/>
      <w:autoSpaceDN/>
      <w:adjustRightInd/>
      <w:spacing w:before="0" w:after="0"/>
      <w:ind w:firstLine="720"/>
      <w:jc w:val="both"/>
    </w:pPr>
    <w:rPr>
      <w:rFonts w:ascii="Tahoma" w:hAnsi="Tahoma" w:cs="Tahoma"/>
      <w:sz w:val="16"/>
      <w:szCs w:val="16"/>
      <w:lang w:val="en-US"/>
    </w:rPr>
  </w:style>
  <w:style w:type="character" w:customStyle="1" w:styleId="afe">
    <w:name w:val="Текст выноски Знак"/>
    <w:basedOn w:val="a0"/>
    <w:link w:val="afd"/>
    <w:uiPriority w:val="99"/>
    <w:semiHidden/>
    <w:locked/>
    <w:rsid w:val="00BF09A6"/>
    <w:rPr>
      <w:rFonts w:ascii="Tahoma" w:hAnsi="Tahoma" w:cs="Tahoma"/>
      <w:sz w:val="16"/>
      <w:szCs w:val="16"/>
      <w:lang w:val="en-US" w:eastAsia="ru-RU"/>
    </w:rPr>
  </w:style>
  <w:style w:type="paragraph" w:styleId="aff">
    <w:name w:val="annotation text"/>
    <w:basedOn w:val="a"/>
    <w:link w:val="aff0"/>
    <w:uiPriority w:val="99"/>
    <w:semiHidden/>
    <w:rsid w:val="00BF09A6"/>
    <w:pPr>
      <w:widowControl/>
      <w:autoSpaceDE/>
      <w:autoSpaceDN/>
      <w:adjustRightInd/>
      <w:spacing w:before="0" w:after="0"/>
      <w:ind w:firstLine="720"/>
      <w:jc w:val="both"/>
    </w:pPr>
    <w:rPr>
      <w:lang w:val="en-US"/>
    </w:rPr>
  </w:style>
  <w:style w:type="character" w:customStyle="1" w:styleId="aff0">
    <w:name w:val="Текст примечания Знак"/>
    <w:basedOn w:val="a0"/>
    <w:link w:val="aff"/>
    <w:uiPriority w:val="99"/>
    <w:semiHidden/>
    <w:locked/>
    <w:rsid w:val="00BF09A6"/>
    <w:rPr>
      <w:rFonts w:ascii="Times New Roman" w:hAnsi="Times New Roman" w:cs="Times New Roman"/>
      <w:sz w:val="20"/>
      <w:szCs w:val="20"/>
      <w:lang w:val="en-US" w:eastAsia="ru-RU"/>
    </w:rPr>
  </w:style>
  <w:style w:type="paragraph" w:styleId="aff1">
    <w:name w:val="annotation subject"/>
    <w:basedOn w:val="aff"/>
    <w:next w:val="aff"/>
    <w:link w:val="aff2"/>
    <w:uiPriority w:val="99"/>
    <w:semiHidden/>
    <w:rsid w:val="00BF09A6"/>
    <w:rPr>
      <w:b/>
      <w:bCs/>
    </w:rPr>
  </w:style>
  <w:style w:type="character" w:customStyle="1" w:styleId="aff2">
    <w:name w:val="Тема примечания Знак"/>
    <w:basedOn w:val="aff0"/>
    <w:link w:val="aff1"/>
    <w:uiPriority w:val="99"/>
    <w:semiHidden/>
    <w:locked/>
    <w:rsid w:val="00BF09A6"/>
    <w:rPr>
      <w:rFonts w:ascii="Times New Roman" w:hAnsi="Times New Roman" w:cs="Times New Roman"/>
      <w:b/>
      <w:bCs/>
      <w:sz w:val="20"/>
      <w:szCs w:val="20"/>
      <w:lang w:val="en-US" w:eastAsia="ru-RU"/>
    </w:rPr>
  </w:style>
  <w:style w:type="paragraph" w:customStyle="1" w:styleId="Bulletedsecondparagraph">
    <w:name w:val="Bulleted second paragraph"/>
    <w:basedOn w:val="a"/>
    <w:rsid w:val="00BF09A6"/>
    <w:pPr>
      <w:widowControl/>
      <w:autoSpaceDE/>
      <w:autoSpaceDN/>
      <w:adjustRightInd/>
      <w:spacing w:before="0" w:after="240"/>
      <w:ind w:left="720"/>
    </w:pPr>
    <w:rPr>
      <w:rFonts w:eastAsia="Batang"/>
      <w:lang w:eastAsia="en-US"/>
    </w:rPr>
  </w:style>
  <w:style w:type="paragraph" w:styleId="aff3">
    <w:name w:val="Document Map"/>
    <w:basedOn w:val="a"/>
    <w:link w:val="aff4"/>
    <w:uiPriority w:val="99"/>
    <w:semiHidden/>
    <w:rsid w:val="00BF09A6"/>
    <w:pPr>
      <w:widowControl/>
      <w:shd w:val="clear" w:color="auto" w:fill="000080"/>
      <w:autoSpaceDE/>
      <w:autoSpaceDN/>
      <w:adjustRightInd/>
      <w:spacing w:before="0" w:after="0"/>
      <w:ind w:firstLine="720"/>
      <w:jc w:val="both"/>
    </w:pPr>
    <w:rPr>
      <w:rFonts w:ascii="Tahoma" w:hAnsi="Tahoma" w:cs="Tahoma"/>
      <w:lang w:val="en-US"/>
    </w:rPr>
  </w:style>
  <w:style w:type="character" w:customStyle="1" w:styleId="aff4">
    <w:name w:val="Схема документа Знак"/>
    <w:basedOn w:val="a0"/>
    <w:link w:val="aff3"/>
    <w:uiPriority w:val="99"/>
    <w:semiHidden/>
    <w:locked/>
    <w:rsid w:val="00BF09A6"/>
    <w:rPr>
      <w:rFonts w:ascii="Tahoma" w:hAnsi="Tahoma" w:cs="Tahoma"/>
      <w:sz w:val="20"/>
      <w:szCs w:val="20"/>
      <w:shd w:val="clear" w:color="auto" w:fill="000080"/>
      <w:lang w:val="en-US" w:eastAsia="ru-RU"/>
    </w:rPr>
  </w:style>
  <w:style w:type="paragraph" w:customStyle="1" w:styleId="Default">
    <w:name w:val="Default"/>
    <w:rsid w:val="00BF09A6"/>
    <w:pPr>
      <w:autoSpaceDE w:val="0"/>
      <w:autoSpaceDN w:val="0"/>
      <w:adjustRightInd w:val="0"/>
      <w:spacing w:after="0" w:line="240" w:lineRule="auto"/>
    </w:pPr>
    <w:rPr>
      <w:rFonts w:ascii="Times New Roman" w:hAnsi="Times New Roman" w:cs="Times New Roman"/>
      <w:color w:val="000000"/>
      <w:sz w:val="24"/>
      <w:szCs w:val="24"/>
      <w:lang w:eastAsia="ru-RU"/>
    </w:rPr>
  </w:style>
  <w:style w:type="table" w:styleId="aff5">
    <w:name w:val="Table Grid"/>
    <w:basedOn w:val="a1"/>
    <w:uiPriority w:val="59"/>
    <w:rsid w:val="00BF09A6"/>
    <w:pPr>
      <w:spacing w:after="0" w:line="240" w:lineRule="auto"/>
      <w:ind w:firstLine="720"/>
      <w:jc w:val="both"/>
    </w:pPr>
    <w:rPr>
      <w:rFonts w:ascii="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EM">
    <w:name w:val="Нормальный (OEM)"/>
    <w:basedOn w:val="a"/>
    <w:next w:val="a"/>
    <w:rsid w:val="00BF09A6"/>
    <w:pPr>
      <w:widowControl/>
      <w:adjustRightInd/>
      <w:spacing w:before="0" w:after="0"/>
      <w:jc w:val="both"/>
    </w:pPr>
    <w:rPr>
      <w:rFonts w:ascii="Courier New" w:hAnsi="Courier New" w:cs="Courier New"/>
    </w:rPr>
  </w:style>
  <w:style w:type="paragraph" w:customStyle="1" w:styleId="aff6">
    <w:name w:val="ФИО"/>
    <w:basedOn w:val="a"/>
    <w:rsid w:val="00BF09A6"/>
    <w:pPr>
      <w:widowControl/>
      <w:autoSpaceDE/>
      <w:autoSpaceDN/>
      <w:adjustRightInd/>
      <w:spacing w:before="0" w:after="180"/>
      <w:ind w:left="5670"/>
      <w:jc w:val="both"/>
    </w:pPr>
    <w:rPr>
      <w:sz w:val="24"/>
    </w:rPr>
  </w:style>
  <w:style w:type="table" w:styleId="12">
    <w:name w:val="Table Classic 1"/>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12" w:space="0" w:color="000000"/>
        <w:bottom w:val="single" w:sz="12" w:space="0" w:color="000000"/>
      </w:tblBorders>
    </w:tblPr>
    <w:tblStylePr w:type="firstRow">
      <w:rPr>
        <w:rFonts w:cs="Times New Roman"/>
        <w:i/>
        <w:iCs/>
      </w:rPr>
      <w:tblPr/>
      <w:tcPr>
        <w:tcBorders>
          <w:bottom w:val="single" w:sz="6" w:space="0" w:color="000000"/>
          <w:tl2br w:val="none" w:sz="0" w:space="0" w:color="auto"/>
          <w:tr2bl w:val="none" w:sz="0" w:space="0" w:color="auto"/>
        </w:tcBorders>
      </w:tcPr>
    </w:tblStylePr>
    <w:tblStylePr w:type="lastRow">
      <w:rPr>
        <w:rFonts w:cs="Times New Roman"/>
        <w:color w:val="auto"/>
      </w:rPr>
      <w:tblPr/>
      <w:tcPr>
        <w:tcBorders>
          <w:top w:val="single" w:sz="6" w:space="0" w:color="000000"/>
          <w:tl2br w:val="none" w:sz="0" w:space="0" w:color="auto"/>
          <w:tr2bl w:val="none" w:sz="0" w:space="0" w:color="auto"/>
        </w:tcBorders>
      </w:tcPr>
    </w:tblStylePr>
    <w:tblStylePr w:type="firstCol">
      <w:rPr>
        <w:rFonts w:cs="Times New Roman"/>
      </w:rPr>
      <w:tblPr/>
      <w:tcPr>
        <w:tcBorders>
          <w:right w:val="single" w:sz="6" w:space="0" w:color="000000"/>
          <w:tl2br w:val="none" w:sz="0" w:space="0" w:color="auto"/>
          <w:tr2bl w:val="none" w:sz="0" w:space="0" w:color="auto"/>
        </w:tcBorders>
      </w:tcPr>
    </w:tblStylePr>
    <w:tblStylePr w:type="neCell">
      <w:rPr>
        <w:rFonts w:cs="Times New Roman"/>
        <w:b/>
        <w:bCs/>
        <w:i w:val="0"/>
        <w:iCs w:val="0"/>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
    <w:name w:val="Table List 5"/>
    <w:basedOn w:val="a1"/>
    <w:uiPriority w:val="99"/>
    <w:rsid w:val="00BF09A6"/>
    <w:pPr>
      <w:spacing w:after="0" w:line="240" w:lineRule="auto"/>
      <w:ind w:firstLine="720"/>
      <w:jc w:val="both"/>
    </w:pPr>
    <w:rPr>
      <w:rFonts w:ascii="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style>
  <w:style w:type="table" w:styleId="27">
    <w:name w:val="Table Columns 2"/>
    <w:basedOn w:val="a1"/>
    <w:uiPriority w:val="99"/>
    <w:rsid w:val="00BF09A6"/>
    <w:pPr>
      <w:spacing w:after="0" w:line="240" w:lineRule="auto"/>
      <w:ind w:firstLine="720"/>
      <w:jc w:val="both"/>
    </w:pPr>
    <w:rPr>
      <w:rFonts w:ascii="Times New Roman" w:hAnsi="Times New Roman" w:cs="Times New Roman"/>
      <w:b/>
      <w:bCs/>
      <w:sz w:val="20"/>
      <w:szCs w:val="20"/>
      <w:lang w:eastAsia="ru-RU"/>
    </w:rPr>
    <w:tblPr>
      <w:tblStyleColBandSize w:val="1"/>
    </w:tblPr>
    <w:tblStylePr w:type="firstRow">
      <w:rPr>
        <w:rFonts w:cs="Times New Roman"/>
        <w:color w:val="FFFFFF"/>
      </w:rPr>
      <w:tblPr/>
      <w:tcPr>
        <w:tcBorders>
          <w:tl2br w:val="none" w:sz="0" w:space="0" w:color="auto"/>
          <w:tr2bl w:val="none" w:sz="0" w:space="0" w:color="auto"/>
        </w:tcBorders>
        <w:shd w:val="solid" w:color="000080" w:fill="FFFFFF"/>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color w:val="00000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30" w:color="000000" w:fill="FFFFFF"/>
      </w:tcPr>
    </w:tblStylePr>
    <w:tblStylePr w:type="band2Vert">
      <w:rPr>
        <w:rFonts w:cs="Times New Roman"/>
        <w:color w:val="auto"/>
      </w:rPr>
      <w:tblPr/>
      <w:tcPr>
        <w:shd w:val="pct25" w:color="00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011">
    <w:name w:val="01 Стиль роснефть1"/>
    <w:basedOn w:val="-5"/>
    <w:rsid w:val="00BF09A6"/>
    <w:pPr>
      <w:jc w:val="left"/>
    </w:pPr>
    <w:rPr>
      <w:rFonts w:ascii="Arial Narrow" w:hAnsi="Arial Narrow"/>
      <w:sz w:val="18"/>
    </w:rPr>
    <w:tblPr>
      <w:tblStyleRowBandSize w:val="1"/>
      <w:tblBorders>
        <w:top w:val="none" w:sz="0" w:space="0" w:color="auto"/>
        <w:left w:val="dotted" w:sz="4" w:space="0" w:color="auto"/>
        <w:bottom w:val="none" w:sz="0" w:space="0" w:color="auto"/>
        <w:right w:val="dotted" w:sz="4" w:space="0" w:color="auto"/>
        <w:insideH w:val="none" w:sz="0" w:space="0" w:color="auto"/>
      </w:tblBorders>
    </w:tblPr>
    <w:tblStylePr w:type="firstRow">
      <w:pPr>
        <w:jc w:val="center"/>
      </w:pPr>
      <w:rPr>
        <w:rFonts w:ascii="Calibri" w:hAnsi="Calibri" w:cs="Times New Roman"/>
        <w:b w:val="0"/>
        <w:bCs/>
        <w:sz w:val="16"/>
      </w:rPr>
      <w:tblPr/>
      <w:tcPr>
        <w:tcBorders>
          <w:top w:val="single" w:sz="4" w:space="0" w:color="000000"/>
          <w:left w:val="nil"/>
          <w:bottom w:val="single" w:sz="12" w:space="0" w:color="000000"/>
          <w:right w:val="nil"/>
          <w:insideH w:val="nil"/>
          <w:insideV w:val="nil"/>
          <w:tl2br w:val="nil"/>
          <w:tr2bl w:val="nil"/>
        </w:tcBorders>
        <w:shd w:val="clear" w:color="auto" w:fill="E7CF6E"/>
      </w:tcPr>
    </w:tblStylePr>
    <w:tblStylePr w:type="lastRow">
      <w:rPr>
        <w:rFonts w:cs="Times New Roman"/>
      </w:rPr>
      <w:tblPr/>
      <w:tcPr>
        <w:tcBorders>
          <w:top w:val="single" w:sz="8" w:space="0" w:color="000000"/>
          <w:left w:val="nil"/>
          <w:bottom w:val="single" w:sz="8" w:space="0" w:color="000000"/>
          <w:right w:val="nil"/>
          <w:insideH w:val="nil"/>
          <w:insideV w:val="nil"/>
          <w:tl2br w:val="nil"/>
          <w:tr2bl w:val="nil"/>
        </w:tcBorders>
        <w:shd w:val="clear" w:color="auto" w:fill="auto"/>
      </w:tcPr>
    </w:tblStylePr>
    <w:tblStylePr w:type="firstCol">
      <w:pPr>
        <w:jc w:val="left"/>
      </w:pPr>
      <w:rPr>
        <w:rFonts w:ascii="Calibri" w:hAnsi="Calibri" w:cs="Times New Roman"/>
        <w:b w:val="0"/>
        <w:bCs/>
        <w:sz w:val="18"/>
      </w:rPr>
      <w:tblPr/>
      <w:tcPr>
        <w:tcBorders>
          <w:tl2br w:val="none" w:sz="0" w:space="0" w:color="auto"/>
          <w:tr2bl w:val="none" w:sz="0" w:space="0" w:color="auto"/>
        </w:tcBorders>
      </w:tcPr>
    </w:tblStylePr>
    <w:tblStylePr w:type="band1Horz">
      <w:rPr>
        <w:rFonts w:cs="Times New Roman"/>
      </w:rPr>
      <w:tblPr/>
      <w:tcPr>
        <w:tcBorders>
          <w:top w:val="nil"/>
          <w:left w:val="nil"/>
          <w:bottom w:val="nil"/>
          <w:right w:val="nil"/>
          <w:insideH w:val="nil"/>
          <w:insideV w:val="nil"/>
          <w:tl2br w:val="nil"/>
          <w:tr2bl w:val="nil"/>
        </w:tcBorders>
        <w:shd w:val="clear" w:color="auto" w:fill="auto"/>
      </w:tcPr>
    </w:tblStylePr>
    <w:tblStylePr w:type="band2Horz">
      <w:rPr>
        <w:rFonts w:cs="Times New Roman"/>
      </w:rPr>
      <w:tblPr/>
      <w:tcPr>
        <w:tcBorders>
          <w:top w:val="single" w:sz="4" w:space="0" w:color="000000"/>
          <w:left w:val="nil"/>
          <w:bottom w:val="single" w:sz="4" w:space="0" w:color="000000"/>
          <w:right w:val="nil"/>
          <w:insideH w:val="nil"/>
          <w:insideV w:val="nil"/>
          <w:tl2br w:val="nil"/>
          <w:tr2bl w:val="nil"/>
        </w:tcBorders>
        <w:shd w:val="clear" w:color="auto" w:fill="auto"/>
      </w:tcPr>
    </w:tblStylePr>
  </w:style>
  <w:style w:type="paragraph" w:customStyle="1" w:styleId="28">
    <w:name w:val="заголовок 2"/>
    <w:basedOn w:val="a"/>
    <w:next w:val="a"/>
    <w:rsid w:val="00BF09A6"/>
    <w:pPr>
      <w:widowControl/>
      <w:shd w:val="clear" w:color="auto" w:fill="CCCCCC"/>
      <w:autoSpaceDE/>
      <w:autoSpaceDN/>
      <w:adjustRightInd/>
      <w:spacing w:before="0" w:after="0"/>
      <w:jc w:val="both"/>
    </w:pPr>
    <w:rPr>
      <w:rFonts w:ascii="Tahoma" w:hAnsi="Tahoma"/>
      <w:b/>
      <w:color w:val="000080"/>
      <w:sz w:val="16"/>
    </w:rPr>
  </w:style>
  <w:style w:type="paragraph" w:customStyle="1" w:styleId="TableText">
    <w:name w:val="Table Text"/>
    <w:rsid w:val="00BF09A6"/>
    <w:pPr>
      <w:widowControl w:val="0"/>
      <w:spacing w:after="0" w:line="240" w:lineRule="auto"/>
    </w:pPr>
    <w:rPr>
      <w:rFonts w:ascii="Times New Roman" w:hAnsi="Times New Roman" w:cs="Times New Roman"/>
      <w:color w:val="000000"/>
      <w:sz w:val="20"/>
      <w:szCs w:val="20"/>
      <w:lang w:val="en-GB"/>
    </w:rPr>
  </w:style>
  <w:style w:type="character" w:styleId="aff7">
    <w:name w:val="Hyperlink"/>
    <w:basedOn w:val="a0"/>
    <w:uiPriority w:val="99"/>
    <w:rsid w:val="00BF09A6"/>
    <w:rPr>
      <w:rFonts w:cs="Times New Roman"/>
      <w:color w:val="0000FF"/>
      <w:u w:val="single"/>
    </w:rPr>
  </w:style>
  <w:style w:type="paragraph" w:styleId="36">
    <w:name w:val="toc 3"/>
    <w:basedOn w:val="a"/>
    <w:next w:val="a"/>
    <w:autoRedefine/>
    <w:uiPriority w:val="39"/>
    <w:semiHidden/>
    <w:rsid w:val="00BF09A6"/>
    <w:pPr>
      <w:widowControl/>
      <w:autoSpaceDE/>
      <w:autoSpaceDN/>
      <w:adjustRightInd/>
      <w:spacing w:before="0" w:after="0"/>
      <w:ind w:left="480" w:firstLine="720"/>
      <w:jc w:val="both"/>
    </w:pPr>
    <w:rPr>
      <w:sz w:val="24"/>
      <w:lang w:val="en-US"/>
    </w:rPr>
  </w:style>
  <w:style w:type="paragraph" w:customStyle="1" w:styleId="ConsTitle">
    <w:name w:val="ConsTitle"/>
    <w:rsid w:val="00BF09A6"/>
    <w:pPr>
      <w:widowControl w:val="0"/>
      <w:autoSpaceDE w:val="0"/>
      <w:autoSpaceDN w:val="0"/>
      <w:adjustRightInd w:val="0"/>
      <w:spacing w:after="0" w:line="240" w:lineRule="auto"/>
      <w:ind w:right="19772"/>
    </w:pPr>
    <w:rPr>
      <w:rFonts w:ascii="Arial" w:hAnsi="Arial" w:cs="Arial"/>
      <w:b/>
      <w:bCs/>
      <w:sz w:val="16"/>
      <w:szCs w:val="16"/>
      <w:lang w:eastAsia="ru-RU"/>
    </w:rPr>
  </w:style>
  <w:style w:type="paragraph" w:customStyle="1" w:styleId="aff8">
    <w:name w:val="обычн"/>
    <w:basedOn w:val="a"/>
    <w:rsid w:val="00BF09A6"/>
    <w:pPr>
      <w:widowControl/>
      <w:autoSpaceDE/>
      <w:autoSpaceDN/>
      <w:adjustRightInd/>
      <w:spacing w:before="0" w:after="0"/>
    </w:pPr>
    <w:rPr>
      <w:sz w:val="24"/>
      <w:szCs w:val="24"/>
    </w:rPr>
  </w:style>
  <w:style w:type="paragraph" w:customStyle="1" w:styleId="13">
    <w:name w:val="Список 1"/>
    <w:basedOn w:val="af0"/>
    <w:rsid w:val="00BF09A6"/>
    <w:pPr>
      <w:widowControl w:val="0"/>
      <w:tabs>
        <w:tab w:val="clear" w:pos="360"/>
        <w:tab w:val="num" w:pos="720"/>
        <w:tab w:val="num" w:pos="851"/>
      </w:tabs>
      <w:overflowPunct w:val="0"/>
      <w:autoSpaceDE w:val="0"/>
      <w:autoSpaceDN w:val="0"/>
      <w:adjustRightInd w:val="0"/>
      <w:spacing w:before="60"/>
      <w:ind w:left="851" w:hanging="425"/>
      <w:jc w:val="both"/>
      <w:textAlignment w:val="baseline"/>
    </w:pPr>
    <w:rPr>
      <w:szCs w:val="20"/>
    </w:rPr>
  </w:style>
  <w:style w:type="paragraph" w:styleId="41">
    <w:name w:val="toc 4"/>
    <w:basedOn w:val="a"/>
    <w:next w:val="a"/>
    <w:autoRedefine/>
    <w:uiPriority w:val="39"/>
    <w:rsid w:val="00BF09A6"/>
    <w:pPr>
      <w:widowControl/>
      <w:autoSpaceDE/>
      <w:autoSpaceDN/>
      <w:adjustRightInd/>
      <w:spacing w:before="0" w:after="0"/>
      <w:ind w:left="480"/>
    </w:pPr>
  </w:style>
  <w:style w:type="paragraph" w:styleId="51">
    <w:name w:val="toc 5"/>
    <w:basedOn w:val="a"/>
    <w:next w:val="a"/>
    <w:autoRedefine/>
    <w:uiPriority w:val="39"/>
    <w:semiHidden/>
    <w:rsid w:val="00BF09A6"/>
    <w:pPr>
      <w:widowControl/>
      <w:autoSpaceDE/>
      <w:autoSpaceDN/>
      <w:adjustRightInd/>
      <w:spacing w:before="0" w:after="0"/>
      <w:ind w:left="720"/>
    </w:pPr>
  </w:style>
  <w:style w:type="paragraph" w:styleId="61">
    <w:name w:val="toc 6"/>
    <w:basedOn w:val="a"/>
    <w:next w:val="a"/>
    <w:autoRedefine/>
    <w:uiPriority w:val="39"/>
    <w:semiHidden/>
    <w:rsid w:val="00BF09A6"/>
    <w:pPr>
      <w:widowControl/>
      <w:autoSpaceDE/>
      <w:autoSpaceDN/>
      <w:adjustRightInd/>
      <w:spacing w:before="0" w:after="0"/>
      <w:ind w:left="960"/>
    </w:pPr>
  </w:style>
  <w:style w:type="paragraph" w:styleId="71">
    <w:name w:val="toc 7"/>
    <w:basedOn w:val="a"/>
    <w:next w:val="a"/>
    <w:autoRedefine/>
    <w:uiPriority w:val="39"/>
    <w:semiHidden/>
    <w:rsid w:val="00BF09A6"/>
    <w:pPr>
      <w:widowControl/>
      <w:autoSpaceDE/>
      <w:autoSpaceDN/>
      <w:adjustRightInd/>
      <w:spacing w:before="0" w:after="0"/>
      <w:ind w:left="1200"/>
    </w:pPr>
  </w:style>
  <w:style w:type="paragraph" w:styleId="81">
    <w:name w:val="toc 8"/>
    <w:basedOn w:val="a"/>
    <w:next w:val="a"/>
    <w:autoRedefine/>
    <w:uiPriority w:val="39"/>
    <w:semiHidden/>
    <w:rsid w:val="00BF09A6"/>
    <w:pPr>
      <w:widowControl/>
      <w:autoSpaceDE/>
      <w:autoSpaceDN/>
      <w:adjustRightInd/>
      <w:spacing w:before="0" w:after="0"/>
      <w:ind w:left="1440"/>
    </w:pPr>
  </w:style>
  <w:style w:type="paragraph" w:styleId="aff9">
    <w:name w:val="Normal (Web)"/>
    <w:basedOn w:val="a"/>
    <w:uiPriority w:val="99"/>
    <w:rsid w:val="00BF09A6"/>
    <w:pPr>
      <w:widowControl/>
      <w:autoSpaceDE/>
      <w:autoSpaceDN/>
      <w:adjustRightInd/>
      <w:spacing w:before="100" w:beforeAutospacing="1" w:after="100" w:afterAutospacing="1"/>
    </w:pPr>
    <w:rPr>
      <w:rFonts w:ascii="Arial Unicode MS" w:eastAsia="Arial Unicode MS" w:hAnsi="Arial Unicode MS" w:cs="Arial Unicode MS"/>
      <w:sz w:val="24"/>
      <w:szCs w:val="24"/>
    </w:rPr>
  </w:style>
  <w:style w:type="paragraph" w:styleId="affa">
    <w:name w:val="caption"/>
    <w:basedOn w:val="a"/>
    <w:next w:val="a"/>
    <w:link w:val="affb"/>
    <w:uiPriority w:val="35"/>
    <w:qFormat/>
    <w:rsid w:val="00BF09A6"/>
    <w:pPr>
      <w:widowControl/>
      <w:autoSpaceDE/>
      <w:autoSpaceDN/>
      <w:adjustRightInd/>
      <w:spacing w:before="0" w:after="0"/>
      <w:jc w:val="center"/>
    </w:pPr>
    <w:rPr>
      <w:rFonts w:ascii="Arial Narrow" w:hAnsi="Arial Narrow"/>
      <w:b/>
      <w:bCs/>
      <w:color w:val="000080"/>
      <w:szCs w:val="24"/>
    </w:rPr>
  </w:style>
  <w:style w:type="character" w:styleId="affc">
    <w:name w:val="FollowedHyperlink"/>
    <w:basedOn w:val="a0"/>
    <w:uiPriority w:val="99"/>
    <w:rsid w:val="00BF09A6"/>
    <w:rPr>
      <w:rFonts w:cs="Times New Roman"/>
      <w:color w:val="800080"/>
      <w:u w:val="single"/>
    </w:rPr>
  </w:style>
  <w:style w:type="paragraph" w:styleId="14">
    <w:name w:val="index 1"/>
    <w:basedOn w:val="a"/>
    <w:next w:val="a"/>
    <w:autoRedefine/>
    <w:uiPriority w:val="99"/>
    <w:semiHidden/>
    <w:rsid w:val="00BF09A6"/>
    <w:pPr>
      <w:widowControl/>
      <w:autoSpaceDE/>
      <w:autoSpaceDN/>
      <w:adjustRightInd/>
      <w:spacing w:before="0" w:after="0"/>
      <w:ind w:left="240" w:firstLine="120"/>
    </w:pPr>
    <w:rPr>
      <w:sz w:val="24"/>
      <w:szCs w:val="24"/>
    </w:rPr>
  </w:style>
  <w:style w:type="paragraph" w:styleId="affd">
    <w:name w:val="index heading"/>
    <w:basedOn w:val="a"/>
    <w:next w:val="14"/>
    <w:uiPriority w:val="99"/>
    <w:semiHidden/>
    <w:rsid w:val="00BF09A6"/>
    <w:pPr>
      <w:widowControl/>
      <w:autoSpaceDE/>
      <w:autoSpaceDN/>
      <w:adjustRightInd/>
      <w:spacing w:before="0" w:after="0"/>
    </w:pPr>
    <w:rPr>
      <w:sz w:val="24"/>
      <w:szCs w:val="24"/>
    </w:rPr>
  </w:style>
  <w:style w:type="paragraph" w:customStyle="1" w:styleId="affe">
    <w:name w:val="Заголовок таблица"/>
    <w:basedOn w:val="a"/>
    <w:autoRedefine/>
    <w:rsid w:val="00BF09A6"/>
    <w:pPr>
      <w:numPr>
        <w:ilvl w:val="12"/>
      </w:numPr>
      <w:overflowPunct w:val="0"/>
      <w:spacing w:before="60" w:after="0"/>
      <w:ind w:left="24" w:hanging="24"/>
      <w:jc w:val="center"/>
      <w:textAlignment w:val="baseline"/>
    </w:pPr>
    <w:rPr>
      <w:rFonts w:ascii="Arial" w:hAnsi="Arial" w:cs="Arial"/>
      <w:b/>
      <w:iCs/>
      <w:caps/>
      <w:spacing w:val="-2"/>
      <w:sz w:val="16"/>
      <w:szCs w:val="16"/>
    </w:rPr>
  </w:style>
  <w:style w:type="paragraph" w:customStyle="1" w:styleId="afff">
    <w:name w:val="Текст таблица"/>
    <w:basedOn w:val="a"/>
    <w:rsid w:val="00BF09A6"/>
    <w:pPr>
      <w:widowControl/>
      <w:numPr>
        <w:ilvl w:val="12"/>
      </w:numPr>
      <w:autoSpaceDE/>
      <w:autoSpaceDN/>
      <w:adjustRightInd/>
      <w:spacing w:before="60" w:after="0"/>
    </w:pPr>
    <w:rPr>
      <w:iCs/>
      <w:sz w:val="22"/>
    </w:rPr>
  </w:style>
  <w:style w:type="paragraph" w:customStyle="1" w:styleId="afff0">
    <w:name w:val="_______"/>
    <w:rsid w:val="00BF09A6"/>
    <w:pPr>
      <w:widowControl w:val="0"/>
      <w:spacing w:after="0" w:line="240" w:lineRule="auto"/>
    </w:pPr>
    <w:rPr>
      <w:rFonts w:ascii="Swiss Light 10pt" w:hAnsi="Swiss Light 10pt" w:cs="Times New Roman"/>
      <w:sz w:val="20"/>
      <w:szCs w:val="20"/>
      <w:lang w:val="en-US" w:eastAsia="ru-RU"/>
    </w:rPr>
  </w:style>
  <w:style w:type="paragraph" w:styleId="29">
    <w:name w:val="index 2"/>
    <w:basedOn w:val="a"/>
    <w:next w:val="a"/>
    <w:autoRedefine/>
    <w:uiPriority w:val="99"/>
    <w:semiHidden/>
    <w:rsid w:val="00BF09A6"/>
    <w:pPr>
      <w:widowControl/>
      <w:autoSpaceDE/>
      <w:autoSpaceDN/>
      <w:adjustRightInd/>
      <w:spacing w:before="0" w:after="0"/>
      <w:ind w:left="400" w:hanging="200"/>
    </w:pPr>
    <w:rPr>
      <w:sz w:val="18"/>
    </w:rPr>
  </w:style>
  <w:style w:type="paragraph" w:styleId="37">
    <w:name w:val="index 3"/>
    <w:basedOn w:val="a"/>
    <w:next w:val="a"/>
    <w:autoRedefine/>
    <w:uiPriority w:val="99"/>
    <w:semiHidden/>
    <w:rsid w:val="00BF09A6"/>
    <w:pPr>
      <w:widowControl/>
      <w:autoSpaceDE/>
      <w:autoSpaceDN/>
      <w:adjustRightInd/>
      <w:spacing w:before="0" w:after="0"/>
      <w:ind w:left="600" w:hanging="200"/>
    </w:pPr>
    <w:rPr>
      <w:sz w:val="18"/>
    </w:rPr>
  </w:style>
  <w:style w:type="paragraph" w:styleId="42">
    <w:name w:val="index 4"/>
    <w:basedOn w:val="a"/>
    <w:next w:val="a"/>
    <w:autoRedefine/>
    <w:uiPriority w:val="99"/>
    <w:semiHidden/>
    <w:rsid w:val="00BF09A6"/>
    <w:pPr>
      <w:widowControl/>
      <w:autoSpaceDE/>
      <w:autoSpaceDN/>
      <w:adjustRightInd/>
      <w:spacing w:before="0" w:after="0"/>
      <w:ind w:left="800" w:hanging="200"/>
    </w:pPr>
    <w:rPr>
      <w:sz w:val="18"/>
    </w:rPr>
  </w:style>
  <w:style w:type="paragraph" w:styleId="52">
    <w:name w:val="index 5"/>
    <w:basedOn w:val="a"/>
    <w:next w:val="a"/>
    <w:autoRedefine/>
    <w:uiPriority w:val="99"/>
    <w:semiHidden/>
    <w:rsid w:val="00BF09A6"/>
    <w:pPr>
      <w:widowControl/>
      <w:autoSpaceDE/>
      <w:autoSpaceDN/>
      <w:adjustRightInd/>
      <w:spacing w:before="0" w:after="0"/>
      <w:ind w:left="1000" w:hanging="200"/>
    </w:pPr>
    <w:rPr>
      <w:sz w:val="18"/>
    </w:rPr>
  </w:style>
  <w:style w:type="paragraph" w:styleId="62">
    <w:name w:val="index 6"/>
    <w:basedOn w:val="a"/>
    <w:next w:val="a"/>
    <w:autoRedefine/>
    <w:uiPriority w:val="99"/>
    <w:semiHidden/>
    <w:rsid w:val="00BF09A6"/>
    <w:pPr>
      <w:widowControl/>
      <w:autoSpaceDE/>
      <w:autoSpaceDN/>
      <w:adjustRightInd/>
      <w:spacing w:before="0" w:after="0"/>
      <w:ind w:left="1200" w:hanging="200"/>
    </w:pPr>
    <w:rPr>
      <w:sz w:val="18"/>
    </w:rPr>
  </w:style>
  <w:style w:type="paragraph" w:styleId="72">
    <w:name w:val="index 7"/>
    <w:basedOn w:val="a"/>
    <w:next w:val="a"/>
    <w:autoRedefine/>
    <w:uiPriority w:val="99"/>
    <w:semiHidden/>
    <w:rsid w:val="00BF09A6"/>
    <w:pPr>
      <w:widowControl/>
      <w:autoSpaceDE/>
      <w:autoSpaceDN/>
      <w:adjustRightInd/>
      <w:spacing w:before="0" w:after="0"/>
      <w:ind w:left="1400" w:hanging="200"/>
    </w:pPr>
    <w:rPr>
      <w:sz w:val="18"/>
    </w:rPr>
  </w:style>
  <w:style w:type="paragraph" w:styleId="82">
    <w:name w:val="index 8"/>
    <w:basedOn w:val="a"/>
    <w:next w:val="a"/>
    <w:autoRedefine/>
    <w:uiPriority w:val="99"/>
    <w:semiHidden/>
    <w:rsid w:val="00BF09A6"/>
    <w:pPr>
      <w:widowControl/>
      <w:autoSpaceDE/>
      <w:autoSpaceDN/>
      <w:adjustRightInd/>
      <w:spacing w:before="0" w:after="0"/>
      <w:ind w:left="1600" w:hanging="200"/>
    </w:pPr>
    <w:rPr>
      <w:sz w:val="18"/>
    </w:rPr>
  </w:style>
  <w:style w:type="paragraph" w:styleId="92">
    <w:name w:val="index 9"/>
    <w:basedOn w:val="a"/>
    <w:next w:val="a"/>
    <w:autoRedefine/>
    <w:uiPriority w:val="99"/>
    <w:semiHidden/>
    <w:rsid w:val="00BF09A6"/>
    <w:pPr>
      <w:widowControl/>
      <w:autoSpaceDE/>
      <w:autoSpaceDN/>
      <w:adjustRightInd/>
      <w:spacing w:before="0" w:after="0"/>
      <w:ind w:left="1800" w:hanging="200"/>
    </w:pPr>
    <w:rPr>
      <w:sz w:val="18"/>
    </w:rPr>
  </w:style>
  <w:style w:type="paragraph" w:customStyle="1" w:styleId="afff1">
    <w:name w:val="Готовый"/>
    <w:basedOn w:val="a"/>
    <w:rsid w:val="00BF09A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adjustRightInd/>
      <w:spacing w:before="0" w:after="0"/>
    </w:pPr>
    <w:rPr>
      <w:rFonts w:ascii="Courier New" w:hAnsi="Courier New"/>
    </w:rPr>
  </w:style>
  <w:style w:type="paragraph" w:styleId="afff2">
    <w:name w:val="Block Text"/>
    <w:basedOn w:val="a"/>
    <w:uiPriority w:val="99"/>
    <w:rsid w:val="00BF09A6"/>
    <w:pPr>
      <w:widowControl/>
      <w:autoSpaceDE/>
      <w:autoSpaceDN/>
      <w:adjustRightInd/>
      <w:spacing w:before="0" w:after="0"/>
      <w:ind w:left="709" w:right="-171" w:hanging="709"/>
      <w:jc w:val="both"/>
    </w:pPr>
    <w:rPr>
      <w:sz w:val="24"/>
    </w:rPr>
  </w:style>
  <w:style w:type="paragraph" w:customStyle="1" w:styleId="BodyText31">
    <w:name w:val="Body Text 31"/>
    <w:basedOn w:val="a"/>
    <w:rsid w:val="00BF09A6"/>
    <w:pPr>
      <w:widowControl/>
      <w:autoSpaceDE/>
      <w:autoSpaceDN/>
      <w:adjustRightInd/>
      <w:spacing w:before="0" w:after="0"/>
      <w:jc w:val="both"/>
    </w:pPr>
    <w:rPr>
      <w:sz w:val="24"/>
      <w:szCs w:val="24"/>
    </w:rPr>
  </w:style>
  <w:style w:type="paragraph" w:customStyle="1" w:styleId="ConsPlusNormal">
    <w:name w:val="ConsPlusNormal"/>
    <w:uiPriority w:val="99"/>
    <w:rsid w:val="00BF09A6"/>
    <w:pPr>
      <w:autoSpaceDE w:val="0"/>
      <w:autoSpaceDN w:val="0"/>
      <w:adjustRightInd w:val="0"/>
      <w:spacing w:after="0" w:line="240" w:lineRule="auto"/>
      <w:ind w:firstLine="720"/>
    </w:pPr>
    <w:rPr>
      <w:rFonts w:ascii="Arial" w:hAnsi="Arial" w:cs="Arial"/>
      <w:sz w:val="20"/>
      <w:szCs w:val="20"/>
      <w:lang w:eastAsia="ru-RU"/>
    </w:rPr>
  </w:style>
  <w:style w:type="paragraph" w:customStyle="1" w:styleId="ConsPlusNonformat">
    <w:name w:val="ConsPlusNonformat"/>
    <w:rsid w:val="00BF09A6"/>
    <w:pPr>
      <w:autoSpaceDE w:val="0"/>
      <w:autoSpaceDN w:val="0"/>
      <w:adjustRightInd w:val="0"/>
      <w:spacing w:after="0" w:line="240" w:lineRule="auto"/>
    </w:pPr>
    <w:rPr>
      <w:rFonts w:ascii="Courier New" w:hAnsi="Courier New" w:cs="Courier New"/>
      <w:sz w:val="20"/>
      <w:szCs w:val="20"/>
      <w:lang w:eastAsia="ru-RU"/>
    </w:rPr>
  </w:style>
  <w:style w:type="paragraph" w:customStyle="1" w:styleId="ConsPlusTitle">
    <w:name w:val="ConsPlusTitle"/>
    <w:rsid w:val="00BF09A6"/>
    <w:pPr>
      <w:autoSpaceDE w:val="0"/>
      <w:autoSpaceDN w:val="0"/>
      <w:adjustRightInd w:val="0"/>
      <w:spacing w:after="0" w:line="240" w:lineRule="auto"/>
    </w:pPr>
    <w:rPr>
      <w:rFonts w:ascii="Arial" w:hAnsi="Arial" w:cs="Arial"/>
      <w:b/>
      <w:bCs/>
      <w:sz w:val="20"/>
      <w:szCs w:val="20"/>
      <w:lang w:eastAsia="ru-RU"/>
    </w:rPr>
  </w:style>
  <w:style w:type="paragraph" w:customStyle="1" w:styleId="15">
    <w:name w:val="Стиль1"/>
    <w:basedOn w:val="20"/>
    <w:rsid w:val="00BF09A6"/>
    <w:pPr>
      <w:widowControl/>
      <w:autoSpaceDE/>
      <w:autoSpaceDN/>
      <w:adjustRightInd/>
      <w:spacing w:before="0" w:after="0"/>
      <w:jc w:val="both"/>
    </w:pPr>
    <w:rPr>
      <w:rFonts w:ascii="Arial" w:hAnsi="Arial" w:cs="Arial"/>
      <w:iCs/>
      <w:caps/>
      <w:sz w:val="24"/>
      <w:szCs w:val="28"/>
    </w:rPr>
  </w:style>
  <w:style w:type="paragraph" w:styleId="afff3">
    <w:name w:val="Plain Text"/>
    <w:basedOn w:val="a"/>
    <w:link w:val="afff4"/>
    <w:uiPriority w:val="99"/>
    <w:rsid w:val="00BF09A6"/>
    <w:pPr>
      <w:widowControl/>
      <w:autoSpaceDE/>
      <w:autoSpaceDN/>
      <w:adjustRightInd/>
      <w:spacing w:before="0" w:after="0"/>
    </w:pPr>
    <w:rPr>
      <w:rFonts w:ascii="Courier New" w:hAnsi="Courier New"/>
    </w:rPr>
  </w:style>
  <w:style w:type="character" w:customStyle="1" w:styleId="afff4">
    <w:name w:val="Текст Знак"/>
    <w:basedOn w:val="a0"/>
    <w:link w:val="afff3"/>
    <w:uiPriority w:val="99"/>
    <w:locked/>
    <w:rsid w:val="00BF09A6"/>
    <w:rPr>
      <w:rFonts w:ascii="Courier New" w:hAnsi="Courier New" w:cs="Times New Roman"/>
      <w:sz w:val="20"/>
      <w:szCs w:val="20"/>
      <w:lang w:val="x-none" w:eastAsia="ru-RU"/>
    </w:rPr>
  </w:style>
  <w:style w:type="paragraph" w:customStyle="1" w:styleId="16">
    <w:name w:val="Обычный1"/>
    <w:rsid w:val="00BF09A6"/>
    <w:pPr>
      <w:widowControl w:val="0"/>
      <w:spacing w:after="0" w:line="240" w:lineRule="auto"/>
    </w:pPr>
    <w:rPr>
      <w:rFonts w:ascii="Arial Narrow" w:hAnsi="Arial Narrow" w:cs="Times New Roman"/>
      <w:sz w:val="16"/>
      <w:szCs w:val="20"/>
      <w:lang w:eastAsia="ru-RU"/>
    </w:rPr>
  </w:style>
  <w:style w:type="paragraph" w:customStyle="1" w:styleId="17">
    <w:name w:val="Текст 1"/>
    <w:basedOn w:val="20"/>
    <w:rsid w:val="00BF09A6"/>
    <w:pPr>
      <w:tabs>
        <w:tab w:val="num" w:pos="1680"/>
      </w:tabs>
      <w:overflowPunct w:val="0"/>
      <w:spacing w:before="60" w:after="60"/>
      <w:ind w:left="1680" w:hanging="360"/>
      <w:jc w:val="both"/>
      <w:textAlignment w:val="baseline"/>
    </w:pPr>
    <w:rPr>
      <w:b w:val="0"/>
      <w:bCs w:val="0"/>
      <w:sz w:val="24"/>
      <w:szCs w:val="20"/>
    </w:rPr>
  </w:style>
  <w:style w:type="character" w:customStyle="1" w:styleId="fieldtitlesmall1">
    <w:name w:val="fieldtitlesmall1"/>
    <w:rsid w:val="00BF09A6"/>
    <w:rPr>
      <w:rFonts w:ascii="Arial" w:hAnsi="Arial"/>
      <w:sz w:val="18"/>
    </w:rPr>
  </w:style>
  <w:style w:type="paragraph" w:customStyle="1" w:styleId="afff5">
    <w:name w:val="стандарт"/>
    <w:basedOn w:val="a"/>
    <w:link w:val="afff6"/>
    <w:rsid w:val="00BF09A6"/>
    <w:pPr>
      <w:widowControl/>
      <w:autoSpaceDE/>
      <w:autoSpaceDN/>
      <w:adjustRightInd/>
      <w:spacing w:before="240" w:after="0"/>
      <w:jc w:val="both"/>
    </w:pPr>
    <w:rPr>
      <w:sz w:val="24"/>
      <w:szCs w:val="24"/>
    </w:rPr>
  </w:style>
  <w:style w:type="character" w:customStyle="1" w:styleId="afff6">
    <w:name w:val="стандарт Знак"/>
    <w:link w:val="afff5"/>
    <w:locked/>
    <w:rsid w:val="00BF09A6"/>
    <w:rPr>
      <w:rFonts w:ascii="Times New Roman" w:hAnsi="Times New Roman"/>
      <w:sz w:val="24"/>
      <w:lang w:val="x-none" w:eastAsia="ru-RU"/>
    </w:rPr>
  </w:style>
  <w:style w:type="paragraph" w:customStyle="1" w:styleId="afff7">
    <w:name w:val="Текст письма"/>
    <w:rsid w:val="00BF09A6"/>
    <w:pPr>
      <w:autoSpaceDE w:val="0"/>
      <w:autoSpaceDN w:val="0"/>
      <w:adjustRightInd w:val="0"/>
      <w:spacing w:before="180" w:after="0" w:line="240" w:lineRule="exact"/>
      <w:jc w:val="both"/>
    </w:pPr>
    <w:rPr>
      <w:rFonts w:ascii="Arial" w:hAnsi="Arial" w:cs="Arial"/>
      <w:sz w:val="20"/>
      <w:szCs w:val="20"/>
      <w:lang w:eastAsia="ru-RU"/>
    </w:rPr>
  </w:style>
  <w:style w:type="paragraph" w:customStyle="1" w:styleId="110">
    <w:name w:val="Знак1 Знак Знак Знак Знак Знак Знак Знак Знак Знак1 Знак Знак Знак"/>
    <w:basedOn w:val="a"/>
    <w:semiHidden/>
    <w:rsid w:val="00BF09A6"/>
    <w:pPr>
      <w:widowControl/>
      <w:tabs>
        <w:tab w:val="num" w:pos="432"/>
      </w:tabs>
      <w:suppressAutoHyphens/>
      <w:autoSpaceDE/>
      <w:autoSpaceDN/>
      <w:adjustRightInd/>
      <w:spacing w:before="120" w:after="160"/>
      <w:ind w:left="432" w:hanging="432"/>
    </w:pPr>
    <w:rPr>
      <w:b/>
      <w:caps/>
      <w:sz w:val="32"/>
      <w:szCs w:val="32"/>
      <w:lang w:val="en-US" w:eastAsia="en-US"/>
    </w:rPr>
  </w:style>
  <w:style w:type="character" w:customStyle="1" w:styleId="afff8">
    <w:name w:val="стандарт Знак Знак"/>
    <w:rsid w:val="00BF09A6"/>
    <w:rPr>
      <w:sz w:val="24"/>
      <w:lang w:val="ru-RU" w:eastAsia="ru-RU"/>
    </w:rPr>
  </w:style>
  <w:style w:type="character" w:customStyle="1" w:styleId="affb">
    <w:name w:val="Название объекта Знак"/>
    <w:link w:val="affa"/>
    <w:uiPriority w:val="35"/>
    <w:locked/>
    <w:rsid w:val="00BF09A6"/>
    <w:rPr>
      <w:rFonts w:ascii="Arial Narrow" w:hAnsi="Arial Narrow"/>
      <w:b/>
      <w:color w:val="000080"/>
      <w:sz w:val="24"/>
      <w:lang w:val="x-none" w:eastAsia="ru-RU"/>
    </w:rPr>
  </w:style>
  <w:style w:type="paragraph" w:customStyle="1" w:styleId="oem0">
    <w:name w:val="oem"/>
    <w:basedOn w:val="a"/>
    <w:rsid w:val="00BF09A6"/>
    <w:pPr>
      <w:widowControl/>
      <w:autoSpaceDE/>
      <w:autoSpaceDN/>
      <w:adjustRightInd/>
      <w:spacing w:before="100" w:beforeAutospacing="1" w:after="100" w:afterAutospacing="1"/>
    </w:pPr>
    <w:rPr>
      <w:sz w:val="24"/>
      <w:szCs w:val="24"/>
    </w:rPr>
  </w:style>
  <w:style w:type="character" w:styleId="afff9">
    <w:name w:val="Strong"/>
    <w:basedOn w:val="a0"/>
    <w:uiPriority w:val="22"/>
    <w:qFormat/>
    <w:rsid w:val="00BF09A6"/>
    <w:rPr>
      <w:rFonts w:cs="Times New Roman"/>
      <w:b/>
    </w:rPr>
  </w:style>
  <w:style w:type="character" w:styleId="afffa">
    <w:name w:val="Emphasis"/>
    <w:basedOn w:val="a0"/>
    <w:uiPriority w:val="20"/>
    <w:qFormat/>
    <w:rsid w:val="00BF09A6"/>
    <w:rPr>
      <w:rFonts w:cs="Times New Roman"/>
      <w:i/>
    </w:rPr>
  </w:style>
  <w:style w:type="paragraph" w:customStyle="1" w:styleId="2">
    <w:name w:val="Стиль2"/>
    <w:basedOn w:val="a"/>
    <w:link w:val="2a"/>
    <w:qFormat/>
    <w:rsid w:val="00BF09A6"/>
    <w:pPr>
      <w:widowControl/>
      <w:numPr>
        <w:numId w:val="19"/>
      </w:numPr>
      <w:autoSpaceDE/>
      <w:autoSpaceDN/>
      <w:adjustRightInd/>
      <w:spacing w:before="0" w:after="0"/>
      <w:jc w:val="both"/>
      <w:outlineLvl w:val="0"/>
    </w:pPr>
    <w:rPr>
      <w:rFonts w:ascii="Arial Narrow" w:hAnsi="Arial Narrow"/>
      <w:b/>
      <w:sz w:val="28"/>
      <w:szCs w:val="28"/>
    </w:rPr>
  </w:style>
  <w:style w:type="paragraph" w:customStyle="1" w:styleId="3">
    <w:name w:val="Стиль3"/>
    <w:basedOn w:val="a"/>
    <w:link w:val="38"/>
    <w:qFormat/>
    <w:rsid w:val="00BF09A6"/>
    <w:pPr>
      <w:widowControl/>
      <w:numPr>
        <w:ilvl w:val="1"/>
        <w:numId w:val="20"/>
      </w:numPr>
      <w:autoSpaceDE/>
      <w:autoSpaceDN/>
      <w:adjustRightInd/>
      <w:spacing w:before="0" w:after="0"/>
      <w:jc w:val="both"/>
    </w:pPr>
    <w:rPr>
      <w:rFonts w:ascii="Arial Narrow" w:hAnsi="Arial Narrow"/>
      <w:b/>
      <w:i/>
      <w:sz w:val="24"/>
      <w:szCs w:val="24"/>
    </w:rPr>
  </w:style>
  <w:style w:type="character" w:customStyle="1" w:styleId="2a">
    <w:name w:val="Стиль2 Знак"/>
    <w:link w:val="2"/>
    <w:locked/>
    <w:rsid w:val="00BF09A6"/>
    <w:rPr>
      <w:rFonts w:ascii="Arial Narrow" w:hAnsi="Arial Narrow" w:cs="Times New Roman"/>
      <w:b/>
      <w:sz w:val="28"/>
      <w:szCs w:val="28"/>
      <w:lang w:eastAsia="ru-RU"/>
    </w:rPr>
  </w:style>
  <w:style w:type="paragraph" w:customStyle="1" w:styleId="43">
    <w:name w:val="Стиль4"/>
    <w:basedOn w:val="a"/>
    <w:link w:val="44"/>
    <w:qFormat/>
    <w:rsid w:val="00BF09A6"/>
    <w:pPr>
      <w:widowControl/>
      <w:autoSpaceDE/>
      <w:autoSpaceDN/>
      <w:adjustRightInd/>
      <w:spacing w:before="0" w:after="0"/>
      <w:jc w:val="both"/>
      <w:outlineLvl w:val="0"/>
    </w:pPr>
    <w:rPr>
      <w:rFonts w:ascii="Arial Narrow" w:hAnsi="Arial Narrow"/>
      <w:b/>
      <w:sz w:val="24"/>
      <w:szCs w:val="24"/>
    </w:rPr>
  </w:style>
  <w:style w:type="character" w:customStyle="1" w:styleId="38">
    <w:name w:val="Стиль3 Знак"/>
    <w:link w:val="3"/>
    <w:locked/>
    <w:rsid w:val="00BF09A6"/>
    <w:rPr>
      <w:rFonts w:ascii="Arial Narrow" w:hAnsi="Arial Narrow" w:cs="Times New Roman"/>
      <w:b/>
      <w:i/>
      <w:sz w:val="24"/>
      <w:szCs w:val="24"/>
      <w:lang w:eastAsia="ru-RU"/>
    </w:rPr>
  </w:style>
  <w:style w:type="character" w:customStyle="1" w:styleId="44">
    <w:name w:val="Стиль4 Знак"/>
    <w:link w:val="43"/>
    <w:locked/>
    <w:rsid w:val="00BF09A6"/>
    <w:rPr>
      <w:rFonts w:ascii="Arial Narrow" w:hAnsi="Arial Narrow"/>
      <w:b/>
      <w:sz w:val="24"/>
      <w:lang w:val="x-none" w:eastAsia="ru-RU"/>
    </w:rPr>
  </w:style>
  <w:style w:type="paragraph" w:customStyle="1" w:styleId="ConsPlusCell">
    <w:name w:val="ConsPlusCell"/>
    <w:uiPriority w:val="99"/>
    <w:rsid w:val="00BF09A6"/>
    <w:pPr>
      <w:autoSpaceDE w:val="0"/>
      <w:autoSpaceDN w:val="0"/>
      <w:adjustRightInd w:val="0"/>
      <w:spacing w:after="0" w:line="240" w:lineRule="auto"/>
    </w:pPr>
    <w:rPr>
      <w:rFonts w:ascii="Arial" w:hAnsi="Arial" w:cs="Arial"/>
      <w:sz w:val="20"/>
      <w:szCs w:val="20"/>
      <w:lang w:eastAsia="ru-RU"/>
    </w:rPr>
  </w:style>
  <w:style w:type="paragraph" w:styleId="afffb">
    <w:name w:val="Revision"/>
    <w:hidden/>
    <w:uiPriority w:val="99"/>
    <w:semiHidden/>
    <w:rsid w:val="00BF09A6"/>
    <w:pPr>
      <w:spacing w:after="0" w:line="240" w:lineRule="auto"/>
    </w:pPr>
    <w:rPr>
      <w:rFonts w:ascii="Times New Roman" w:hAnsi="Times New Roman" w:cs="Times New Roman"/>
      <w:sz w:val="24"/>
      <w:szCs w:val="20"/>
      <w:lang w:val="en-US" w:eastAsia="ru-RU"/>
    </w:rPr>
  </w:style>
  <w:style w:type="character" w:customStyle="1" w:styleId="SUBST1">
    <w:name w:val="__SUBST"/>
    <w:rsid w:val="00BF09A6"/>
    <w:rPr>
      <w:b/>
      <w:i/>
      <w:sz w:val="22"/>
    </w:rPr>
  </w:style>
  <w:style w:type="paragraph" w:customStyle="1" w:styleId="afffc">
    <w:name w:val="Прижатый влево"/>
    <w:basedOn w:val="a"/>
    <w:next w:val="a"/>
    <w:uiPriority w:val="99"/>
    <w:rsid w:val="00BF09A6"/>
    <w:pPr>
      <w:widowControl/>
      <w:spacing w:before="0" w:after="0"/>
    </w:pPr>
    <w:rPr>
      <w:rFonts w:ascii="Arial" w:hAnsi="Arial" w:cs="Arial"/>
      <w:sz w:val="24"/>
      <w:szCs w:val="24"/>
    </w:rPr>
  </w:style>
  <w:style w:type="paragraph" w:customStyle="1" w:styleId="THKRecipaddress">
    <w:name w:val="THKRecipaddress"/>
    <w:uiPriority w:val="99"/>
    <w:rsid w:val="00BF09A6"/>
    <w:pPr>
      <w:spacing w:after="280" w:line="280" w:lineRule="exact"/>
    </w:pPr>
    <w:rPr>
      <w:rFonts w:ascii="Arial" w:hAnsi="Arial" w:cs="Times New Roman"/>
      <w:sz w:val="24"/>
      <w:szCs w:val="20"/>
      <w:lang w:eastAsia="ru-RU"/>
    </w:rPr>
  </w:style>
  <w:style w:type="character" w:customStyle="1" w:styleId="afffd">
    <w:name w:val="Гипертекстовая ссылка"/>
    <w:uiPriority w:val="99"/>
    <w:rsid w:val="00BF09A6"/>
    <w:rPr>
      <w:color w:val="106BBE"/>
    </w:rPr>
  </w:style>
  <w:style w:type="character" w:customStyle="1" w:styleId="StyleChart2UnderlineChar">
    <w:name w:val="Style Chart2 + Underline Char"/>
    <w:rsid w:val="00BF09A6"/>
    <w:rPr>
      <w:rFonts w:ascii="Arial" w:hAnsi="Arial"/>
      <w:u w:val="single"/>
    </w:rPr>
  </w:style>
  <w:style w:type="paragraph" w:customStyle="1" w:styleId="Chart2">
    <w:name w:val="Chart2"/>
    <w:basedOn w:val="a"/>
    <w:rsid w:val="00BF09A6"/>
    <w:pPr>
      <w:keepNext/>
      <w:widowControl/>
      <w:numPr>
        <w:numId w:val="2"/>
      </w:numPr>
      <w:tabs>
        <w:tab w:val="clear" w:pos="360"/>
        <w:tab w:val="num" w:pos="283"/>
        <w:tab w:val="num" w:pos="432"/>
        <w:tab w:val="num" w:pos="785"/>
      </w:tabs>
      <w:suppressAutoHyphens/>
      <w:autoSpaceDN/>
      <w:adjustRightInd/>
      <w:spacing w:before="0" w:after="120"/>
      <w:ind w:left="4537"/>
      <w:jc w:val="both"/>
    </w:pPr>
    <w:rPr>
      <w:rFonts w:ascii="Arial" w:hAnsi="Arial" w:cs="Arial"/>
      <w:u w:val="single"/>
      <w:lang w:eastAsia="ar-SA"/>
    </w:rPr>
  </w:style>
  <w:style w:type="paragraph" w:customStyle="1" w:styleId="Chart3">
    <w:name w:val="Chart3"/>
    <w:basedOn w:val="Chart2"/>
    <w:rsid w:val="00BF09A6"/>
    <w:pPr>
      <w:keepNext w:val="0"/>
    </w:pPr>
    <w:rPr>
      <w:u w:val="none"/>
    </w:rPr>
  </w:style>
  <w:style w:type="paragraph" w:customStyle="1" w:styleId="afffe">
    <w:name w:val="Таблицы (моноширинный)"/>
    <w:basedOn w:val="a"/>
    <w:next w:val="a"/>
    <w:rsid w:val="00606877"/>
    <w:pPr>
      <w:spacing w:before="0" w:after="0"/>
      <w:jc w:val="both"/>
    </w:pPr>
    <w:rPr>
      <w:rFonts w:ascii="Courier New" w:hAnsi="Courier New" w:cs="Courier New"/>
    </w:rPr>
  </w:style>
  <w:style w:type="character" w:customStyle="1" w:styleId="ab">
    <w:name w:val="Абзац списка Знак"/>
    <w:basedOn w:val="a0"/>
    <w:link w:val="aa"/>
    <w:uiPriority w:val="34"/>
    <w:locked/>
    <w:rsid w:val="00606877"/>
    <w:rPr>
      <w:rFonts w:ascii="Times New Roman" w:hAnsi="Times New Roman" w:cs="Times New Roman"/>
      <w:sz w:val="24"/>
      <w:szCs w:val="24"/>
      <w:lang w:val="en-GB" w:eastAsia="x-none"/>
    </w:rPr>
  </w:style>
  <w:style w:type="character" w:customStyle="1" w:styleId="S">
    <w:name w:val="S_Обычный Знак"/>
    <w:link w:val="S0"/>
    <w:locked/>
    <w:rsid w:val="001F245D"/>
    <w:rPr>
      <w:rFonts w:ascii="Times New Roman" w:hAnsi="Times New Roman"/>
      <w:sz w:val="24"/>
      <w:lang w:val="x-none" w:eastAsia="ru-RU"/>
    </w:rPr>
  </w:style>
  <w:style w:type="paragraph" w:customStyle="1" w:styleId="S0">
    <w:name w:val="S_Обычный"/>
    <w:basedOn w:val="a"/>
    <w:link w:val="S"/>
    <w:rsid w:val="001F245D"/>
    <w:pPr>
      <w:autoSpaceDE/>
      <w:autoSpaceDN/>
      <w:adjustRightInd/>
      <w:spacing w:before="0" w:after="0"/>
      <w:jc w:val="both"/>
    </w:pPr>
    <w:rPr>
      <w:sz w:val="24"/>
      <w:szCs w:val="24"/>
    </w:rPr>
  </w:style>
  <w:style w:type="paragraph" w:customStyle="1" w:styleId="Headingbalance">
    <w:name w:val="Heading_balance"/>
    <w:uiPriority w:val="99"/>
    <w:rsid w:val="00AE4B90"/>
    <w:pPr>
      <w:widowControl w:val="0"/>
      <w:autoSpaceDE w:val="0"/>
      <w:autoSpaceDN w:val="0"/>
      <w:adjustRightInd w:val="0"/>
      <w:spacing w:before="120" w:after="0" w:line="240" w:lineRule="auto"/>
      <w:jc w:val="center"/>
    </w:pPr>
    <w:rPr>
      <w:rFonts w:ascii="Times New Roman" w:eastAsiaTheme="minorEastAsia" w:hAnsi="Times New Roman" w:cs="Times New Roman"/>
      <w:b/>
      <w:bCs/>
      <w:sz w:val="20"/>
      <w:szCs w:val="20"/>
      <w:lang w:eastAsia="ru-RU"/>
    </w:rPr>
  </w:style>
  <w:style w:type="paragraph" w:customStyle="1" w:styleId="1-">
    <w:name w:val="Контракты 1 - Номер"/>
    <w:qFormat/>
    <w:rsid w:val="00BC2148"/>
    <w:pPr>
      <w:keepNext/>
      <w:numPr>
        <w:numId w:val="23"/>
      </w:numPr>
      <w:spacing w:before="480" w:after="120" w:line="240" w:lineRule="auto"/>
      <w:jc w:val="center"/>
    </w:pPr>
    <w:rPr>
      <w:rFonts w:ascii="Times New Roman" w:hAnsi="Times New Roman" w:cs="Times New Roman"/>
      <w:b/>
      <w:bCs/>
      <w:caps/>
      <w:sz w:val="24"/>
      <w:szCs w:val="24"/>
    </w:rPr>
  </w:style>
  <w:style w:type="paragraph" w:customStyle="1" w:styleId="2-">
    <w:name w:val="Контракты 2 - Номер"/>
    <w:qFormat/>
    <w:rsid w:val="00BC2148"/>
    <w:pPr>
      <w:numPr>
        <w:ilvl w:val="1"/>
        <w:numId w:val="23"/>
      </w:numPr>
      <w:spacing w:before="120" w:after="120" w:line="240" w:lineRule="auto"/>
      <w:jc w:val="both"/>
    </w:pPr>
    <w:rPr>
      <w:rFonts w:ascii="Times New Roman" w:hAnsi="Times New Roman" w:cs="Times New Roman"/>
      <w:bCs/>
      <w:sz w:val="24"/>
      <w:szCs w:val="24"/>
    </w:rPr>
  </w:style>
  <w:style w:type="paragraph" w:customStyle="1" w:styleId="2-0">
    <w:name w:val="Контракты 2 - Список"/>
    <w:qFormat/>
    <w:rsid w:val="00BC2148"/>
    <w:pPr>
      <w:numPr>
        <w:ilvl w:val="5"/>
        <w:numId w:val="23"/>
      </w:numPr>
      <w:spacing w:before="120" w:after="120" w:line="240" w:lineRule="auto"/>
      <w:contextualSpacing/>
      <w:jc w:val="both"/>
    </w:pPr>
    <w:rPr>
      <w:rFonts w:ascii="Times New Roman" w:hAnsi="Times New Roman" w:cs="Times New Roman"/>
      <w:sz w:val="24"/>
    </w:rPr>
  </w:style>
  <w:style w:type="paragraph" w:customStyle="1" w:styleId="3-">
    <w:name w:val="Контракты 3 - Номер"/>
    <w:qFormat/>
    <w:rsid w:val="00BC2148"/>
    <w:pPr>
      <w:numPr>
        <w:ilvl w:val="2"/>
        <w:numId w:val="23"/>
      </w:numPr>
      <w:spacing w:before="120" w:after="120" w:line="240" w:lineRule="auto"/>
      <w:jc w:val="both"/>
    </w:pPr>
    <w:rPr>
      <w:rFonts w:ascii="Times New Roman" w:hAnsi="Times New Roman" w:cs="Times New Roman"/>
      <w:bCs/>
      <w:sz w:val="24"/>
      <w:szCs w:val="24"/>
    </w:rPr>
  </w:style>
  <w:style w:type="paragraph" w:customStyle="1" w:styleId="3-0">
    <w:name w:val="Контракты 3 - Список"/>
    <w:qFormat/>
    <w:rsid w:val="00BC2148"/>
    <w:pPr>
      <w:numPr>
        <w:ilvl w:val="6"/>
        <w:numId w:val="23"/>
      </w:numPr>
      <w:spacing w:before="120" w:after="120" w:line="240" w:lineRule="auto"/>
      <w:contextualSpacing/>
      <w:jc w:val="both"/>
    </w:pPr>
    <w:rPr>
      <w:rFonts w:ascii="Times New Roman" w:hAnsi="Times New Roman" w:cs="Times New Roman"/>
      <w:sz w:val="24"/>
    </w:rPr>
  </w:style>
  <w:style w:type="paragraph" w:customStyle="1" w:styleId="4-">
    <w:name w:val="Контракты 4 - Номер"/>
    <w:qFormat/>
    <w:rsid w:val="00BC2148"/>
    <w:pPr>
      <w:numPr>
        <w:ilvl w:val="3"/>
        <w:numId w:val="23"/>
      </w:numPr>
      <w:spacing w:before="120" w:after="120" w:line="240" w:lineRule="auto"/>
      <w:jc w:val="both"/>
    </w:pPr>
    <w:rPr>
      <w:rFonts w:ascii="Times New Roman" w:hAnsi="Times New Roman" w:cs="Times New Roman"/>
      <w:bCs/>
      <w:sz w:val="24"/>
      <w:szCs w:val="24"/>
    </w:rPr>
  </w:style>
  <w:style w:type="paragraph" w:customStyle="1" w:styleId="4-0">
    <w:name w:val="Контракты 4 - Список"/>
    <w:qFormat/>
    <w:rsid w:val="00BC2148"/>
    <w:pPr>
      <w:numPr>
        <w:ilvl w:val="7"/>
        <w:numId w:val="23"/>
      </w:numPr>
      <w:spacing w:before="120" w:after="120" w:line="240" w:lineRule="auto"/>
      <w:contextualSpacing/>
      <w:jc w:val="both"/>
    </w:pPr>
    <w:rPr>
      <w:rFonts w:ascii="Times New Roman" w:hAnsi="Times New Roman" w:cs="Times New Roman"/>
      <w:sz w:val="24"/>
    </w:rPr>
  </w:style>
  <w:style w:type="character" w:customStyle="1" w:styleId="affff">
    <w:name w:val="Сравнение редакций. Добавленный фрагмент"/>
    <w:uiPriority w:val="99"/>
    <w:rsid w:val="00BA37D3"/>
    <w:rPr>
      <w:color w:val="000000"/>
      <w:shd w:val="clear" w:color="auto" w:fill="C1D7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874447">
      <w:marLeft w:val="0"/>
      <w:marRight w:val="0"/>
      <w:marTop w:val="0"/>
      <w:marBottom w:val="0"/>
      <w:divBdr>
        <w:top w:val="none" w:sz="0" w:space="0" w:color="auto"/>
        <w:left w:val="none" w:sz="0" w:space="0" w:color="auto"/>
        <w:bottom w:val="none" w:sz="0" w:space="0" w:color="auto"/>
        <w:right w:val="none" w:sz="0" w:space="0" w:color="auto"/>
      </w:divBdr>
    </w:div>
    <w:div w:id="77874448">
      <w:marLeft w:val="0"/>
      <w:marRight w:val="0"/>
      <w:marTop w:val="0"/>
      <w:marBottom w:val="0"/>
      <w:divBdr>
        <w:top w:val="none" w:sz="0" w:space="0" w:color="auto"/>
        <w:left w:val="none" w:sz="0" w:space="0" w:color="auto"/>
        <w:bottom w:val="none" w:sz="0" w:space="0" w:color="auto"/>
        <w:right w:val="none" w:sz="0" w:space="0" w:color="auto"/>
      </w:divBdr>
    </w:div>
    <w:div w:id="77874449">
      <w:marLeft w:val="0"/>
      <w:marRight w:val="0"/>
      <w:marTop w:val="0"/>
      <w:marBottom w:val="0"/>
      <w:divBdr>
        <w:top w:val="none" w:sz="0" w:space="0" w:color="auto"/>
        <w:left w:val="none" w:sz="0" w:space="0" w:color="auto"/>
        <w:bottom w:val="none" w:sz="0" w:space="0" w:color="auto"/>
        <w:right w:val="none" w:sz="0" w:space="0" w:color="auto"/>
      </w:divBdr>
    </w:div>
    <w:div w:id="77874450">
      <w:marLeft w:val="0"/>
      <w:marRight w:val="0"/>
      <w:marTop w:val="0"/>
      <w:marBottom w:val="0"/>
      <w:divBdr>
        <w:top w:val="none" w:sz="0" w:space="0" w:color="auto"/>
        <w:left w:val="none" w:sz="0" w:space="0" w:color="auto"/>
        <w:bottom w:val="none" w:sz="0" w:space="0" w:color="auto"/>
        <w:right w:val="none" w:sz="0" w:space="0" w:color="auto"/>
      </w:divBdr>
    </w:div>
    <w:div w:id="77874451">
      <w:marLeft w:val="0"/>
      <w:marRight w:val="0"/>
      <w:marTop w:val="0"/>
      <w:marBottom w:val="0"/>
      <w:divBdr>
        <w:top w:val="none" w:sz="0" w:space="0" w:color="auto"/>
        <w:left w:val="none" w:sz="0" w:space="0" w:color="auto"/>
        <w:bottom w:val="none" w:sz="0" w:space="0" w:color="auto"/>
        <w:right w:val="none" w:sz="0" w:space="0" w:color="auto"/>
      </w:divBdr>
    </w:div>
    <w:div w:id="77874452">
      <w:marLeft w:val="0"/>
      <w:marRight w:val="0"/>
      <w:marTop w:val="0"/>
      <w:marBottom w:val="0"/>
      <w:divBdr>
        <w:top w:val="none" w:sz="0" w:space="0" w:color="auto"/>
        <w:left w:val="none" w:sz="0" w:space="0" w:color="auto"/>
        <w:bottom w:val="none" w:sz="0" w:space="0" w:color="auto"/>
        <w:right w:val="none" w:sz="0" w:space="0" w:color="auto"/>
      </w:divBdr>
    </w:div>
    <w:div w:id="77874453">
      <w:marLeft w:val="0"/>
      <w:marRight w:val="0"/>
      <w:marTop w:val="0"/>
      <w:marBottom w:val="0"/>
      <w:divBdr>
        <w:top w:val="none" w:sz="0" w:space="0" w:color="auto"/>
        <w:left w:val="none" w:sz="0" w:space="0" w:color="auto"/>
        <w:bottom w:val="none" w:sz="0" w:space="0" w:color="auto"/>
        <w:right w:val="none" w:sz="0" w:space="0" w:color="auto"/>
      </w:divBdr>
    </w:div>
    <w:div w:id="77874454">
      <w:marLeft w:val="0"/>
      <w:marRight w:val="0"/>
      <w:marTop w:val="0"/>
      <w:marBottom w:val="0"/>
      <w:divBdr>
        <w:top w:val="none" w:sz="0" w:space="0" w:color="auto"/>
        <w:left w:val="none" w:sz="0" w:space="0" w:color="auto"/>
        <w:bottom w:val="none" w:sz="0" w:space="0" w:color="auto"/>
        <w:right w:val="none" w:sz="0" w:space="0" w:color="auto"/>
      </w:divBdr>
    </w:div>
    <w:div w:id="77874455">
      <w:marLeft w:val="0"/>
      <w:marRight w:val="0"/>
      <w:marTop w:val="0"/>
      <w:marBottom w:val="0"/>
      <w:divBdr>
        <w:top w:val="none" w:sz="0" w:space="0" w:color="auto"/>
        <w:left w:val="none" w:sz="0" w:space="0" w:color="auto"/>
        <w:bottom w:val="none" w:sz="0" w:space="0" w:color="auto"/>
        <w:right w:val="none" w:sz="0" w:space="0" w:color="auto"/>
      </w:divBdr>
    </w:div>
    <w:div w:id="77874456">
      <w:marLeft w:val="0"/>
      <w:marRight w:val="0"/>
      <w:marTop w:val="0"/>
      <w:marBottom w:val="0"/>
      <w:divBdr>
        <w:top w:val="none" w:sz="0" w:space="0" w:color="auto"/>
        <w:left w:val="none" w:sz="0" w:space="0" w:color="auto"/>
        <w:bottom w:val="none" w:sz="0" w:space="0" w:color="auto"/>
        <w:right w:val="none" w:sz="0" w:space="0" w:color="auto"/>
      </w:divBdr>
    </w:div>
    <w:div w:id="77874457">
      <w:marLeft w:val="0"/>
      <w:marRight w:val="0"/>
      <w:marTop w:val="0"/>
      <w:marBottom w:val="0"/>
      <w:divBdr>
        <w:top w:val="none" w:sz="0" w:space="0" w:color="auto"/>
        <w:left w:val="none" w:sz="0" w:space="0" w:color="auto"/>
        <w:bottom w:val="none" w:sz="0" w:space="0" w:color="auto"/>
        <w:right w:val="none" w:sz="0" w:space="0" w:color="auto"/>
      </w:divBdr>
    </w:div>
    <w:div w:id="77874458">
      <w:marLeft w:val="0"/>
      <w:marRight w:val="0"/>
      <w:marTop w:val="0"/>
      <w:marBottom w:val="0"/>
      <w:divBdr>
        <w:top w:val="none" w:sz="0" w:space="0" w:color="auto"/>
        <w:left w:val="none" w:sz="0" w:space="0" w:color="auto"/>
        <w:bottom w:val="none" w:sz="0" w:space="0" w:color="auto"/>
        <w:right w:val="none" w:sz="0" w:space="0" w:color="auto"/>
      </w:divBdr>
    </w:div>
    <w:div w:id="77874459">
      <w:marLeft w:val="0"/>
      <w:marRight w:val="0"/>
      <w:marTop w:val="0"/>
      <w:marBottom w:val="0"/>
      <w:divBdr>
        <w:top w:val="none" w:sz="0" w:space="0" w:color="auto"/>
        <w:left w:val="none" w:sz="0" w:space="0" w:color="auto"/>
        <w:bottom w:val="none" w:sz="0" w:space="0" w:color="auto"/>
        <w:right w:val="none" w:sz="0" w:space="0" w:color="auto"/>
      </w:divBdr>
    </w:div>
    <w:div w:id="77874460">
      <w:marLeft w:val="0"/>
      <w:marRight w:val="0"/>
      <w:marTop w:val="0"/>
      <w:marBottom w:val="0"/>
      <w:divBdr>
        <w:top w:val="none" w:sz="0" w:space="0" w:color="auto"/>
        <w:left w:val="none" w:sz="0" w:space="0" w:color="auto"/>
        <w:bottom w:val="none" w:sz="0" w:space="0" w:color="auto"/>
        <w:right w:val="none" w:sz="0" w:space="0" w:color="auto"/>
      </w:divBdr>
    </w:div>
    <w:div w:id="77874461">
      <w:marLeft w:val="0"/>
      <w:marRight w:val="0"/>
      <w:marTop w:val="0"/>
      <w:marBottom w:val="0"/>
      <w:divBdr>
        <w:top w:val="none" w:sz="0" w:space="0" w:color="auto"/>
        <w:left w:val="none" w:sz="0" w:space="0" w:color="auto"/>
        <w:bottom w:val="none" w:sz="0" w:space="0" w:color="auto"/>
        <w:right w:val="none" w:sz="0" w:space="0" w:color="auto"/>
      </w:divBdr>
    </w:div>
    <w:div w:id="77874462">
      <w:marLeft w:val="0"/>
      <w:marRight w:val="0"/>
      <w:marTop w:val="0"/>
      <w:marBottom w:val="0"/>
      <w:divBdr>
        <w:top w:val="none" w:sz="0" w:space="0" w:color="auto"/>
        <w:left w:val="none" w:sz="0" w:space="0" w:color="auto"/>
        <w:bottom w:val="none" w:sz="0" w:space="0" w:color="auto"/>
        <w:right w:val="none" w:sz="0" w:space="0" w:color="auto"/>
      </w:divBdr>
    </w:div>
    <w:div w:id="77874463">
      <w:marLeft w:val="0"/>
      <w:marRight w:val="0"/>
      <w:marTop w:val="0"/>
      <w:marBottom w:val="0"/>
      <w:divBdr>
        <w:top w:val="none" w:sz="0" w:space="0" w:color="auto"/>
        <w:left w:val="none" w:sz="0" w:space="0" w:color="auto"/>
        <w:bottom w:val="none" w:sz="0" w:space="0" w:color="auto"/>
        <w:right w:val="none" w:sz="0" w:space="0" w:color="auto"/>
      </w:divBdr>
    </w:div>
    <w:div w:id="77874464">
      <w:marLeft w:val="0"/>
      <w:marRight w:val="0"/>
      <w:marTop w:val="0"/>
      <w:marBottom w:val="0"/>
      <w:divBdr>
        <w:top w:val="none" w:sz="0" w:space="0" w:color="auto"/>
        <w:left w:val="none" w:sz="0" w:space="0" w:color="auto"/>
        <w:bottom w:val="none" w:sz="0" w:space="0" w:color="auto"/>
        <w:right w:val="none" w:sz="0" w:space="0" w:color="auto"/>
      </w:divBdr>
    </w:div>
    <w:div w:id="77874465">
      <w:marLeft w:val="0"/>
      <w:marRight w:val="0"/>
      <w:marTop w:val="0"/>
      <w:marBottom w:val="0"/>
      <w:divBdr>
        <w:top w:val="none" w:sz="0" w:space="0" w:color="auto"/>
        <w:left w:val="none" w:sz="0" w:space="0" w:color="auto"/>
        <w:bottom w:val="none" w:sz="0" w:space="0" w:color="auto"/>
        <w:right w:val="none" w:sz="0" w:space="0" w:color="auto"/>
      </w:divBdr>
    </w:div>
    <w:div w:id="77874466">
      <w:marLeft w:val="0"/>
      <w:marRight w:val="0"/>
      <w:marTop w:val="0"/>
      <w:marBottom w:val="0"/>
      <w:divBdr>
        <w:top w:val="none" w:sz="0" w:space="0" w:color="auto"/>
        <w:left w:val="none" w:sz="0" w:space="0" w:color="auto"/>
        <w:bottom w:val="none" w:sz="0" w:space="0" w:color="auto"/>
        <w:right w:val="none" w:sz="0" w:space="0" w:color="auto"/>
      </w:divBdr>
    </w:div>
    <w:div w:id="77874467">
      <w:marLeft w:val="0"/>
      <w:marRight w:val="0"/>
      <w:marTop w:val="0"/>
      <w:marBottom w:val="0"/>
      <w:divBdr>
        <w:top w:val="none" w:sz="0" w:space="0" w:color="auto"/>
        <w:left w:val="none" w:sz="0" w:space="0" w:color="auto"/>
        <w:bottom w:val="none" w:sz="0" w:space="0" w:color="auto"/>
        <w:right w:val="none" w:sz="0" w:space="0" w:color="auto"/>
      </w:divBdr>
    </w:div>
    <w:div w:id="77874468">
      <w:marLeft w:val="0"/>
      <w:marRight w:val="0"/>
      <w:marTop w:val="0"/>
      <w:marBottom w:val="0"/>
      <w:divBdr>
        <w:top w:val="none" w:sz="0" w:space="0" w:color="auto"/>
        <w:left w:val="none" w:sz="0" w:space="0" w:color="auto"/>
        <w:bottom w:val="none" w:sz="0" w:space="0" w:color="auto"/>
        <w:right w:val="none" w:sz="0" w:space="0" w:color="auto"/>
      </w:divBdr>
    </w:div>
    <w:div w:id="77874469">
      <w:marLeft w:val="0"/>
      <w:marRight w:val="0"/>
      <w:marTop w:val="0"/>
      <w:marBottom w:val="0"/>
      <w:divBdr>
        <w:top w:val="none" w:sz="0" w:space="0" w:color="auto"/>
        <w:left w:val="none" w:sz="0" w:space="0" w:color="auto"/>
        <w:bottom w:val="none" w:sz="0" w:space="0" w:color="auto"/>
        <w:right w:val="none" w:sz="0" w:space="0" w:color="auto"/>
      </w:divBdr>
    </w:div>
    <w:div w:id="77874470">
      <w:marLeft w:val="0"/>
      <w:marRight w:val="0"/>
      <w:marTop w:val="0"/>
      <w:marBottom w:val="0"/>
      <w:divBdr>
        <w:top w:val="none" w:sz="0" w:space="0" w:color="auto"/>
        <w:left w:val="none" w:sz="0" w:space="0" w:color="auto"/>
        <w:bottom w:val="none" w:sz="0" w:space="0" w:color="auto"/>
        <w:right w:val="none" w:sz="0" w:space="0" w:color="auto"/>
      </w:divBdr>
    </w:div>
    <w:div w:id="77874471">
      <w:marLeft w:val="0"/>
      <w:marRight w:val="0"/>
      <w:marTop w:val="0"/>
      <w:marBottom w:val="0"/>
      <w:divBdr>
        <w:top w:val="none" w:sz="0" w:space="0" w:color="auto"/>
        <w:left w:val="none" w:sz="0" w:space="0" w:color="auto"/>
        <w:bottom w:val="none" w:sz="0" w:space="0" w:color="auto"/>
        <w:right w:val="none" w:sz="0" w:space="0" w:color="auto"/>
      </w:divBdr>
    </w:div>
    <w:div w:id="77874472">
      <w:marLeft w:val="0"/>
      <w:marRight w:val="0"/>
      <w:marTop w:val="0"/>
      <w:marBottom w:val="0"/>
      <w:divBdr>
        <w:top w:val="none" w:sz="0" w:space="0" w:color="auto"/>
        <w:left w:val="none" w:sz="0" w:space="0" w:color="auto"/>
        <w:bottom w:val="none" w:sz="0" w:space="0" w:color="auto"/>
        <w:right w:val="none" w:sz="0" w:space="0" w:color="auto"/>
      </w:divBdr>
    </w:div>
    <w:div w:id="77874473">
      <w:marLeft w:val="0"/>
      <w:marRight w:val="0"/>
      <w:marTop w:val="0"/>
      <w:marBottom w:val="0"/>
      <w:divBdr>
        <w:top w:val="none" w:sz="0" w:space="0" w:color="auto"/>
        <w:left w:val="none" w:sz="0" w:space="0" w:color="auto"/>
        <w:bottom w:val="none" w:sz="0" w:space="0" w:color="auto"/>
        <w:right w:val="none" w:sz="0" w:space="0" w:color="auto"/>
      </w:divBdr>
    </w:div>
    <w:div w:id="77874474">
      <w:marLeft w:val="0"/>
      <w:marRight w:val="0"/>
      <w:marTop w:val="0"/>
      <w:marBottom w:val="0"/>
      <w:divBdr>
        <w:top w:val="none" w:sz="0" w:space="0" w:color="auto"/>
        <w:left w:val="none" w:sz="0" w:space="0" w:color="auto"/>
        <w:bottom w:val="none" w:sz="0" w:space="0" w:color="auto"/>
        <w:right w:val="none" w:sz="0" w:space="0" w:color="auto"/>
      </w:divBdr>
    </w:div>
    <w:div w:id="77874475">
      <w:marLeft w:val="0"/>
      <w:marRight w:val="0"/>
      <w:marTop w:val="0"/>
      <w:marBottom w:val="0"/>
      <w:divBdr>
        <w:top w:val="none" w:sz="0" w:space="0" w:color="auto"/>
        <w:left w:val="none" w:sz="0" w:space="0" w:color="auto"/>
        <w:bottom w:val="none" w:sz="0" w:space="0" w:color="auto"/>
        <w:right w:val="none" w:sz="0" w:space="0" w:color="auto"/>
      </w:divBdr>
    </w:div>
    <w:div w:id="77874476">
      <w:marLeft w:val="0"/>
      <w:marRight w:val="0"/>
      <w:marTop w:val="0"/>
      <w:marBottom w:val="0"/>
      <w:divBdr>
        <w:top w:val="none" w:sz="0" w:space="0" w:color="auto"/>
        <w:left w:val="none" w:sz="0" w:space="0" w:color="auto"/>
        <w:bottom w:val="none" w:sz="0" w:space="0" w:color="auto"/>
        <w:right w:val="none" w:sz="0" w:space="0" w:color="auto"/>
      </w:divBdr>
    </w:div>
    <w:div w:id="77874477">
      <w:marLeft w:val="0"/>
      <w:marRight w:val="0"/>
      <w:marTop w:val="0"/>
      <w:marBottom w:val="0"/>
      <w:divBdr>
        <w:top w:val="none" w:sz="0" w:space="0" w:color="auto"/>
        <w:left w:val="none" w:sz="0" w:space="0" w:color="auto"/>
        <w:bottom w:val="none" w:sz="0" w:space="0" w:color="auto"/>
        <w:right w:val="none" w:sz="0" w:space="0" w:color="auto"/>
      </w:divBdr>
    </w:div>
    <w:div w:id="77874478">
      <w:marLeft w:val="0"/>
      <w:marRight w:val="0"/>
      <w:marTop w:val="0"/>
      <w:marBottom w:val="0"/>
      <w:divBdr>
        <w:top w:val="none" w:sz="0" w:space="0" w:color="auto"/>
        <w:left w:val="none" w:sz="0" w:space="0" w:color="auto"/>
        <w:bottom w:val="none" w:sz="0" w:space="0" w:color="auto"/>
        <w:right w:val="none" w:sz="0" w:space="0" w:color="auto"/>
      </w:divBdr>
    </w:div>
    <w:div w:id="77874479">
      <w:marLeft w:val="0"/>
      <w:marRight w:val="0"/>
      <w:marTop w:val="0"/>
      <w:marBottom w:val="0"/>
      <w:divBdr>
        <w:top w:val="none" w:sz="0" w:space="0" w:color="auto"/>
        <w:left w:val="none" w:sz="0" w:space="0" w:color="auto"/>
        <w:bottom w:val="none" w:sz="0" w:space="0" w:color="auto"/>
        <w:right w:val="none" w:sz="0" w:space="0" w:color="auto"/>
      </w:divBdr>
    </w:div>
    <w:div w:id="77874480">
      <w:marLeft w:val="0"/>
      <w:marRight w:val="0"/>
      <w:marTop w:val="0"/>
      <w:marBottom w:val="0"/>
      <w:divBdr>
        <w:top w:val="none" w:sz="0" w:space="0" w:color="auto"/>
        <w:left w:val="none" w:sz="0" w:space="0" w:color="auto"/>
        <w:bottom w:val="none" w:sz="0" w:space="0" w:color="auto"/>
        <w:right w:val="none" w:sz="0" w:space="0" w:color="auto"/>
      </w:divBdr>
    </w:div>
    <w:div w:id="77874481">
      <w:marLeft w:val="0"/>
      <w:marRight w:val="0"/>
      <w:marTop w:val="0"/>
      <w:marBottom w:val="0"/>
      <w:divBdr>
        <w:top w:val="none" w:sz="0" w:space="0" w:color="auto"/>
        <w:left w:val="none" w:sz="0" w:space="0" w:color="auto"/>
        <w:bottom w:val="none" w:sz="0" w:space="0" w:color="auto"/>
        <w:right w:val="none" w:sz="0" w:space="0" w:color="auto"/>
      </w:divBdr>
    </w:div>
    <w:div w:id="77874482">
      <w:marLeft w:val="0"/>
      <w:marRight w:val="0"/>
      <w:marTop w:val="0"/>
      <w:marBottom w:val="0"/>
      <w:divBdr>
        <w:top w:val="none" w:sz="0" w:space="0" w:color="auto"/>
        <w:left w:val="none" w:sz="0" w:space="0" w:color="auto"/>
        <w:bottom w:val="none" w:sz="0" w:space="0" w:color="auto"/>
        <w:right w:val="none" w:sz="0" w:space="0" w:color="auto"/>
      </w:divBdr>
    </w:div>
    <w:div w:id="77874483">
      <w:marLeft w:val="0"/>
      <w:marRight w:val="0"/>
      <w:marTop w:val="0"/>
      <w:marBottom w:val="0"/>
      <w:divBdr>
        <w:top w:val="none" w:sz="0" w:space="0" w:color="auto"/>
        <w:left w:val="none" w:sz="0" w:space="0" w:color="auto"/>
        <w:bottom w:val="none" w:sz="0" w:space="0" w:color="auto"/>
        <w:right w:val="none" w:sz="0" w:space="0" w:color="auto"/>
      </w:divBdr>
    </w:div>
    <w:div w:id="77874484">
      <w:marLeft w:val="0"/>
      <w:marRight w:val="0"/>
      <w:marTop w:val="0"/>
      <w:marBottom w:val="0"/>
      <w:divBdr>
        <w:top w:val="none" w:sz="0" w:space="0" w:color="auto"/>
        <w:left w:val="none" w:sz="0" w:space="0" w:color="auto"/>
        <w:bottom w:val="none" w:sz="0" w:space="0" w:color="auto"/>
        <w:right w:val="none" w:sz="0" w:space="0" w:color="auto"/>
      </w:divBdr>
    </w:div>
    <w:div w:id="77874485">
      <w:marLeft w:val="0"/>
      <w:marRight w:val="0"/>
      <w:marTop w:val="0"/>
      <w:marBottom w:val="0"/>
      <w:divBdr>
        <w:top w:val="none" w:sz="0" w:space="0" w:color="auto"/>
        <w:left w:val="none" w:sz="0" w:space="0" w:color="auto"/>
        <w:bottom w:val="none" w:sz="0" w:space="0" w:color="auto"/>
        <w:right w:val="none" w:sz="0" w:space="0" w:color="auto"/>
      </w:divBdr>
    </w:div>
    <w:div w:id="77874486">
      <w:marLeft w:val="0"/>
      <w:marRight w:val="0"/>
      <w:marTop w:val="0"/>
      <w:marBottom w:val="0"/>
      <w:divBdr>
        <w:top w:val="none" w:sz="0" w:space="0" w:color="auto"/>
        <w:left w:val="none" w:sz="0" w:space="0" w:color="auto"/>
        <w:bottom w:val="none" w:sz="0" w:space="0" w:color="auto"/>
        <w:right w:val="none" w:sz="0" w:space="0" w:color="auto"/>
      </w:divBdr>
    </w:div>
    <w:div w:id="77874487">
      <w:marLeft w:val="0"/>
      <w:marRight w:val="0"/>
      <w:marTop w:val="0"/>
      <w:marBottom w:val="0"/>
      <w:divBdr>
        <w:top w:val="none" w:sz="0" w:space="0" w:color="auto"/>
        <w:left w:val="none" w:sz="0" w:space="0" w:color="auto"/>
        <w:bottom w:val="none" w:sz="0" w:space="0" w:color="auto"/>
        <w:right w:val="none" w:sz="0" w:space="0" w:color="auto"/>
      </w:divBdr>
    </w:div>
    <w:div w:id="77874488">
      <w:marLeft w:val="0"/>
      <w:marRight w:val="0"/>
      <w:marTop w:val="0"/>
      <w:marBottom w:val="0"/>
      <w:divBdr>
        <w:top w:val="none" w:sz="0" w:space="0" w:color="auto"/>
        <w:left w:val="none" w:sz="0" w:space="0" w:color="auto"/>
        <w:bottom w:val="none" w:sz="0" w:space="0" w:color="auto"/>
        <w:right w:val="none" w:sz="0" w:space="0" w:color="auto"/>
      </w:divBdr>
    </w:div>
    <w:div w:id="77874489">
      <w:marLeft w:val="0"/>
      <w:marRight w:val="0"/>
      <w:marTop w:val="0"/>
      <w:marBottom w:val="0"/>
      <w:divBdr>
        <w:top w:val="none" w:sz="0" w:space="0" w:color="auto"/>
        <w:left w:val="none" w:sz="0" w:space="0" w:color="auto"/>
        <w:bottom w:val="none" w:sz="0" w:space="0" w:color="auto"/>
        <w:right w:val="none" w:sz="0" w:space="0" w:color="auto"/>
      </w:divBdr>
    </w:div>
    <w:div w:id="77874490">
      <w:marLeft w:val="0"/>
      <w:marRight w:val="0"/>
      <w:marTop w:val="0"/>
      <w:marBottom w:val="0"/>
      <w:divBdr>
        <w:top w:val="none" w:sz="0" w:space="0" w:color="auto"/>
        <w:left w:val="none" w:sz="0" w:space="0" w:color="auto"/>
        <w:bottom w:val="none" w:sz="0" w:space="0" w:color="auto"/>
        <w:right w:val="none" w:sz="0" w:space="0" w:color="auto"/>
      </w:divBdr>
    </w:div>
    <w:div w:id="77874491">
      <w:marLeft w:val="0"/>
      <w:marRight w:val="0"/>
      <w:marTop w:val="0"/>
      <w:marBottom w:val="0"/>
      <w:divBdr>
        <w:top w:val="none" w:sz="0" w:space="0" w:color="auto"/>
        <w:left w:val="none" w:sz="0" w:space="0" w:color="auto"/>
        <w:bottom w:val="none" w:sz="0" w:space="0" w:color="auto"/>
        <w:right w:val="none" w:sz="0" w:space="0" w:color="auto"/>
      </w:divBdr>
    </w:div>
    <w:div w:id="77874492">
      <w:marLeft w:val="0"/>
      <w:marRight w:val="0"/>
      <w:marTop w:val="0"/>
      <w:marBottom w:val="0"/>
      <w:divBdr>
        <w:top w:val="none" w:sz="0" w:space="0" w:color="auto"/>
        <w:left w:val="none" w:sz="0" w:space="0" w:color="auto"/>
        <w:bottom w:val="none" w:sz="0" w:space="0" w:color="auto"/>
        <w:right w:val="none" w:sz="0" w:space="0" w:color="auto"/>
      </w:divBdr>
    </w:div>
    <w:div w:id="201796108">
      <w:bodyDiv w:val="1"/>
      <w:marLeft w:val="0"/>
      <w:marRight w:val="0"/>
      <w:marTop w:val="0"/>
      <w:marBottom w:val="0"/>
      <w:divBdr>
        <w:top w:val="none" w:sz="0" w:space="0" w:color="auto"/>
        <w:left w:val="none" w:sz="0" w:space="0" w:color="auto"/>
        <w:bottom w:val="none" w:sz="0" w:space="0" w:color="auto"/>
        <w:right w:val="none" w:sz="0" w:space="0" w:color="auto"/>
      </w:divBdr>
    </w:div>
    <w:div w:id="318702018">
      <w:bodyDiv w:val="1"/>
      <w:marLeft w:val="0"/>
      <w:marRight w:val="0"/>
      <w:marTop w:val="0"/>
      <w:marBottom w:val="0"/>
      <w:divBdr>
        <w:top w:val="none" w:sz="0" w:space="0" w:color="auto"/>
        <w:left w:val="none" w:sz="0" w:space="0" w:color="auto"/>
        <w:bottom w:val="none" w:sz="0" w:space="0" w:color="auto"/>
        <w:right w:val="none" w:sz="0" w:space="0" w:color="auto"/>
      </w:divBdr>
    </w:div>
    <w:div w:id="394593020">
      <w:bodyDiv w:val="1"/>
      <w:marLeft w:val="0"/>
      <w:marRight w:val="0"/>
      <w:marTop w:val="0"/>
      <w:marBottom w:val="0"/>
      <w:divBdr>
        <w:top w:val="none" w:sz="0" w:space="0" w:color="auto"/>
        <w:left w:val="none" w:sz="0" w:space="0" w:color="auto"/>
        <w:bottom w:val="none" w:sz="0" w:space="0" w:color="auto"/>
        <w:right w:val="none" w:sz="0" w:space="0" w:color="auto"/>
      </w:divBdr>
    </w:div>
    <w:div w:id="723987366">
      <w:bodyDiv w:val="1"/>
      <w:marLeft w:val="0"/>
      <w:marRight w:val="0"/>
      <w:marTop w:val="0"/>
      <w:marBottom w:val="0"/>
      <w:divBdr>
        <w:top w:val="none" w:sz="0" w:space="0" w:color="auto"/>
        <w:left w:val="none" w:sz="0" w:space="0" w:color="auto"/>
        <w:bottom w:val="none" w:sz="0" w:space="0" w:color="auto"/>
        <w:right w:val="none" w:sz="0" w:space="0" w:color="auto"/>
      </w:divBdr>
    </w:div>
    <w:div w:id="826091272">
      <w:bodyDiv w:val="1"/>
      <w:marLeft w:val="0"/>
      <w:marRight w:val="0"/>
      <w:marTop w:val="0"/>
      <w:marBottom w:val="0"/>
      <w:divBdr>
        <w:top w:val="none" w:sz="0" w:space="0" w:color="auto"/>
        <w:left w:val="none" w:sz="0" w:space="0" w:color="auto"/>
        <w:bottom w:val="none" w:sz="0" w:space="0" w:color="auto"/>
        <w:right w:val="none" w:sz="0" w:space="0" w:color="auto"/>
      </w:divBdr>
    </w:div>
    <w:div w:id="882064413">
      <w:bodyDiv w:val="1"/>
      <w:marLeft w:val="0"/>
      <w:marRight w:val="0"/>
      <w:marTop w:val="0"/>
      <w:marBottom w:val="0"/>
      <w:divBdr>
        <w:top w:val="none" w:sz="0" w:space="0" w:color="auto"/>
        <w:left w:val="none" w:sz="0" w:space="0" w:color="auto"/>
        <w:bottom w:val="none" w:sz="0" w:space="0" w:color="auto"/>
        <w:right w:val="none" w:sz="0" w:space="0" w:color="auto"/>
      </w:divBdr>
    </w:div>
    <w:div w:id="892619867">
      <w:bodyDiv w:val="1"/>
      <w:marLeft w:val="0"/>
      <w:marRight w:val="0"/>
      <w:marTop w:val="0"/>
      <w:marBottom w:val="0"/>
      <w:divBdr>
        <w:top w:val="none" w:sz="0" w:space="0" w:color="auto"/>
        <w:left w:val="none" w:sz="0" w:space="0" w:color="auto"/>
        <w:bottom w:val="none" w:sz="0" w:space="0" w:color="auto"/>
        <w:right w:val="none" w:sz="0" w:space="0" w:color="auto"/>
      </w:divBdr>
    </w:div>
    <w:div w:id="1020661371">
      <w:bodyDiv w:val="1"/>
      <w:marLeft w:val="0"/>
      <w:marRight w:val="0"/>
      <w:marTop w:val="0"/>
      <w:marBottom w:val="0"/>
      <w:divBdr>
        <w:top w:val="none" w:sz="0" w:space="0" w:color="auto"/>
        <w:left w:val="none" w:sz="0" w:space="0" w:color="auto"/>
        <w:bottom w:val="none" w:sz="0" w:space="0" w:color="auto"/>
        <w:right w:val="none" w:sz="0" w:space="0" w:color="auto"/>
      </w:divBdr>
    </w:div>
    <w:div w:id="1333097590">
      <w:bodyDiv w:val="1"/>
      <w:marLeft w:val="0"/>
      <w:marRight w:val="0"/>
      <w:marTop w:val="0"/>
      <w:marBottom w:val="0"/>
      <w:divBdr>
        <w:top w:val="none" w:sz="0" w:space="0" w:color="auto"/>
        <w:left w:val="none" w:sz="0" w:space="0" w:color="auto"/>
        <w:bottom w:val="none" w:sz="0" w:space="0" w:color="auto"/>
        <w:right w:val="none" w:sz="0" w:space="0" w:color="auto"/>
      </w:divBdr>
    </w:div>
    <w:div w:id="1711682712">
      <w:bodyDiv w:val="1"/>
      <w:marLeft w:val="0"/>
      <w:marRight w:val="0"/>
      <w:marTop w:val="0"/>
      <w:marBottom w:val="0"/>
      <w:divBdr>
        <w:top w:val="none" w:sz="0" w:space="0" w:color="auto"/>
        <w:left w:val="none" w:sz="0" w:space="0" w:color="auto"/>
        <w:bottom w:val="none" w:sz="0" w:space="0" w:color="auto"/>
        <w:right w:val="none" w:sz="0" w:space="0" w:color="auto"/>
      </w:divBdr>
    </w:div>
    <w:div w:id="1717045081">
      <w:bodyDiv w:val="1"/>
      <w:marLeft w:val="0"/>
      <w:marRight w:val="0"/>
      <w:marTop w:val="0"/>
      <w:marBottom w:val="0"/>
      <w:divBdr>
        <w:top w:val="none" w:sz="0" w:space="0" w:color="auto"/>
        <w:left w:val="none" w:sz="0" w:space="0" w:color="auto"/>
        <w:bottom w:val="none" w:sz="0" w:space="0" w:color="auto"/>
        <w:right w:val="none" w:sz="0" w:space="0" w:color="auto"/>
      </w:divBdr>
    </w:div>
    <w:div w:id="1775981288">
      <w:bodyDiv w:val="1"/>
      <w:marLeft w:val="0"/>
      <w:marRight w:val="0"/>
      <w:marTop w:val="0"/>
      <w:marBottom w:val="0"/>
      <w:divBdr>
        <w:top w:val="none" w:sz="0" w:space="0" w:color="auto"/>
        <w:left w:val="none" w:sz="0" w:space="0" w:color="auto"/>
        <w:bottom w:val="none" w:sz="0" w:space="0" w:color="auto"/>
        <w:right w:val="none" w:sz="0" w:space="0" w:color="auto"/>
      </w:divBdr>
    </w:div>
    <w:div w:id="1807577525">
      <w:bodyDiv w:val="1"/>
      <w:marLeft w:val="0"/>
      <w:marRight w:val="0"/>
      <w:marTop w:val="0"/>
      <w:marBottom w:val="0"/>
      <w:divBdr>
        <w:top w:val="none" w:sz="0" w:space="0" w:color="auto"/>
        <w:left w:val="none" w:sz="0" w:space="0" w:color="auto"/>
        <w:bottom w:val="none" w:sz="0" w:space="0" w:color="auto"/>
        <w:right w:val="none" w:sz="0" w:space="0" w:color="auto"/>
      </w:divBdr>
    </w:div>
    <w:div w:id="1812749324">
      <w:bodyDiv w:val="1"/>
      <w:marLeft w:val="0"/>
      <w:marRight w:val="0"/>
      <w:marTop w:val="0"/>
      <w:marBottom w:val="0"/>
      <w:divBdr>
        <w:top w:val="none" w:sz="0" w:space="0" w:color="auto"/>
        <w:left w:val="none" w:sz="0" w:space="0" w:color="auto"/>
        <w:bottom w:val="none" w:sz="0" w:space="0" w:color="auto"/>
        <w:right w:val="none" w:sz="0" w:space="0" w:color="auto"/>
      </w:divBdr>
    </w:div>
    <w:div w:id="1846361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e-disclosure.ru/portal/company.aspx?id=3707" TargetMode="External"/><Relationship Id="rId4" Type="http://schemas.microsoft.com/office/2007/relationships/stylesWithEffects" Target="stylesWithEffects.xml"/><Relationship Id="rId9" Type="http://schemas.openxmlformats.org/officeDocument/2006/relationships/hyperlink" Target="mailto:common@rbsys.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68124-DC27-440B-B5ED-A4F1568A57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738</TotalTime>
  <Pages>41</Pages>
  <Words>19585</Words>
  <Characters>111636</Characters>
  <Application>Microsoft Office Word</Application>
  <DocSecurity>0</DocSecurity>
  <Lines>930</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130960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staff</dc:creator>
  <cp:lastModifiedBy>aasazonova</cp:lastModifiedBy>
  <cp:revision>458</cp:revision>
  <cp:lastPrinted>2018-02-13T12:18:00Z</cp:lastPrinted>
  <dcterms:created xsi:type="dcterms:W3CDTF">2017-10-25T12:03:00Z</dcterms:created>
  <dcterms:modified xsi:type="dcterms:W3CDTF">2018-02-13T12:19:00Z</dcterms:modified>
</cp:coreProperties>
</file>