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7B1" w:rsidRDefault="004D07B1" w:rsidP="004D07B1"/>
    <w:p w:rsidR="004D07B1" w:rsidRDefault="004D07B1" w:rsidP="004D07B1"/>
    <w:p w:rsidR="004D07B1" w:rsidRDefault="004D07B1" w:rsidP="004D07B1">
      <w:pPr>
        <w:spacing w:before="960"/>
        <w:jc w:val="center"/>
        <w:rPr>
          <w:b/>
          <w:bCs/>
          <w:sz w:val="32"/>
          <w:szCs w:val="32"/>
        </w:rPr>
      </w:pPr>
      <w:r>
        <w:rPr>
          <w:b/>
          <w:bCs/>
          <w:sz w:val="32"/>
          <w:szCs w:val="32"/>
        </w:rPr>
        <w:t xml:space="preserve"> Е Ж Е К В А </w:t>
      </w:r>
      <w:proofErr w:type="gramStart"/>
      <w:r>
        <w:rPr>
          <w:b/>
          <w:bCs/>
          <w:sz w:val="32"/>
          <w:szCs w:val="32"/>
        </w:rPr>
        <w:t>Р</w:t>
      </w:r>
      <w:proofErr w:type="gramEnd"/>
      <w:r>
        <w:rPr>
          <w:b/>
          <w:bCs/>
          <w:sz w:val="32"/>
          <w:szCs w:val="32"/>
        </w:rPr>
        <w:t xml:space="preserve"> Т А Л Ь Н Ы Й  О Т Ч Е Т</w:t>
      </w:r>
    </w:p>
    <w:p w:rsidR="004D07B1" w:rsidRDefault="004D07B1" w:rsidP="004D07B1">
      <w:pPr>
        <w:spacing w:before="120"/>
        <w:jc w:val="center"/>
        <w:rPr>
          <w:b/>
          <w:bCs/>
          <w:i/>
          <w:iCs/>
          <w:sz w:val="32"/>
          <w:szCs w:val="32"/>
        </w:rPr>
      </w:pPr>
    </w:p>
    <w:p w:rsidR="004D07B1" w:rsidRDefault="004D07B1" w:rsidP="004D07B1">
      <w:pPr>
        <w:spacing w:before="120"/>
        <w:jc w:val="center"/>
        <w:rPr>
          <w:b/>
          <w:bCs/>
          <w:i/>
          <w:iCs/>
          <w:sz w:val="32"/>
          <w:szCs w:val="32"/>
        </w:rPr>
      </w:pPr>
      <w:r>
        <w:rPr>
          <w:b/>
          <w:bCs/>
          <w:i/>
          <w:iCs/>
          <w:sz w:val="32"/>
          <w:szCs w:val="32"/>
        </w:rPr>
        <w:t xml:space="preserve">Публичное акционерное общество </w:t>
      </w:r>
    </w:p>
    <w:p w:rsidR="004D07B1" w:rsidRDefault="004D07B1" w:rsidP="004D07B1">
      <w:pPr>
        <w:spacing w:before="120"/>
        <w:jc w:val="center"/>
        <w:rPr>
          <w:b/>
          <w:bCs/>
          <w:i/>
          <w:iCs/>
          <w:sz w:val="32"/>
          <w:szCs w:val="32"/>
        </w:rPr>
      </w:pPr>
      <w:r>
        <w:rPr>
          <w:b/>
          <w:bCs/>
          <w:i/>
          <w:iCs/>
          <w:sz w:val="32"/>
          <w:szCs w:val="32"/>
        </w:rPr>
        <w:t>"Саратовский нефтеперерабатывающий завод"</w:t>
      </w:r>
    </w:p>
    <w:p w:rsidR="004D07B1" w:rsidRDefault="004D07B1" w:rsidP="004D07B1">
      <w:pPr>
        <w:spacing w:before="120"/>
        <w:jc w:val="center"/>
        <w:rPr>
          <w:b/>
          <w:bCs/>
          <w:i/>
          <w:iCs/>
          <w:sz w:val="28"/>
          <w:szCs w:val="28"/>
        </w:rPr>
      </w:pPr>
      <w:r>
        <w:rPr>
          <w:b/>
          <w:bCs/>
          <w:i/>
          <w:iCs/>
          <w:sz w:val="28"/>
          <w:szCs w:val="28"/>
        </w:rPr>
        <w:t>Код эмитента: 00248-A</w:t>
      </w:r>
    </w:p>
    <w:p w:rsidR="004D07B1" w:rsidRDefault="004D07B1" w:rsidP="004D07B1">
      <w:pPr>
        <w:spacing w:before="360"/>
        <w:jc w:val="center"/>
        <w:rPr>
          <w:b/>
          <w:bCs/>
          <w:sz w:val="32"/>
          <w:szCs w:val="32"/>
        </w:rPr>
      </w:pPr>
      <w:r>
        <w:rPr>
          <w:b/>
          <w:bCs/>
          <w:sz w:val="32"/>
          <w:szCs w:val="32"/>
        </w:rPr>
        <w:t>за 3 квартал 201</w:t>
      </w:r>
      <w:r w:rsidRPr="004148DF">
        <w:rPr>
          <w:b/>
          <w:bCs/>
          <w:sz w:val="32"/>
          <w:szCs w:val="32"/>
        </w:rPr>
        <w:t>5</w:t>
      </w:r>
      <w:r>
        <w:rPr>
          <w:b/>
          <w:bCs/>
          <w:sz w:val="32"/>
          <w:szCs w:val="32"/>
        </w:rPr>
        <w:t xml:space="preserve"> г.</w:t>
      </w:r>
    </w:p>
    <w:p w:rsidR="004D07B1" w:rsidRDefault="004D07B1" w:rsidP="004D07B1">
      <w:pPr>
        <w:spacing w:before="0" w:after="0"/>
        <w:rPr>
          <w:sz w:val="24"/>
          <w:szCs w:val="24"/>
        </w:rPr>
      </w:pPr>
    </w:p>
    <w:p w:rsidR="004D07B1" w:rsidRDefault="004D07B1" w:rsidP="004D07B1">
      <w:pPr>
        <w:spacing w:before="0" w:after="0"/>
        <w:rPr>
          <w:sz w:val="24"/>
          <w:szCs w:val="24"/>
        </w:rPr>
      </w:pPr>
    </w:p>
    <w:p w:rsidR="004D07B1" w:rsidRDefault="004D07B1" w:rsidP="004D07B1">
      <w:pPr>
        <w:spacing w:before="0" w:after="0"/>
        <w:rPr>
          <w:sz w:val="24"/>
          <w:szCs w:val="24"/>
        </w:rPr>
      </w:pPr>
    </w:p>
    <w:p w:rsidR="004D07B1" w:rsidRDefault="004D07B1" w:rsidP="004D07B1">
      <w:pPr>
        <w:spacing w:before="0" w:after="0"/>
        <w:rPr>
          <w:sz w:val="24"/>
          <w:szCs w:val="24"/>
        </w:rPr>
      </w:pPr>
    </w:p>
    <w:p w:rsidR="004D07B1" w:rsidRPr="00102806" w:rsidRDefault="004D07B1" w:rsidP="004D07B1">
      <w:pPr>
        <w:spacing w:before="0" w:after="0"/>
        <w:rPr>
          <w:b/>
          <w:bCs/>
          <w:sz w:val="24"/>
          <w:szCs w:val="24"/>
        </w:rPr>
      </w:pPr>
      <w:r w:rsidRPr="00102806">
        <w:rPr>
          <w:sz w:val="24"/>
          <w:szCs w:val="24"/>
        </w:rPr>
        <w:t>Место нахождения эмитента:</w:t>
      </w:r>
      <w:r w:rsidRPr="00102806">
        <w:rPr>
          <w:b/>
          <w:bCs/>
          <w:sz w:val="24"/>
          <w:szCs w:val="24"/>
        </w:rPr>
        <w:t xml:space="preserve"> Российская Федерация, город Саратов</w:t>
      </w:r>
    </w:p>
    <w:p w:rsidR="004D07B1" w:rsidRDefault="004D07B1" w:rsidP="004D07B1">
      <w:pPr>
        <w:spacing w:before="0" w:after="0"/>
        <w:rPr>
          <w:sz w:val="24"/>
          <w:szCs w:val="24"/>
        </w:rPr>
      </w:pPr>
      <w:proofErr w:type="gramStart"/>
      <w:r w:rsidRPr="00102806">
        <w:rPr>
          <w:bCs/>
          <w:sz w:val="24"/>
          <w:szCs w:val="24"/>
        </w:rPr>
        <w:t>Почтовый адрес:</w:t>
      </w:r>
      <w:r w:rsidRPr="00102806">
        <w:rPr>
          <w:b/>
          <w:bCs/>
          <w:sz w:val="24"/>
          <w:szCs w:val="24"/>
        </w:rPr>
        <w:t xml:space="preserve"> 410022 Россия, Саратовская область, город Саратов, Брянская 1</w:t>
      </w:r>
      <w:proofErr w:type="gramEnd"/>
    </w:p>
    <w:p w:rsidR="004D07B1" w:rsidRDefault="004D07B1" w:rsidP="004D07B1">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4D07B1" w:rsidRDefault="004D07B1" w:rsidP="004D07B1"/>
    <w:p w:rsidR="004D07B1" w:rsidRDefault="004D07B1" w:rsidP="004D07B1"/>
    <w:tbl>
      <w:tblPr>
        <w:tblW w:w="0" w:type="auto"/>
        <w:tblLayout w:type="fixed"/>
        <w:tblCellMar>
          <w:left w:w="72" w:type="dxa"/>
          <w:right w:w="72" w:type="dxa"/>
        </w:tblCellMar>
        <w:tblLook w:val="0000" w:firstRow="0" w:lastRow="0" w:firstColumn="0" w:lastColumn="0" w:noHBand="0" w:noVBand="0"/>
      </w:tblPr>
      <w:tblGrid>
        <w:gridCol w:w="5459"/>
        <w:gridCol w:w="3793"/>
      </w:tblGrid>
      <w:tr w:rsidR="004D07B1" w:rsidTr="008B469B">
        <w:tc>
          <w:tcPr>
            <w:tcW w:w="5459" w:type="dxa"/>
            <w:tcBorders>
              <w:top w:val="single" w:sz="6" w:space="0" w:color="auto"/>
              <w:left w:val="single" w:sz="6" w:space="0" w:color="auto"/>
              <w:bottom w:val="nil"/>
              <w:right w:val="nil"/>
            </w:tcBorders>
          </w:tcPr>
          <w:p w:rsidR="004D07B1" w:rsidRDefault="004D07B1" w:rsidP="008B469B">
            <w:pPr>
              <w:spacing w:before="0"/>
              <w:rPr>
                <w:b/>
              </w:rPr>
            </w:pPr>
          </w:p>
          <w:p w:rsidR="004D07B1" w:rsidRPr="00136584" w:rsidRDefault="004D07B1" w:rsidP="008B469B">
            <w:pPr>
              <w:spacing w:before="0"/>
              <w:rPr>
                <w:b/>
              </w:rPr>
            </w:pPr>
            <w:r w:rsidRPr="00136584">
              <w:rPr>
                <w:b/>
              </w:rPr>
              <w:t>Генеральный директор</w:t>
            </w:r>
          </w:p>
          <w:p w:rsidR="004D07B1" w:rsidRPr="000001ED" w:rsidRDefault="004D07B1" w:rsidP="008B469B">
            <w:r>
              <w:t>Дата</w:t>
            </w:r>
            <w:r w:rsidRPr="00E1081D">
              <w:t xml:space="preserve">: </w:t>
            </w:r>
            <w:r w:rsidR="00A90235">
              <w:t>27</w:t>
            </w:r>
            <w:r w:rsidR="00A90235" w:rsidRPr="00E1081D">
              <w:t xml:space="preserve"> </w:t>
            </w:r>
            <w:r w:rsidR="00A90235">
              <w:t>апреля</w:t>
            </w:r>
            <w:r w:rsidR="00A90235" w:rsidRPr="00E1081D">
              <w:t xml:space="preserve"> 201</w:t>
            </w:r>
            <w:r w:rsidR="00A90235">
              <w:t>6</w:t>
            </w:r>
            <w:r w:rsidR="00A90235" w:rsidRPr="00E1081D">
              <w:t xml:space="preserve"> г.</w:t>
            </w:r>
          </w:p>
        </w:tc>
        <w:tc>
          <w:tcPr>
            <w:tcW w:w="3793" w:type="dxa"/>
            <w:tcBorders>
              <w:top w:val="single" w:sz="6" w:space="0" w:color="auto"/>
              <w:left w:val="nil"/>
              <w:bottom w:val="nil"/>
              <w:right w:val="single" w:sz="6" w:space="0" w:color="auto"/>
            </w:tcBorders>
          </w:tcPr>
          <w:p w:rsidR="004D07B1" w:rsidRDefault="004D07B1" w:rsidP="008B469B"/>
          <w:p w:rsidR="004D07B1" w:rsidRPr="00136584" w:rsidRDefault="004D07B1" w:rsidP="008B469B">
            <w:pPr>
              <w:spacing w:before="200" w:after="200"/>
              <w:jc w:val="center"/>
              <w:rPr>
                <w:b/>
              </w:rPr>
            </w:pPr>
            <w:r>
              <w:t xml:space="preserve">____________ </w:t>
            </w:r>
            <w:r>
              <w:rPr>
                <w:b/>
              </w:rPr>
              <w:t>И.Г. Кузьмин</w:t>
            </w:r>
          </w:p>
          <w:p w:rsidR="004D07B1" w:rsidRDefault="004D07B1" w:rsidP="008B469B">
            <w:pPr>
              <w:spacing w:before="200" w:after="200"/>
              <w:jc w:val="center"/>
            </w:pPr>
            <w:r>
              <w:t>подпись</w:t>
            </w:r>
          </w:p>
        </w:tc>
      </w:tr>
      <w:tr w:rsidR="004D07B1" w:rsidTr="008B469B">
        <w:tc>
          <w:tcPr>
            <w:tcW w:w="5459" w:type="dxa"/>
            <w:tcBorders>
              <w:top w:val="nil"/>
              <w:left w:val="single" w:sz="6" w:space="0" w:color="auto"/>
              <w:bottom w:val="single" w:sz="6" w:space="0" w:color="auto"/>
              <w:right w:val="nil"/>
            </w:tcBorders>
          </w:tcPr>
          <w:p w:rsidR="00A90235" w:rsidRPr="00136584" w:rsidRDefault="00A90235" w:rsidP="00A90235">
            <w:pPr>
              <w:rPr>
                <w:b/>
                <w:bCs/>
                <w:color w:val="000000"/>
              </w:rPr>
            </w:pPr>
            <w:r w:rsidRPr="00136584">
              <w:rPr>
                <w:b/>
                <w:bCs/>
                <w:color w:val="000000"/>
              </w:rPr>
              <w:t xml:space="preserve">Заместитель начальника отдела взаимодействия </w:t>
            </w:r>
          </w:p>
          <w:p w:rsidR="00A90235" w:rsidRPr="00136584" w:rsidRDefault="00A90235" w:rsidP="00A90235">
            <w:pPr>
              <w:rPr>
                <w:b/>
                <w:bCs/>
                <w:color w:val="000000"/>
              </w:rPr>
            </w:pPr>
            <w:r w:rsidRPr="00136584">
              <w:rPr>
                <w:b/>
                <w:bCs/>
                <w:color w:val="000000"/>
              </w:rPr>
              <w:t>с клиентами - руководитель группы входного контроля</w:t>
            </w:r>
          </w:p>
          <w:p w:rsidR="00A90235" w:rsidRPr="00136584" w:rsidRDefault="00A90235" w:rsidP="00A90235">
            <w:pPr>
              <w:spacing w:before="0" w:after="0"/>
              <w:rPr>
                <w:b/>
              </w:rPr>
            </w:pPr>
            <w:r w:rsidRPr="00136584">
              <w:rPr>
                <w:b/>
              </w:rPr>
              <w:t>Филиал</w:t>
            </w:r>
            <w:proofErr w:type="gramStart"/>
            <w:r w:rsidRPr="00136584">
              <w:rPr>
                <w:b/>
              </w:rPr>
              <w:t>а ООО</w:t>
            </w:r>
            <w:proofErr w:type="gramEnd"/>
            <w:r w:rsidRPr="00136584">
              <w:rPr>
                <w:b/>
              </w:rPr>
              <w:t xml:space="preserve"> «РН-Учет» в городе Саратов</w:t>
            </w:r>
          </w:p>
          <w:p w:rsidR="00A90235" w:rsidRPr="00A437DC" w:rsidRDefault="00A90235" w:rsidP="00A90235">
            <w:pPr>
              <w:spacing w:before="0" w:after="0"/>
              <w:rPr>
                <w:color w:val="000000"/>
              </w:rPr>
            </w:pPr>
            <w:r w:rsidRPr="00A437DC">
              <w:rPr>
                <w:color w:val="000000"/>
              </w:rPr>
              <w:t>(доверенность №22/651 от 01.12.2015г.)</w:t>
            </w:r>
          </w:p>
          <w:p w:rsidR="00A90235" w:rsidRPr="00197FC5" w:rsidRDefault="00A90235" w:rsidP="00A90235">
            <w:pPr>
              <w:spacing w:before="0" w:after="0"/>
            </w:pPr>
            <w:r w:rsidRPr="00197FC5">
              <w:t>Сведения о договоре, по которому переданы полномочия по ведению бухгалтерского учета эмитента:</w:t>
            </w:r>
            <w:r w:rsidRPr="00197FC5">
              <w:br/>
              <w:t>Договор № 22/14-0860/6070714/1131Д от 08.12.2014 года</w:t>
            </w:r>
          </w:p>
          <w:p w:rsidR="00A90235" w:rsidRDefault="00A90235" w:rsidP="00A90235">
            <w:pPr>
              <w:spacing w:before="0" w:after="0"/>
            </w:pPr>
            <w:r w:rsidRPr="00197FC5">
              <w:t>(период с 01.01.2015 по 31.12.2016)</w:t>
            </w:r>
          </w:p>
          <w:p w:rsidR="004D07B1" w:rsidRDefault="00A90235" w:rsidP="00A90235">
            <w:r>
              <w:t>Дата: 27</w:t>
            </w:r>
            <w:r w:rsidRPr="00E1081D">
              <w:t xml:space="preserve"> </w:t>
            </w:r>
            <w:r>
              <w:t>апреля</w:t>
            </w:r>
            <w:r w:rsidRPr="00E1081D">
              <w:t xml:space="preserve"> 201</w:t>
            </w:r>
            <w:r>
              <w:t>6</w:t>
            </w:r>
            <w:r w:rsidRPr="00E1081D">
              <w:t xml:space="preserve"> г.</w:t>
            </w:r>
          </w:p>
        </w:tc>
        <w:tc>
          <w:tcPr>
            <w:tcW w:w="3793" w:type="dxa"/>
            <w:tcBorders>
              <w:top w:val="nil"/>
              <w:left w:val="nil"/>
              <w:bottom w:val="single" w:sz="6" w:space="0" w:color="auto"/>
              <w:right w:val="single" w:sz="6" w:space="0" w:color="auto"/>
            </w:tcBorders>
          </w:tcPr>
          <w:p w:rsidR="004D07B1" w:rsidRDefault="004D07B1" w:rsidP="008B469B"/>
          <w:p w:rsidR="004D07B1" w:rsidRDefault="004D07B1" w:rsidP="008B469B">
            <w:pPr>
              <w:spacing w:before="200" w:after="200"/>
              <w:jc w:val="center"/>
            </w:pPr>
            <w:r>
              <w:t xml:space="preserve">____________ </w:t>
            </w:r>
            <w:r w:rsidRPr="00136584">
              <w:rPr>
                <w:b/>
              </w:rPr>
              <w:t>Е.А. Демидова</w:t>
            </w:r>
            <w:r>
              <w:br/>
              <w:t>подпись</w:t>
            </w:r>
          </w:p>
        </w:tc>
      </w:tr>
    </w:tbl>
    <w:p w:rsidR="004D07B1" w:rsidRDefault="004D07B1" w:rsidP="004D07B1"/>
    <w:tbl>
      <w:tblPr>
        <w:tblW w:w="0" w:type="auto"/>
        <w:tblLayout w:type="fixed"/>
        <w:tblCellMar>
          <w:left w:w="72" w:type="dxa"/>
          <w:right w:w="72" w:type="dxa"/>
        </w:tblCellMar>
        <w:tblLook w:val="0000" w:firstRow="0" w:lastRow="0" w:firstColumn="0" w:lastColumn="0" w:noHBand="0" w:noVBand="0"/>
      </w:tblPr>
      <w:tblGrid>
        <w:gridCol w:w="9252"/>
        <w:gridCol w:w="360"/>
      </w:tblGrid>
      <w:tr w:rsidR="004D07B1" w:rsidTr="008B469B">
        <w:tc>
          <w:tcPr>
            <w:tcW w:w="9252" w:type="dxa"/>
            <w:tcBorders>
              <w:top w:val="single" w:sz="6" w:space="0" w:color="auto"/>
              <w:left w:val="single" w:sz="6" w:space="0" w:color="auto"/>
              <w:bottom w:val="single" w:sz="6" w:space="0" w:color="auto"/>
              <w:right w:val="single" w:sz="6" w:space="0" w:color="auto"/>
            </w:tcBorders>
          </w:tcPr>
          <w:p w:rsidR="004D07B1" w:rsidRDefault="004D07B1" w:rsidP="008B469B">
            <w:pPr>
              <w:spacing w:before="40"/>
            </w:pPr>
            <w:r>
              <w:t>Контактное лицо:</w:t>
            </w:r>
            <w:r>
              <w:rPr>
                <w:b/>
                <w:bCs/>
              </w:rPr>
              <w:t xml:space="preserve"> Сазонова Анна Александровна, главный специалист по корпоративно-правовым вопросам </w:t>
            </w:r>
          </w:p>
          <w:p w:rsidR="004D07B1" w:rsidRDefault="004D07B1" w:rsidP="008B469B">
            <w:pPr>
              <w:spacing w:before="40"/>
            </w:pPr>
            <w:r>
              <w:t>Телефон:</w:t>
            </w:r>
            <w:r>
              <w:rPr>
                <w:b/>
                <w:bCs/>
              </w:rPr>
              <w:t xml:space="preserve"> (8452) 47-32-26</w:t>
            </w:r>
          </w:p>
          <w:p w:rsidR="004D07B1" w:rsidRDefault="004D07B1" w:rsidP="008B469B">
            <w:pPr>
              <w:spacing w:before="40"/>
            </w:pPr>
            <w:r>
              <w:t>Факс:</w:t>
            </w:r>
            <w:r>
              <w:rPr>
                <w:b/>
                <w:bCs/>
              </w:rPr>
              <w:t xml:space="preserve"> (8452) 47-31-38</w:t>
            </w:r>
          </w:p>
          <w:p w:rsidR="004D07B1" w:rsidRDefault="004D07B1" w:rsidP="008B469B">
            <w:pPr>
              <w:spacing w:before="40"/>
            </w:pPr>
            <w:r>
              <w:t>Адрес электронной почты:</w:t>
            </w:r>
            <w:r>
              <w:rPr>
                <w:b/>
                <w:bCs/>
              </w:rPr>
              <w:t xml:space="preserve"> </w:t>
            </w:r>
            <w:proofErr w:type="spellStart"/>
            <w:r>
              <w:rPr>
                <w:b/>
                <w:bCs/>
                <w:lang w:val="en-US"/>
              </w:rPr>
              <w:t>AASazonova</w:t>
            </w:r>
            <w:proofErr w:type="spellEnd"/>
            <w:r>
              <w:rPr>
                <w:b/>
                <w:bCs/>
              </w:rPr>
              <w:t>@rosneft.ru</w:t>
            </w:r>
          </w:p>
          <w:p w:rsidR="004D07B1" w:rsidRDefault="004D07B1" w:rsidP="008B469B">
            <w:pPr>
              <w:spacing w:before="40"/>
              <w:rPr>
                <w:b/>
                <w:bCs/>
              </w:rPr>
            </w:pPr>
            <w:r>
              <w:t>Адрес страницы (страниц) в сети Интернет, на которой раскрывается информация, содержащаяся в настоящем ежеквартальном отчете:</w:t>
            </w:r>
            <w:r>
              <w:rPr>
                <w:b/>
                <w:bCs/>
              </w:rPr>
              <w:t xml:space="preserve">  http://www.saratov-npz.ru/; </w:t>
            </w:r>
          </w:p>
          <w:p w:rsidR="004D07B1" w:rsidRDefault="004D07B1" w:rsidP="008B469B">
            <w:pPr>
              <w:spacing w:before="40"/>
              <w:rPr>
                <w:b/>
                <w:bCs/>
              </w:rPr>
            </w:pPr>
            <w:r>
              <w:rPr>
                <w:b/>
                <w:bCs/>
              </w:rPr>
              <w:t>http://www.e-disclosure.ru/portal/company.aspx?id=3707</w:t>
            </w:r>
          </w:p>
        </w:tc>
        <w:tc>
          <w:tcPr>
            <w:tcW w:w="360" w:type="dxa"/>
          </w:tcPr>
          <w:p w:rsidR="004D07B1" w:rsidRDefault="004D07B1" w:rsidP="008B469B">
            <w:pPr>
              <w:spacing w:before="40"/>
            </w:pPr>
          </w:p>
        </w:tc>
      </w:tr>
    </w:tbl>
    <w:p w:rsidR="004D07B1" w:rsidRDefault="004D07B1" w:rsidP="004D07B1">
      <w:pPr>
        <w:pStyle w:val="1"/>
      </w:pPr>
      <w:r>
        <w:br w:type="page"/>
      </w:r>
      <w:bookmarkStart w:id="0" w:name="_Toc418086589"/>
      <w:bookmarkStart w:id="1" w:name="_Toc449436050"/>
      <w:r>
        <w:lastRenderedPageBreak/>
        <w:t>Оглавление</w:t>
      </w:r>
      <w:bookmarkEnd w:id="0"/>
      <w:bookmarkEnd w:id="1"/>
    </w:p>
    <w:p w:rsidR="00A90235" w:rsidRDefault="004D07B1">
      <w:pPr>
        <w:pStyle w:val="11"/>
        <w:rPr>
          <w:rFonts w:asciiTheme="minorHAnsi" w:eastAsiaTheme="minorEastAsia" w:hAnsiTheme="minorHAnsi" w:cstheme="minorBidi"/>
          <w:noProof/>
          <w:sz w:val="22"/>
          <w:szCs w:val="22"/>
        </w:rPr>
      </w:pPr>
      <w:r>
        <w:fldChar w:fldCharType="begin"/>
      </w:r>
      <w:r>
        <w:instrText>TOC</w:instrText>
      </w:r>
      <w:r>
        <w:fldChar w:fldCharType="separate"/>
      </w:r>
      <w:r w:rsidR="00A90235">
        <w:rPr>
          <w:noProof/>
        </w:rPr>
        <w:t>Оглавление</w:t>
      </w:r>
      <w:r w:rsidR="00A90235">
        <w:rPr>
          <w:noProof/>
        </w:rPr>
        <w:tab/>
      </w:r>
      <w:r w:rsidR="00A90235">
        <w:rPr>
          <w:noProof/>
        </w:rPr>
        <w:fldChar w:fldCharType="begin"/>
      </w:r>
      <w:r w:rsidR="00A90235">
        <w:rPr>
          <w:noProof/>
        </w:rPr>
        <w:instrText xml:space="preserve"> PAGEREF _Toc449436050 \h </w:instrText>
      </w:r>
      <w:r w:rsidR="00A90235">
        <w:rPr>
          <w:noProof/>
        </w:rPr>
      </w:r>
      <w:r w:rsidR="00A90235">
        <w:rPr>
          <w:noProof/>
        </w:rPr>
        <w:fldChar w:fldCharType="separate"/>
      </w:r>
      <w:r w:rsidR="00A90235">
        <w:rPr>
          <w:noProof/>
        </w:rPr>
        <w:t>2</w:t>
      </w:r>
      <w:r w:rsidR="00A90235">
        <w:rPr>
          <w:noProof/>
        </w:rPr>
        <w:fldChar w:fldCharType="end"/>
      </w:r>
    </w:p>
    <w:p w:rsidR="00A90235" w:rsidRDefault="00A90235">
      <w:pPr>
        <w:pStyle w:val="11"/>
        <w:rPr>
          <w:rFonts w:asciiTheme="minorHAnsi" w:eastAsiaTheme="minorEastAsia" w:hAnsiTheme="minorHAnsi" w:cstheme="minorBidi"/>
          <w:noProof/>
          <w:sz w:val="22"/>
          <w:szCs w:val="22"/>
        </w:rPr>
      </w:pPr>
      <w:r>
        <w:rPr>
          <w:noProof/>
        </w:rPr>
        <w:t>Введение</w:t>
      </w:r>
      <w:r>
        <w:rPr>
          <w:noProof/>
        </w:rPr>
        <w:tab/>
      </w:r>
      <w:r>
        <w:rPr>
          <w:noProof/>
        </w:rPr>
        <w:fldChar w:fldCharType="begin"/>
      </w:r>
      <w:r>
        <w:rPr>
          <w:noProof/>
        </w:rPr>
        <w:instrText xml:space="preserve"> PAGEREF _Toc449436051 \h </w:instrText>
      </w:r>
      <w:r>
        <w:rPr>
          <w:noProof/>
        </w:rPr>
      </w:r>
      <w:r>
        <w:rPr>
          <w:noProof/>
        </w:rPr>
        <w:fldChar w:fldCharType="separate"/>
      </w:r>
      <w:r>
        <w:rPr>
          <w:noProof/>
        </w:rPr>
        <w:t>5</w:t>
      </w:r>
      <w:r>
        <w:rPr>
          <w:noProof/>
        </w:rPr>
        <w:fldChar w:fldCharType="end"/>
      </w:r>
    </w:p>
    <w:p w:rsidR="00A90235" w:rsidRDefault="00A90235">
      <w:pPr>
        <w:pStyle w:val="11"/>
        <w:rPr>
          <w:rFonts w:asciiTheme="minorHAnsi" w:eastAsiaTheme="minorEastAsia" w:hAnsiTheme="minorHAnsi" w:cstheme="minorBidi"/>
          <w:noProof/>
          <w:sz w:val="22"/>
          <w:szCs w:val="22"/>
        </w:rPr>
      </w:pPr>
      <w:r>
        <w:rPr>
          <w:noProof/>
        </w:rPr>
        <w:t xml:space="preserve">I. </w:t>
      </w:r>
      <w:r w:rsidRPr="00C13130">
        <w:rPr>
          <w:noProof/>
          <w:lang w:val="en-US"/>
        </w:rPr>
        <w:t>C</w:t>
      </w:r>
      <w:r>
        <w:rPr>
          <w:noProof/>
        </w:rPr>
        <w:t>ведения о банковских счетах, об аудиторе (аудиторской организации), оценщике и о финансовом консультанте эмитента, а также об иных лицах, подписавших ежеквартальный отчет</w:t>
      </w:r>
      <w:r>
        <w:rPr>
          <w:noProof/>
        </w:rPr>
        <w:tab/>
      </w:r>
      <w:r>
        <w:rPr>
          <w:noProof/>
        </w:rPr>
        <w:fldChar w:fldCharType="begin"/>
      </w:r>
      <w:r>
        <w:rPr>
          <w:noProof/>
        </w:rPr>
        <w:instrText xml:space="preserve"> PAGEREF _Toc449436052 \h </w:instrText>
      </w:r>
      <w:r>
        <w:rPr>
          <w:noProof/>
        </w:rPr>
      </w:r>
      <w:r>
        <w:rPr>
          <w:noProof/>
        </w:rPr>
        <w:fldChar w:fldCharType="separate"/>
      </w:r>
      <w:r>
        <w:rPr>
          <w:noProof/>
        </w:rPr>
        <w:t>6</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1.1. Сведения о банковских счетах эмитента</w:t>
      </w:r>
      <w:r>
        <w:rPr>
          <w:noProof/>
        </w:rPr>
        <w:tab/>
      </w:r>
      <w:r>
        <w:rPr>
          <w:noProof/>
        </w:rPr>
        <w:fldChar w:fldCharType="begin"/>
      </w:r>
      <w:r>
        <w:rPr>
          <w:noProof/>
        </w:rPr>
        <w:instrText xml:space="preserve"> PAGEREF _Toc449436053 \h </w:instrText>
      </w:r>
      <w:r>
        <w:rPr>
          <w:noProof/>
        </w:rPr>
      </w:r>
      <w:r>
        <w:rPr>
          <w:noProof/>
        </w:rPr>
        <w:fldChar w:fldCharType="separate"/>
      </w:r>
      <w:r>
        <w:rPr>
          <w:noProof/>
        </w:rPr>
        <w:t>6</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1.2. Сведения об аудиторе (аудиторской организации) эмитента</w:t>
      </w:r>
      <w:r>
        <w:rPr>
          <w:noProof/>
        </w:rPr>
        <w:tab/>
      </w:r>
      <w:r>
        <w:rPr>
          <w:noProof/>
        </w:rPr>
        <w:fldChar w:fldCharType="begin"/>
      </w:r>
      <w:r>
        <w:rPr>
          <w:noProof/>
        </w:rPr>
        <w:instrText xml:space="preserve"> PAGEREF _Toc449436054 \h </w:instrText>
      </w:r>
      <w:r>
        <w:rPr>
          <w:noProof/>
        </w:rPr>
      </w:r>
      <w:r>
        <w:rPr>
          <w:noProof/>
        </w:rPr>
        <w:fldChar w:fldCharType="separate"/>
      </w:r>
      <w:r>
        <w:rPr>
          <w:noProof/>
        </w:rPr>
        <w:t>10</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1.3. Сведения об оценщике (оценщиках) эмитента</w:t>
      </w:r>
      <w:r>
        <w:rPr>
          <w:noProof/>
        </w:rPr>
        <w:tab/>
      </w:r>
      <w:r>
        <w:rPr>
          <w:noProof/>
        </w:rPr>
        <w:fldChar w:fldCharType="begin"/>
      </w:r>
      <w:r>
        <w:rPr>
          <w:noProof/>
        </w:rPr>
        <w:instrText xml:space="preserve"> PAGEREF _Toc449436055 \h </w:instrText>
      </w:r>
      <w:r>
        <w:rPr>
          <w:noProof/>
        </w:rPr>
      </w:r>
      <w:r>
        <w:rPr>
          <w:noProof/>
        </w:rPr>
        <w:fldChar w:fldCharType="separate"/>
      </w:r>
      <w:r>
        <w:rPr>
          <w:noProof/>
        </w:rPr>
        <w:t>11</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1.4. Сведения о консультантах эмитента</w:t>
      </w:r>
      <w:r>
        <w:rPr>
          <w:noProof/>
        </w:rPr>
        <w:tab/>
      </w:r>
      <w:r>
        <w:rPr>
          <w:noProof/>
        </w:rPr>
        <w:fldChar w:fldCharType="begin"/>
      </w:r>
      <w:r>
        <w:rPr>
          <w:noProof/>
        </w:rPr>
        <w:instrText xml:space="preserve"> PAGEREF _Toc449436056 \h </w:instrText>
      </w:r>
      <w:r>
        <w:rPr>
          <w:noProof/>
        </w:rPr>
      </w:r>
      <w:r>
        <w:rPr>
          <w:noProof/>
        </w:rPr>
        <w:fldChar w:fldCharType="separate"/>
      </w:r>
      <w:r>
        <w:rPr>
          <w:noProof/>
        </w:rPr>
        <w:t>11</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1.5. Сведения о лицах, подписавших ежеквартальный отчет</w:t>
      </w:r>
      <w:r>
        <w:rPr>
          <w:noProof/>
        </w:rPr>
        <w:tab/>
      </w:r>
      <w:r>
        <w:rPr>
          <w:noProof/>
        </w:rPr>
        <w:fldChar w:fldCharType="begin"/>
      </w:r>
      <w:r>
        <w:rPr>
          <w:noProof/>
        </w:rPr>
        <w:instrText xml:space="preserve"> PAGEREF _Toc449436057 \h </w:instrText>
      </w:r>
      <w:r>
        <w:rPr>
          <w:noProof/>
        </w:rPr>
      </w:r>
      <w:r>
        <w:rPr>
          <w:noProof/>
        </w:rPr>
        <w:fldChar w:fldCharType="separate"/>
      </w:r>
      <w:r>
        <w:rPr>
          <w:noProof/>
        </w:rPr>
        <w:t>11</w:t>
      </w:r>
      <w:r>
        <w:rPr>
          <w:noProof/>
        </w:rPr>
        <w:fldChar w:fldCharType="end"/>
      </w:r>
    </w:p>
    <w:p w:rsidR="00A90235" w:rsidRDefault="00A90235">
      <w:pPr>
        <w:pStyle w:val="11"/>
        <w:rPr>
          <w:rFonts w:asciiTheme="minorHAnsi" w:eastAsiaTheme="minorEastAsia" w:hAnsiTheme="minorHAnsi" w:cstheme="minorBidi"/>
          <w:noProof/>
          <w:sz w:val="22"/>
          <w:szCs w:val="22"/>
        </w:rPr>
      </w:pPr>
      <w:r>
        <w:rPr>
          <w:noProof/>
        </w:rPr>
        <w:t>II. Основная информация о финансово-экономическом состоянии эмитента</w:t>
      </w:r>
      <w:r>
        <w:rPr>
          <w:noProof/>
        </w:rPr>
        <w:tab/>
      </w:r>
      <w:r>
        <w:rPr>
          <w:noProof/>
        </w:rPr>
        <w:fldChar w:fldCharType="begin"/>
      </w:r>
      <w:r>
        <w:rPr>
          <w:noProof/>
        </w:rPr>
        <w:instrText xml:space="preserve"> PAGEREF _Toc449436058 \h </w:instrText>
      </w:r>
      <w:r>
        <w:rPr>
          <w:noProof/>
        </w:rPr>
      </w:r>
      <w:r>
        <w:rPr>
          <w:noProof/>
        </w:rPr>
        <w:fldChar w:fldCharType="separate"/>
      </w:r>
      <w:r>
        <w:rPr>
          <w:noProof/>
        </w:rPr>
        <w:t>12</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2.1. Показатели финансово-экономической деятельности эмитента</w:t>
      </w:r>
      <w:r>
        <w:rPr>
          <w:noProof/>
        </w:rPr>
        <w:tab/>
      </w:r>
      <w:r>
        <w:rPr>
          <w:noProof/>
        </w:rPr>
        <w:fldChar w:fldCharType="begin"/>
      </w:r>
      <w:r>
        <w:rPr>
          <w:noProof/>
        </w:rPr>
        <w:instrText xml:space="preserve"> PAGEREF _Toc449436059 \h </w:instrText>
      </w:r>
      <w:r>
        <w:rPr>
          <w:noProof/>
        </w:rPr>
      </w:r>
      <w:r>
        <w:rPr>
          <w:noProof/>
        </w:rPr>
        <w:fldChar w:fldCharType="separate"/>
      </w:r>
      <w:r>
        <w:rPr>
          <w:noProof/>
        </w:rPr>
        <w:t>12</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2.2. Рыночная капитализация эмитента</w:t>
      </w:r>
      <w:r>
        <w:rPr>
          <w:noProof/>
        </w:rPr>
        <w:tab/>
      </w:r>
      <w:r>
        <w:rPr>
          <w:noProof/>
        </w:rPr>
        <w:fldChar w:fldCharType="begin"/>
      </w:r>
      <w:r>
        <w:rPr>
          <w:noProof/>
        </w:rPr>
        <w:instrText xml:space="preserve"> PAGEREF _Toc449436060 \h </w:instrText>
      </w:r>
      <w:r>
        <w:rPr>
          <w:noProof/>
        </w:rPr>
      </w:r>
      <w:r>
        <w:rPr>
          <w:noProof/>
        </w:rPr>
        <w:fldChar w:fldCharType="separate"/>
      </w:r>
      <w:r>
        <w:rPr>
          <w:noProof/>
        </w:rPr>
        <w:t>12</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2.3. Обязательства эмитента</w:t>
      </w:r>
      <w:r>
        <w:rPr>
          <w:noProof/>
        </w:rPr>
        <w:tab/>
      </w:r>
      <w:r>
        <w:rPr>
          <w:noProof/>
        </w:rPr>
        <w:fldChar w:fldCharType="begin"/>
      </w:r>
      <w:r>
        <w:rPr>
          <w:noProof/>
        </w:rPr>
        <w:instrText xml:space="preserve"> PAGEREF _Toc449436061 \h </w:instrText>
      </w:r>
      <w:r>
        <w:rPr>
          <w:noProof/>
        </w:rPr>
      </w:r>
      <w:r>
        <w:rPr>
          <w:noProof/>
        </w:rPr>
        <w:fldChar w:fldCharType="separate"/>
      </w:r>
      <w:r>
        <w:rPr>
          <w:noProof/>
        </w:rPr>
        <w:t>12</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2.3.1. Заемные средства и кредиторская задолженность</w:t>
      </w:r>
      <w:r>
        <w:rPr>
          <w:noProof/>
        </w:rPr>
        <w:tab/>
      </w:r>
      <w:r>
        <w:rPr>
          <w:noProof/>
        </w:rPr>
        <w:fldChar w:fldCharType="begin"/>
      </w:r>
      <w:r>
        <w:rPr>
          <w:noProof/>
        </w:rPr>
        <w:instrText xml:space="preserve"> PAGEREF _Toc449436062 \h </w:instrText>
      </w:r>
      <w:r>
        <w:rPr>
          <w:noProof/>
        </w:rPr>
      </w:r>
      <w:r>
        <w:rPr>
          <w:noProof/>
        </w:rPr>
        <w:fldChar w:fldCharType="separate"/>
      </w:r>
      <w:r>
        <w:rPr>
          <w:noProof/>
        </w:rPr>
        <w:t>12</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2.3.2. Кредитная история эмитента</w:t>
      </w:r>
      <w:r>
        <w:rPr>
          <w:noProof/>
        </w:rPr>
        <w:tab/>
      </w:r>
      <w:r>
        <w:rPr>
          <w:noProof/>
        </w:rPr>
        <w:fldChar w:fldCharType="begin"/>
      </w:r>
      <w:r>
        <w:rPr>
          <w:noProof/>
        </w:rPr>
        <w:instrText xml:space="preserve"> PAGEREF _Toc449436063 \h </w:instrText>
      </w:r>
      <w:r>
        <w:rPr>
          <w:noProof/>
        </w:rPr>
      </w:r>
      <w:r>
        <w:rPr>
          <w:noProof/>
        </w:rPr>
        <w:fldChar w:fldCharType="separate"/>
      </w:r>
      <w:r>
        <w:rPr>
          <w:noProof/>
        </w:rPr>
        <w:t>14</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2.3.3. Обязательства эмитента из обеспечения, предоставленного третьим лицам</w:t>
      </w:r>
      <w:r>
        <w:rPr>
          <w:noProof/>
        </w:rPr>
        <w:tab/>
      </w:r>
      <w:r>
        <w:rPr>
          <w:noProof/>
        </w:rPr>
        <w:fldChar w:fldCharType="begin"/>
      </w:r>
      <w:r>
        <w:rPr>
          <w:noProof/>
        </w:rPr>
        <w:instrText xml:space="preserve"> PAGEREF _Toc449436064 \h </w:instrText>
      </w:r>
      <w:r>
        <w:rPr>
          <w:noProof/>
        </w:rPr>
      </w:r>
      <w:r>
        <w:rPr>
          <w:noProof/>
        </w:rPr>
        <w:fldChar w:fldCharType="separate"/>
      </w:r>
      <w:r>
        <w:rPr>
          <w:noProof/>
        </w:rPr>
        <w:t>14</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2.3.4. Прочие обязательства эмитента</w:t>
      </w:r>
      <w:r>
        <w:rPr>
          <w:noProof/>
        </w:rPr>
        <w:tab/>
      </w:r>
      <w:r>
        <w:rPr>
          <w:noProof/>
        </w:rPr>
        <w:fldChar w:fldCharType="begin"/>
      </w:r>
      <w:r>
        <w:rPr>
          <w:noProof/>
        </w:rPr>
        <w:instrText xml:space="preserve"> PAGEREF _Toc449436065 \h </w:instrText>
      </w:r>
      <w:r>
        <w:rPr>
          <w:noProof/>
        </w:rPr>
      </w:r>
      <w:r>
        <w:rPr>
          <w:noProof/>
        </w:rPr>
        <w:fldChar w:fldCharType="separate"/>
      </w:r>
      <w:r>
        <w:rPr>
          <w:noProof/>
        </w:rPr>
        <w:t>14</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2.4. Риски, связанные с приобретением размещаемых (размещенных) эмиссионных ценных бумаг</w:t>
      </w:r>
      <w:r>
        <w:rPr>
          <w:noProof/>
        </w:rPr>
        <w:tab/>
      </w:r>
      <w:r>
        <w:rPr>
          <w:noProof/>
        </w:rPr>
        <w:fldChar w:fldCharType="begin"/>
      </w:r>
      <w:r>
        <w:rPr>
          <w:noProof/>
        </w:rPr>
        <w:instrText xml:space="preserve"> PAGEREF _Toc449436066 \h </w:instrText>
      </w:r>
      <w:r>
        <w:rPr>
          <w:noProof/>
        </w:rPr>
      </w:r>
      <w:r>
        <w:rPr>
          <w:noProof/>
        </w:rPr>
        <w:fldChar w:fldCharType="separate"/>
      </w:r>
      <w:r>
        <w:rPr>
          <w:noProof/>
        </w:rPr>
        <w:t>14</w:t>
      </w:r>
      <w:r>
        <w:rPr>
          <w:noProof/>
        </w:rPr>
        <w:fldChar w:fldCharType="end"/>
      </w:r>
    </w:p>
    <w:p w:rsidR="00A90235" w:rsidRDefault="00A90235">
      <w:pPr>
        <w:pStyle w:val="11"/>
        <w:rPr>
          <w:rFonts w:asciiTheme="minorHAnsi" w:eastAsiaTheme="minorEastAsia" w:hAnsiTheme="minorHAnsi" w:cstheme="minorBidi"/>
          <w:noProof/>
          <w:sz w:val="22"/>
          <w:szCs w:val="22"/>
        </w:rPr>
      </w:pPr>
      <w:r>
        <w:rPr>
          <w:noProof/>
        </w:rPr>
        <w:t>III. Подробная информация об эмитенте</w:t>
      </w:r>
      <w:r>
        <w:rPr>
          <w:noProof/>
        </w:rPr>
        <w:tab/>
      </w:r>
      <w:r>
        <w:rPr>
          <w:noProof/>
        </w:rPr>
        <w:fldChar w:fldCharType="begin"/>
      </w:r>
      <w:r>
        <w:rPr>
          <w:noProof/>
        </w:rPr>
        <w:instrText xml:space="preserve"> PAGEREF _Toc449436067 \h </w:instrText>
      </w:r>
      <w:r>
        <w:rPr>
          <w:noProof/>
        </w:rPr>
      </w:r>
      <w:r>
        <w:rPr>
          <w:noProof/>
        </w:rPr>
        <w:fldChar w:fldCharType="separate"/>
      </w:r>
      <w:r>
        <w:rPr>
          <w:noProof/>
        </w:rPr>
        <w:t>14</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3.1. История создания и развитие эмитента</w:t>
      </w:r>
      <w:r>
        <w:rPr>
          <w:noProof/>
        </w:rPr>
        <w:tab/>
      </w:r>
      <w:r>
        <w:rPr>
          <w:noProof/>
        </w:rPr>
        <w:fldChar w:fldCharType="begin"/>
      </w:r>
      <w:r>
        <w:rPr>
          <w:noProof/>
        </w:rPr>
        <w:instrText xml:space="preserve"> PAGEREF _Toc449436068 \h </w:instrText>
      </w:r>
      <w:r>
        <w:rPr>
          <w:noProof/>
        </w:rPr>
      </w:r>
      <w:r>
        <w:rPr>
          <w:noProof/>
        </w:rPr>
        <w:fldChar w:fldCharType="separate"/>
      </w:r>
      <w:r>
        <w:rPr>
          <w:noProof/>
        </w:rPr>
        <w:t>14</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3.1.1. Данные о фирменном наименовании (наименовании) эмитента</w:t>
      </w:r>
      <w:r>
        <w:rPr>
          <w:noProof/>
        </w:rPr>
        <w:tab/>
      </w:r>
      <w:r>
        <w:rPr>
          <w:noProof/>
        </w:rPr>
        <w:fldChar w:fldCharType="begin"/>
      </w:r>
      <w:r>
        <w:rPr>
          <w:noProof/>
        </w:rPr>
        <w:instrText xml:space="preserve"> PAGEREF _Toc449436069 \h </w:instrText>
      </w:r>
      <w:r>
        <w:rPr>
          <w:noProof/>
        </w:rPr>
      </w:r>
      <w:r>
        <w:rPr>
          <w:noProof/>
        </w:rPr>
        <w:fldChar w:fldCharType="separate"/>
      </w:r>
      <w:r>
        <w:rPr>
          <w:noProof/>
        </w:rPr>
        <w:t>14</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3.1.2. Сведения о государственной регистрации эмитента</w:t>
      </w:r>
      <w:r>
        <w:rPr>
          <w:noProof/>
        </w:rPr>
        <w:tab/>
      </w:r>
      <w:r>
        <w:rPr>
          <w:noProof/>
        </w:rPr>
        <w:fldChar w:fldCharType="begin"/>
      </w:r>
      <w:r>
        <w:rPr>
          <w:noProof/>
        </w:rPr>
        <w:instrText xml:space="preserve"> PAGEREF _Toc449436070 \h </w:instrText>
      </w:r>
      <w:r>
        <w:rPr>
          <w:noProof/>
        </w:rPr>
      </w:r>
      <w:r>
        <w:rPr>
          <w:noProof/>
        </w:rPr>
        <w:fldChar w:fldCharType="separate"/>
      </w:r>
      <w:r>
        <w:rPr>
          <w:noProof/>
        </w:rPr>
        <w:t>15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3.1.3. Сведения о создании и развитии эмитента</w:t>
      </w:r>
      <w:r>
        <w:rPr>
          <w:noProof/>
        </w:rPr>
        <w:tab/>
      </w:r>
      <w:r>
        <w:rPr>
          <w:noProof/>
        </w:rPr>
        <w:fldChar w:fldCharType="begin"/>
      </w:r>
      <w:r>
        <w:rPr>
          <w:noProof/>
        </w:rPr>
        <w:instrText xml:space="preserve"> PAGEREF _Toc449436071 \h </w:instrText>
      </w:r>
      <w:r>
        <w:rPr>
          <w:noProof/>
        </w:rPr>
      </w:r>
      <w:r>
        <w:rPr>
          <w:noProof/>
        </w:rPr>
        <w:fldChar w:fldCharType="separate"/>
      </w:r>
      <w:r>
        <w:rPr>
          <w:noProof/>
        </w:rPr>
        <w:t>15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3.1.4. Контактная информация</w:t>
      </w:r>
      <w:r>
        <w:rPr>
          <w:noProof/>
        </w:rPr>
        <w:tab/>
      </w:r>
      <w:r>
        <w:rPr>
          <w:noProof/>
        </w:rPr>
        <w:fldChar w:fldCharType="begin"/>
      </w:r>
      <w:r>
        <w:rPr>
          <w:noProof/>
        </w:rPr>
        <w:instrText xml:space="preserve"> PAGEREF _Toc449436072 \h </w:instrText>
      </w:r>
      <w:r>
        <w:rPr>
          <w:noProof/>
        </w:rPr>
      </w:r>
      <w:r>
        <w:rPr>
          <w:noProof/>
        </w:rPr>
        <w:fldChar w:fldCharType="separate"/>
      </w:r>
      <w:r>
        <w:rPr>
          <w:noProof/>
        </w:rPr>
        <w:t>15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3.1.5. Идентификационный номер налогоплательщика</w:t>
      </w:r>
      <w:r>
        <w:rPr>
          <w:noProof/>
        </w:rPr>
        <w:tab/>
      </w:r>
      <w:r>
        <w:rPr>
          <w:noProof/>
        </w:rPr>
        <w:fldChar w:fldCharType="begin"/>
      </w:r>
      <w:r>
        <w:rPr>
          <w:noProof/>
        </w:rPr>
        <w:instrText xml:space="preserve"> PAGEREF _Toc449436073 \h </w:instrText>
      </w:r>
      <w:r>
        <w:rPr>
          <w:noProof/>
        </w:rPr>
      </w:r>
      <w:r>
        <w:rPr>
          <w:noProof/>
        </w:rPr>
        <w:fldChar w:fldCharType="separate"/>
      </w:r>
      <w:r>
        <w:rPr>
          <w:noProof/>
        </w:rPr>
        <w:t>15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3.1.6. Филиалы и представительства эмитента</w:t>
      </w:r>
      <w:r>
        <w:rPr>
          <w:noProof/>
        </w:rPr>
        <w:tab/>
      </w:r>
      <w:r>
        <w:rPr>
          <w:noProof/>
        </w:rPr>
        <w:fldChar w:fldCharType="begin"/>
      </w:r>
      <w:r>
        <w:rPr>
          <w:noProof/>
        </w:rPr>
        <w:instrText xml:space="preserve"> PAGEREF _Toc449436074 \h </w:instrText>
      </w:r>
      <w:r>
        <w:rPr>
          <w:noProof/>
        </w:rPr>
      </w:r>
      <w:r>
        <w:rPr>
          <w:noProof/>
        </w:rPr>
        <w:fldChar w:fldCharType="separate"/>
      </w:r>
      <w:r>
        <w:rPr>
          <w:noProof/>
        </w:rPr>
        <w:t>15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3.2. Основная хозяйственная деятельность эмитента</w:t>
      </w:r>
      <w:r>
        <w:rPr>
          <w:noProof/>
        </w:rPr>
        <w:tab/>
      </w:r>
      <w:r>
        <w:rPr>
          <w:noProof/>
        </w:rPr>
        <w:fldChar w:fldCharType="begin"/>
      </w:r>
      <w:r>
        <w:rPr>
          <w:noProof/>
        </w:rPr>
        <w:instrText xml:space="preserve"> PAGEREF _Toc449436075 \h </w:instrText>
      </w:r>
      <w:r>
        <w:rPr>
          <w:noProof/>
        </w:rPr>
      </w:r>
      <w:r>
        <w:rPr>
          <w:noProof/>
        </w:rPr>
        <w:fldChar w:fldCharType="separate"/>
      </w:r>
      <w:r>
        <w:rPr>
          <w:noProof/>
        </w:rPr>
        <w:t>15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3.2.1. Основные виды экономической деятельности эмитента</w:t>
      </w:r>
      <w:r>
        <w:rPr>
          <w:noProof/>
        </w:rPr>
        <w:tab/>
      </w:r>
      <w:r>
        <w:rPr>
          <w:noProof/>
        </w:rPr>
        <w:fldChar w:fldCharType="begin"/>
      </w:r>
      <w:r>
        <w:rPr>
          <w:noProof/>
        </w:rPr>
        <w:instrText xml:space="preserve"> PAGEREF _Toc449436076 \h </w:instrText>
      </w:r>
      <w:r>
        <w:rPr>
          <w:noProof/>
        </w:rPr>
      </w:r>
      <w:r>
        <w:rPr>
          <w:noProof/>
        </w:rPr>
        <w:fldChar w:fldCharType="separate"/>
      </w:r>
      <w:r>
        <w:rPr>
          <w:noProof/>
        </w:rPr>
        <w:t>15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3.2.2. Основная хозяйственная деятельность эмитента</w:t>
      </w:r>
      <w:r>
        <w:rPr>
          <w:noProof/>
        </w:rPr>
        <w:tab/>
      </w:r>
      <w:r>
        <w:rPr>
          <w:noProof/>
        </w:rPr>
        <w:fldChar w:fldCharType="begin"/>
      </w:r>
      <w:r>
        <w:rPr>
          <w:noProof/>
        </w:rPr>
        <w:instrText xml:space="preserve"> PAGEREF _Toc449436077 \h </w:instrText>
      </w:r>
      <w:r>
        <w:rPr>
          <w:noProof/>
        </w:rPr>
      </w:r>
      <w:r>
        <w:rPr>
          <w:noProof/>
        </w:rPr>
        <w:fldChar w:fldCharType="separate"/>
      </w:r>
      <w:r>
        <w:rPr>
          <w:noProof/>
        </w:rPr>
        <w:t>16</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3.2.3. Материалы, товары (сырье) и поставщики эмитента</w:t>
      </w:r>
      <w:r>
        <w:rPr>
          <w:noProof/>
        </w:rPr>
        <w:tab/>
      </w:r>
      <w:r>
        <w:rPr>
          <w:noProof/>
        </w:rPr>
        <w:fldChar w:fldCharType="begin"/>
      </w:r>
      <w:r>
        <w:rPr>
          <w:noProof/>
        </w:rPr>
        <w:instrText xml:space="preserve"> PAGEREF _Toc449436078 \h </w:instrText>
      </w:r>
      <w:r>
        <w:rPr>
          <w:noProof/>
        </w:rPr>
      </w:r>
      <w:r>
        <w:rPr>
          <w:noProof/>
        </w:rPr>
        <w:fldChar w:fldCharType="separate"/>
      </w:r>
      <w:r>
        <w:rPr>
          <w:noProof/>
        </w:rPr>
        <w:t>17</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3.2.4. Рынки сбыта продукции (работ, услуг) эмитента</w:t>
      </w:r>
      <w:r>
        <w:rPr>
          <w:noProof/>
        </w:rPr>
        <w:tab/>
      </w:r>
      <w:r>
        <w:rPr>
          <w:noProof/>
        </w:rPr>
        <w:fldChar w:fldCharType="begin"/>
      </w:r>
      <w:r>
        <w:rPr>
          <w:noProof/>
        </w:rPr>
        <w:instrText xml:space="preserve"> PAGEREF _Toc449436079 \h </w:instrText>
      </w:r>
      <w:r>
        <w:rPr>
          <w:noProof/>
        </w:rPr>
      </w:r>
      <w:r>
        <w:rPr>
          <w:noProof/>
        </w:rPr>
        <w:fldChar w:fldCharType="separate"/>
      </w:r>
      <w:r>
        <w:rPr>
          <w:noProof/>
        </w:rPr>
        <w:t>17</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3.2.5. Сведения о наличии у эмитента разрешений (лицензий) или допусков к отдельным видам работ</w:t>
      </w:r>
      <w:r>
        <w:rPr>
          <w:noProof/>
        </w:rPr>
        <w:tab/>
      </w:r>
      <w:r>
        <w:rPr>
          <w:noProof/>
        </w:rPr>
        <w:fldChar w:fldCharType="begin"/>
      </w:r>
      <w:r>
        <w:rPr>
          <w:noProof/>
        </w:rPr>
        <w:instrText xml:space="preserve"> PAGEREF _Toc449436080 \h </w:instrText>
      </w:r>
      <w:r>
        <w:rPr>
          <w:noProof/>
        </w:rPr>
      </w:r>
      <w:r>
        <w:rPr>
          <w:noProof/>
        </w:rPr>
        <w:fldChar w:fldCharType="separate"/>
      </w:r>
      <w:r>
        <w:rPr>
          <w:noProof/>
        </w:rPr>
        <w:t>17</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3.2.6. Сведения о деятельности отдельных категорий эмитентов эмиссионных ценных бумаг</w:t>
      </w:r>
      <w:r>
        <w:rPr>
          <w:noProof/>
        </w:rPr>
        <w:tab/>
      </w:r>
      <w:r>
        <w:rPr>
          <w:noProof/>
        </w:rPr>
        <w:fldChar w:fldCharType="begin"/>
      </w:r>
      <w:r>
        <w:rPr>
          <w:noProof/>
        </w:rPr>
        <w:instrText xml:space="preserve"> PAGEREF _Toc449436081 \h </w:instrText>
      </w:r>
      <w:r>
        <w:rPr>
          <w:noProof/>
        </w:rPr>
      </w:r>
      <w:r>
        <w:rPr>
          <w:noProof/>
        </w:rPr>
        <w:fldChar w:fldCharType="separate"/>
      </w:r>
      <w:r>
        <w:rPr>
          <w:noProof/>
        </w:rPr>
        <w:t>20</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3.2.7. Дополнительные требования к эмитентам, основной деятельностью которых является добыча полезных ископаемых</w:t>
      </w:r>
      <w:r>
        <w:rPr>
          <w:noProof/>
        </w:rPr>
        <w:tab/>
      </w:r>
      <w:r>
        <w:rPr>
          <w:noProof/>
        </w:rPr>
        <w:fldChar w:fldCharType="begin"/>
      </w:r>
      <w:r>
        <w:rPr>
          <w:noProof/>
        </w:rPr>
        <w:instrText xml:space="preserve"> PAGEREF _Toc449436082 \h </w:instrText>
      </w:r>
      <w:r>
        <w:rPr>
          <w:noProof/>
        </w:rPr>
      </w:r>
      <w:r>
        <w:rPr>
          <w:noProof/>
        </w:rPr>
        <w:fldChar w:fldCharType="separate"/>
      </w:r>
      <w:r>
        <w:rPr>
          <w:noProof/>
        </w:rPr>
        <w:t>20</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3.2.8. Дополнительные требования к эмитентам, основной деятельностью которых является оказание услуг связи</w:t>
      </w:r>
      <w:r>
        <w:rPr>
          <w:noProof/>
        </w:rPr>
        <w:tab/>
      </w:r>
      <w:r>
        <w:rPr>
          <w:noProof/>
        </w:rPr>
        <w:fldChar w:fldCharType="begin"/>
      </w:r>
      <w:r>
        <w:rPr>
          <w:noProof/>
        </w:rPr>
        <w:instrText xml:space="preserve"> PAGEREF _Toc449436083 \h </w:instrText>
      </w:r>
      <w:r>
        <w:rPr>
          <w:noProof/>
        </w:rPr>
      </w:r>
      <w:r>
        <w:rPr>
          <w:noProof/>
        </w:rPr>
        <w:fldChar w:fldCharType="separate"/>
      </w:r>
      <w:r>
        <w:rPr>
          <w:noProof/>
        </w:rPr>
        <w:t>20</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3.3. Планы будущей деятельности эмитента</w:t>
      </w:r>
      <w:r>
        <w:rPr>
          <w:noProof/>
        </w:rPr>
        <w:tab/>
      </w:r>
      <w:r>
        <w:rPr>
          <w:noProof/>
        </w:rPr>
        <w:fldChar w:fldCharType="begin"/>
      </w:r>
      <w:r>
        <w:rPr>
          <w:noProof/>
        </w:rPr>
        <w:instrText xml:space="preserve"> PAGEREF _Toc449436084 \h </w:instrText>
      </w:r>
      <w:r>
        <w:rPr>
          <w:noProof/>
        </w:rPr>
      </w:r>
      <w:r>
        <w:rPr>
          <w:noProof/>
        </w:rPr>
        <w:fldChar w:fldCharType="separate"/>
      </w:r>
      <w:r>
        <w:rPr>
          <w:noProof/>
        </w:rPr>
        <w:t>20</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3.4. Участие эмитента в банковских группах, банковских холдингах, холдингах и ассоциациях</w:t>
      </w:r>
      <w:r>
        <w:rPr>
          <w:noProof/>
        </w:rPr>
        <w:tab/>
      </w:r>
      <w:r>
        <w:rPr>
          <w:noProof/>
        </w:rPr>
        <w:fldChar w:fldCharType="begin"/>
      </w:r>
      <w:r>
        <w:rPr>
          <w:noProof/>
        </w:rPr>
        <w:instrText xml:space="preserve"> PAGEREF _Toc449436085 \h </w:instrText>
      </w:r>
      <w:r>
        <w:rPr>
          <w:noProof/>
        </w:rPr>
      </w:r>
      <w:r>
        <w:rPr>
          <w:noProof/>
        </w:rPr>
        <w:fldChar w:fldCharType="separate"/>
      </w:r>
      <w:r>
        <w:rPr>
          <w:noProof/>
        </w:rPr>
        <w:t>20</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3.5. Подконтрольные эмитенту организации, имеющие для него существенное значение</w:t>
      </w:r>
      <w:r>
        <w:rPr>
          <w:noProof/>
        </w:rPr>
        <w:tab/>
      </w:r>
      <w:r>
        <w:rPr>
          <w:noProof/>
        </w:rPr>
        <w:fldChar w:fldCharType="begin"/>
      </w:r>
      <w:r>
        <w:rPr>
          <w:noProof/>
        </w:rPr>
        <w:instrText xml:space="preserve"> PAGEREF _Toc449436086 \h </w:instrText>
      </w:r>
      <w:r>
        <w:rPr>
          <w:noProof/>
        </w:rPr>
      </w:r>
      <w:r>
        <w:rPr>
          <w:noProof/>
        </w:rPr>
        <w:fldChar w:fldCharType="separate"/>
      </w:r>
      <w:r>
        <w:rPr>
          <w:noProof/>
        </w:rPr>
        <w:t>20</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Pr>
          <w:noProof/>
        </w:rPr>
        <w:fldChar w:fldCharType="begin"/>
      </w:r>
      <w:r>
        <w:rPr>
          <w:noProof/>
        </w:rPr>
        <w:instrText xml:space="preserve"> PAGEREF _Toc449436087 \h </w:instrText>
      </w:r>
      <w:r>
        <w:rPr>
          <w:noProof/>
        </w:rPr>
      </w:r>
      <w:r>
        <w:rPr>
          <w:noProof/>
        </w:rPr>
        <w:fldChar w:fldCharType="separate"/>
      </w:r>
      <w:r>
        <w:rPr>
          <w:noProof/>
        </w:rPr>
        <w:t>20</w:t>
      </w:r>
      <w:r>
        <w:rPr>
          <w:noProof/>
        </w:rPr>
        <w:fldChar w:fldCharType="end"/>
      </w:r>
    </w:p>
    <w:p w:rsidR="00A90235" w:rsidRDefault="00A90235">
      <w:pPr>
        <w:pStyle w:val="11"/>
        <w:rPr>
          <w:rFonts w:asciiTheme="minorHAnsi" w:eastAsiaTheme="minorEastAsia" w:hAnsiTheme="minorHAnsi" w:cstheme="minorBidi"/>
          <w:noProof/>
          <w:sz w:val="22"/>
          <w:szCs w:val="22"/>
        </w:rPr>
      </w:pPr>
      <w:r>
        <w:rPr>
          <w:noProof/>
        </w:rPr>
        <w:t>IV. Сведения о финансово-хозяйственной деятельности эмитента</w:t>
      </w:r>
      <w:r>
        <w:rPr>
          <w:noProof/>
        </w:rPr>
        <w:tab/>
      </w:r>
      <w:r>
        <w:rPr>
          <w:noProof/>
        </w:rPr>
        <w:fldChar w:fldCharType="begin"/>
      </w:r>
      <w:r>
        <w:rPr>
          <w:noProof/>
        </w:rPr>
        <w:instrText xml:space="preserve"> PAGEREF _Toc449436088 \h </w:instrText>
      </w:r>
      <w:r>
        <w:rPr>
          <w:noProof/>
        </w:rPr>
      </w:r>
      <w:r>
        <w:rPr>
          <w:noProof/>
        </w:rPr>
        <w:fldChar w:fldCharType="separate"/>
      </w:r>
      <w:r>
        <w:rPr>
          <w:noProof/>
        </w:rPr>
        <w:t>21</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4.1. Результаты финансово-хозяйственной деятельности эмитента</w:t>
      </w:r>
      <w:r>
        <w:rPr>
          <w:noProof/>
        </w:rPr>
        <w:tab/>
      </w:r>
      <w:r>
        <w:rPr>
          <w:noProof/>
        </w:rPr>
        <w:fldChar w:fldCharType="begin"/>
      </w:r>
      <w:r>
        <w:rPr>
          <w:noProof/>
        </w:rPr>
        <w:instrText xml:space="preserve"> PAGEREF _Toc449436089 \h </w:instrText>
      </w:r>
      <w:r>
        <w:rPr>
          <w:noProof/>
        </w:rPr>
      </w:r>
      <w:r>
        <w:rPr>
          <w:noProof/>
        </w:rPr>
        <w:fldChar w:fldCharType="separate"/>
      </w:r>
      <w:r>
        <w:rPr>
          <w:noProof/>
        </w:rPr>
        <w:t>21</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4.2. Ликвидность эмитента, достаточность капитала и оборотных средств</w:t>
      </w:r>
      <w:r>
        <w:rPr>
          <w:noProof/>
        </w:rPr>
        <w:tab/>
      </w:r>
      <w:r>
        <w:rPr>
          <w:noProof/>
        </w:rPr>
        <w:fldChar w:fldCharType="begin"/>
      </w:r>
      <w:r>
        <w:rPr>
          <w:noProof/>
        </w:rPr>
        <w:instrText xml:space="preserve"> PAGEREF _Toc449436090 \h </w:instrText>
      </w:r>
      <w:r>
        <w:rPr>
          <w:noProof/>
        </w:rPr>
      </w:r>
      <w:r>
        <w:rPr>
          <w:noProof/>
        </w:rPr>
        <w:fldChar w:fldCharType="separate"/>
      </w:r>
      <w:r>
        <w:rPr>
          <w:noProof/>
        </w:rPr>
        <w:t>22</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4.3. Финансовые вложения эмитента</w:t>
      </w:r>
      <w:r>
        <w:rPr>
          <w:noProof/>
        </w:rPr>
        <w:tab/>
      </w:r>
      <w:r>
        <w:rPr>
          <w:noProof/>
        </w:rPr>
        <w:fldChar w:fldCharType="begin"/>
      </w:r>
      <w:r>
        <w:rPr>
          <w:noProof/>
        </w:rPr>
        <w:instrText xml:space="preserve"> PAGEREF _Toc449436091 \h </w:instrText>
      </w:r>
      <w:r>
        <w:rPr>
          <w:noProof/>
        </w:rPr>
      </w:r>
      <w:r>
        <w:rPr>
          <w:noProof/>
        </w:rPr>
        <w:fldChar w:fldCharType="separate"/>
      </w:r>
      <w:r>
        <w:rPr>
          <w:noProof/>
        </w:rPr>
        <w:t>23</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4.4. Нематериальные активы эмитента</w:t>
      </w:r>
      <w:r>
        <w:rPr>
          <w:noProof/>
        </w:rPr>
        <w:tab/>
      </w:r>
      <w:r>
        <w:rPr>
          <w:noProof/>
        </w:rPr>
        <w:fldChar w:fldCharType="begin"/>
      </w:r>
      <w:r>
        <w:rPr>
          <w:noProof/>
        </w:rPr>
        <w:instrText xml:space="preserve"> PAGEREF _Toc449436092 \h </w:instrText>
      </w:r>
      <w:r>
        <w:rPr>
          <w:noProof/>
        </w:rPr>
      </w:r>
      <w:r>
        <w:rPr>
          <w:noProof/>
        </w:rPr>
        <w:fldChar w:fldCharType="separate"/>
      </w:r>
      <w:r>
        <w:rPr>
          <w:noProof/>
        </w:rPr>
        <w:t>23</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Pr>
          <w:noProof/>
        </w:rPr>
        <w:fldChar w:fldCharType="begin"/>
      </w:r>
      <w:r>
        <w:rPr>
          <w:noProof/>
        </w:rPr>
        <w:instrText xml:space="preserve"> PAGEREF _Toc449436093 \h </w:instrText>
      </w:r>
      <w:r>
        <w:rPr>
          <w:noProof/>
        </w:rPr>
      </w:r>
      <w:r>
        <w:rPr>
          <w:noProof/>
        </w:rPr>
        <w:fldChar w:fldCharType="separate"/>
      </w:r>
      <w:r>
        <w:rPr>
          <w:noProof/>
        </w:rPr>
        <w:t>23</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4.6. Анализ тенденций развития в сфере основной деятельности эмитента</w:t>
      </w:r>
      <w:r>
        <w:rPr>
          <w:noProof/>
        </w:rPr>
        <w:tab/>
      </w:r>
      <w:r>
        <w:rPr>
          <w:noProof/>
        </w:rPr>
        <w:fldChar w:fldCharType="begin"/>
      </w:r>
      <w:r>
        <w:rPr>
          <w:noProof/>
        </w:rPr>
        <w:instrText xml:space="preserve"> PAGEREF _Toc449436094 \h </w:instrText>
      </w:r>
      <w:r>
        <w:rPr>
          <w:noProof/>
        </w:rPr>
      </w:r>
      <w:r>
        <w:rPr>
          <w:noProof/>
        </w:rPr>
        <w:fldChar w:fldCharType="separate"/>
      </w:r>
      <w:r>
        <w:rPr>
          <w:noProof/>
        </w:rPr>
        <w:t>23</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lastRenderedPageBreak/>
        <w:t>4.7. Анализ факторов и условий, влияющих на деятельность эмитента</w:t>
      </w:r>
      <w:r>
        <w:rPr>
          <w:noProof/>
        </w:rPr>
        <w:tab/>
      </w:r>
      <w:r>
        <w:rPr>
          <w:noProof/>
        </w:rPr>
        <w:fldChar w:fldCharType="begin"/>
      </w:r>
      <w:r>
        <w:rPr>
          <w:noProof/>
        </w:rPr>
        <w:instrText xml:space="preserve"> PAGEREF _Toc449436095 \h </w:instrText>
      </w:r>
      <w:r>
        <w:rPr>
          <w:noProof/>
        </w:rPr>
      </w:r>
      <w:r>
        <w:rPr>
          <w:noProof/>
        </w:rPr>
        <w:fldChar w:fldCharType="separate"/>
      </w:r>
      <w:r>
        <w:rPr>
          <w:noProof/>
        </w:rPr>
        <w:t>24</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4.8. Конкуренты эмитента</w:t>
      </w:r>
      <w:r>
        <w:rPr>
          <w:noProof/>
        </w:rPr>
        <w:tab/>
      </w:r>
      <w:r>
        <w:rPr>
          <w:noProof/>
        </w:rPr>
        <w:fldChar w:fldCharType="begin"/>
      </w:r>
      <w:r>
        <w:rPr>
          <w:noProof/>
        </w:rPr>
        <w:instrText xml:space="preserve"> PAGEREF _Toc449436096 \h </w:instrText>
      </w:r>
      <w:r>
        <w:rPr>
          <w:noProof/>
        </w:rPr>
      </w:r>
      <w:r>
        <w:rPr>
          <w:noProof/>
        </w:rPr>
        <w:fldChar w:fldCharType="separate"/>
      </w:r>
      <w:r>
        <w:rPr>
          <w:noProof/>
        </w:rPr>
        <w:t>24</w:t>
      </w:r>
      <w:r>
        <w:rPr>
          <w:noProof/>
        </w:rPr>
        <w:fldChar w:fldCharType="end"/>
      </w:r>
    </w:p>
    <w:p w:rsidR="00A90235" w:rsidRDefault="00A90235">
      <w:pPr>
        <w:pStyle w:val="11"/>
        <w:rPr>
          <w:rFonts w:asciiTheme="minorHAnsi" w:eastAsiaTheme="minorEastAsia" w:hAnsiTheme="minorHAnsi" w:cstheme="minorBidi"/>
          <w:noProof/>
          <w:sz w:val="22"/>
          <w:szCs w:val="22"/>
        </w:rPr>
      </w:pPr>
      <w:r>
        <w:rPr>
          <w:noProof/>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Pr>
          <w:noProof/>
        </w:rPr>
        <w:fldChar w:fldCharType="begin"/>
      </w:r>
      <w:r>
        <w:rPr>
          <w:noProof/>
        </w:rPr>
        <w:instrText xml:space="preserve"> PAGEREF _Toc449436097 \h </w:instrText>
      </w:r>
      <w:r>
        <w:rPr>
          <w:noProof/>
        </w:rPr>
      </w:r>
      <w:r>
        <w:rPr>
          <w:noProof/>
        </w:rPr>
        <w:fldChar w:fldCharType="separate"/>
      </w:r>
      <w:r>
        <w:rPr>
          <w:noProof/>
        </w:rPr>
        <w:t>24</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5.1. Сведения о структуре и компетенции органов управления эмитента</w:t>
      </w:r>
      <w:r>
        <w:rPr>
          <w:noProof/>
        </w:rPr>
        <w:tab/>
      </w:r>
      <w:r>
        <w:rPr>
          <w:noProof/>
        </w:rPr>
        <w:fldChar w:fldCharType="begin"/>
      </w:r>
      <w:r>
        <w:rPr>
          <w:noProof/>
        </w:rPr>
        <w:instrText xml:space="preserve"> PAGEREF _Toc449436098 \h </w:instrText>
      </w:r>
      <w:r>
        <w:rPr>
          <w:noProof/>
        </w:rPr>
      </w:r>
      <w:r>
        <w:rPr>
          <w:noProof/>
        </w:rPr>
        <w:fldChar w:fldCharType="separate"/>
      </w:r>
      <w:r>
        <w:rPr>
          <w:noProof/>
        </w:rPr>
        <w:t>24</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5.2. Информация о лицах, входящих в состав органов управления эмитента</w:t>
      </w:r>
      <w:r>
        <w:rPr>
          <w:noProof/>
        </w:rPr>
        <w:tab/>
      </w:r>
      <w:r>
        <w:rPr>
          <w:noProof/>
        </w:rPr>
        <w:fldChar w:fldCharType="begin"/>
      </w:r>
      <w:r>
        <w:rPr>
          <w:noProof/>
        </w:rPr>
        <w:instrText xml:space="preserve"> PAGEREF _Toc449436099 \h </w:instrText>
      </w:r>
      <w:r>
        <w:rPr>
          <w:noProof/>
        </w:rPr>
      </w:r>
      <w:r>
        <w:rPr>
          <w:noProof/>
        </w:rPr>
        <w:fldChar w:fldCharType="separate"/>
      </w:r>
      <w:r>
        <w:rPr>
          <w:noProof/>
        </w:rPr>
        <w:t>29</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5.3. Сведения о размере вознаграждения, льгот и/или компенсации расходов по каждому органу управления эмитента</w:t>
      </w:r>
      <w:r>
        <w:rPr>
          <w:noProof/>
        </w:rPr>
        <w:tab/>
      </w:r>
      <w:r>
        <w:rPr>
          <w:noProof/>
        </w:rPr>
        <w:fldChar w:fldCharType="begin"/>
      </w:r>
      <w:r>
        <w:rPr>
          <w:noProof/>
        </w:rPr>
        <w:instrText xml:space="preserve"> PAGEREF _Toc449436100 \h </w:instrText>
      </w:r>
      <w:r>
        <w:rPr>
          <w:noProof/>
        </w:rPr>
      </w:r>
      <w:r>
        <w:rPr>
          <w:noProof/>
        </w:rPr>
        <w:fldChar w:fldCharType="separate"/>
      </w:r>
      <w:r>
        <w:rPr>
          <w:noProof/>
        </w:rPr>
        <w:t>39</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Pr>
          <w:noProof/>
        </w:rPr>
        <w:tab/>
      </w:r>
      <w:r>
        <w:rPr>
          <w:noProof/>
        </w:rPr>
        <w:fldChar w:fldCharType="begin"/>
      </w:r>
      <w:r>
        <w:rPr>
          <w:noProof/>
        </w:rPr>
        <w:instrText xml:space="preserve"> PAGEREF _Toc449436101 \h </w:instrText>
      </w:r>
      <w:r>
        <w:rPr>
          <w:noProof/>
        </w:rPr>
      </w:r>
      <w:r>
        <w:rPr>
          <w:noProof/>
        </w:rPr>
        <w:fldChar w:fldCharType="separate"/>
      </w:r>
      <w:r>
        <w:rPr>
          <w:noProof/>
        </w:rPr>
        <w:t>40</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5.5. Информация о лицах, входящих в состав органов контроля за финансово-хозяйственной деятельностью эмитента</w:t>
      </w:r>
      <w:r>
        <w:rPr>
          <w:noProof/>
        </w:rPr>
        <w:tab/>
      </w:r>
      <w:r>
        <w:rPr>
          <w:noProof/>
        </w:rPr>
        <w:fldChar w:fldCharType="begin"/>
      </w:r>
      <w:r>
        <w:rPr>
          <w:noProof/>
        </w:rPr>
        <w:instrText xml:space="preserve"> PAGEREF _Toc449436102 \h </w:instrText>
      </w:r>
      <w:r>
        <w:rPr>
          <w:noProof/>
        </w:rPr>
      </w:r>
      <w:r>
        <w:rPr>
          <w:noProof/>
        </w:rPr>
        <w:fldChar w:fldCharType="separate"/>
      </w:r>
      <w:r>
        <w:rPr>
          <w:noProof/>
        </w:rPr>
        <w:t>40</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5.6. Сведения о размере вознаграждения, льгот и/или компенсации расходов по органу контроля за финансово-хозяйственной деятельностью эмитента</w:t>
      </w:r>
      <w:r>
        <w:rPr>
          <w:noProof/>
        </w:rPr>
        <w:tab/>
      </w:r>
      <w:r>
        <w:rPr>
          <w:noProof/>
        </w:rPr>
        <w:fldChar w:fldCharType="begin"/>
      </w:r>
      <w:r>
        <w:rPr>
          <w:noProof/>
        </w:rPr>
        <w:instrText xml:space="preserve"> PAGEREF _Toc449436103 \h </w:instrText>
      </w:r>
      <w:r>
        <w:rPr>
          <w:noProof/>
        </w:rPr>
      </w:r>
      <w:r>
        <w:rPr>
          <w:noProof/>
        </w:rPr>
        <w:fldChar w:fldCharType="separate"/>
      </w:r>
      <w:r>
        <w:rPr>
          <w:noProof/>
        </w:rPr>
        <w:t>42</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Pr>
          <w:noProof/>
        </w:rPr>
        <w:tab/>
      </w:r>
      <w:r>
        <w:rPr>
          <w:noProof/>
        </w:rPr>
        <w:fldChar w:fldCharType="begin"/>
      </w:r>
      <w:r>
        <w:rPr>
          <w:noProof/>
        </w:rPr>
        <w:instrText xml:space="preserve"> PAGEREF _Toc449436104 \h </w:instrText>
      </w:r>
      <w:r>
        <w:rPr>
          <w:noProof/>
        </w:rPr>
      </w:r>
      <w:r>
        <w:rPr>
          <w:noProof/>
        </w:rPr>
        <w:fldChar w:fldCharType="separate"/>
      </w:r>
      <w:r>
        <w:rPr>
          <w:noProof/>
        </w:rPr>
        <w:t>42</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Pr>
          <w:noProof/>
        </w:rPr>
        <w:tab/>
      </w:r>
      <w:r>
        <w:rPr>
          <w:noProof/>
        </w:rPr>
        <w:fldChar w:fldCharType="begin"/>
      </w:r>
      <w:r>
        <w:rPr>
          <w:noProof/>
        </w:rPr>
        <w:instrText xml:space="preserve"> PAGEREF _Toc449436105 \h </w:instrText>
      </w:r>
      <w:r>
        <w:rPr>
          <w:noProof/>
        </w:rPr>
      </w:r>
      <w:r>
        <w:rPr>
          <w:noProof/>
        </w:rPr>
        <w:fldChar w:fldCharType="separate"/>
      </w:r>
      <w:r>
        <w:rPr>
          <w:noProof/>
        </w:rPr>
        <w:t>42</w:t>
      </w:r>
      <w:r>
        <w:rPr>
          <w:noProof/>
        </w:rPr>
        <w:fldChar w:fldCharType="end"/>
      </w:r>
    </w:p>
    <w:p w:rsidR="00A90235" w:rsidRDefault="00A90235">
      <w:pPr>
        <w:pStyle w:val="11"/>
        <w:rPr>
          <w:rFonts w:asciiTheme="minorHAnsi" w:eastAsiaTheme="minorEastAsia" w:hAnsiTheme="minorHAnsi" w:cstheme="minorBidi"/>
          <w:noProof/>
          <w:sz w:val="22"/>
          <w:szCs w:val="22"/>
        </w:rPr>
      </w:pPr>
      <w:r>
        <w:rPr>
          <w:noProof/>
        </w:rPr>
        <w:t>VI. Сведения об участниках (акционерах) эмитента и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_Toc449436106 \h </w:instrText>
      </w:r>
      <w:r>
        <w:rPr>
          <w:noProof/>
        </w:rPr>
      </w:r>
      <w:r>
        <w:rPr>
          <w:noProof/>
        </w:rPr>
        <w:fldChar w:fldCharType="separate"/>
      </w:r>
      <w:r>
        <w:rPr>
          <w:noProof/>
        </w:rPr>
        <w:t>43</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6.1. Сведения об общем количестве акционеров (участников) эмитента</w:t>
      </w:r>
      <w:r>
        <w:rPr>
          <w:noProof/>
        </w:rPr>
        <w:tab/>
      </w:r>
      <w:r>
        <w:rPr>
          <w:noProof/>
        </w:rPr>
        <w:fldChar w:fldCharType="begin"/>
      </w:r>
      <w:r>
        <w:rPr>
          <w:noProof/>
        </w:rPr>
        <w:instrText xml:space="preserve"> PAGEREF _Toc449436107 \h </w:instrText>
      </w:r>
      <w:r>
        <w:rPr>
          <w:noProof/>
        </w:rPr>
      </w:r>
      <w:r>
        <w:rPr>
          <w:noProof/>
        </w:rPr>
        <w:fldChar w:fldCharType="separate"/>
      </w:r>
      <w:r>
        <w:rPr>
          <w:noProof/>
        </w:rPr>
        <w:t>43</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 xml:space="preserve">6.2. </w:t>
      </w:r>
      <w:proofErr w:type="gramStart"/>
      <w:r>
        <w:rPr>
          <w:noProof/>
        </w:rP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r>
        <w:rPr>
          <w:noProof/>
        </w:rPr>
        <w:tab/>
      </w:r>
      <w:r>
        <w:rPr>
          <w:noProof/>
        </w:rPr>
        <w:fldChar w:fldCharType="begin"/>
      </w:r>
      <w:r>
        <w:rPr>
          <w:noProof/>
        </w:rPr>
        <w:instrText xml:space="preserve"> PAGEREF _Toc449436108 \h </w:instrText>
      </w:r>
      <w:r>
        <w:rPr>
          <w:noProof/>
        </w:rPr>
      </w:r>
      <w:r>
        <w:rPr>
          <w:noProof/>
        </w:rPr>
        <w:fldChar w:fldCharType="separate"/>
      </w:r>
      <w:r>
        <w:rPr>
          <w:noProof/>
        </w:rPr>
        <w:t>43</w:t>
      </w:r>
      <w:r>
        <w:rPr>
          <w:noProof/>
        </w:rPr>
        <w:fldChar w:fldCharType="end"/>
      </w:r>
      <w:proofErr w:type="gramEnd"/>
    </w:p>
    <w:p w:rsidR="00A90235" w:rsidRDefault="00A90235">
      <w:pPr>
        <w:pStyle w:val="22"/>
        <w:rPr>
          <w:rFonts w:asciiTheme="minorHAnsi" w:eastAsiaTheme="minorEastAsia" w:hAnsiTheme="minorHAnsi" w:cstheme="minorBidi"/>
          <w:noProof/>
          <w:sz w:val="22"/>
          <w:szCs w:val="22"/>
        </w:rPr>
      </w:pPr>
      <w:r>
        <w:rPr>
          <w:noProof/>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r>
        <w:rPr>
          <w:noProof/>
        </w:rPr>
        <w:tab/>
      </w:r>
      <w:r>
        <w:rPr>
          <w:noProof/>
        </w:rPr>
        <w:fldChar w:fldCharType="begin"/>
      </w:r>
      <w:r>
        <w:rPr>
          <w:noProof/>
        </w:rPr>
        <w:instrText xml:space="preserve"> PAGEREF _Toc449436109 \h </w:instrText>
      </w:r>
      <w:r>
        <w:rPr>
          <w:noProof/>
        </w:rPr>
      </w:r>
      <w:r>
        <w:rPr>
          <w:noProof/>
        </w:rPr>
        <w:fldChar w:fldCharType="separate"/>
      </w:r>
      <w:r>
        <w:rPr>
          <w:noProof/>
        </w:rPr>
        <w:t>45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6.4. Сведения об ограничениях на участие в уставном (складочном) капитале (паевом фонде) эмитента</w:t>
      </w:r>
      <w:r>
        <w:rPr>
          <w:noProof/>
        </w:rPr>
        <w:tab/>
      </w:r>
      <w:r>
        <w:rPr>
          <w:noProof/>
        </w:rPr>
        <w:fldChar w:fldCharType="begin"/>
      </w:r>
      <w:r>
        <w:rPr>
          <w:noProof/>
        </w:rPr>
        <w:instrText xml:space="preserve"> PAGEREF _Toc449436110 \h </w:instrText>
      </w:r>
      <w:r>
        <w:rPr>
          <w:noProof/>
        </w:rPr>
      </w:r>
      <w:r>
        <w:rPr>
          <w:noProof/>
        </w:rPr>
        <w:fldChar w:fldCharType="separate"/>
      </w:r>
      <w:r>
        <w:rPr>
          <w:noProof/>
        </w:rPr>
        <w:t>45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Pr>
          <w:noProof/>
        </w:rPr>
        <w:tab/>
      </w:r>
      <w:r>
        <w:rPr>
          <w:noProof/>
        </w:rPr>
        <w:fldChar w:fldCharType="begin"/>
      </w:r>
      <w:r>
        <w:rPr>
          <w:noProof/>
        </w:rPr>
        <w:instrText xml:space="preserve"> PAGEREF _Toc449436111 \h </w:instrText>
      </w:r>
      <w:r>
        <w:rPr>
          <w:noProof/>
        </w:rPr>
      </w:r>
      <w:r>
        <w:rPr>
          <w:noProof/>
        </w:rPr>
        <w:fldChar w:fldCharType="separate"/>
      </w:r>
      <w:r>
        <w:rPr>
          <w:noProof/>
        </w:rPr>
        <w:t>45</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6.6. Сведения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_Toc449436112 \h </w:instrText>
      </w:r>
      <w:r>
        <w:rPr>
          <w:noProof/>
        </w:rPr>
      </w:r>
      <w:r>
        <w:rPr>
          <w:noProof/>
        </w:rPr>
        <w:fldChar w:fldCharType="separate"/>
      </w:r>
      <w:r>
        <w:rPr>
          <w:noProof/>
        </w:rPr>
        <w:t>46</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6.7. Сведения о размере дебиторской задолженности</w:t>
      </w:r>
      <w:r>
        <w:rPr>
          <w:noProof/>
        </w:rPr>
        <w:tab/>
      </w:r>
      <w:r>
        <w:rPr>
          <w:noProof/>
        </w:rPr>
        <w:fldChar w:fldCharType="begin"/>
      </w:r>
      <w:r>
        <w:rPr>
          <w:noProof/>
        </w:rPr>
        <w:instrText xml:space="preserve"> PAGEREF _Toc449436113 \h </w:instrText>
      </w:r>
      <w:r>
        <w:rPr>
          <w:noProof/>
        </w:rPr>
      </w:r>
      <w:r>
        <w:rPr>
          <w:noProof/>
        </w:rPr>
        <w:fldChar w:fldCharType="separate"/>
      </w:r>
      <w:r>
        <w:rPr>
          <w:noProof/>
        </w:rPr>
        <w:t>58</w:t>
      </w:r>
      <w:r>
        <w:rPr>
          <w:noProof/>
        </w:rPr>
        <w:fldChar w:fldCharType="end"/>
      </w:r>
    </w:p>
    <w:p w:rsidR="00A90235" w:rsidRDefault="00A90235">
      <w:pPr>
        <w:pStyle w:val="11"/>
        <w:rPr>
          <w:rFonts w:asciiTheme="minorHAnsi" w:eastAsiaTheme="minorEastAsia" w:hAnsiTheme="minorHAnsi" w:cstheme="minorBidi"/>
          <w:noProof/>
          <w:sz w:val="22"/>
          <w:szCs w:val="22"/>
        </w:rPr>
      </w:pPr>
      <w:r>
        <w:rPr>
          <w:noProof/>
        </w:rPr>
        <w:t>VII. Бухгалтерская (финансовая) отчетность эмитента и иная финансовая информация</w:t>
      </w:r>
      <w:r>
        <w:rPr>
          <w:noProof/>
        </w:rPr>
        <w:tab/>
      </w:r>
      <w:r>
        <w:rPr>
          <w:noProof/>
        </w:rPr>
        <w:fldChar w:fldCharType="begin"/>
      </w:r>
      <w:r>
        <w:rPr>
          <w:noProof/>
        </w:rPr>
        <w:instrText xml:space="preserve"> PAGEREF _Toc449436114 \h </w:instrText>
      </w:r>
      <w:r>
        <w:rPr>
          <w:noProof/>
        </w:rPr>
      </w:r>
      <w:r>
        <w:rPr>
          <w:noProof/>
        </w:rPr>
        <w:fldChar w:fldCharType="separate"/>
      </w:r>
      <w:r>
        <w:rPr>
          <w:noProof/>
        </w:rPr>
        <w:t>58</w:t>
      </w:r>
      <w:r>
        <w:rPr>
          <w:noProof/>
        </w:rPr>
        <w:fldChar w:fldCharType="end"/>
      </w:r>
    </w:p>
    <w:p w:rsidR="00A90235" w:rsidRDefault="00A90235">
      <w:pPr>
        <w:pStyle w:val="22"/>
        <w:rPr>
          <w:rFonts w:asciiTheme="minorHAnsi" w:eastAsiaTheme="minorEastAsia" w:hAnsiTheme="minorHAnsi" w:cstheme="minorBidi"/>
          <w:noProof/>
          <w:sz w:val="22"/>
          <w:szCs w:val="22"/>
        </w:rPr>
      </w:pPr>
      <w:r>
        <w:rPr>
          <w:noProof/>
        </w:rPr>
        <w:t>7.1. Годовая бухгалтерская (финансовая) отчетность эмитента</w:t>
      </w:r>
      <w:r>
        <w:rPr>
          <w:noProof/>
        </w:rPr>
        <w:tab/>
      </w:r>
      <w:r>
        <w:rPr>
          <w:noProof/>
        </w:rPr>
        <w:fldChar w:fldCharType="begin"/>
      </w:r>
      <w:r>
        <w:rPr>
          <w:noProof/>
        </w:rPr>
        <w:instrText xml:space="preserve"> PAGEREF _Toc449436115 \h </w:instrText>
      </w:r>
      <w:r>
        <w:rPr>
          <w:noProof/>
        </w:rPr>
      </w:r>
      <w:r>
        <w:rPr>
          <w:noProof/>
        </w:rPr>
        <w:fldChar w:fldCharType="separate"/>
      </w:r>
      <w:r>
        <w:rPr>
          <w:noProof/>
        </w:rPr>
        <w:t>58</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7.2. Промежуточная бухгалтерская (финансовая) отчетность эмитента</w:t>
      </w:r>
      <w:r>
        <w:rPr>
          <w:noProof/>
        </w:rPr>
        <w:tab/>
      </w:r>
      <w:r>
        <w:rPr>
          <w:noProof/>
        </w:rPr>
        <w:fldChar w:fldCharType="begin"/>
      </w:r>
      <w:r>
        <w:rPr>
          <w:noProof/>
        </w:rPr>
        <w:instrText xml:space="preserve"> PAGEREF _Toc449436116 \h </w:instrText>
      </w:r>
      <w:r>
        <w:rPr>
          <w:noProof/>
        </w:rPr>
      </w:r>
      <w:r>
        <w:rPr>
          <w:noProof/>
        </w:rPr>
        <w:fldChar w:fldCharType="separate"/>
      </w:r>
      <w:r>
        <w:rPr>
          <w:noProof/>
        </w:rPr>
        <w:t>58</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7.3.  Консолидированная финансовая отчетность эмитента</w:t>
      </w:r>
      <w:r>
        <w:rPr>
          <w:noProof/>
        </w:rPr>
        <w:tab/>
      </w:r>
      <w:r>
        <w:rPr>
          <w:noProof/>
        </w:rPr>
        <w:fldChar w:fldCharType="begin"/>
      </w:r>
      <w:r>
        <w:rPr>
          <w:noProof/>
        </w:rPr>
        <w:instrText xml:space="preserve"> PAGEREF _Toc449436117 \h </w:instrText>
      </w:r>
      <w:r>
        <w:rPr>
          <w:noProof/>
        </w:rPr>
      </w:r>
      <w:r>
        <w:rPr>
          <w:noProof/>
        </w:rPr>
        <w:fldChar w:fldCharType="separate"/>
      </w:r>
      <w:r>
        <w:rPr>
          <w:noProof/>
        </w:rPr>
        <w:t>58</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7.4. Сведения об учетной политике эмитента</w:t>
      </w:r>
      <w:r>
        <w:rPr>
          <w:noProof/>
        </w:rPr>
        <w:tab/>
      </w:r>
      <w:r>
        <w:rPr>
          <w:noProof/>
        </w:rPr>
        <w:fldChar w:fldCharType="begin"/>
      </w:r>
      <w:r>
        <w:rPr>
          <w:noProof/>
        </w:rPr>
        <w:instrText xml:space="preserve"> PAGEREF _Toc449436118 \h </w:instrText>
      </w:r>
      <w:r>
        <w:rPr>
          <w:noProof/>
        </w:rPr>
      </w:r>
      <w:r>
        <w:rPr>
          <w:noProof/>
        </w:rPr>
        <w:fldChar w:fldCharType="separate"/>
      </w:r>
      <w:r>
        <w:rPr>
          <w:noProof/>
        </w:rPr>
        <w:t>58</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7.5. Сведения об общей сумме экспорта, а также о доле, которую составляет экспорт в общем объеме продаж</w:t>
      </w:r>
      <w:r>
        <w:rPr>
          <w:noProof/>
        </w:rPr>
        <w:tab/>
      </w:r>
      <w:r>
        <w:rPr>
          <w:noProof/>
        </w:rPr>
        <w:fldChar w:fldCharType="begin"/>
      </w:r>
      <w:r>
        <w:rPr>
          <w:noProof/>
        </w:rPr>
        <w:instrText xml:space="preserve"> PAGEREF _Toc449436119 \h </w:instrText>
      </w:r>
      <w:r>
        <w:rPr>
          <w:noProof/>
        </w:rPr>
      </w:r>
      <w:r>
        <w:rPr>
          <w:noProof/>
        </w:rPr>
        <w:fldChar w:fldCharType="separate"/>
      </w:r>
      <w:r>
        <w:rPr>
          <w:noProof/>
        </w:rPr>
        <w:t>59</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Pr>
          <w:noProof/>
        </w:rPr>
        <w:tab/>
      </w:r>
      <w:r>
        <w:rPr>
          <w:noProof/>
        </w:rPr>
        <w:fldChar w:fldCharType="begin"/>
      </w:r>
      <w:r>
        <w:rPr>
          <w:noProof/>
        </w:rPr>
        <w:instrText xml:space="preserve"> PAGEREF _Toc449436120 \h </w:instrText>
      </w:r>
      <w:r>
        <w:rPr>
          <w:noProof/>
        </w:rPr>
      </w:r>
      <w:r>
        <w:rPr>
          <w:noProof/>
        </w:rPr>
        <w:fldChar w:fldCharType="separate"/>
      </w:r>
      <w:r>
        <w:rPr>
          <w:noProof/>
        </w:rPr>
        <w:t>59</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Pr>
          <w:noProof/>
        </w:rPr>
        <w:fldChar w:fldCharType="begin"/>
      </w:r>
      <w:r>
        <w:rPr>
          <w:noProof/>
        </w:rPr>
        <w:instrText xml:space="preserve"> PAGEREF _Toc449436121 \h </w:instrText>
      </w:r>
      <w:r>
        <w:rPr>
          <w:noProof/>
        </w:rPr>
      </w:r>
      <w:r>
        <w:rPr>
          <w:noProof/>
        </w:rPr>
        <w:fldChar w:fldCharType="separate"/>
      </w:r>
      <w:r>
        <w:rPr>
          <w:noProof/>
        </w:rPr>
        <w:t>59</w:t>
      </w:r>
      <w:r>
        <w:rPr>
          <w:noProof/>
        </w:rPr>
        <w:fldChar w:fldCharType="end"/>
      </w:r>
    </w:p>
    <w:p w:rsidR="00A90235" w:rsidRDefault="00A90235">
      <w:pPr>
        <w:pStyle w:val="11"/>
        <w:rPr>
          <w:rFonts w:asciiTheme="minorHAnsi" w:eastAsiaTheme="minorEastAsia" w:hAnsiTheme="minorHAnsi" w:cstheme="minorBidi"/>
          <w:noProof/>
          <w:sz w:val="22"/>
          <w:szCs w:val="22"/>
        </w:rPr>
      </w:pPr>
      <w:r w:rsidRPr="00C13130">
        <w:rPr>
          <w:rFonts w:eastAsiaTheme="minorEastAsia"/>
          <w:noProof/>
        </w:rPr>
        <w:t>VIII. Дополнительные сведения об эмитенте и о размещенных им эмиссионных ценных бумагах</w:t>
      </w:r>
      <w:r>
        <w:rPr>
          <w:noProof/>
        </w:rPr>
        <w:tab/>
      </w:r>
      <w:r>
        <w:rPr>
          <w:noProof/>
        </w:rPr>
        <w:fldChar w:fldCharType="begin"/>
      </w:r>
      <w:r>
        <w:rPr>
          <w:noProof/>
        </w:rPr>
        <w:instrText xml:space="preserve"> PAGEREF _Toc449436122 \h </w:instrText>
      </w:r>
      <w:r>
        <w:rPr>
          <w:noProof/>
        </w:rPr>
      </w:r>
      <w:r>
        <w:rPr>
          <w:noProof/>
        </w:rPr>
        <w:fldChar w:fldCharType="separate"/>
      </w:r>
      <w:r>
        <w:rPr>
          <w:noProof/>
        </w:rPr>
        <w:t>59</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8.1. Дополнительные сведения об эмитенте</w:t>
      </w:r>
      <w:r>
        <w:rPr>
          <w:noProof/>
        </w:rPr>
        <w:tab/>
      </w:r>
      <w:r>
        <w:rPr>
          <w:noProof/>
        </w:rPr>
        <w:fldChar w:fldCharType="begin"/>
      </w:r>
      <w:r>
        <w:rPr>
          <w:noProof/>
        </w:rPr>
        <w:instrText xml:space="preserve"> PAGEREF _Toc449436123 \h </w:instrText>
      </w:r>
      <w:r>
        <w:rPr>
          <w:noProof/>
        </w:rPr>
      </w:r>
      <w:r>
        <w:rPr>
          <w:noProof/>
        </w:rPr>
        <w:fldChar w:fldCharType="separate"/>
      </w:r>
      <w:r>
        <w:rPr>
          <w:noProof/>
        </w:rPr>
        <w:t>59</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8.1.1. Сведения о размере, структуре уставного капитала эмитента</w:t>
      </w:r>
      <w:r>
        <w:rPr>
          <w:noProof/>
        </w:rPr>
        <w:tab/>
      </w:r>
      <w:r>
        <w:rPr>
          <w:noProof/>
        </w:rPr>
        <w:fldChar w:fldCharType="begin"/>
      </w:r>
      <w:r>
        <w:rPr>
          <w:noProof/>
        </w:rPr>
        <w:instrText xml:space="preserve"> PAGEREF _Toc449436124 \h </w:instrText>
      </w:r>
      <w:r>
        <w:rPr>
          <w:noProof/>
        </w:rPr>
      </w:r>
      <w:r>
        <w:rPr>
          <w:noProof/>
        </w:rPr>
        <w:fldChar w:fldCharType="separate"/>
      </w:r>
      <w:r>
        <w:rPr>
          <w:noProof/>
        </w:rPr>
        <w:t>59</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8.1.2. Сведения об изменении размера уставного капитала эмитента</w:t>
      </w:r>
      <w:r>
        <w:rPr>
          <w:noProof/>
        </w:rPr>
        <w:tab/>
      </w:r>
      <w:r>
        <w:rPr>
          <w:noProof/>
        </w:rPr>
        <w:fldChar w:fldCharType="begin"/>
      </w:r>
      <w:r>
        <w:rPr>
          <w:noProof/>
        </w:rPr>
        <w:instrText xml:space="preserve"> PAGEREF _Toc449436125 \h </w:instrText>
      </w:r>
      <w:r>
        <w:rPr>
          <w:noProof/>
        </w:rPr>
      </w:r>
      <w:r>
        <w:rPr>
          <w:noProof/>
        </w:rPr>
        <w:fldChar w:fldCharType="separate"/>
      </w:r>
      <w:r>
        <w:rPr>
          <w:noProof/>
        </w:rPr>
        <w:t>59</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8.1.3. Сведения о порядке созыва и проведения собрания (заседания) высшего органа управления эмитента</w:t>
      </w:r>
      <w:r>
        <w:rPr>
          <w:noProof/>
        </w:rPr>
        <w:tab/>
      </w:r>
      <w:r>
        <w:rPr>
          <w:noProof/>
        </w:rPr>
        <w:fldChar w:fldCharType="begin"/>
      </w:r>
      <w:r>
        <w:rPr>
          <w:noProof/>
        </w:rPr>
        <w:instrText xml:space="preserve"> PAGEREF _Toc449436126 \h </w:instrText>
      </w:r>
      <w:r>
        <w:rPr>
          <w:noProof/>
        </w:rPr>
      </w:r>
      <w:r>
        <w:rPr>
          <w:noProof/>
        </w:rPr>
        <w:fldChar w:fldCharType="separate"/>
      </w:r>
      <w:r>
        <w:rPr>
          <w:noProof/>
        </w:rPr>
        <w:t>59</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Pr>
          <w:noProof/>
        </w:rPr>
        <w:tab/>
      </w:r>
      <w:r>
        <w:rPr>
          <w:noProof/>
        </w:rPr>
        <w:fldChar w:fldCharType="begin"/>
      </w:r>
      <w:r>
        <w:rPr>
          <w:noProof/>
        </w:rPr>
        <w:instrText xml:space="preserve"> PAGEREF _Toc449436127 \h </w:instrText>
      </w:r>
      <w:r>
        <w:rPr>
          <w:noProof/>
        </w:rPr>
      </w:r>
      <w:r>
        <w:rPr>
          <w:noProof/>
        </w:rPr>
        <w:fldChar w:fldCharType="separate"/>
      </w:r>
      <w:r>
        <w:rPr>
          <w:noProof/>
        </w:rPr>
        <w:t>63</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8.1.5. Сведения о существенных сделках, совершенных эмитентом</w:t>
      </w:r>
      <w:r>
        <w:rPr>
          <w:noProof/>
        </w:rPr>
        <w:tab/>
      </w:r>
      <w:r>
        <w:rPr>
          <w:noProof/>
        </w:rPr>
        <w:fldChar w:fldCharType="begin"/>
      </w:r>
      <w:r>
        <w:rPr>
          <w:noProof/>
        </w:rPr>
        <w:instrText xml:space="preserve"> PAGEREF _Toc449436128 \h </w:instrText>
      </w:r>
      <w:r>
        <w:rPr>
          <w:noProof/>
        </w:rPr>
      </w:r>
      <w:r>
        <w:rPr>
          <w:noProof/>
        </w:rPr>
        <w:fldChar w:fldCharType="separate"/>
      </w:r>
      <w:r>
        <w:rPr>
          <w:noProof/>
        </w:rPr>
        <w:t>63</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lastRenderedPageBreak/>
        <w:t>8.1.6. Сведения о кредитных рейтингах эмитента</w:t>
      </w:r>
      <w:r>
        <w:rPr>
          <w:noProof/>
        </w:rPr>
        <w:tab/>
      </w:r>
      <w:r>
        <w:rPr>
          <w:noProof/>
        </w:rPr>
        <w:fldChar w:fldCharType="begin"/>
      </w:r>
      <w:r>
        <w:rPr>
          <w:noProof/>
        </w:rPr>
        <w:instrText xml:space="preserve"> PAGEREF _Toc449436129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8.2. Сведения о каждой категории (типе) акций эмитента</w:t>
      </w:r>
      <w:r>
        <w:rPr>
          <w:noProof/>
        </w:rPr>
        <w:tab/>
      </w:r>
      <w:r>
        <w:rPr>
          <w:noProof/>
        </w:rPr>
        <w:fldChar w:fldCharType="begin"/>
      </w:r>
      <w:r>
        <w:rPr>
          <w:noProof/>
        </w:rPr>
        <w:instrText xml:space="preserve"> PAGEREF _Toc449436130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8.3. Сведения о предыдущих выпусках эмиссионных ценных бумаг эмитента, за исключением акций эмитента</w:t>
      </w:r>
      <w:r>
        <w:rPr>
          <w:noProof/>
        </w:rPr>
        <w:tab/>
      </w:r>
      <w:r>
        <w:rPr>
          <w:noProof/>
        </w:rPr>
        <w:fldChar w:fldCharType="begin"/>
      </w:r>
      <w:r>
        <w:rPr>
          <w:noProof/>
        </w:rPr>
        <w:instrText xml:space="preserve"> PAGEREF _Toc449436131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8.3.1. Сведения о выпусках, все ценные бумаги которых погашены</w:t>
      </w:r>
      <w:r>
        <w:rPr>
          <w:noProof/>
        </w:rPr>
        <w:tab/>
      </w:r>
      <w:r>
        <w:rPr>
          <w:noProof/>
        </w:rPr>
        <w:fldChar w:fldCharType="begin"/>
      </w:r>
      <w:r>
        <w:rPr>
          <w:noProof/>
        </w:rPr>
        <w:instrText xml:space="preserve"> PAGEREF _Toc449436132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8.3.2. Сведения о выпусках, ценные бумаги которых не являются погашенными</w:t>
      </w:r>
      <w:r>
        <w:rPr>
          <w:noProof/>
        </w:rPr>
        <w:tab/>
      </w:r>
      <w:r>
        <w:rPr>
          <w:noProof/>
        </w:rPr>
        <w:fldChar w:fldCharType="begin"/>
      </w:r>
      <w:r>
        <w:rPr>
          <w:noProof/>
        </w:rPr>
        <w:instrText xml:space="preserve"> PAGEREF _Toc449436133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r>
        <w:rPr>
          <w:noProof/>
        </w:rPr>
        <w:tab/>
      </w:r>
      <w:r>
        <w:rPr>
          <w:noProof/>
        </w:rPr>
        <w:fldChar w:fldCharType="begin"/>
      </w:r>
      <w:r>
        <w:rPr>
          <w:noProof/>
        </w:rPr>
        <w:instrText xml:space="preserve"> PAGEREF _Toc449436134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8.4.1. Дополнительные сведения об ипотечном покрытии по облигациям эмитента с ипотечным покрытием</w:t>
      </w:r>
      <w:r>
        <w:rPr>
          <w:noProof/>
        </w:rPr>
        <w:tab/>
      </w:r>
      <w:r>
        <w:rPr>
          <w:noProof/>
        </w:rPr>
        <w:fldChar w:fldCharType="begin"/>
      </w:r>
      <w:r>
        <w:rPr>
          <w:noProof/>
        </w:rPr>
        <w:instrText xml:space="preserve"> PAGEREF _Toc449436135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noProof/>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Pr>
          <w:noProof/>
        </w:rPr>
        <w:tab/>
      </w:r>
      <w:r>
        <w:rPr>
          <w:noProof/>
        </w:rPr>
        <w:fldChar w:fldCharType="begin"/>
      </w:r>
      <w:r>
        <w:rPr>
          <w:noProof/>
        </w:rPr>
        <w:instrText xml:space="preserve"> PAGEREF _Toc449436136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8.5. Сведения об организациях, осуществляющих учет прав на эмиссионные ценные бумаги эмитента</w:t>
      </w:r>
      <w:r>
        <w:rPr>
          <w:noProof/>
        </w:rPr>
        <w:tab/>
      </w:r>
      <w:r>
        <w:rPr>
          <w:noProof/>
        </w:rPr>
        <w:fldChar w:fldCharType="begin"/>
      </w:r>
      <w:r>
        <w:rPr>
          <w:noProof/>
        </w:rPr>
        <w:instrText xml:space="preserve"> PAGEREF _Toc449436137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Pr>
          <w:noProof/>
        </w:rPr>
        <w:fldChar w:fldCharType="begin"/>
      </w:r>
      <w:r>
        <w:rPr>
          <w:noProof/>
        </w:rPr>
        <w:instrText xml:space="preserve"> PAGEREF _Toc449436138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 xml:space="preserve">8.7. </w:t>
      </w:r>
      <w:proofErr w:type="gramStart"/>
      <w:r w:rsidRPr="00C13130">
        <w:rPr>
          <w:rFonts w:eastAsiaTheme="minorEastAsia"/>
          <w:noProof/>
        </w:rPr>
        <w:t>Сведения об объявленных (начисленных) и (или) о выплаченных дивидендах по акциям эмитента, а также о доходах по облигациям эмитента</w:t>
      </w:r>
      <w:r>
        <w:rPr>
          <w:noProof/>
        </w:rPr>
        <w:tab/>
      </w:r>
      <w:r>
        <w:rPr>
          <w:noProof/>
        </w:rPr>
        <w:fldChar w:fldCharType="begin"/>
      </w:r>
      <w:r>
        <w:rPr>
          <w:noProof/>
        </w:rPr>
        <w:instrText xml:space="preserve"> PAGEREF _Toc449436139 \h </w:instrText>
      </w:r>
      <w:r>
        <w:rPr>
          <w:noProof/>
        </w:rPr>
      </w:r>
      <w:r>
        <w:rPr>
          <w:noProof/>
        </w:rPr>
        <w:fldChar w:fldCharType="separate"/>
      </w:r>
      <w:r>
        <w:rPr>
          <w:noProof/>
        </w:rPr>
        <w:t>64</w:t>
      </w:r>
      <w:r>
        <w:rPr>
          <w:noProof/>
        </w:rPr>
        <w:fldChar w:fldCharType="end"/>
      </w:r>
      <w:proofErr w:type="gramEnd"/>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8.7.1. Сведения об объявленных и выплаченных дивидендах по акциям эмитента</w:t>
      </w:r>
      <w:r>
        <w:rPr>
          <w:noProof/>
        </w:rPr>
        <w:tab/>
      </w:r>
      <w:r>
        <w:rPr>
          <w:noProof/>
        </w:rPr>
        <w:fldChar w:fldCharType="begin"/>
      </w:r>
      <w:r>
        <w:rPr>
          <w:noProof/>
        </w:rPr>
        <w:instrText xml:space="preserve"> PAGEREF _Toc449436140 \h </w:instrText>
      </w:r>
      <w:r>
        <w:rPr>
          <w:noProof/>
        </w:rPr>
      </w:r>
      <w:r>
        <w:rPr>
          <w:noProof/>
        </w:rPr>
        <w:fldChar w:fldCharType="separate"/>
      </w:r>
      <w:r>
        <w:rPr>
          <w:noProof/>
        </w:rPr>
        <w:t>64</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8.7.2. Сведения о начисленных и выплаченных доходах по облигациям эмитента</w:t>
      </w:r>
      <w:r>
        <w:rPr>
          <w:noProof/>
        </w:rPr>
        <w:tab/>
      </w:r>
      <w:r>
        <w:rPr>
          <w:noProof/>
        </w:rPr>
        <w:fldChar w:fldCharType="begin"/>
      </w:r>
      <w:r>
        <w:rPr>
          <w:noProof/>
        </w:rPr>
        <w:instrText xml:space="preserve"> PAGEREF _Toc449436141 \h </w:instrText>
      </w:r>
      <w:r>
        <w:rPr>
          <w:noProof/>
        </w:rPr>
      </w:r>
      <w:r>
        <w:rPr>
          <w:noProof/>
        </w:rPr>
        <w:fldChar w:fldCharType="separate"/>
      </w:r>
      <w:r>
        <w:rPr>
          <w:noProof/>
        </w:rPr>
        <w:t>68</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8.8. Иные сведения</w:t>
      </w:r>
      <w:r>
        <w:rPr>
          <w:noProof/>
        </w:rPr>
        <w:tab/>
      </w:r>
      <w:r>
        <w:rPr>
          <w:noProof/>
        </w:rPr>
        <w:fldChar w:fldCharType="begin"/>
      </w:r>
      <w:r>
        <w:rPr>
          <w:noProof/>
        </w:rPr>
        <w:instrText xml:space="preserve"> PAGEREF _Toc449436142 \h </w:instrText>
      </w:r>
      <w:r>
        <w:rPr>
          <w:noProof/>
        </w:rPr>
      </w:r>
      <w:r>
        <w:rPr>
          <w:noProof/>
        </w:rPr>
        <w:fldChar w:fldCharType="separate"/>
      </w:r>
      <w:r>
        <w:rPr>
          <w:noProof/>
        </w:rPr>
        <w:t>68</w:t>
      </w:r>
      <w:r>
        <w:rPr>
          <w:noProof/>
        </w:rPr>
        <w:fldChar w:fldCharType="end"/>
      </w:r>
    </w:p>
    <w:p w:rsidR="00A90235" w:rsidRDefault="00A90235">
      <w:pPr>
        <w:pStyle w:val="22"/>
        <w:rPr>
          <w:rFonts w:asciiTheme="minorHAnsi" w:eastAsiaTheme="minorEastAsia" w:hAnsiTheme="minorHAnsi" w:cstheme="minorBidi"/>
          <w:noProof/>
          <w:sz w:val="22"/>
          <w:szCs w:val="22"/>
        </w:rPr>
      </w:pPr>
      <w:r w:rsidRPr="00C13130">
        <w:rPr>
          <w:rFonts w:eastAsiaTheme="minorEastAsia"/>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Pr>
          <w:noProof/>
        </w:rPr>
        <w:fldChar w:fldCharType="begin"/>
      </w:r>
      <w:r>
        <w:rPr>
          <w:noProof/>
        </w:rPr>
        <w:instrText xml:space="preserve"> PAGEREF _Toc449436143 \h </w:instrText>
      </w:r>
      <w:r>
        <w:rPr>
          <w:noProof/>
        </w:rPr>
      </w:r>
      <w:r>
        <w:rPr>
          <w:noProof/>
        </w:rPr>
        <w:fldChar w:fldCharType="separate"/>
      </w:r>
      <w:r>
        <w:rPr>
          <w:noProof/>
        </w:rPr>
        <w:t>68</w:t>
      </w:r>
      <w:r>
        <w:rPr>
          <w:noProof/>
        </w:rPr>
        <w:fldChar w:fldCharType="end"/>
      </w:r>
    </w:p>
    <w:p w:rsidR="004D07B1" w:rsidRDefault="004D07B1" w:rsidP="004D07B1">
      <w:pPr>
        <w:pStyle w:val="1"/>
        <w:tabs>
          <w:tab w:val="right" w:leader="dot" w:pos="9356"/>
        </w:tabs>
        <w:ind w:right="282"/>
      </w:pPr>
      <w:r>
        <w:fldChar w:fldCharType="end"/>
      </w:r>
      <w:r>
        <w:br w:type="page"/>
      </w:r>
      <w:bookmarkStart w:id="2" w:name="_Toc449436051"/>
      <w:r>
        <w:lastRenderedPageBreak/>
        <w:t>Введение</w:t>
      </w:r>
      <w:bookmarkEnd w:id="2"/>
    </w:p>
    <w:p w:rsidR="004D07B1" w:rsidRDefault="004D07B1" w:rsidP="004D07B1">
      <w:pPr>
        <w:pStyle w:val="SubHeading"/>
        <w:jc w:val="both"/>
      </w:pPr>
      <w:r>
        <w:t>Основания возникновения у эмитента обязанности осуществлять раскрытие информации в форме ежеквартального отчета</w:t>
      </w:r>
    </w:p>
    <w:p w:rsidR="004D07B1" w:rsidRDefault="004D07B1" w:rsidP="004D07B1">
      <w:pPr>
        <w:ind w:left="200"/>
        <w:jc w:val="both"/>
      </w:pPr>
    </w:p>
    <w:p w:rsidR="004D07B1" w:rsidRDefault="004D07B1" w:rsidP="004D07B1">
      <w:pPr>
        <w:ind w:left="200"/>
        <w:jc w:val="both"/>
      </w:pPr>
      <w:proofErr w:type="gramStart"/>
      <w:r>
        <w:rPr>
          <w:rStyle w:val="Subst"/>
          <w:bCs/>
          <w:iCs/>
        </w:rPr>
        <w:t>Эмитент является акционерным обществом, созданным при приватизации государственных и/или муниципальных предприятий (их подразделений), и в соответствии с планом приватизации, утвержденным в установленном порядке и являвшимся на дату его утверждения проспектом эмиссии акций такого эмитента, была предусмотрена возможность отчуждения акций эмитента более чем 500 приобретателям либо неограниченному кругу лиц</w:t>
      </w:r>
      <w:proofErr w:type="gramEnd"/>
    </w:p>
    <w:p w:rsidR="004D07B1" w:rsidRDefault="004D07B1" w:rsidP="004D07B1">
      <w:pPr>
        <w:pStyle w:val="ThinDelim"/>
        <w:jc w:val="both"/>
      </w:pPr>
    </w:p>
    <w:p w:rsidR="004D07B1" w:rsidRDefault="004D07B1" w:rsidP="004D07B1">
      <w:pPr>
        <w:pStyle w:val="ThinDelim"/>
        <w:jc w:val="both"/>
      </w:pPr>
    </w:p>
    <w:p w:rsidR="004D07B1" w:rsidRDefault="004D07B1" w:rsidP="004D07B1">
      <w:pPr>
        <w:ind w:firstLine="284"/>
        <w:jc w:val="both"/>
      </w:pPr>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4D07B1" w:rsidRDefault="004D07B1" w:rsidP="004D07B1">
      <w:pPr>
        <w:pStyle w:val="1"/>
      </w:pPr>
      <w:r>
        <w:br w:type="page"/>
      </w:r>
      <w:bookmarkStart w:id="3" w:name="_Toc449436052"/>
      <w:r>
        <w:lastRenderedPageBreak/>
        <w:t xml:space="preserve">I. </w:t>
      </w:r>
      <w:r>
        <w:rPr>
          <w:lang w:val="en-US"/>
        </w:rPr>
        <w:t>C</w:t>
      </w:r>
      <w:r>
        <w:t>ведения о банковских счетах, об аудиторе</w:t>
      </w:r>
      <w:r w:rsidRPr="00D91473">
        <w:t xml:space="preserve"> (</w:t>
      </w:r>
      <w:r>
        <w:t>аудиторской организации), оценщике и о финансовом консультанте эмитента, а также об иных лицах, подписавших ежеквартальный отчет</w:t>
      </w:r>
      <w:bookmarkEnd w:id="3"/>
    </w:p>
    <w:p w:rsidR="004D07B1" w:rsidRDefault="004D07B1" w:rsidP="004D07B1">
      <w:pPr>
        <w:pStyle w:val="20"/>
      </w:pPr>
      <w:bookmarkStart w:id="4" w:name="_Toc449436053"/>
      <w:r w:rsidRPr="001A05C8">
        <w:t>1.1. Сведения о банковских счетах эмитента</w:t>
      </w:r>
      <w:bookmarkEnd w:id="4"/>
    </w:p>
    <w:p w:rsidR="004D07B1" w:rsidRPr="00DE7F28" w:rsidRDefault="004D07B1" w:rsidP="004D07B1">
      <w:pPr>
        <w:pStyle w:val="SubHeading"/>
        <w:spacing w:before="0"/>
        <w:ind w:left="200"/>
        <w:rPr>
          <w:color w:val="000000" w:themeColor="text1"/>
        </w:rPr>
      </w:pPr>
      <w:r w:rsidRPr="00DE7F28">
        <w:rPr>
          <w:color w:val="000000" w:themeColor="text1"/>
        </w:rPr>
        <w:t>Сведения о кредитной организации</w:t>
      </w:r>
    </w:p>
    <w:p w:rsidR="004D07B1" w:rsidRPr="00DE7F28" w:rsidRDefault="004D07B1" w:rsidP="004D07B1">
      <w:pPr>
        <w:spacing w:before="0"/>
        <w:ind w:left="400"/>
        <w:rPr>
          <w:color w:val="000000" w:themeColor="text1"/>
        </w:rPr>
      </w:pPr>
      <w:r w:rsidRPr="00DE7F28">
        <w:rPr>
          <w:color w:val="000000" w:themeColor="text1"/>
        </w:rPr>
        <w:t>Полное фирменное наименование:</w:t>
      </w:r>
      <w:r w:rsidRPr="00DE7F28">
        <w:rPr>
          <w:rStyle w:val="Subst"/>
          <w:bCs/>
          <w:iCs/>
          <w:color w:val="000000" w:themeColor="text1"/>
        </w:rPr>
        <w:t xml:space="preserve"> </w:t>
      </w:r>
      <w:r>
        <w:rPr>
          <w:rStyle w:val="Subst"/>
          <w:bCs/>
          <w:iCs/>
          <w:color w:val="000000" w:themeColor="text1"/>
        </w:rPr>
        <w:t>А</w:t>
      </w:r>
      <w:r w:rsidRPr="00DE7F28">
        <w:rPr>
          <w:rStyle w:val="Subst"/>
          <w:bCs/>
          <w:iCs/>
          <w:color w:val="000000" w:themeColor="text1"/>
        </w:rPr>
        <w:t>кционерное общество "Всероссийский банк развития регионов"</w:t>
      </w:r>
    </w:p>
    <w:p w:rsidR="004D07B1" w:rsidRPr="00DE7F28" w:rsidRDefault="004D07B1" w:rsidP="004D07B1">
      <w:pPr>
        <w:spacing w:before="0"/>
        <w:ind w:left="400"/>
        <w:rPr>
          <w:color w:val="000000" w:themeColor="text1"/>
        </w:rPr>
      </w:pPr>
      <w:r w:rsidRPr="00DE7F28">
        <w:rPr>
          <w:color w:val="000000" w:themeColor="text1"/>
        </w:rPr>
        <w:t>Сокращенное фирменное наименование:</w:t>
      </w:r>
      <w:r>
        <w:rPr>
          <w:rStyle w:val="Subst"/>
          <w:bCs/>
          <w:iCs/>
          <w:color w:val="000000" w:themeColor="text1"/>
        </w:rPr>
        <w:t xml:space="preserve"> </w:t>
      </w:r>
      <w:r w:rsidRPr="00DE7F28">
        <w:rPr>
          <w:rStyle w:val="Subst"/>
          <w:bCs/>
          <w:iCs/>
          <w:color w:val="000000" w:themeColor="text1"/>
        </w:rPr>
        <w:t>АО "ВБРР"</w:t>
      </w:r>
    </w:p>
    <w:p w:rsidR="004D07B1" w:rsidRPr="00DE7F28" w:rsidRDefault="004D07B1" w:rsidP="004D07B1">
      <w:pPr>
        <w:spacing w:before="0"/>
        <w:ind w:left="400"/>
        <w:rPr>
          <w:color w:val="000000" w:themeColor="text1"/>
        </w:rPr>
      </w:pPr>
      <w:r w:rsidRPr="00DE7F28">
        <w:rPr>
          <w:color w:val="000000" w:themeColor="text1"/>
        </w:rPr>
        <w:t>Место нахождения:</w:t>
      </w:r>
      <w:r w:rsidRPr="00DE7F28">
        <w:rPr>
          <w:rStyle w:val="Subst"/>
          <w:bCs/>
          <w:iCs/>
          <w:color w:val="000000" w:themeColor="text1"/>
        </w:rPr>
        <w:t xml:space="preserve"> 129594, г. Москва, ул. Сущевский вал, д.65, корп.1</w:t>
      </w:r>
    </w:p>
    <w:p w:rsidR="004D07B1" w:rsidRPr="00DE7F28" w:rsidRDefault="004D07B1" w:rsidP="004D07B1">
      <w:pPr>
        <w:spacing w:before="0"/>
        <w:ind w:left="400"/>
        <w:rPr>
          <w:color w:val="000000" w:themeColor="text1"/>
        </w:rPr>
      </w:pPr>
      <w:r w:rsidRPr="00DE7F28">
        <w:rPr>
          <w:color w:val="000000" w:themeColor="text1"/>
        </w:rPr>
        <w:t>ИНН:</w:t>
      </w:r>
      <w:r w:rsidRPr="00DE7F28">
        <w:rPr>
          <w:rStyle w:val="Subst"/>
          <w:bCs/>
          <w:iCs/>
          <w:color w:val="000000" w:themeColor="text1"/>
        </w:rPr>
        <w:t xml:space="preserve"> 7736153344</w:t>
      </w:r>
    </w:p>
    <w:p w:rsidR="004D07B1" w:rsidRPr="00D10EBC" w:rsidRDefault="004D07B1" w:rsidP="004D07B1">
      <w:pPr>
        <w:spacing w:before="0"/>
        <w:ind w:left="400"/>
        <w:rPr>
          <w:color w:val="000000" w:themeColor="text1"/>
        </w:rPr>
      </w:pPr>
      <w:r w:rsidRPr="00DE7F28">
        <w:rPr>
          <w:color w:val="000000" w:themeColor="text1"/>
        </w:rPr>
        <w:t>БИК:</w:t>
      </w:r>
      <w:r w:rsidRPr="00DE7F28">
        <w:rPr>
          <w:rStyle w:val="Subst"/>
          <w:bCs/>
          <w:iCs/>
          <w:color w:val="000000" w:themeColor="text1"/>
        </w:rPr>
        <w:t xml:space="preserve"> </w:t>
      </w:r>
      <w:r w:rsidRPr="00D10EBC">
        <w:rPr>
          <w:rStyle w:val="Subst"/>
          <w:bCs/>
          <w:iCs/>
          <w:color w:val="000000" w:themeColor="text1"/>
        </w:rPr>
        <w:t>044525880</w:t>
      </w:r>
    </w:p>
    <w:p w:rsidR="004D07B1" w:rsidRPr="00D10EBC" w:rsidRDefault="004D07B1" w:rsidP="004D07B1">
      <w:pPr>
        <w:spacing w:before="0"/>
        <w:ind w:left="200"/>
        <w:rPr>
          <w:color w:val="000000" w:themeColor="text1"/>
        </w:rPr>
      </w:pPr>
      <w:r w:rsidRPr="00D10EBC">
        <w:rPr>
          <w:color w:val="000000" w:themeColor="text1"/>
        </w:rPr>
        <w:t>Номер счета:</w:t>
      </w:r>
      <w:r w:rsidRPr="00D10EBC">
        <w:rPr>
          <w:rStyle w:val="Subst"/>
          <w:bCs/>
          <w:iCs/>
          <w:color w:val="000000" w:themeColor="text1"/>
        </w:rPr>
        <w:t xml:space="preserve"> 40702810000000005119</w:t>
      </w:r>
    </w:p>
    <w:p w:rsidR="004D07B1" w:rsidRPr="00D10EBC" w:rsidRDefault="004D07B1" w:rsidP="004D07B1">
      <w:pPr>
        <w:spacing w:before="0"/>
        <w:ind w:left="200"/>
        <w:rPr>
          <w:color w:val="000000" w:themeColor="text1"/>
        </w:rPr>
      </w:pPr>
      <w:r w:rsidRPr="00D10EBC">
        <w:rPr>
          <w:color w:val="000000" w:themeColor="text1"/>
        </w:rPr>
        <w:t>Корр. счет:</w:t>
      </w:r>
      <w:r w:rsidRPr="00D10EBC">
        <w:rPr>
          <w:rStyle w:val="Subst"/>
          <w:bCs/>
          <w:iCs/>
          <w:color w:val="000000" w:themeColor="text1"/>
        </w:rPr>
        <w:t xml:space="preserve"> 30101810900000000880</w:t>
      </w:r>
    </w:p>
    <w:p w:rsidR="004D07B1" w:rsidRPr="00D10EBC" w:rsidRDefault="004D07B1" w:rsidP="004D07B1">
      <w:pPr>
        <w:spacing w:before="0"/>
        <w:ind w:left="200"/>
        <w:rPr>
          <w:color w:val="000000" w:themeColor="text1"/>
        </w:rPr>
      </w:pPr>
      <w:r w:rsidRPr="00D10EBC">
        <w:rPr>
          <w:color w:val="000000" w:themeColor="text1"/>
        </w:rPr>
        <w:t>Тип счета:</w:t>
      </w:r>
      <w:r w:rsidRPr="00D10EBC">
        <w:rPr>
          <w:rStyle w:val="Subst"/>
          <w:bCs/>
          <w:iCs/>
          <w:color w:val="000000" w:themeColor="text1"/>
        </w:rPr>
        <w:t xml:space="preserve"> Расчетный счет</w:t>
      </w:r>
    </w:p>
    <w:p w:rsidR="004D07B1" w:rsidRPr="00D10EBC" w:rsidRDefault="004D07B1" w:rsidP="004D07B1">
      <w:pPr>
        <w:pStyle w:val="SubHeading"/>
        <w:ind w:left="200"/>
        <w:rPr>
          <w:color w:val="000000" w:themeColor="text1"/>
        </w:rPr>
      </w:pPr>
      <w:r w:rsidRPr="00D10EBC">
        <w:rPr>
          <w:color w:val="000000" w:themeColor="text1"/>
        </w:rPr>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Акционерное общество "Всероссийский банк 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АО "ВБРР"</w:t>
      </w:r>
    </w:p>
    <w:p w:rsidR="004D07B1" w:rsidRPr="00D10EBC" w:rsidRDefault="004D07B1" w:rsidP="004D07B1">
      <w:pPr>
        <w:ind w:left="400"/>
        <w:rPr>
          <w:color w:val="000000" w:themeColor="text1"/>
        </w:rPr>
      </w:pPr>
      <w:r w:rsidRPr="00D10EBC">
        <w:rPr>
          <w:color w:val="000000" w:themeColor="text1"/>
        </w:rPr>
        <w:t>Место нахождения:</w:t>
      </w:r>
      <w:r w:rsidRPr="00D10EBC">
        <w:rPr>
          <w:rStyle w:val="Subst"/>
          <w:bCs/>
          <w:iCs/>
          <w:color w:val="000000" w:themeColor="text1"/>
        </w:rPr>
        <w:t xml:space="preserve"> 129594, г. Москва, ул. Сущевский вал, д.65, корп.1</w:t>
      </w:r>
    </w:p>
    <w:p w:rsidR="004D07B1" w:rsidRPr="00D10EBC" w:rsidRDefault="004D07B1" w:rsidP="004D07B1">
      <w:pPr>
        <w:ind w:left="400"/>
        <w:rPr>
          <w:color w:val="000000" w:themeColor="text1"/>
        </w:rPr>
      </w:pPr>
      <w:r w:rsidRPr="00D10EBC">
        <w:rPr>
          <w:color w:val="000000" w:themeColor="text1"/>
        </w:rPr>
        <w:t>ИНН:</w:t>
      </w:r>
      <w:r w:rsidRPr="00D10EBC">
        <w:rPr>
          <w:rStyle w:val="Subst"/>
          <w:bCs/>
          <w:iCs/>
          <w:color w:val="000000" w:themeColor="text1"/>
        </w:rPr>
        <w:t xml:space="preserve"> 7736153344</w:t>
      </w:r>
    </w:p>
    <w:p w:rsidR="004D07B1" w:rsidRPr="00D10EBC" w:rsidRDefault="004D07B1" w:rsidP="004D07B1">
      <w:pPr>
        <w:ind w:left="400"/>
        <w:rPr>
          <w:color w:val="000000" w:themeColor="text1"/>
        </w:rPr>
      </w:pPr>
      <w:r w:rsidRPr="00D10EBC">
        <w:rPr>
          <w:color w:val="000000" w:themeColor="text1"/>
        </w:rPr>
        <w:t>БИК:</w:t>
      </w:r>
      <w:r w:rsidRPr="00D10EBC">
        <w:rPr>
          <w:rStyle w:val="Subst"/>
          <w:bCs/>
          <w:iCs/>
          <w:color w:val="000000" w:themeColor="text1"/>
        </w:rPr>
        <w:t xml:space="preserve"> 044525880</w:t>
      </w:r>
    </w:p>
    <w:p w:rsidR="004D07B1" w:rsidRPr="00D10EBC" w:rsidRDefault="004D07B1" w:rsidP="004D07B1">
      <w:pPr>
        <w:ind w:left="200"/>
        <w:rPr>
          <w:color w:val="000000" w:themeColor="text1"/>
        </w:rPr>
      </w:pPr>
      <w:r w:rsidRPr="00D10EBC">
        <w:rPr>
          <w:color w:val="000000" w:themeColor="text1"/>
        </w:rPr>
        <w:t>Номер счета:</w:t>
      </w:r>
      <w:r w:rsidRPr="00D10EBC">
        <w:rPr>
          <w:rStyle w:val="Subst"/>
          <w:bCs/>
          <w:iCs/>
          <w:color w:val="000000" w:themeColor="text1"/>
        </w:rPr>
        <w:t xml:space="preserve"> 40702840300000005119</w:t>
      </w:r>
    </w:p>
    <w:p w:rsidR="004D07B1" w:rsidRPr="00D10EBC" w:rsidRDefault="004D07B1" w:rsidP="004D07B1">
      <w:pPr>
        <w:ind w:left="200"/>
        <w:rPr>
          <w:color w:val="000000" w:themeColor="text1"/>
        </w:rPr>
      </w:pPr>
      <w:r w:rsidRPr="00D10EBC">
        <w:rPr>
          <w:color w:val="000000" w:themeColor="text1"/>
        </w:rPr>
        <w:t>Корр. счет:</w:t>
      </w:r>
      <w:r w:rsidRPr="00D10EBC">
        <w:rPr>
          <w:rStyle w:val="Subst"/>
          <w:bCs/>
          <w:iCs/>
          <w:color w:val="000000" w:themeColor="text1"/>
        </w:rPr>
        <w:t xml:space="preserve"> 30101810900000000880</w:t>
      </w:r>
    </w:p>
    <w:p w:rsidR="004D07B1" w:rsidRPr="00D10EBC" w:rsidRDefault="004D07B1" w:rsidP="004D07B1">
      <w:pPr>
        <w:ind w:left="200"/>
        <w:rPr>
          <w:color w:val="000000" w:themeColor="text1"/>
        </w:rPr>
      </w:pPr>
      <w:r w:rsidRPr="00D10EBC">
        <w:rPr>
          <w:color w:val="000000" w:themeColor="text1"/>
        </w:rPr>
        <w:t>Тип счета:</w:t>
      </w:r>
      <w:r w:rsidRPr="00D10EBC">
        <w:rPr>
          <w:rStyle w:val="Subst"/>
          <w:bCs/>
          <w:iCs/>
          <w:color w:val="000000" w:themeColor="text1"/>
        </w:rPr>
        <w:t xml:space="preserve"> Текущий валютный счет (доллары США)</w:t>
      </w:r>
    </w:p>
    <w:p w:rsidR="004D07B1" w:rsidRPr="00D10EBC" w:rsidRDefault="004D07B1" w:rsidP="004D07B1">
      <w:pPr>
        <w:pStyle w:val="SubHeading"/>
        <w:ind w:left="200"/>
        <w:rPr>
          <w:color w:val="000000" w:themeColor="text1"/>
        </w:rPr>
      </w:pPr>
      <w:r w:rsidRPr="00D10EBC">
        <w:rPr>
          <w:color w:val="000000" w:themeColor="text1"/>
        </w:rPr>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Акционерное общество "Всероссийский банк 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АО "ВБРР"</w:t>
      </w:r>
    </w:p>
    <w:p w:rsidR="004D07B1" w:rsidRPr="00D10EBC" w:rsidRDefault="004D07B1" w:rsidP="004D07B1">
      <w:pPr>
        <w:ind w:left="400"/>
        <w:rPr>
          <w:color w:val="000000" w:themeColor="text1"/>
        </w:rPr>
      </w:pPr>
      <w:r w:rsidRPr="00D10EBC">
        <w:rPr>
          <w:color w:val="000000" w:themeColor="text1"/>
        </w:rPr>
        <w:t>Место нахождения:</w:t>
      </w:r>
      <w:r w:rsidRPr="00D10EBC">
        <w:rPr>
          <w:rStyle w:val="Subst"/>
          <w:bCs/>
          <w:iCs/>
          <w:color w:val="000000" w:themeColor="text1"/>
        </w:rPr>
        <w:t xml:space="preserve"> 129594, г. Москва, ул. Сущевский вал, д.65, корп.1</w:t>
      </w:r>
    </w:p>
    <w:p w:rsidR="004D07B1" w:rsidRPr="00D10EBC" w:rsidRDefault="004D07B1" w:rsidP="004D07B1">
      <w:pPr>
        <w:ind w:left="400"/>
        <w:rPr>
          <w:color w:val="000000" w:themeColor="text1"/>
        </w:rPr>
      </w:pPr>
      <w:r w:rsidRPr="00D10EBC">
        <w:rPr>
          <w:color w:val="000000" w:themeColor="text1"/>
        </w:rPr>
        <w:t>ИНН:</w:t>
      </w:r>
      <w:r w:rsidRPr="00D10EBC">
        <w:rPr>
          <w:rStyle w:val="Subst"/>
          <w:bCs/>
          <w:iCs/>
          <w:color w:val="000000" w:themeColor="text1"/>
        </w:rPr>
        <w:t xml:space="preserve"> 7736153344</w:t>
      </w:r>
    </w:p>
    <w:p w:rsidR="004D07B1" w:rsidRPr="00D10EBC" w:rsidRDefault="004D07B1" w:rsidP="004D07B1">
      <w:pPr>
        <w:ind w:left="400"/>
        <w:rPr>
          <w:color w:val="000000" w:themeColor="text1"/>
        </w:rPr>
      </w:pPr>
      <w:r w:rsidRPr="00D10EBC">
        <w:rPr>
          <w:color w:val="000000" w:themeColor="text1"/>
        </w:rPr>
        <w:t>БИК:</w:t>
      </w:r>
      <w:r w:rsidRPr="00D10EBC">
        <w:rPr>
          <w:rStyle w:val="Subst"/>
          <w:bCs/>
          <w:iCs/>
          <w:color w:val="000000" w:themeColor="text1"/>
        </w:rPr>
        <w:t xml:space="preserve"> 044525880</w:t>
      </w:r>
    </w:p>
    <w:p w:rsidR="004D07B1" w:rsidRPr="00D10EBC" w:rsidRDefault="004D07B1" w:rsidP="004D07B1">
      <w:pPr>
        <w:ind w:left="200"/>
        <w:rPr>
          <w:color w:val="000000" w:themeColor="text1"/>
        </w:rPr>
      </w:pPr>
      <w:r w:rsidRPr="00D10EBC">
        <w:rPr>
          <w:color w:val="000000" w:themeColor="text1"/>
        </w:rPr>
        <w:t>Номер счета:</w:t>
      </w:r>
      <w:r w:rsidRPr="00D10EBC">
        <w:rPr>
          <w:rStyle w:val="Subst"/>
          <w:bCs/>
          <w:iCs/>
          <w:color w:val="000000" w:themeColor="text1"/>
        </w:rPr>
        <w:t xml:space="preserve"> 40702840600001005119</w:t>
      </w:r>
    </w:p>
    <w:p w:rsidR="004D07B1" w:rsidRPr="00D10EBC" w:rsidRDefault="004D07B1" w:rsidP="004D07B1">
      <w:pPr>
        <w:ind w:left="200"/>
        <w:rPr>
          <w:color w:val="000000" w:themeColor="text1"/>
        </w:rPr>
      </w:pPr>
      <w:r w:rsidRPr="00D10EBC">
        <w:rPr>
          <w:color w:val="000000" w:themeColor="text1"/>
        </w:rPr>
        <w:t>Корр. счет:</w:t>
      </w:r>
      <w:r w:rsidRPr="00D10EBC">
        <w:rPr>
          <w:rStyle w:val="Subst"/>
          <w:bCs/>
          <w:iCs/>
          <w:color w:val="000000" w:themeColor="text1"/>
        </w:rPr>
        <w:t xml:space="preserve"> 30101810900000000880</w:t>
      </w:r>
    </w:p>
    <w:p w:rsidR="004D07B1" w:rsidRPr="00D10EBC" w:rsidRDefault="004D07B1" w:rsidP="004D07B1">
      <w:pPr>
        <w:ind w:left="200"/>
        <w:rPr>
          <w:color w:val="000000" w:themeColor="text1"/>
        </w:rPr>
      </w:pPr>
      <w:r w:rsidRPr="00D10EBC">
        <w:rPr>
          <w:color w:val="000000" w:themeColor="text1"/>
        </w:rPr>
        <w:t>Тип счета:</w:t>
      </w:r>
      <w:r w:rsidRPr="00D10EBC">
        <w:rPr>
          <w:rStyle w:val="Subst"/>
          <w:bCs/>
          <w:iCs/>
          <w:color w:val="000000" w:themeColor="text1"/>
        </w:rPr>
        <w:t xml:space="preserve"> Транзитный валютный счет (доллары США)</w:t>
      </w:r>
    </w:p>
    <w:p w:rsidR="004D07B1" w:rsidRPr="00D10EBC" w:rsidRDefault="004D07B1" w:rsidP="004D07B1">
      <w:pPr>
        <w:pStyle w:val="SubHeading"/>
        <w:ind w:left="200"/>
        <w:rPr>
          <w:color w:val="000000" w:themeColor="text1"/>
        </w:rPr>
      </w:pPr>
      <w:r w:rsidRPr="00D10EBC">
        <w:rPr>
          <w:color w:val="000000" w:themeColor="text1"/>
        </w:rPr>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Акционерное общество "Всероссийский банк 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АО "ВБРР"</w:t>
      </w:r>
    </w:p>
    <w:p w:rsidR="004D07B1" w:rsidRPr="00D10EBC" w:rsidRDefault="004D07B1" w:rsidP="004D07B1">
      <w:pPr>
        <w:ind w:left="400"/>
        <w:rPr>
          <w:color w:val="000000" w:themeColor="text1"/>
        </w:rPr>
      </w:pPr>
      <w:r w:rsidRPr="00D10EBC">
        <w:rPr>
          <w:color w:val="000000" w:themeColor="text1"/>
        </w:rPr>
        <w:t>Место нахождения:</w:t>
      </w:r>
      <w:r w:rsidRPr="00D10EBC">
        <w:rPr>
          <w:rStyle w:val="Subst"/>
          <w:bCs/>
          <w:iCs/>
          <w:color w:val="000000" w:themeColor="text1"/>
        </w:rPr>
        <w:t xml:space="preserve"> 129594, г. Москва, ул. Сущевский вал, д.65, корп.1</w:t>
      </w:r>
    </w:p>
    <w:p w:rsidR="004D07B1" w:rsidRPr="00D10EBC" w:rsidRDefault="004D07B1" w:rsidP="004D07B1">
      <w:pPr>
        <w:ind w:left="400"/>
        <w:rPr>
          <w:color w:val="000000" w:themeColor="text1"/>
        </w:rPr>
      </w:pPr>
      <w:r w:rsidRPr="00D10EBC">
        <w:rPr>
          <w:color w:val="000000" w:themeColor="text1"/>
        </w:rPr>
        <w:t>ИНН:</w:t>
      </w:r>
      <w:r w:rsidRPr="00D10EBC">
        <w:rPr>
          <w:rStyle w:val="Subst"/>
          <w:bCs/>
          <w:iCs/>
          <w:color w:val="000000" w:themeColor="text1"/>
        </w:rPr>
        <w:t xml:space="preserve"> 7736153344</w:t>
      </w:r>
    </w:p>
    <w:p w:rsidR="004D07B1" w:rsidRPr="00D10EBC" w:rsidRDefault="004D07B1" w:rsidP="004D07B1">
      <w:pPr>
        <w:ind w:left="400"/>
        <w:rPr>
          <w:color w:val="000000" w:themeColor="text1"/>
        </w:rPr>
      </w:pPr>
      <w:r w:rsidRPr="00D10EBC">
        <w:rPr>
          <w:color w:val="000000" w:themeColor="text1"/>
        </w:rPr>
        <w:t>БИК:</w:t>
      </w:r>
      <w:r w:rsidRPr="00D10EBC">
        <w:rPr>
          <w:rStyle w:val="Subst"/>
          <w:bCs/>
          <w:iCs/>
          <w:color w:val="000000" w:themeColor="text1"/>
        </w:rPr>
        <w:t xml:space="preserve"> 044525880</w:t>
      </w:r>
    </w:p>
    <w:p w:rsidR="004D07B1" w:rsidRPr="00D10EBC" w:rsidRDefault="004D07B1" w:rsidP="004D07B1">
      <w:pPr>
        <w:ind w:left="200"/>
        <w:rPr>
          <w:color w:val="000000" w:themeColor="text1"/>
        </w:rPr>
      </w:pPr>
      <w:r w:rsidRPr="00D10EBC">
        <w:rPr>
          <w:color w:val="000000" w:themeColor="text1"/>
        </w:rPr>
        <w:t>Номер счета:</w:t>
      </w:r>
      <w:r w:rsidRPr="00D10EBC">
        <w:rPr>
          <w:rStyle w:val="Subst"/>
          <w:bCs/>
          <w:iCs/>
          <w:color w:val="000000" w:themeColor="text1"/>
        </w:rPr>
        <w:t xml:space="preserve"> 40702978900000005119</w:t>
      </w:r>
    </w:p>
    <w:p w:rsidR="004D07B1" w:rsidRPr="00D10EBC" w:rsidRDefault="004D07B1" w:rsidP="004D07B1">
      <w:pPr>
        <w:ind w:left="200"/>
        <w:rPr>
          <w:color w:val="000000" w:themeColor="text1"/>
        </w:rPr>
      </w:pPr>
      <w:r w:rsidRPr="00D10EBC">
        <w:rPr>
          <w:color w:val="000000" w:themeColor="text1"/>
        </w:rPr>
        <w:t>Корр. счет:</w:t>
      </w:r>
      <w:r w:rsidRPr="00D10EBC">
        <w:rPr>
          <w:rStyle w:val="Subst"/>
          <w:bCs/>
          <w:iCs/>
          <w:color w:val="000000" w:themeColor="text1"/>
        </w:rPr>
        <w:t xml:space="preserve"> 30101810900000000880</w:t>
      </w:r>
    </w:p>
    <w:p w:rsidR="004D07B1" w:rsidRPr="00D10EBC" w:rsidRDefault="004D07B1" w:rsidP="004D07B1">
      <w:pPr>
        <w:ind w:left="200"/>
        <w:rPr>
          <w:color w:val="000000" w:themeColor="text1"/>
        </w:rPr>
      </w:pPr>
      <w:r w:rsidRPr="00D10EBC">
        <w:rPr>
          <w:color w:val="000000" w:themeColor="text1"/>
        </w:rPr>
        <w:t>Тип счета:</w:t>
      </w:r>
      <w:r w:rsidRPr="00D10EBC">
        <w:rPr>
          <w:rStyle w:val="Subst"/>
          <w:bCs/>
          <w:iCs/>
          <w:color w:val="000000" w:themeColor="text1"/>
        </w:rPr>
        <w:t xml:space="preserve"> Текущий валютный счет (ЕВРО)</w:t>
      </w:r>
    </w:p>
    <w:p w:rsidR="004D07B1" w:rsidRPr="00D10EBC" w:rsidRDefault="004D07B1" w:rsidP="004D07B1">
      <w:pPr>
        <w:pStyle w:val="SubHeading"/>
        <w:ind w:left="200"/>
        <w:rPr>
          <w:color w:val="000000" w:themeColor="text1"/>
        </w:rPr>
      </w:pPr>
      <w:r w:rsidRPr="00D10EBC">
        <w:rPr>
          <w:color w:val="000000" w:themeColor="text1"/>
        </w:rPr>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Акционерное общество "Всероссийский банк 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АО "ВБРР"</w:t>
      </w:r>
    </w:p>
    <w:p w:rsidR="004D07B1" w:rsidRPr="00D10EBC" w:rsidRDefault="004D07B1" w:rsidP="004D07B1">
      <w:pPr>
        <w:ind w:left="400"/>
        <w:rPr>
          <w:color w:val="000000" w:themeColor="text1"/>
        </w:rPr>
      </w:pPr>
      <w:r w:rsidRPr="00D10EBC">
        <w:rPr>
          <w:color w:val="000000" w:themeColor="text1"/>
        </w:rPr>
        <w:t>Место нахождения:</w:t>
      </w:r>
      <w:r w:rsidRPr="00D10EBC">
        <w:rPr>
          <w:rStyle w:val="Subst"/>
          <w:bCs/>
          <w:iCs/>
          <w:color w:val="000000" w:themeColor="text1"/>
        </w:rPr>
        <w:t xml:space="preserve"> 129594, г. Москва, ул. Сущевский вал, д.65, корп.1</w:t>
      </w:r>
    </w:p>
    <w:p w:rsidR="004D07B1" w:rsidRPr="00D10EBC" w:rsidRDefault="004D07B1" w:rsidP="004D07B1">
      <w:pPr>
        <w:ind w:left="400"/>
        <w:rPr>
          <w:color w:val="000000" w:themeColor="text1"/>
        </w:rPr>
      </w:pPr>
      <w:r w:rsidRPr="00D10EBC">
        <w:rPr>
          <w:color w:val="000000" w:themeColor="text1"/>
        </w:rPr>
        <w:t>ИНН:</w:t>
      </w:r>
      <w:r w:rsidRPr="00D10EBC">
        <w:rPr>
          <w:rStyle w:val="Subst"/>
          <w:bCs/>
          <w:iCs/>
          <w:color w:val="000000" w:themeColor="text1"/>
        </w:rPr>
        <w:t xml:space="preserve"> 7736153344</w:t>
      </w:r>
    </w:p>
    <w:p w:rsidR="004D07B1" w:rsidRPr="00D10EBC" w:rsidRDefault="004D07B1" w:rsidP="004D07B1">
      <w:pPr>
        <w:ind w:left="400"/>
        <w:rPr>
          <w:color w:val="000000" w:themeColor="text1"/>
        </w:rPr>
      </w:pPr>
      <w:r w:rsidRPr="00D10EBC">
        <w:rPr>
          <w:color w:val="000000" w:themeColor="text1"/>
        </w:rPr>
        <w:t>БИК:</w:t>
      </w:r>
      <w:r w:rsidRPr="00D10EBC">
        <w:rPr>
          <w:rStyle w:val="Subst"/>
          <w:bCs/>
          <w:iCs/>
          <w:color w:val="000000" w:themeColor="text1"/>
        </w:rPr>
        <w:t xml:space="preserve"> 044525880</w:t>
      </w:r>
    </w:p>
    <w:p w:rsidR="004D07B1" w:rsidRPr="00D10EBC" w:rsidRDefault="004D07B1" w:rsidP="004D07B1">
      <w:pPr>
        <w:ind w:left="200"/>
        <w:rPr>
          <w:color w:val="000000" w:themeColor="text1"/>
        </w:rPr>
      </w:pPr>
      <w:r w:rsidRPr="00D10EBC">
        <w:rPr>
          <w:color w:val="000000" w:themeColor="text1"/>
        </w:rPr>
        <w:t>Номер счета:</w:t>
      </w:r>
      <w:r w:rsidRPr="00D10EBC">
        <w:rPr>
          <w:rStyle w:val="Subst"/>
          <w:bCs/>
          <w:iCs/>
          <w:color w:val="000000" w:themeColor="text1"/>
        </w:rPr>
        <w:t xml:space="preserve"> 40702978200001005119</w:t>
      </w:r>
    </w:p>
    <w:p w:rsidR="004D07B1" w:rsidRPr="00D10EBC" w:rsidRDefault="004D07B1" w:rsidP="004D07B1">
      <w:pPr>
        <w:ind w:left="200"/>
        <w:rPr>
          <w:color w:val="000000" w:themeColor="text1"/>
        </w:rPr>
      </w:pPr>
      <w:r w:rsidRPr="00D10EBC">
        <w:rPr>
          <w:color w:val="000000" w:themeColor="text1"/>
        </w:rPr>
        <w:t>Корр. счет:</w:t>
      </w:r>
      <w:r w:rsidRPr="00D10EBC">
        <w:rPr>
          <w:rStyle w:val="Subst"/>
          <w:bCs/>
          <w:iCs/>
          <w:color w:val="000000" w:themeColor="text1"/>
        </w:rPr>
        <w:t xml:space="preserve"> 30101810900000000880</w:t>
      </w:r>
    </w:p>
    <w:p w:rsidR="004D07B1" w:rsidRPr="00D10EBC" w:rsidRDefault="004D07B1" w:rsidP="004D07B1">
      <w:pPr>
        <w:ind w:left="200"/>
        <w:rPr>
          <w:color w:val="000000" w:themeColor="text1"/>
        </w:rPr>
      </w:pPr>
      <w:r w:rsidRPr="00D10EBC">
        <w:rPr>
          <w:color w:val="000000" w:themeColor="text1"/>
        </w:rPr>
        <w:t>Тип счета:</w:t>
      </w:r>
      <w:r w:rsidRPr="00D10EBC">
        <w:rPr>
          <w:rStyle w:val="Subst"/>
          <w:bCs/>
          <w:iCs/>
          <w:color w:val="000000" w:themeColor="text1"/>
        </w:rPr>
        <w:t xml:space="preserve"> Транзитный валютный счет (ЕВРО)</w:t>
      </w:r>
    </w:p>
    <w:p w:rsidR="004D07B1" w:rsidRPr="00D10EBC" w:rsidRDefault="004D07B1" w:rsidP="004D07B1">
      <w:pPr>
        <w:pStyle w:val="SubHeading"/>
        <w:ind w:left="200"/>
        <w:rPr>
          <w:color w:val="000000" w:themeColor="text1"/>
        </w:rPr>
      </w:pPr>
      <w:r w:rsidRPr="00D10EBC">
        <w:rPr>
          <w:color w:val="000000" w:themeColor="text1"/>
        </w:rPr>
        <w:lastRenderedPageBreak/>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Акционерное общество "Всероссийский банк 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АО "ВБРР"</w:t>
      </w:r>
    </w:p>
    <w:p w:rsidR="004D07B1" w:rsidRPr="00D10EBC" w:rsidRDefault="004D07B1" w:rsidP="004D07B1">
      <w:pPr>
        <w:ind w:left="400"/>
        <w:rPr>
          <w:color w:val="000000" w:themeColor="text1"/>
        </w:rPr>
      </w:pPr>
      <w:r w:rsidRPr="00D10EBC">
        <w:rPr>
          <w:color w:val="000000" w:themeColor="text1"/>
        </w:rPr>
        <w:t>Место нахождения:</w:t>
      </w:r>
      <w:r w:rsidRPr="00D10EBC">
        <w:rPr>
          <w:rStyle w:val="Subst"/>
          <w:bCs/>
          <w:iCs/>
          <w:color w:val="000000" w:themeColor="text1"/>
        </w:rPr>
        <w:t xml:space="preserve"> 129594, г. Москва, ул. Сущевский вал, д.65, корп.1</w:t>
      </w:r>
    </w:p>
    <w:p w:rsidR="004D07B1" w:rsidRPr="00D10EBC" w:rsidRDefault="004D07B1" w:rsidP="004D07B1">
      <w:pPr>
        <w:ind w:left="400"/>
        <w:rPr>
          <w:color w:val="000000" w:themeColor="text1"/>
        </w:rPr>
      </w:pPr>
      <w:r w:rsidRPr="00D10EBC">
        <w:rPr>
          <w:color w:val="000000" w:themeColor="text1"/>
        </w:rPr>
        <w:t>ИНН:</w:t>
      </w:r>
      <w:r w:rsidRPr="00D10EBC">
        <w:rPr>
          <w:rStyle w:val="Subst"/>
          <w:bCs/>
          <w:iCs/>
          <w:color w:val="000000" w:themeColor="text1"/>
        </w:rPr>
        <w:t xml:space="preserve"> 7736153344</w:t>
      </w:r>
    </w:p>
    <w:p w:rsidR="004D07B1" w:rsidRPr="00D10EBC" w:rsidRDefault="004D07B1" w:rsidP="004D07B1">
      <w:pPr>
        <w:ind w:left="400"/>
        <w:rPr>
          <w:color w:val="000000" w:themeColor="text1"/>
        </w:rPr>
      </w:pPr>
      <w:r w:rsidRPr="00D10EBC">
        <w:rPr>
          <w:color w:val="000000" w:themeColor="text1"/>
        </w:rPr>
        <w:t>БИК:</w:t>
      </w:r>
      <w:r w:rsidRPr="00D10EBC">
        <w:rPr>
          <w:rStyle w:val="Subst"/>
          <w:bCs/>
          <w:iCs/>
          <w:color w:val="000000" w:themeColor="text1"/>
        </w:rPr>
        <w:t xml:space="preserve"> 044525880</w:t>
      </w:r>
    </w:p>
    <w:p w:rsidR="004D07B1" w:rsidRPr="00D10EBC" w:rsidRDefault="004D07B1" w:rsidP="004D07B1">
      <w:pPr>
        <w:ind w:left="200"/>
        <w:rPr>
          <w:color w:val="000000" w:themeColor="text1"/>
        </w:rPr>
      </w:pPr>
      <w:r w:rsidRPr="00D10EBC">
        <w:rPr>
          <w:color w:val="000000" w:themeColor="text1"/>
        </w:rPr>
        <w:t>Номер счета:</w:t>
      </w:r>
      <w:r w:rsidRPr="00D10EBC">
        <w:rPr>
          <w:rStyle w:val="Subst"/>
          <w:bCs/>
          <w:iCs/>
          <w:color w:val="000000" w:themeColor="text1"/>
        </w:rPr>
        <w:t xml:space="preserve"> 40702810900003005119</w:t>
      </w:r>
    </w:p>
    <w:p w:rsidR="004D07B1" w:rsidRPr="00D10EBC" w:rsidRDefault="004D07B1" w:rsidP="004D07B1">
      <w:pPr>
        <w:ind w:left="200"/>
        <w:rPr>
          <w:color w:val="000000" w:themeColor="text1"/>
        </w:rPr>
      </w:pPr>
      <w:r w:rsidRPr="00D10EBC">
        <w:rPr>
          <w:color w:val="000000" w:themeColor="text1"/>
        </w:rPr>
        <w:t>Корр. счет:</w:t>
      </w:r>
      <w:r w:rsidRPr="00D10EBC">
        <w:rPr>
          <w:rStyle w:val="Subst"/>
          <w:bCs/>
          <w:iCs/>
          <w:color w:val="000000" w:themeColor="text1"/>
        </w:rPr>
        <w:t xml:space="preserve"> 30101810900000000880</w:t>
      </w:r>
    </w:p>
    <w:p w:rsidR="004D07B1" w:rsidRPr="00D10EBC" w:rsidRDefault="004D07B1" w:rsidP="004D07B1">
      <w:pPr>
        <w:ind w:left="200"/>
        <w:rPr>
          <w:rStyle w:val="Subst"/>
          <w:bCs/>
          <w:iCs/>
          <w:color w:val="000000" w:themeColor="text1"/>
        </w:rPr>
      </w:pPr>
      <w:r w:rsidRPr="00D10EBC">
        <w:rPr>
          <w:color w:val="000000" w:themeColor="text1"/>
        </w:rPr>
        <w:t>Тип счета:</w:t>
      </w:r>
      <w:r w:rsidRPr="00D10EBC">
        <w:rPr>
          <w:rStyle w:val="Subst"/>
          <w:bCs/>
          <w:iCs/>
          <w:color w:val="000000" w:themeColor="text1"/>
        </w:rPr>
        <w:t xml:space="preserve"> Расчетный счет</w:t>
      </w:r>
    </w:p>
    <w:p w:rsidR="004D07B1" w:rsidRPr="00D10EBC" w:rsidRDefault="004D07B1" w:rsidP="004D07B1">
      <w:pPr>
        <w:pStyle w:val="SubHeading"/>
        <w:ind w:left="200"/>
        <w:rPr>
          <w:color w:val="000000"/>
        </w:rPr>
      </w:pPr>
      <w:r w:rsidRPr="00D10EBC">
        <w:rPr>
          <w:color w:val="000000"/>
        </w:rPr>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Самарский филиал Акционерного общества "Всероссийский банк 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Самарский филиал АО "ВБРР"</w:t>
      </w:r>
    </w:p>
    <w:p w:rsidR="004D07B1" w:rsidRPr="00D10EBC" w:rsidRDefault="004D07B1" w:rsidP="004D07B1">
      <w:pPr>
        <w:ind w:left="400"/>
        <w:rPr>
          <w:color w:val="000000"/>
        </w:rPr>
      </w:pPr>
      <w:r w:rsidRPr="00D10EBC">
        <w:rPr>
          <w:color w:val="000000"/>
        </w:rPr>
        <w:t>Место нахождения:</w:t>
      </w:r>
      <w:r w:rsidRPr="00D10EBC">
        <w:rPr>
          <w:rStyle w:val="Subst"/>
          <w:bCs/>
          <w:iCs/>
          <w:color w:val="000000"/>
        </w:rPr>
        <w:t xml:space="preserve"> 443096, г. Самара, ул. Осипенко, д.11</w:t>
      </w:r>
    </w:p>
    <w:p w:rsidR="004D07B1" w:rsidRPr="00D10EBC" w:rsidRDefault="004D07B1" w:rsidP="004D07B1">
      <w:pPr>
        <w:ind w:left="400"/>
        <w:rPr>
          <w:color w:val="000000"/>
        </w:rPr>
      </w:pPr>
      <w:r w:rsidRPr="00D10EBC">
        <w:rPr>
          <w:color w:val="000000"/>
        </w:rPr>
        <w:t>ИНН:</w:t>
      </w:r>
      <w:r w:rsidRPr="00D10EBC">
        <w:rPr>
          <w:rStyle w:val="Subst"/>
          <w:bCs/>
          <w:iCs/>
          <w:color w:val="000000"/>
        </w:rPr>
        <w:t xml:space="preserve"> 7736153344</w:t>
      </w:r>
    </w:p>
    <w:p w:rsidR="004D07B1" w:rsidRPr="00D10EBC" w:rsidRDefault="004D07B1" w:rsidP="004D07B1">
      <w:pPr>
        <w:ind w:left="400"/>
        <w:rPr>
          <w:color w:val="000000"/>
        </w:rPr>
      </w:pPr>
      <w:r w:rsidRPr="00D10EBC">
        <w:rPr>
          <w:color w:val="000000"/>
        </w:rPr>
        <w:t>БИК:</w:t>
      </w:r>
      <w:r w:rsidRPr="00D10EBC">
        <w:rPr>
          <w:rStyle w:val="Subst"/>
          <w:bCs/>
          <w:iCs/>
          <w:color w:val="000000"/>
        </w:rPr>
        <w:t xml:space="preserve"> 043601876</w:t>
      </w:r>
    </w:p>
    <w:p w:rsidR="004D07B1" w:rsidRPr="00D10EBC" w:rsidRDefault="004D07B1" w:rsidP="004D07B1">
      <w:pPr>
        <w:ind w:left="200"/>
        <w:rPr>
          <w:color w:val="000000"/>
        </w:rPr>
      </w:pPr>
      <w:r w:rsidRPr="00D10EBC">
        <w:rPr>
          <w:color w:val="000000"/>
        </w:rPr>
        <w:t>Номер счета:</w:t>
      </w:r>
      <w:r w:rsidRPr="00D10EBC">
        <w:rPr>
          <w:rStyle w:val="Subst"/>
          <w:bCs/>
          <w:iCs/>
          <w:color w:val="000000"/>
        </w:rPr>
        <w:t xml:space="preserve"> 40702810309120002291</w:t>
      </w:r>
    </w:p>
    <w:p w:rsidR="004D07B1" w:rsidRPr="00D10EBC" w:rsidRDefault="004D07B1" w:rsidP="004D07B1">
      <w:pPr>
        <w:ind w:left="200"/>
        <w:rPr>
          <w:color w:val="000000"/>
        </w:rPr>
      </w:pPr>
      <w:r w:rsidRPr="00D10EBC">
        <w:rPr>
          <w:color w:val="000000"/>
        </w:rPr>
        <w:t>Корр. счет:</w:t>
      </w:r>
      <w:r w:rsidRPr="00D10EBC">
        <w:rPr>
          <w:rStyle w:val="Subst"/>
          <w:bCs/>
          <w:iCs/>
          <w:color w:val="000000"/>
        </w:rPr>
        <w:t xml:space="preserve"> 30101810400000000876</w:t>
      </w:r>
    </w:p>
    <w:p w:rsidR="004D07B1" w:rsidRPr="00D10EBC" w:rsidRDefault="004D07B1" w:rsidP="004D07B1">
      <w:pPr>
        <w:ind w:left="200"/>
        <w:rPr>
          <w:rStyle w:val="Subst"/>
          <w:bCs/>
          <w:iCs/>
          <w:color w:val="000000"/>
        </w:rPr>
      </w:pPr>
      <w:r w:rsidRPr="00D10EBC">
        <w:rPr>
          <w:color w:val="000000"/>
        </w:rPr>
        <w:t>Тип счета:</w:t>
      </w:r>
      <w:r w:rsidRPr="00D10EBC">
        <w:rPr>
          <w:rStyle w:val="Subst"/>
          <w:bCs/>
          <w:iCs/>
          <w:color w:val="000000"/>
        </w:rPr>
        <w:t xml:space="preserve"> Расчетный счет</w:t>
      </w:r>
    </w:p>
    <w:p w:rsidR="004D07B1" w:rsidRPr="00D10EBC" w:rsidRDefault="004D07B1" w:rsidP="004D07B1">
      <w:pPr>
        <w:pStyle w:val="SubHeading"/>
        <w:ind w:left="200"/>
        <w:rPr>
          <w:color w:val="000000"/>
        </w:rPr>
      </w:pPr>
      <w:r w:rsidRPr="00D10EBC">
        <w:rPr>
          <w:color w:val="000000"/>
        </w:rPr>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Самарский филиал Акционерного общества "Всероссийский банк 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Самарский филиал АО "ВБРР"</w:t>
      </w:r>
    </w:p>
    <w:p w:rsidR="004D07B1" w:rsidRPr="00D10EBC" w:rsidRDefault="004D07B1" w:rsidP="004D07B1">
      <w:pPr>
        <w:ind w:left="400"/>
        <w:rPr>
          <w:color w:val="000000"/>
        </w:rPr>
      </w:pPr>
      <w:r w:rsidRPr="00D10EBC">
        <w:rPr>
          <w:color w:val="000000"/>
        </w:rPr>
        <w:t>Место нахождения:</w:t>
      </w:r>
      <w:r w:rsidRPr="00D10EBC">
        <w:rPr>
          <w:rStyle w:val="Subst"/>
          <w:bCs/>
          <w:iCs/>
          <w:color w:val="000000"/>
        </w:rPr>
        <w:t xml:space="preserve"> 443096, г. Самара, ул. Осипенко, д.11</w:t>
      </w:r>
    </w:p>
    <w:p w:rsidR="004D07B1" w:rsidRPr="00D10EBC" w:rsidRDefault="004D07B1" w:rsidP="004D07B1">
      <w:pPr>
        <w:ind w:left="400"/>
        <w:rPr>
          <w:color w:val="000000"/>
        </w:rPr>
      </w:pPr>
      <w:r w:rsidRPr="00D10EBC">
        <w:rPr>
          <w:color w:val="000000"/>
        </w:rPr>
        <w:t>ИНН:</w:t>
      </w:r>
      <w:r w:rsidRPr="00D10EBC">
        <w:rPr>
          <w:rStyle w:val="Subst"/>
          <w:bCs/>
          <w:iCs/>
          <w:color w:val="000000"/>
        </w:rPr>
        <w:t xml:space="preserve"> 7736153344</w:t>
      </w:r>
    </w:p>
    <w:p w:rsidR="004D07B1" w:rsidRPr="00D10EBC" w:rsidRDefault="004D07B1" w:rsidP="004D07B1">
      <w:pPr>
        <w:ind w:left="400"/>
        <w:rPr>
          <w:color w:val="000000"/>
        </w:rPr>
      </w:pPr>
      <w:r w:rsidRPr="00D10EBC">
        <w:rPr>
          <w:color w:val="000000"/>
        </w:rPr>
        <w:t>БИК:</w:t>
      </w:r>
      <w:r w:rsidRPr="00D10EBC">
        <w:rPr>
          <w:rStyle w:val="Subst"/>
          <w:bCs/>
          <w:iCs/>
          <w:color w:val="000000"/>
        </w:rPr>
        <w:t xml:space="preserve"> 043601876</w:t>
      </w:r>
    </w:p>
    <w:p w:rsidR="004D07B1" w:rsidRPr="00D10EBC" w:rsidRDefault="004D07B1" w:rsidP="004D07B1">
      <w:pPr>
        <w:ind w:left="200"/>
        <w:rPr>
          <w:color w:val="000000"/>
        </w:rPr>
      </w:pPr>
      <w:r w:rsidRPr="00D10EBC">
        <w:rPr>
          <w:color w:val="000000"/>
        </w:rPr>
        <w:t>Номер счета:</w:t>
      </w:r>
      <w:r w:rsidRPr="00D10EBC">
        <w:rPr>
          <w:rStyle w:val="Subst"/>
          <w:bCs/>
          <w:iCs/>
          <w:color w:val="000000"/>
        </w:rPr>
        <w:t xml:space="preserve"> 40702840609120002291</w:t>
      </w:r>
    </w:p>
    <w:p w:rsidR="004D07B1" w:rsidRPr="00D10EBC" w:rsidRDefault="004D07B1" w:rsidP="004D07B1">
      <w:pPr>
        <w:ind w:left="200"/>
        <w:rPr>
          <w:color w:val="000000"/>
        </w:rPr>
      </w:pPr>
      <w:r w:rsidRPr="00D10EBC">
        <w:rPr>
          <w:color w:val="000000"/>
        </w:rPr>
        <w:t>Корр. счет:</w:t>
      </w:r>
      <w:r w:rsidRPr="00D10EBC">
        <w:rPr>
          <w:rStyle w:val="Subst"/>
          <w:bCs/>
          <w:iCs/>
          <w:color w:val="000000"/>
        </w:rPr>
        <w:t xml:space="preserve"> 30101810400000000876</w:t>
      </w:r>
    </w:p>
    <w:p w:rsidR="004D07B1" w:rsidRPr="00D10EBC" w:rsidRDefault="004D07B1" w:rsidP="004D07B1">
      <w:pPr>
        <w:ind w:left="200"/>
        <w:rPr>
          <w:rStyle w:val="Subst"/>
          <w:bCs/>
          <w:iCs/>
          <w:color w:val="000000"/>
        </w:rPr>
      </w:pPr>
      <w:r w:rsidRPr="00D10EBC">
        <w:rPr>
          <w:color w:val="000000"/>
        </w:rPr>
        <w:t>Тип счета:</w:t>
      </w:r>
      <w:r w:rsidRPr="00D10EBC">
        <w:rPr>
          <w:rStyle w:val="Subst"/>
          <w:bCs/>
          <w:iCs/>
          <w:color w:val="000000"/>
        </w:rPr>
        <w:t xml:space="preserve"> Текущий валютный счет (доллары США)</w:t>
      </w:r>
    </w:p>
    <w:p w:rsidR="004D07B1" w:rsidRPr="00D10EBC" w:rsidRDefault="004D07B1" w:rsidP="004D07B1">
      <w:pPr>
        <w:pStyle w:val="SubHeading"/>
        <w:ind w:left="200"/>
        <w:rPr>
          <w:color w:val="000000"/>
        </w:rPr>
      </w:pPr>
      <w:r w:rsidRPr="00D10EBC">
        <w:rPr>
          <w:color w:val="000000"/>
        </w:rPr>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Самарский филиал Акционерного общества "Всероссийский банк 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Самарский филиал АО "ВБРР"</w:t>
      </w:r>
    </w:p>
    <w:p w:rsidR="004D07B1" w:rsidRPr="00D10EBC" w:rsidRDefault="004D07B1" w:rsidP="004D07B1">
      <w:pPr>
        <w:ind w:left="400"/>
        <w:rPr>
          <w:color w:val="000000"/>
        </w:rPr>
      </w:pPr>
      <w:r w:rsidRPr="00D10EBC">
        <w:rPr>
          <w:color w:val="000000"/>
        </w:rPr>
        <w:t>Место нахождения:</w:t>
      </w:r>
      <w:r w:rsidRPr="00D10EBC">
        <w:rPr>
          <w:rStyle w:val="Subst"/>
          <w:bCs/>
          <w:iCs/>
          <w:color w:val="000000"/>
        </w:rPr>
        <w:t xml:space="preserve"> 443096, г. Самара, ул. Осипенко, д.11</w:t>
      </w:r>
    </w:p>
    <w:p w:rsidR="004D07B1" w:rsidRPr="00D10EBC" w:rsidRDefault="004D07B1" w:rsidP="004D07B1">
      <w:pPr>
        <w:ind w:left="400"/>
        <w:rPr>
          <w:color w:val="000000"/>
        </w:rPr>
      </w:pPr>
      <w:r w:rsidRPr="00D10EBC">
        <w:rPr>
          <w:color w:val="000000"/>
        </w:rPr>
        <w:t>ИНН:</w:t>
      </w:r>
      <w:r w:rsidRPr="00D10EBC">
        <w:rPr>
          <w:rStyle w:val="Subst"/>
          <w:bCs/>
          <w:iCs/>
          <w:color w:val="000000"/>
        </w:rPr>
        <w:t xml:space="preserve"> 7736153344</w:t>
      </w:r>
    </w:p>
    <w:p w:rsidR="004D07B1" w:rsidRPr="00D10EBC" w:rsidRDefault="004D07B1" w:rsidP="004D07B1">
      <w:pPr>
        <w:ind w:left="400"/>
        <w:rPr>
          <w:color w:val="000000"/>
        </w:rPr>
      </w:pPr>
      <w:r w:rsidRPr="00D10EBC">
        <w:rPr>
          <w:color w:val="000000"/>
        </w:rPr>
        <w:t>БИК:</w:t>
      </w:r>
      <w:r w:rsidRPr="00D10EBC">
        <w:rPr>
          <w:rStyle w:val="Subst"/>
          <w:bCs/>
          <w:iCs/>
          <w:color w:val="000000"/>
        </w:rPr>
        <w:t xml:space="preserve"> 043601876</w:t>
      </w:r>
    </w:p>
    <w:p w:rsidR="004D07B1" w:rsidRPr="00D10EBC" w:rsidRDefault="004D07B1" w:rsidP="004D07B1">
      <w:pPr>
        <w:ind w:left="200"/>
        <w:rPr>
          <w:color w:val="000000"/>
        </w:rPr>
      </w:pPr>
      <w:r w:rsidRPr="00D10EBC">
        <w:rPr>
          <w:color w:val="000000"/>
        </w:rPr>
        <w:t>Номер счета:</w:t>
      </w:r>
      <w:r w:rsidRPr="00D10EBC">
        <w:rPr>
          <w:rStyle w:val="Subst"/>
          <w:bCs/>
          <w:iCs/>
          <w:color w:val="000000"/>
        </w:rPr>
        <w:t xml:space="preserve"> 40702840909121002291</w:t>
      </w:r>
    </w:p>
    <w:p w:rsidR="004D07B1" w:rsidRPr="00D10EBC" w:rsidRDefault="004D07B1" w:rsidP="004D07B1">
      <w:pPr>
        <w:ind w:left="200"/>
        <w:rPr>
          <w:color w:val="000000"/>
        </w:rPr>
      </w:pPr>
      <w:r w:rsidRPr="00D10EBC">
        <w:rPr>
          <w:color w:val="000000"/>
        </w:rPr>
        <w:t>Корр. счет:</w:t>
      </w:r>
      <w:r w:rsidRPr="00D10EBC">
        <w:rPr>
          <w:rStyle w:val="Subst"/>
          <w:bCs/>
          <w:iCs/>
          <w:color w:val="000000"/>
        </w:rPr>
        <w:t xml:space="preserve"> 30101810400000000876</w:t>
      </w:r>
    </w:p>
    <w:p w:rsidR="004D07B1" w:rsidRPr="00D10EBC" w:rsidRDefault="004D07B1" w:rsidP="004D07B1">
      <w:pPr>
        <w:ind w:left="200"/>
        <w:rPr>
          <w:rStyle w:val="Subst"/>
          <w:bCs/>
          <w:iCs/>
          <w:color w:val="000000"/>
        </w:rPr>
      </w:pPr>
      <w:r w:rsidRPr="00D10EBC">
        <w:rPr>
          <w:color w:val="000000"/>
        </w:rPr>
        <w:t>Тип счета:</w:t>
      </w:r>
      <w:r w:rsidRPr="00D10EBC">
        <w:rPr>
          <w:rStyle w:val="Subst"/>
          <w:bCs/>
          <w:iCs/>
          <w:color w:val="000000"/>
        </w:rPr>
        <w:t xml:space="preserve"> Транзитный валютный счет (доллары США)</w:t>
      </w:r>
    </w:p>
    <w:p w:rsidR="004D07B1" w:rsidRPr="00D10EBC" w:rsidRDefault="004D07B1" w:rsidP="004D07B1">
      <w:pPr>
        <w:pStyle w:val="SubHeading"/>
        <w:ind w:left="200"/>
        <w:rPr>
          <w:color w:val="000000"/>
        </w:rPr>
      </w:pPr>
      <w:r w:rsidRPr="00D10EBC">
        <w:rPr>
          <w:color w:val="000000"/>
        </w:rPr>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Самарский филиал Акционерного общества "Всероссийский банк 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Самарский филиал АО "ВБРР"</w:t>
      </w:r>
    </w:p>
    <w:p w:rsidR="004D07B1" w:rsidRPr="00D10EBC" w:rsidRDefault="004D07B1" w:rsidP="004D07B1">
      <w:pPr>
        <w:ind w:left="400"/>
        <w:rPr>
          <w:color w:val="000000"/>
        </w:rPr>
      </w:pPr>
      <w:r w:rsidRPr="00D10EBC">
        <w:rPr>
          <w:color w:val="000000"/>
        </w:rPr>
        <w:t>Место нахождения:</w:t>
      </w:r>
      <w:r w:rsidRPr="00D10EBC">
        <w:rPr>
          <w:rStyle w:val="Subst"/>
          <w:bCs/>
          <w:iCs/>
          <w:color w:val="000000"/>
        </w:rPr>
        <w:t xml:space="preserve"> 443096, г. Самара, ул. Осипенко, д.11</w:t>
      </w:r>
    </w:p>
    <w:p w:rsidR="004D07B1" w:rsidRPr="00D10EBC" w:rsidRDefault="004D07B1" w:rsidP="004D07B1">
      <w:pPr>
        <w:ind w:left="400"/>
        <w:rPr>
          <w:color w:val="000000"/>
        </w:rPr>
      </w:pPr>
      <w:r w:rsidRPr="00D10EBC">
        <w:rPr>
          <w:color w:val="000000"/>
        </w:rPr>
        <w:t>ИНН:</w:t>
      </w:r>
      <w:r w:rsidRPr="00D10EBC">
        <w:rPr>
          <w:rStyle w:val="Subst"/>
          <w:bCs/>
          <w:iCs/>
          <w:color w:val="000000"/>
        </w:rPr>
        <w:t xml:space="preserve"> 7736153344</w:t>
      </w:r>
    </w:p>
    <w:p w:rsidR="004D07B1" w:rsidRPr="00D10EBC" w:rsidRDefault="004D07B1" w:rsidP="004D07B1">
      <w:pPr>
        <w:ind w:left="400"/>
        <w:rPr>
          <w:color w:val="000000"/>
        </w:rPr>
      </w:pPr>
      <w:r w:rsidRPr="00D10EBC">
        <w:rPr>
          <w:color w:val="000000"/>
        </w:rPr>
        <w:t>БИК:</w:t>
      </w:r>
      <w:r w:rsidRPr="00D10EBC">
        <w:rPr>
          <w:rStyle w:val="Subst"/>
          <w:bCs/>
          <w:iCs/>
          <w:color w:val="000000"/>
        </w:rPr>
        <w:t xml:space="preserve"> 043601876</w:t>
      </w:r>
    </w:p>
    <w:p w:rsidR="004D07B1" w:rsidRPr="00D10EBC" w:rsidRDefault="004D07B1" w:rsidP="004D07B1">
      <w:pPr>
        <w:ind w:left="200"/>
        <w:rPr>
          <w:color w:val="000000"/>
        </w:rPr>
      </w:pPr>
      <w:r w:rsidRPr="00D10EBC">
        <w:rPr>
          <w:color w:val="000000"/>
        </w:rPr>
        <w:t>Номер счета:</w:t>
      </w:r>
      <w:r w:rsidRPr="00D10EBC">
        <w:rPr>
          <w:rStyle w:val="Subst"/>
          <w:bCs/>
          <w:iCs/>
          <w:color w:val="000000"/>
        </w:rPr>
        <w:t xml:space="preserve"> 40702978209120002291</w:t>
      </w:r>
    </w:p>
    <w:p w:rsidR="004D07B1" w:rsidRPr="00D10EBC" w:rsidRDefault="004D07B1" w:rsidP="004D07B1">
      <w:pPr>
        <w:ind w:left="200"/>
        <w:rPr>
          <w:color w:val="000000"/>
        </w:rPr>
      </w:pPr>
      <w:r w:rsidRPr="00D10EBC">
        <w:rPr>
          <w:color w:val="000000"/>
        </w:rPr>
        <w:t>Корр. счет:</w:t>
      </w:r>
      <w:r w:rsidRPr="00D10EBC">
        <w:rPr>
          <w:rStyle w:val="Subst"/>
          <w:bCs/>
          <w:iCs/>
          <w:color w:val="000000"/>
        </w:rPr>
        <w:t xml:space="preserve"> 30101810400000000876</w:t>
      </w:r>
    </w:p>
    <w:p w:rsidR="004D07B1" w:rsidRPr="00D10EBC" w:rsidRDefault="004D07B1" w:rsidP="004D07B1">
      <w:pPr>
        <w:ind w:left="200"/>
        <w:rPr>
          <w:rStyle w:val="Subst"/>
          <w:bCs/>
          <w:iCs/>
          <w:color w:val="000000"/>
        </w:rPr>
      </w:pPr>
      <w:r w:rsidRPr="00D10EBC">
        <w:rPr>
          <w:color w:val="000000"/>
        </w:rPr>
        <w:t>Тип счета:</w:t>
      </w:r>
      <w:r w:rsidRPr="00D10EBC">
        <w:rPr>
          <w:rStyle w:val="Subst"/>
          <w:bCs/>
          <w:iCs/>
          <w:color w:val="000000"/>
        </w:rPr>
        <w:t xml:space="preserve"> Текущий валютный счет (ЕВРО)</w:t>
      </w:r>
    </w:p>
    <w:p w:rsidR="004D07B1" w:rsidRPr="00D10EBC" w:rsidRDefault="004D07B1" w:rsidP="004D07B1">
      <w:pPr>
        <w:pStyle w:val="SubHeading"/>
        <w:ind w:left="200"/>
        <w:rPr>
          <w:color w:val="000000"/>
        </w:rPr>
      </w:pPr>
      <w:r w:rsidRPr="00D10EBC">
        <w:rPr>
          <w:color w:val="000000"/>
        </w:rPr>
        <w:t>Сведения о кредитной организации</w:t>
      </w:r>
    </w:p>
    <w:p w:rsidR="004D07B1" w:rsidRPr="00D10EBC" w:rsidRDefault="004D07B1" w:rsidP="004D07B1">
      <w:pPr>
        <w:ind w:left="400"/>
        <w:rPr>
          <w:color w:val="000000"/>
        </w:rPr>
      </w:pPr>
      <w:r w:rsidRPr="00D10EBC">
        <w:rPr>
          <w:color w:val="000000"/>
        </w:rPr>
        <w:t>Полное фирменное наименование:</w:t>
      </w:r>
      <w:r w:rsidRPr="00D10EBC">
        <w:rPr>
          <w:rStyle w:val="Subst"/>
          <w:bCs/>
          <w:iCs/>
          <w:color w:val="000000"/>
        </w:rPr>
        <w:t xml:space="preserve"> Самарский филиал Акционерного общества "Всероссийский банк </w:t>
      </w:r>
      <w:r w:rsidRPr="00D10EBC">
        <w:rPr>
          <w:rStyle w:val="Subst"/>
          <w:bCs/>
          <w:iCs/>
          <w:color w:val="000000"/>
        </w:rPr>
        <w:lastRenderedPageBreak/>
        <w:t>развития регионов"</w:t>
      </w:r>
    </w:p>
    <w:p w:rsidR="004D07B1" w:rsidRPr="00D10EBC" w:rsidRDefault="004D07B1" w:rsidP="004D07B1">
      <w:pPr>
        <w:ind w:left="400"/>
        <w:rPr>
          <w:color w:val="000000"/>
        </w:rPr>
      </w:pPr>
      <w:r w:rsidRPr="00D10EBC">
        <w:rPr>
          <w:color w:val="000000"/>
        </w:rPr>
        <w:t>Сокращенное фирменное наименование:</w:t>
      </w:r>
      <w:r w:rsidRPr="00D10EBC">
        <w:rPr>
          <w:rStyle w:val="Subst"/>
          <w:bCs/>
          <w:iCs/>
          <w:color w:val="000000"/>
        </w:rPr>
        <w:t xml:space="preserve"> Самарский филиал АО "ВБРР"</w:t>
      </w:r>
    </w:p>
    <w:p w:rsidR="004D07B1" w:rsidRPr="00D10EBC" w:rsidRDefault="004D07B1" w:rsidP="004D07B1">
      <w:pPr>
        <w:ind w:left="400"/>
        <w:rPr>
          <w:color w:val="000000"/>
        </w:rPr>
      </w:pPr>
      <w:r w:rsidRPr="00D10EBC">
        <w:rPr>
          <w:color w:val="000000"/>
        </w:rPr>
        <w:t>Место нахождения:</w:t>
      </w:r>
      <w:r w:rsidRPr="00D10EBC">
        <w:rPr>
          <w:rStyle w:val="Subst"/>
          <w:bCs/>
          <w:iCs/>
          <w:color w:val="000000"/>
        </w:rPr>
        <w:t xml:space="preserve"> 443096, г. Самара, ул. Осипенко, д.11</w:t>
      </w:r>
    </w:p>
    <w:p w:rsidR="004D07B1" w:rsidRPr="00D10EBC" w:rsidRDefault="004D07B1" w:rsidP="004D07B1">
      <w:pPr>
        <w:ind w:left="400"/>
        <w:rPr>
          <w:color w:val="000000"/>
        </w:rPr>
      </w:pPr>
      <w:r w:rsidRPr="00D10EBC">
        <w:rPr>
          <w:color w:val="000000"/>
        </w:rPr>
        <w:t>ИНН:</w:t>
      </w:r>
      <w:r w:rsidRPr="00D10EBC">
        <w:rPr>
          <w:rStyle w:val="Subst"/>
          <w:bCs/>
          <w:iCs/>
          <w:color w:val="000000"/>
        </w:rPr>
        <w:t xml:space="preserve"> 7736153344</w:t>
      </w:r>
    </w:p>
    <w:p w:rsidR="004D07B1" w:rsidRPr="00D10EBC" w:rsidRDefault="004D07B1" w:rsidP="004D07B1">
      <w:pPr>
        <w:ind w:left="400"/>
        <w:rPr>
          <w:color w:val="000000"/>
        </w:rPr>
      </w:pPr>
      <w:r w:rsidRPr="00D10EBC">
        <w:rPr>
          <w:color w:val="000000"/>
        </w:rPr>
        <w:t>БИК:</w:t>
      </w:r>
      <w:r w:rsidRPr="00D10EBC">
        <w:rPr>
          <w:rStyle w:val="Subst"/>
          <w:bCs/>
          <w:iCs/>
          <w:color w:val="000000"/>
        </w:rPr>
        <w:t xml:space="preserve"> 043601876</w:t>
      </w:r>
    </w:p>
    <w:p w:rsidR="004D07B1" w:rsidRPr="00D10EBC" w:rsidRDefault="004D07B1" w:rsidP="004D07B1">
      <w:pPr>
        <w:ind w:left="200"/>
        <w:rPr>
          <w:color w:val="000000"/>
        </w:rPr>
      </w:pPr>
      <w:r w:rsidRPr="00D10EBC">
        <w:rPr>
          <w:color w:val="000000"/>
        </w:rPr>
        <w:t>Номер счета:</w:t>
      </w:r>
      <w:r w:rsidRPr="00D10EBC">
        <w:rPr>
          <w:rStyle w:val="Subst"/>
          <w:bCs/>
          <w:iCs/>
          <w:color w:val="000000"/>
        </w:rPr>
        <w:t xml:space="preserve"> 40702978509121002291</w:t>
      </w:r>
    </w:p>
    <w:p w:rsidR="004D07B1" w:rsidRPr="00D10EBC" w:rsidRDefault="004D07B1" w:rsidP="004D07B1">
      <w:pPr>
        <w:ind w:left="200"/>
        <w:rPr>
          <w:color w:val="000000"/>
        </w:rPr>
      </w:pPr>
      <w:r w:rsidRPr="00D10EBC">
        <w:rPr>
          <w:color w:val="000000"/>
        </w:rPr>
        <w:t>Корр. счет:</w:t>
      </w:r>
      <w:r w:rsidRPr="00D10EBC">
        <w:rPr>
          <w:rStyle w:val="Subst"/>
          <w:bCs/>
          <w:iCs/>
          <w:color w:val="000000"/>
        </w:rPr>
        <w:t xml:space="preserve"> 30101810400000000876</w:t>
      </w:r>
    </w:p>
    <w:p w:rsidR="004D07B1" w:rsidRPr="00D10EBC" w:rsidRDefault="004D07B1" w:rsidP="004D07B1">
      <w:pPr>
        <w:ind w:left="200"/>
        <w:rPr>
          <w:rStyle w:val="Subst"/>
          <w:bCs/>
          <w:iCs/>
          <w:color w:val="000000"/>
        </w:rPr>
      </w:pPr>
      <w:r w:rsidRPr="00D10EBC">
        <w:rPr>
          <w:color w:val="000000"/>
        </w:rPr>
        <w:t>Тип счета:</w:t>
      </w:r>
      <w:r w:rsidRPr="00D10EBC">
        <w:rPr>
          <w:rStyle w:val="Subst"/>
          <w:bCs/>
          <w:iCs/>
          <w:color w:val="000000"/>
        </w:rPr>
        <w:t xml:space="preserve"> Транзитный валютный счет (ЕВРО)</w:t>
      </w:r>
    </w:p>
    <w:p w:rsidR="004D07B1" w:rsidRPr="00D10EBC" w:rsidRDefault="004D07B1" w:rsidP="004D07B1">
      <w:pPr>
        <w:pStyle w:val="SubHeading"/>
        <w:ind w:left="200"/>
        <w:rPr>
          <w:color w:val="000000" w:themeColor="text1"/>
        </w:rPr>
      </w:pPr>
      <w:r w:rsidRPr="00D10EBC">
        <w:rPr>
          <w:color w:val="000000" w:themeColor="text1"/>
        </w:rPr>
        <w:t>Сведения о кредитной организации</w:t>
      </w:r>
    </w:p>
    <w:p w:rsidR="004D07B1" w:rsidRPr="00D10EBC" w:rsidRDefault="004D07B1" w:rsidP="004D07B1">
      <w:pPr>
        <w:ind w:left="400"/>
        <w:rPr>
          <w:color w:val="000000" w:themeColor="text1"/>
        </w:rPr>
      </w:pPr>
      <w:r w:rsidRPr="00D10EBC">
        <w:rPr>
          <w:color w:val="000000" w:themeColor="text1"/>
        </w:rPr>
        <w:t>Полное фирменное наименование:</w:t>
      </w:r>
      <w:r w:rsidRPr="00D10EBC">
        <w:rPr>
          <w:rStyle w:val="Subst"/>
          <w:bCs/>
          <w:iCs/>
          <w:color w:val="000000" w:themeColor="text1"/>
        </w:rPr>
        <w:t xml:space="preserve"> Филиал </w:t>
      </w:r>
      <w:r>
        <w:rPr>
          <w:rStyle w:val="Subst"/>
          <w:bCs/>
          <w:iCs/>
          <w:color w:val="000000" w:themeColor="text1"/>
        </w:rPr>
        <w:t>П</w:t>
      </w:r>
      <w:r w:rsidRPr="00D10EBC">
        <w:rPr>
          <w:rStyle w:val="Subst"/>
          <w:bCs/>
          <w:iCs/>
          <w:color w:val="000000" w:themeColor="text1"/>
        </w:rPr>
        <w:t>АО Банк ВТБ в г. Нижнем Новгороде</w:t>
      </w:r>
    </w:p>
    <w:p w:rsidR="004D07B1" w:rsidRPr="00D10EBC" w:rsidRDefault="004D07B1" w:rsidP="004D07B1">
      <w:pPr>
        <w:ind w:left="400"/>
        <w:rPr>
          <w:color w:val="000000" w:themeColor="text1"/>
        </w:rPr>
      </w:pPr>
      <w:r w:rsidRPr="00D10EBC">
        <w:rPr>
          <w:color w:val="000000" w:themeColor="text1"/>
        </w:rPr>
        <w:t>Сокращенное фирменное наименование:</w:t>
      </w:r>
      <w:r w:rsidRPr="00D10EBC">
        <w:rPr>
          <w:rStyle w:val="Subst"/>
          <w:bCs/>
          <w:iCs/>
          <w:color w:val="000000" w:themeColor="text1"/>
        </w:rPr>
        <w:t xml:space="preserve"> Филиал </w:t>
      </w:r>
      <w:r>
        <w:rPr>
          <w:rStyle w:val="Subst"/>
          <w:bCs/>
          <w:iCs/>
          <w:color w:val="000000" w:themeColor="text1"/>
        </w:rPr>
        <w:t>П</w:t>
      </w:r>
      <w:r w:rsidRPr="00D10EBC">
        <w:rPr>
          <w:rStyle w:val="Subst"/>
          <w:bCs/>
          <w:iCs/>
          <w:color w:val="000000" w:themeColor="text1"/>
        </w:rPr>
        <w:t>АО Банк ВТБ в г. Нижнем Новгороде</w:t>
      </w:r>
    </w:p>
    <w:p w:rsidR="004D07B1" w:rsidRPr="00D10EBC" w:rsidRDefault="004D07B1" w:rsidP="004D07B1">
      <w:pPr>
        <w:ind w:left="400"/>
        <w:rPr>
          <w:color w:val="000000" w:themeColor="text1"/>
        </w:rPr>
      </w:pPr>
      <w:r w:rsidRPr="00D10EBC">
        <w:rPr>
          <w:color w:val="000000" w:themeColor="text1"/>
        </w:rPr>
        <w:t>Место нахождения:</w:t>
      </w:r>
      <w:r w:rsidRPr="00D10EBC">
        <w:rPr>
          <w:rStyle w:val="Subst"/>
          <w:bCs/>
          <w:iCs/>
          <w:color w:val="000000" w:themeColor="text1"/>
        </w:rPr>
        <w:t xml:space="preserve"> 603950, г. Нижний Новгород, ул. </w:t>
      </w:r>
      <w:proofErr w:type="spellStart"/>
      <w:r w:rsidRPr="00D10EBC">
        <w:rPr>
          <w:rStyle w:val="Subst"/>
          <w:bCs/>
          <w:iCs/>
          <w:color w:val="000000" w:themeColor="text1"/>
        </w:rPr>
        <w:t>Решетниковская</w:t>
      </w:r>
      <w:proofErr w:type="spellEnd"/>
      <w:r w:rsidRPr="00D10EBC">
        <w:rPr>
          <w:rStyle w:val="Subst"/>
          <w:bCs/>
          <w:iCs/>
          <w:color w:val="000000" w:themeColor="text1"/>
        </w:rPr>
        <w:t>, д.4</w:t>
      </w:r>
    </w:p>
    <w:p w:rsidR="004D07B1" w:rsidRPr="00D10EBC" w:rsidRDefault="004D07B1" w:rsidP="004D07B1">
      <w:pPr>
        <w:ind w:left="400"/>
        <w:rPr>
          <w:color w:val="000000" w:themeColor="text1"/>
        </w:rPr>
      </w:pPr>
      <w:r w:rsidRPr="00D10EBC">
        <w:rPr>
          <w:color w:val="000000" w:themeColor="text1"/>
        </w:rPr>
        <w:t>ИНН:</w:t>
      </w:r>
      <w:r w:rsidRPr="00D10EBC">
        <w:rPr>
          <w:rStyle w:val="Subst"/>
          <w:bCs/>
          <w:iCs/>
          <w:color w:val="000000" w:themeColor="text1"/>
        </w:rPr>
        <w:t xml:space="preserve"> 7702070139</w:t>
      </w:r>
    </w:p>
    <w:p w:rsidR="004D07B1" w:rsidRPr="00D10EBC" w:rsidRDefault="004D07B1" w:rsidP="004D07B1">
      <w:pPr>
        <w:ind w:left="400"/>
        <w:rPr>
          <w:color w:val="000000" w:themeColor="text1"/>
        </w:rPr>
      </w:pPr>
      <w:r w:rsidRPr="00D10EBC">
        <w:rPr>
          <w:color w:val="000000" w:themeColor="text1"/>
        </w:rPr>
        <w:t>БИК:</w:t>
      </w:r>
      <w:r w:rsidRPr="00D10EBC">
        <w:rPr>
          <w:rStyle w:val="Subst"/>
          <w:bCs/>
          <w:iCs/>
          <w:color w:val="000000" w:themeColor="text1"/>
        </w:rPr>
        <w:t xml:space="preserve"> 042202837</w:t>
      </w:r>
    </w:p>
    <w:p w:rsidR="004D07B1" w:rsidRPr="00D10EBC" w:rsidRDefault="004D07B1" w:rsidP="004D07B1">
      <w:pPr>
        <w:ind w:left="200"/>
        <w:rPr>
          <w:color w:val="000000" w:themeColor="text1"/>
        </w:rPr>
      </w:pPr>
      <w:r w:rsidRPr="00D10EBC">
        <w:rPr>
          <w:color w:val="000000" w:themeColor="text1"/>
        </w:rPr>
        <w:t>Номер счета:</w:t>
      </w:r>
      <w:r w:rsidRPr="00D10EBC">
        <w:rPr>
          <w:rStyle w:val="Subst"/>
          <w:bCs/>
          <w:iCs/>
          <w:color w:val="000000" w:themeColor="text1"/>
        </w:rPr>
        <w:t xml:space="preserve"> 40702810514240001243</w:t>
      </w:r>
    </w:p>
    <w:p w:rsidR="004D07B1" w:rsidRPr="00D10EBC" w:rsidRDefault="004D07B1" w:rsidP="004D07B1">
      <w:pPr>
        <w:ind w:left="200"/>
        <w:rPr>
          <w:color w:val="000000" w:themeColor="text1"/>
        </w:rPr>
      </w:pPr>
      <w:r w:rsidRPr="00D10EBC">
        <w:rPr>
          <w:color w:val="000000" w:themeColor="text1"/>
        </w:rPr>
        <w:t>Корр. счет:</w:t>
      </w:r>
      <w:r w:rsidRPr="00D10EBC">
        <w:rPr>
          <w:rStyle w:val="Subst"/>
          <w:bCs/>
          <w:iCs/>
          <w:color w:val="000000" w:themeColor="text1"/>
        </w:rPr>
        <w:t xml:space="preserve"> 30101810200000000837</w:t>
      </w:r>
    </w:p>
    <w:p w:rsidR="004D07B1" w:rsidRPr="00D10EBC" w:rsidRDefault="004D07B1" w:rsidP="004D07B1">
      <w:pPr>
        <w:ind w:left="200"/>
        <w:rPr>
          <w:rStyle w:val="Subst"/>
          <w:bCs/>
          <w:iCs/>
          <w:color w:val="000000" w:themeColor="text1"/>
        </w:rPr>
      </w:pPr>
      <w:r w:rsidRPr="00D10EBC">
        <w:rPr>
          <w:color w:val="000000" w:themeColor="text1"/>
        </w:rPr>
        <w:t>Тип счета:</w:t>
      </w:r>
      <w:r w:rsidRPr="00D10EBC">
        <w:rPr>
          <w:rStyle w:val="Subst"/>
          <w:bCs/>
          <w:iCs/>
          <w:color w:val="000000" w:themeColor="text1"/>
        </w:rPr>
        <w:t xml:space="preserve"> Расчетный счет</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left="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left="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left="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left="426"/>
        <w:rPr>
          <w:rStyle w:val="Subst"/>
          <w:bCs/>
          <w:iCs/>
        </w:rPr>
      </w:pPr>
      <w:r w:rsidRPr="00D10EBC">
        <w:t>ИНН:</w:t>
      </w:r>
      <w:r w:rsidRPr="00D10EBC">
        <w:rPr>
          <w:rStyle w:val="Subst"/>
          <w:bCs/>
          <w:iCs/>
        </w:rPr>
        <w:t xml:space="preserve"> 2540016961</w:t>
      </w:r>
    </w:p>
    <w:p w:rsidR="004D07B1" w:rsidRPr="00D10EBC" w:rsidRDefault="004D07B1" w:rsidP="004D07B1">
      <w:pPr>
        <w:ind w:left="426"/>
      </w:pPr>
      <w:r w:rsidRPr="00D10EBC">
        <w:t>БИК:</w:t>
      </w:r>
      <w:r w:rsidRPr="00D10EBC">
        <w:rPr>
          <w:rStyle w:val="Subst"/>
          <w:bCs/>
          <w:iCs/>
        </w:rPr>
        <w:t xml:space="preserve"> 040507705</w:t>
      </w:r>
    </w:p>
    <w:p w:rsidR="004D07B1" w:rsidRPr="00D10EBC" w:rsidRDefault="004D07B1" w:rsidP="004D07B1">
      <w:pPr>
        <w:ind w:left="142"/>
      </w:pPr>
      <w:r w:rsidRPr="00D10EBC">
        <w:t>Номер счета:</w:t>
      </w:r>
      <w:r w:rsidRPr="00D10EBC">
        <w:rPr>
          <w:rStyle w:val="Subst"/>
          <w:bCs/>
          <w:iCs/>
        </w:rPr>
        <w:t xml:space="preserve"> 40702810700060000742</w:t>
      </w:r>
    </w:p>
    <w:p w:rsidR="004D07B1" w:rsidRPr="00D10EBC" w:rsidRDefault="004D07B1" w:rsidP="004D07B1">
      <w:pPr>
        <w:ind w:left="142"/>
      </w:pPr>
      <w:r w:rsidRPr="00D10EBC">
        <w:t>Корр. счет:</w:t>
      </w:r>
      <w:r w:rsidRPr="00D10EBC">
        <w:rPr>
          <w:rStyle w:val="Subst"/>
          <w:bCs/>
          <w:iCs/>
        </w:rPr>
        <w:t xml:space="preserve"> 30101810900000000705</w:t>
      </w:r>
    </w:p>
    <w:p w:rsidR="004D07B1" w:rsidRPr="00D10EBC" w:rsidRDefault="004D07B1" w:rsidP="004D07B1">
      <w:pPr>
        <w:ind w:left="142"/>
        <w:rPr>
          <w:rStyle w:val="Subst"/>
          <w:bCs/>
          <w:iCs/>
        </w:rPr>
      </w:pPr>
      <w:r w:rsidRPr="00D10EBC">
        <w:t>Тип счета:</w:t>
      </w:r>
      <w:r w:rsidRPr="00D10EBC">
        <w:rPr>
          <w:rStyle w:val="Subst"/>
          <w:bCs/>
          <w:iCs/>
        </w:rPr>
        <w:t xml:space="preserve"> Расчетный счет</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left="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left="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left="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left="426"/>
        <w:rPr>
          <w:rStyle w:val="Subst"/>
          <w:bCs/>
          <w:iCs/>
        </w:rPr>
      </w:pPr>
      <w:r w:rsidRPr="00D10EBC">
        <w:t>ИНН:</w:t>
      </w:r>
      <w:r w:rsidRPr="00D10EBC">
        <w:rPr>
          <w:rStyle w:val="Subst"/>
          <w:bCs/>
          <w:iCs/>
        </w:rPr>
        <w:t xml:space="preserve"> 2540016961</w:t>
      </w:r>
    </w:p>
    <w:p w:rsidR="004D07B1" w:rsidRPr="00D10EBC" w:rsidRDefault="004D07B1" w:rsidP="004D07B1">
      <w:pPr>
        <w:ind w:left="426"/>
      </w:pPr>
      <w:r w:rsidRPr="00D10EBC">
        <w:t>БИК:</w:t>
      </w:r>
      <w:r w:rsidRPr="00D10EBC">
        <w:rPr>
          <w:rStyle w:val="Subst"/>
          <w:bCs/>
          <w:iCs/>
        </w:rPr>
        <w:t xml:space="preserve"> 040507705</w:t>
      </w:r>
    </w:p>
    <w:p w:rsidR="004D07B1" w:rsidRPr="00D10EBC" w:rsidRDefault="004D07B1" w:rsidP="004D07B1">
      <w:pPr>
        <w:ind w:left="142"/>
        <w:rPr>
          <w:rStyle w:val="Subst"/>
          <w:bCs/>
          <w:iCs/>
        </w:rPr>
      </w:pPr>
      <w:r w:rsidRPr="00D10EBC">
        <w:t>Номер счета:</w:t>
      </w:r>
      <w:r w:rsidRPr="00D10EBC">
        <w:rPr>
          <w:rStyle w:val="Subst"/>
          <w:bCs/>
          <w:iCs/>
        </w:rPr>
        <w:t xml:space="preserve"> 40702840400060011742</w:t>
      </w:r>
    </w:p>
    <w:p w:rsidR="004D07B1" w:rsidRPr="00D10EBC" w:rsidRDefault="004D07B1" w:rsidP="004D07B1">
      <w:pPr>
        <w:ind w:left="142"/>
      </w:pPr>
      <w:r w:rsidRPr="00D10EBC">
        <w:t>Корр. счет:</w:t>
      </w:r>
      <w:r w:rsidRPr="00D10EBC">
        <w:rPr>
          <w:rStyle w:val="Subst"/>
          <w:bCs/>
          <w:iCs/>
        </w:rPr>
        <w:t xml:space="preserve"> 30101810900000000705</w:t>
      </w:r>
    </w:p>
    <w:p w:rsidR="004D07B1" w:rsidRPr="00D10EBC" w:rsidRDefault="004D07B1" w:rsidP="004D07B1">
      <w:pPr>
        <w:ind w:left="142"/>
      </w:pPr>
      <w:r w:rsidRPr="00D10EBC">
        <w:t>Тип счета:</w:t>
      </w:r>
      <w:r w:rsidRPr="00D10EBC">
        <w:rPr>
          <w:rStyle w:val="Subst"/>
          <w:bCs/>
          <w:iCs/>
        </w:rPr>
        <w:t xml:space="preserve"> Транзитный валютный счет (доллары США)</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left="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left="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left="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left="426"/>
        <w:rPr>
          <w:rStyle w:val="Subst"/>
          <w:bCs/>
          <w:iCs/>
        </w:rPr>
      </w:pPr>
      <w:r w:rsidRPr="00D10EBC">
        <w:t>ИНН:</w:t>
      </w:r>
      <w:r w:rsidRPr="00D10EBC">
        <w:rPr>
          <w:rStyle w:val="Subst"/>
          <w:bCs/>
          <w:iCs/>
        </w:rPr>
        <w:t xml:space="preserve"> 2540016961</w:t>
      </w:r>
    </w:p>
    <w:p w:rsidR="004D07B1" w:rsidRPr="00D10EBC" w:rsidRDefault="004D07B1" w:rsidP="004D07B1">
      <w:pPr>
        <w:ind w:left="426"/>
      </w:pPr>
      <w:r w:rsidRPr="00D10EBC">
        <w:t>БИК:</w:t>
      </w:r>
      <w:r w:rsidRPr="00D10EBC">
        <w:rPr>
          <w:rStyle w:val="Subst"/>
          <w:bCs/>
          <w:iCs/>
        </w:rPr>
        <w:t xml:space="preserve"> 040507705</w:t>
      </w:r>
    </w:p>
    <w:p w:rsidR="004D07B1" w:rsidRPr="00D10EBC" w:rsidRDefault="004D07B1" w:rsidP="004D07B1">
      <w:pPr>
        <w:ind w:left="142"/>
        <w:rPr>
          <w:rStyle w:val="Subst"/>
          <w:bCs/>
          <w:iCs/>
        </w:rPr>
      </w:pPr>
      <w:r w:rsidRPr="00D10EBC">
        <w:t>Номер счета:</w:t>
      </w:r>
      <w:r w:rsidRPr="00D10EBC">
        <w:rPr>
          <w:rStyle w:val="Subst"/>
          <w:bCs/>
          <w:iCs/>
        </w:rPr>
        <w:t xml:space="preserve"> 40702840200060091742</w:t>
      </w:r>
    </w:p>
    <w:p w:rsidR="004D07B1" w:rsidRPr="00D10EBC" w:rsidRDefault="004D07B1" w:rsidP="004D07B1">
      <w:pPr>
        <w:ind w:left="142"/>
      </w:pPr>
      <w:r w:rsidRPr="00D10EBC">
        <w:t>Корр. счет:</w:t>
      </w:r>
      <w:r w:rsidRPr="00D10EBC">
        <w:rPr>
          <w:rStyle w:val="Subst"/>
          <w:bCs/>
          <w:iCs/>
        </w:rPr>
        <w:t xml:space="preserve"> 30101810900000000705</w:t>
      </w:r>
    </w:p>
    <w:p w:rsidR="004D07B1" w:rsidRPr="00D10EBC" w:rsidRDefault="004D07B1" w:rsidP="004D07B1">
      <w:pPr>
        <w:ind w:left="142"/>
      </w:pPr>
      <w:r w:rsidRPr="00D10EBC">
        <w:t>Тип счета:</w:t>
      </w:r>
      <w:r w:rsidRPr="00D10EBC">
        <w:rPr>
          <w:rStyle w:val="Subst"/>
          <w:bCs/>
          <w:iCs/>
        </w:rPr>
        <w:t xml:space="preserve"> Текущий валютный счет (доллары США)</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firstLine="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firstLine="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firstLine="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firstLine="426"/>
        <w:rPr>
          <w:rStyle w:val="Subst"/>
          <w:bCs/>
          <w:iCs/>
        </w:rPr>
      </w:pPr>
      <w:r w:rsidRPr="00D10EBC">
        <w:t>ИНН:</w:t>
      </w:r>
      <w:r w:rsidRPr="00D10EBC">
        <w:rPr>
          <w:rStyle w:val="Subst"/>
          <w:bCs/>
          <w:iCs/>
        </w:rPr>
        <w:t xml:space="preserve"> 2540016961</w:t>
      </w:r>
    </w:p>
    <w:p w:rsidR="004D07B1" w:rsidRPr="00D10EBC" w:rsidRDefault="004D07B1" w:rsidP="004D07B1">
      <w:pPr>
        <w:ind w:firstLine="426"/>
      </w:pPr>
      <w:r w:rsidRPr="00D10EBC">
        <w:t>БИК:</w:t>
      </w:r>
      <w:r w:rsidRPr="00D10EBC">
        <w:rPr>
          <w:rStyle w:val="Subst"/>
          <w:bCs/>
          <w:iCs/>
        </w:rPr>
        <w:t xml:space="preserve"> 040507705</w:t>
      </w:r>
    </w:p>
    <w:p w:rsidR="004D07B1" w:rsidRPr="00D10EBC" w:rsidRDefault="004D07B1" w:rsidP="004D07B1">
      <w:pPr>
        <w:ind w:left="142"/>
        <w:rPr>
          <w:rStyle w:val="Subst"/>
          <w:bCs/>
          <w:iCs/>
        </w:rPr>
      </w:pPr>
      <w:r w:rsidRPr="00D10EBC">
        <w:t>Номер счета:</w:t>
      </w:r>
      <w:r w:rsidRPr="00D10EBC">
        <w:rPr>
          <w:rStyle w:val="Subst"/>
          <w:bCs/>
          <w:iCs/>
        </w:rPr>
        <w:t xml:space="preserve"> 40702978000060011742</w:t>
      </w:r>
    </w:p>
    <w:p w:rsidR="004D07B1" w:rsidRPr="00D10EBC" w:rsidRDefault="004D07B1" w:rsidP="004D07B1">
      <w:pPr>
        <w:ind w:left="142"/>
      </w:pPr>
      <w:r w:rsidRPr="00D10EBC">
        <w:lastRenderedPageBreak/>
        <w:t>Корр. счет:</w:t>
      </w:r>
      <w:r w:rsidRPr="00D10EBC">
        <w:rPr>
          <w:rStyle w:val="Subst"/>
          <w:bCs/>
          <w:iCs/>
        </w:rPr>
        <w:t xml:space="preserve"> 30101810900000000705</w:t>
      </w:r>
    </w:p>
    <w:p w:rsidR="004D07B1" w:rsidRPr="00D10EBC" w:rsidRDefault="004D07B1" w:rsidP="004D07B1">
      <w:pPr>
        <w:ind w:left="142"/>
        <w:rPr>
          <w:rStyle w:val="Subst"/>
          <w:bCs/>
          <w:iCs/>
        </w:rPr>
      </w:pPr>
      <w:r w:rsidRPr="00D10EBC">
        <w:t>Тип счета:</w:t>
      </w:r>
      <w:r w:rsidRPr="00D10EBC">
        <w:rPr>
          <w:rStyle w:val="Subst"/>
          <w:bCs/>
          <w:iCs/>
        </w:rPr>
        <w:t xml:space="preserve"> Транзитный валютный счет (евро)</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firstLine="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firstLine="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firstLine="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firstLine="426"/>
        <w:rPr>
          <w:rStyle w:val="Subst"/>
          <w:bCs/>
          <w:iCs/>
        </w:rPr>
      </w:pPr>
      <w:r w:rsidRPr="00D10EBC">
        <w:t>ИНН:</w:t>
      </w:r>
      <w:r w:rsidRPr="00D10EBC">
        <w:rPr>
          <w:rStyle w:val="Subst"/>
          <w:bCs/>
          <w:iCs/>
        </w:rPr>
        <w:t xml:space="preserve"> 2540016961</w:t>
      </w:r>
    </w:p>
    <w:p w:rsidR="004D07B1" w:rsidRPr="00D10EBC" w:rsidRDefault="004D07B1" w:rsidP="004D07B1">
      <w:pPr>
        <w:ind w:firstLine="426"/>
      </w:pPr>
      <w:r w:rsidRPr="00D10EBC">
        <w:t>БИК:</w:t>
      </w:r>
      <w:r w:rsidRPr="00D10EBC">
        <w:rPr>
          <w:rStyle w:val="Subst"/>
          <w:bCs/>
          <w:iCs/>
        </w:rPr>
        <w:t xml:space="preserve"> 040507705</w:t>
      </w:r>
    </w:p>
    <w:p w:rsidR="004D07B1" w:rsidRPr="00D10EBC" w:rsidRDefault="004D07B1" w:rsidP="004D07B1">
      <w:pPr>
        <w:ind w:left="142"/>
        <w:rPr>
          <w:rStyle w:val="Subst"/>
          <w:bCs/>
          <w:iCs/>
        </w:rPr>
      </w:pPr>
      <w:r w:rsidRPr="00D10EBC">
        <w:t>Номер счета:</w:t>
      </w:r>
      <w:r w:rsidRPr="00D10EBC">
        <w:rPr>
          <w:rStyle w:val="Subst"/>
          <w:bCs/>
          <w:iCs/>
        </w:rPr>
        <w:t xml:space="preserve"> 40702978800060091742</w:t>
      </w:r>
    </w:p>
    <w:p w:rsidR="004D07B1" w:rsidRPr="00D10EBC" w:rsidRDefault="004D07B1" w:rsidP="004D07B1">
      <w:pPr>
        <w:ind w:left="142"/>
      </w:pPr>
      <w:r w:rsidRPr="00D10EBC">
        <w:t>Корр. счет:</w:t>
      </w:r>
      <w:r w:rsidRPr="00D10EBC">
        <w:rPr>
          <w:rStyle w:val="Subst"/>
          <w:bCs/>
          <w:iCs/>
        </w:rPr>
        <w:t xml:space="preserve"> 30101810900000000705</w:t>
      </w:r>
    </w:p>
    <w:p w:rsidR="004D07B1" w:rsidRPr="00D10EBC" w:rsidRDefault="004D07B1" w:rsidP="004D07B1">
      <w:pPr>
        <w:ind w:left="142"/>
        <w:rPr>
          <w:rStyle w:val="Subst"/>
          <w:bCs/>
          <w:iCs/>
        </w:rPr>
      </w:pPr>
      <w:r w:rsidRPr="00D10EBC">
        <w:t>Тип счета:</w:t>
      </w:r>
      <w:r w:rsidRPr="00D10EBC">
        <w:rPr>
          <w:rStyle w:val="Subst"/>
          <w:bCs/>
          <w:iCs/>
        </w:rPr>
        <w:t xml:space="preserve"> Текущий валютный счет (евро)</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firstLine="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firstLine="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firstLine="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firstLine="426"/>
        <w:rPr>
          <w:rStyle w:val="Subst"/>
          <w:bCs/>
          <w:iCs/>
        </w:rPr>
      </w:pPr>
      <w:r w:rsidRPr="00D10EBC">
        <w:t>ИНН:</w:t>
      </w:r>
      <w:r w:rsidRPr="00D10EBC">
        <w:rPr>
          <w:rStyle w:val="Subst"/>
          <w:bCs/>
          <w:iCs/>
        </w:rPr>
        <w:t xml:space="preserve"> 2540016961</w:t>
      </w:r>
    </w:p>
    <w:p w:rsidR="004D07B1" w:rsidRPr="00D10EBC" w:rsidRDefault="004D07B1" w:rsidP="004D07B1">
      <w:pPr>
        <w:ind w:firstLine="426"/>
      </w:pPr>
      <w:r w:rsidRPr="00D10EBC">
        <w:t>БИК:</w:t>
      </w:r>
      <w:r w:rsidRPr="00D10EBC">
        <w:rPr>
          <w:rStyle w:val="Subst"/>
          <w:bCs/>
          <w:iCs/>
        </w:rPr>
        <w:t xml:space="preserve"> 040507705</w:t>
      </w:r>
    </w:p>
    <w:p w:rsidR="004D07B1" w:rsidRPr="00D10EBC" w:rsidRDefault="004D07B1" w:rsidP="004D07B1">
      <w:pPr>
        <w:ind w:firstLine="142"/>
        <w:rPr>
          <w:rStyle w:val="Subst"/>
          <w:bCs/>
          <w:iCs/>
        </w:rPr>
      </w:pPr>
      <w:r w:rsidRPr="00D10EBC">
        <w:t>Номер счета:</w:t>
      </w:r>
      <w:r w:rsidRPr="00D10EBC">
        <w:rPr>
          <w:rStyle w:val="Subst"/>
          <w:bCs/>
          <w:iCs/>
        </w:rPr>
        <w:t xml:space="preserve"> 40702156000060011742</w:t>
      </w:r>
    </w:p>
    <w:p w:rsidR="004D07B1" w:rsidRPr="00D10EBC" w:rsidRDefault="004D07B1" w:rsidP="004D07B1">
      <w:pPr>
        <w:ind w:firstLine="142"/>
      </w:pPr>
      <w:r w:rsidRPr="00D10EBC">
        <w:t>Корр. счет:</w:t>
      </w:r>
      <w:r w:rsidRPr="00D10EBC">
        <w:rPr>
          <w:rStyle w:val="Subst"/>
          <w:bCs/>
          <w:iCs/>
        </w:rPr>
        <w:t xml:space="preserve"> 30101810900000000705</w:t>
      </w:r>
    </w:p>
    <w:p w:rsidR="004D07B1" w:rsidRPr="00D10EBC" w:rsidRDefault="004D07B1" w:rsidP="004D07B1">
      <w:pPr>
        <w:ind w:firstLine="142"/>
        <w:rPr>
          <w:rStyle w:val="Subst"/>
          <w:bCs/>
          <w:iCs/>
        </w:rPr>
      </w:pPr>
      <w:r w:rsidRPr="00D10EBC">
        <w:t>Тип счета:</w:t>
      </w:r>
      <w:r w:rsidRPr="00D10EBC">
        <w:rPr>
          <w:rStyle w:val="Subst"/>
          <w:bCs/>
          <w:iCs/>
        </w:rPr>
        <w:t xml:space="preserve"> Транзитный валютный счет (китайские юани)</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firstLine="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firstLine="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firstLine="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firstLine="426"/>
        <w:rPr>
          <w:rStyle w:val="Subst"/>
          <w:bCs/>
          <w:iCs/>
        </w:rPr>
      </w:pPr>
      <w:r w:rsidRPr="00D10EBC">
        <w:t>ИНН:</w:t>
      </w:r>
      <w:r w:rsidRPr="00D10EBC">
        <w:rPr>
          <w:rStyle w:val="Subst"/>
          <w:bCs/>
          <w:iCs/>
        </w:rPr>
        <w:t xml:space="preserve"> 2540016961</w:t>
      </w:r>
    </w:p>
    <w:p w:rsidR="004D07B1" w:rsidRPr="00D10EBC" w:rsidRDefault="004D07B1" w:rsidP="004D07B1">
      <w:pPr>
        <w:ind w:firstLine="426"/>
      </w:pPr>
      <w:r w:rsidRPr="00D10EBC">
        <w:t>БИК:</w:t>
      </w:r>
      <w:r w:rsidRPr="00D10EBC">
        <w:rPr>
          <w:rStyle w:val="Subst"/>
          <w:bCs/>
          <w:iCs/>
        </w:rPr>
        <w:t xml:space="preserve"> 040507705</w:t>
      </w:r>
    </w:p>
    <w:p w:rsidR="004D07B1" w:rsidRPr="00D10EBC" w:rsidRDefault="004D07B1" w:rsidP="004D07B1">
      <w:pPr>
        <w:ind w:firstLine="142"/>
        <w:rPr>
          <w:rStyle w:val="Subst"/>
          <w:bCs/>
          <w:iCs/>
        </w:rPr>
      </w:pPr>
      <w:r w:rsidRPr="00D10EBC">
        <w:t>Номер счета:</w:t>
      </w:r>
      <w:r w:rsidRPr="00D10EBC">
        <w:rPr>
          <w:rStyle w:val="Subst"/>
          <w:bCs/>
          <w:iCs/>
        </w:rPr>
        <w:t xml:space="preserve"> 40702156800060091742</w:t>
      </w:r>
    </w:p>
    <w:p w:rsidR="004D07B1" w:rsidRPr="00D10EBC" w:rsidRDefault="004D07B1" w:rsidP="004D07B1">
      <w:pPr>
        <w:ind w:firstLine="142"/>
      </w:pPr>
      <w:r w:rsidRPr="00D10EBC">
        <w:t>Корр. счет:</w:t>
      </w:r>
      <w:r w:rsidRPr="00D10EBC">
        <w:rPr>
          <w:rStyle w:val="Subst"/>
          <w:bCs/>
          <w:iCs/>
        </w:rPr>
        <w:t xml:space="preserve"> 30101810900000000705</w:t>
      </w:r>
    </w:p>
    <w:p w:rsidR="004D07B1" w:rsidRPr="00D10EBC" w:rsidRDefault="004D07B1" w:rsidP="004D07B1">
      <w:pPr>
        <w:ind w:firstLine="142"/>
      </w:pPr>
      <w:r w:rsidRPr="00D10EBC">
        <w:t>Тип счета:</w:t>
      </w:r>
      <w:r w:rsidRPr="00D10EBC">
        <w:rPr>
          <w:rStyle w:val="Subst"/>
          <w:bCs/>
          <w:iCs/>
        </w:rPr>
        <w:t xml:space="preserve"> Текущий валютный счет (китайские юани)</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firstLine="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firstLine="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firstLine="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firstLine="426"/>
        <w:rPr>
          <w:rStyle w:val="Subst"/>
          <w:bCs/>
          <w:iCs/>
        </w:rPr>
      </w:pPr>
      <w:r w:rsidRPr="00D10EBC">
        <w:t>ИНН:</w:t>
      </w:r>
      <w:r w:rsidRPr="00D10EBC">
        <w:rPr>
          <w:rStyle w:val="Subst"/>
          <w:bCs/>
          <w:iCs/>
        </w:rPr>
        <w:t xml:space="preserve"> 2540016961</w:t>
      </w:r>
    </w:p>
    <w:p w:rsidR="004D07B1" w:rsidRPr="00D10EBC" w:rsidRDefault="004D07B1" w:rsidP="004D07B1">
      <w:pPr>
        <w:tabs>
          <w:tab w:val="left" w:pos="1933"/>
        </w:tabs>
        <w:ind w:firstLine="426"/>
      </w:pPr>
      <w:r w:rsidRPr="00D10EBC">
        <w:t>БИК:</w:t>
      </w:r>
      <w:r w:rsidRPr="00D10EBC">
        <w:rPr>
          <w:rStyle w:val="Subst"/>
          <w:bCs/>
          <w:iCs/>
        </w:rPr>
        <w:t xml:space="preserve"> 040507705</w:t>
      </w:r>
      <w:r w:rsidRPr="00D10EBC">
        <w:rPr>
          <w:rStyle w:val="Subst"/>
          <w:bCs/>
          <w:iCs/>
        </w:rPr>
        <w:tab/>
      </w:r>
    </w:p>
    <w:p w:rsidR="004D07B1" w:rsidRPr="00D10EBC" w:rsidRDefault="004D07B1" w:rsidP="004D07B1">
      <w:pPr>
        <w:ind w:firstLine="142"/>
        <w:rPr>
          <w:rStyle w:val="Subst"/>
          <w:bCs/>
          <w:iCs/>
        </w:rPr>
      </w:pPr>
      <w:r w:rsidRPr="00D10EBC">
        <w:t>Номер счета:</w:t>
      </w:r>
      <w:r w:rsidRPr="00D10EBC">
        <w:rPr>
          <w:rStyle w:val="Subst"/>
          <w:bCs/>
          <w:iCs/>
        </w:rPr>
        <w:t xml:space="preserve"> 40702344100060011742</w:t>
      </w:r>
    </w:p>
    <w:p w:rsidR="004D07B1" w:rsidRPr="00D10EBC" w:rsidRDefault="004D07B1" w:rsidP="004D07B1">
      <w:pPr>
        <w:ind w:firstLine="142"/>
      </w:pPr>
      <w:r w:rsidRPr="00D10EBC">
        <w:t>Корр. счет:</w:t>
      </w:r>
      <w:r w:rsidRPr="00D10EBC">
        <w:rPr>
          <w:rStyle w:val="Subst"/>
          <w:bCs/>
          <w:iCs/>
        </w:rPr>
        <w:t xml:space="preserve"> 30101810900000000705</w:t>
      </w:r>
    </w:p>
    <w:p w:rsidR="004D07B1" w:rsidRPr="00D10EBC" w:rsidRDefault="004D07B1" w:rsidP="004D07B1">
      <w:pPr>
        <w:ind w:firstLine="142"/>
      </w:pPr>
      <w:r w:rsidRPr="00D10EBC">
        <w:t>Тип счета:</w:t>
      </w:r>
      <w:r w:rsidRPr="00D10EBC">
        <w:rPr>
          <w:rStyle w:val="Subst"/>
          <w:bCs/>
          <w:iCs/>
        </w:rPr>
        <w:t xml:space="preserve"> Транзитный валютный счет (гонконгские доллары)</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firstLine="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firstLine="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firstLine="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firstLine="426"/>
        <w:rPr>
          <w:rStyle w:val="Subst"/>
          <w:bCs/>
          <w:iCs/>
        </w:rPr>
      </w:pPr>
      <w:r w:rsidRPr="00D10EBC">
        <w:t>ИНН:</w:t>
      </w:r>
      <w:r w:rsidRPr="00D10EBC">
        <w:rPr>
          <w:rStyle w:val="Subst"/>
          <w:bCs/>
          <w:iCs/>
        </w:rPr>
        <w:t xml:space="preserve"> 2540016961</w:t>
      </w:r>
    </w:p>
    <w:p w:rsidR="004D07B1" w:rsidRPr="00D10EBC" w:rsidRDefault="004D07B1" w:rsidP="004D07B1">
      <w:pPr>
        <w:ind w:firstLine="426"/>
      </w:pPr>
      <w:r w:rsidRPr="00D10EBC">
        <w:t>БИК:</w:t>
      </w:r>
      <w:r w:rsidRPr="00D10EBC">
        <w:rPr>
          <w:rStyle w:val="Subst"/>
          <w:bCs/>
          <w:iCs/>
        </w:rPr>
        <w:t xml:space="preserve"> 040507705</w:t>
      </w:r>
    </w:p>
    <w:p w:rsidR="004D07B1" w:rsidRPr="00D10EBC" w:rsidRDefault="004D07B1" w:rsidP="004D07B1">
      <w:pPr>
        <w:ind w:firstLine="142"/>
        <w:rPr>
          <w:rStyle w:val="Subst"/>
          <w:bCs/>
          <w:iCs/>
        </w:rPr>
      </w:pPr>
      <w:r w:rsidRPr="00D10EBC">
        <w:t>Номер счета:</w:t>
      </w:r>
      <w:r w:rsidRPr="00D10EBC">
        <w:rPr>
          <w:rStyle w:val="Subst"/>
          <w:bCs/>
          <w:iCs/>
        </w:rPr>
        <w:t xml:space="preserve"> 40702344900060091742</w:t>
      </w:r>
    </w:p>
    <w:p w:rsidR="004D07B1" w:rsidRPr="00D10EBC" w:rsidRDefault="004D07B1" w:rsidP="004D07B1">
      <w:pPr>
        <w:ind w:firstLine="142"/>
      </w:pPr>
      <w:r w:rsidRPr="00D10EBC">
        <w:t>Корр. счет:</w:t>
      </w:r>
      <w:r w:rsidRPr="00D10EBC">
        <w:rPr>
          <w:rStyle w:val="Subst"/>
          <w:bCs/>
          <w:iCs/>
        </w:rPr>
        <w:t xml:space="preserve"> 30101810900000000705</w:t>
      </w:r>
    </w:p>
    <w:p w:rsidR="004D07B1" w:rsidRPr="00D10EBC" w:rsidRDefault="004D07B1" w:rsidP="004D07B1">
      <w:pPr>
        <w:ind w:firstLine="142"/>
        <w:rPr>
          <w:rStyle w:val="Subst"/>
          <w:bCs/>
          <w:iCs/>
        </w:rPr>
      </w:pPr>
      <w:r w:rsidRPr="00D10EBC">
        <w:t>Тип счета:</w:t>
      </w:r>
      <w:r w:rsidRPr="00D10EBC">
        <w:rPr>
          <w:rStyle w:val="Subst"/>
          <w:bCs/>
          <w:iCs/>
        </w:rPr>
        <w:t xml:space="preserve"> Текущий валютный счет (гонконгские доллары)</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firstLine="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firstLine="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firstLine="426"/>
        <w:rPr>
          <w:rStyle w:val="Subst"/>
          <w:bCs/>
          <w:iCs/>
        </w:rPr>
      </w:pPr>
      <w:r w:rsidRPr="00D10EBC">
        <w:lastRenderedPageBreak/>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firstLine="426"/>
        <w:rPr>
          <w:rStyle w:val="Subst"/>
          <w:bCs/>
          <w:iCs/>
        </w:rPr>
      </w:pPr>
      <w:r w:rsidRPr="00D10EBC">
        <w:t>ИНН:</w:t>
      </w:r>
      <w:r w:rsidRPr="00D10EBC">
        <w:rPr>
          <w:rStyle w:val="Subst"/>
          <w:bCs/>
          <w:iCs/>
        </w:rPr>
        <w:t xml:space="preserve"> 2540016961</w:t>
      </w:r>
    </w:p>
    <w:p w:rsidR="004D07B1" w:rsidRPr="00D10EBC" w:rsidRDefault="004D07B1" w:rsidP="004D07B1">
      <w:pPr>
        <w:ind w:firstLine="426"/>
      </w:pPr>
      <w:r w:rsidRPr="00D10EBC">
        <w:t>БИК:</w:t>
      </w:r>
      <w:r w:rsidRPr="00D10EBC">
        <w:rPr>
          <w:rStyle w:val="Subst"/>
          <w:bCs/>
          <w:iCs/>
        </w:rPr>
        <w:t xml:space="preserve"> 040507705</w:t>
      </w:r>
    </w:p>
    <w:p w:rsidR="004D07B1" w:rsidRPr="00D10EBC" w:rsidRDefault="004D07B1" w:rsidP="004D07B1">
      <w:pPr>
        <w:ind w:firstLine="142"/>
        <w:rPr>
          <w:rStyle w:val="Subst"/>
          <w:bCs/>
          <w:iCs/>
        </w:rPr>
      </w:pPr>
      <w:r w:rsidRPr="00D10EBC">
        <w:t>Номер счета:</w:t>
      </w:r>
      <w:r w:rsidRPr="00D10EBC">
        <w:rPr>
          <w:rStyle w:val="Subst"/>
          <w:bCs/>
          <w:iCs/>
        </w:rPr>
        <w:t xml:space="preserve"> 40702702700060011742</w:t>
      </w:r>
    </w:p>
    <w:p w:rsidR="004D07B1" w:rsidRPr="00D10EBC" w:rsidRDefault="004D07B1" w:rsidP="004D07B1">
      <w:pPr>
        <w:ind w:firstLine="142"/>
      </w:pPr>
      <w:r w:rsidRPr="00D10EBC">
        <w:t>Корр. счет:</w:t>
      </w:r>
      <w:r w:rsidRPr="00D10EBC">
        <w:rPr>
          <w:rStyle w:val="Subst"/>
          <w:bCs/>
          <w:iCs/>
        </w:rPr>
        <w:t xml:space="preserve"> 30101810900000000705</w:t>
      </w:r>
    </w:p>
    <w:p w:rsidR="004D07B1" w:rsidRPr="00D10EBC" w:rsidRDefault="004D07B1" w:rsidP="004D07B1">
      <w:pPr>
        <w:ind w:firstLine="142"/>
        <w:rPr>
          <w:rStyle w:val="Subst"/>
          <w:bCs/>
          <w:iCs/>
        </w:rPr>
      </w:pPr>
      <w:r w:rsidRPr="00D10EBC">
        <w:t>Тип счета:</w:t>
      </w:r>
      <w:r w:rsidRPr="00D10EBC">
        <w:rPr>
          <w:rStyle w:val="Subst"/>
          <w:bCs/>
          <w:iCs/>
        </w:rPr>
        <w:t xml:space="preserve"> Транзитный валютный счет (сингапурские доллары)</w:t>
      </w:r>
    </w:p>
    <w:p w:rsidR="004D07B1" w:rsidRPr="00D10EBC" w:rsidRDefault="004D07B1" w:rsidP="004D07B1">
      <w:pPr>
        <w:pStyle w:val="SubHeading"/>
        <w:ind w:firstLine="142"/>
      </w:pPr>
      <w:r w:rsidRPr="00D10EBC">
        <w:t>Сведения о кредитной организации</w:t>
      </w:r>
    </w:p>
    <w:p w:rsidR="004D07B1" w:rsidRPr="00D10EBC" w:rsidRDefault="004D07B1" w:rsidP="004D07B1">
      <w:pPr>
        <w:ind w:firstLine="426"/>
      </w:pPr>
      <w:r w:rsidRPr="00D10EBC">
        <w:t>Полное фирменное наименование:</w:t>
      </w:r>
      <w:r w:rsidRPr="00D10EBC">
        <w:rPr>
          <w:rStyle w:val="Subst"/>
          <w:bCs/>
          <w:iCs/>
        </w:rPr>
        <w:t xml:space="preserve"> Публичное акционерное общество "Дальневосточный банк"</w:t>
      </w:r>
    </w:p>
    <w:p w:rsidR="004D07B1" w:rsidRPr="00D10EBC" w:rsidRDefault="004D07B1" w:rsidP="004D07B1">
      <w:pPr>
        <w:ind w:firstLine="426"/>
      </w:pPr>
      <w:r w:rsidRPr="00D10EBC">
        <w:t>Сокращенное фирменное наименование:</w:t>
      </w:r>
      <w:r w:rsidRPr="00D10EBC">
        <w:rPr>
          <w:rStyle w:val="Subst"/>
          <w:bCs/>
          <w:iCs/>
        </w:rPr>
        <w:t xml:space="preserve"> ПАО "Дальневосточный банк"</w:t>
      </w:r>
    </w:p>
    <w:p w:rsidR="004D07B1" w:rsidRPr="00D10EBC" w:rsidRDefault="004D07B1" w:rsidP="004D07B1">
      <w:pPr>
        <w:ind w:firstLine="426"/>
        <w:rPr>
          <w:rStyle w:val="Subst"/>
          <w:bCs/>
          <w:iCs/>
        </w:rPr>
      </w:pPr>
      <w:r w:rsidRPr="00D10EBC">
        <w:t>Место нахождения:</w:t>
      </w:r>
      <w:r w:rsidRPr="00D10EBC">
        <w:rPr>
          <w:rStyle w:val="Subst"/>
          <w:bCs/>
          <w:iCs/>
        </w:rPr>
        <w:t xml:space="preserve"> 690090, г. Владивосток, ул. </w:t>
      </w:r>
      <w:proofErr w:type="spellStart"/>
      <w:r w:rsidRPr="00D10EBC">
        <w:rPr>
          <w:rStyle w:val="Subst"/>
          <w:bCs/>
          <w:iCs/>
        </w:rPr>
        <w:t>Верхнепортовая</w:t>
      </w:r>
      <w:proofErr w:type="spellEnd"/>
      <w:r w:rsidRPr="00D10EBC">
        <w:rPr>
          <w:rStyle w:val="Subst"/>
          <w:bCs/>
          <w:iCs/>
        </w:rPr>
        <w:t>, 27-А</w:t>
      </w:r>
    </w:p>
    <w:p w:rsidR="004D07B1" w:rsidRPr="00D10EBC" w:rsidRDefault="004D07B1" w:rsidP="004D07B1">
      <w:pPr>
        <w:ind w:firstLine="426"/>
        <w:rPr>
          <w:rStyle w:val="Subst"/>
          <w:bCs/>
          <w:iCs/>
        </w:rPr>
      </w:pPr>
      <w:r w:rsidRPr="00D10EBC">
        <w:t>ИНН:</w:t>
      </w:r>
      <w:r w:rsidRPr="00D10EBC">
        <w:rPr>
          <w:rStyle w:val="Subst"/>
          <w:bCs/>
          <w:iCs/>
        </w:rPr>
        <w:t xml:space="preserve"> 2540016961</w:t>
      </w:r>
    </w:p>
    <w:p w:rsidR="004D07B1" w:rsidRPr="00D10EBC" w:rsidRDefault="004D07B1" w:rsidP="004D07B1">
      <w:pPr>
        <w:ind w:firstLine="426"/>
      </w:pPr>
      <w:r w:rsidRPr="00D10EBC">
        <w:t>БИК:</w:t>
      </w:r>
      <w:r w:rsidRPr="00D10EBC">
        <w:rPr>
          <w:rStyle w:val="Subst"/>
          <w:bCs/>
          <w:iCs/>
        </w:rPr>
        <w:t xml:space="preserve"> 040507705</w:t>
      </w:r>
    </w:p>
    <w:p w:rsidR="004D07B1" w:rsidRDefault="004D07B1" w:rsidP="004D07B1">
      <w:pPr>
        <w:ind w:firstLine="142"/>
        <w:rPr>
          <w:rStyle w:val="Subst"/>
          <w:bCs/>
          <w:iCs/>
        </w:rPr>
      </w:pPr>
      <w:r w:rsidRPr="00D10EBC">
        <w:t>Номер счета:</w:t>
      </w:r>
      <w:r w:rsidRPr="00D10EBC">
        <w:rPr>
          <w:rStyle w:val="Subst"/>
          <w:bCs/>
          <w:iCs/>
        </w:rPr>
        <w:t xml:space="preserve"> 40702702500060091742</w:t>
      </w:r>
    </w:p>
    <w:p w:rsidR="004D07B1" w:rsidRDefault="004D07B1" w:rsidP="004D07B1">
      <w:pPr>
        <w:ind w:firstLine="142"/>
      </w:pPr>
      <w:r>
        <w:t>Корр. счет:</w:t>
      </w:r>
      <w:r>
        <w:rPr>
          <w:rStyle w:val="Subst"/>
          <w:bCs/>
          <w:iCs/>
        </w:rPr>
        <w:t xml:space="preserve"> </w:t>
      </w:r>
      <w:r w:rsidRPr="00016104">
        <w:rPr>
          <w:rStyle w:val="Subst"/>
          <w:bCs/>
          <w:iCs/>
        </w:rPr>
        <w:t>30101810900000000705</w:t>
      </w:r>
    </w:p>
    <w:p w:rsidR="004D07B1" w:rsidRDefault="004D07B1" w:rsidP="004D07B1">
      <w:pPr>
        <w:ind w:firstLine="142"/>
        <w:rPr>
          <w:rStyle w:val="Subst"/>
          <w:bCs/>
          <w:iCs/>
        </w:rPr>
      </w:pPr>
      <w:r>
        <w:t>Тип счета:</w:t>
      </w:r>
      <w:r>
        <w:rPr>
          <w:rStyle w:val="Subst"/>
          <w:bCs/>
          <w:iCs/>
        </w:rPr>
        <w:t xml:space="preserve"> </w:t>
      </w:r>
      <w:r w:rsidRPr="00016104">
        <w:rPr>
          <w:rStyle w:val="Subst"/>
          <w:bCs/>
          <w:iCs/>
        </w:rPr>
        <w:t>Т</w:t>
      </w:r>
      <w:r>
        <w:rPr>
          <w:rStyle w:val="Subst"/>
          <w:bCs/>
          <w:iCs/>
        </w:rPr>
        <w:t>екущий</w:t>
      </w:r>
      <w:r w:rsidRPr="00016104">
        <w:rPr>
          <w:rStyle w:val="Subst"/>
          <w:bCs/>
          <w:iCs/>
        </w:rPr>
        <w:t xml:space="preserve"> валютный счет (сингапурские доллары)</w:t>
      </w:r>
    </w:p>
    <w:p w:rsidR="004D07B1" w:rsidRPr="005133ED" w:rsidRDefault="004D07B1" w:rsidP="004D07B1">
      <w:pPr>
        <w:pStyle w:val="SubHeading"/>
        <w:ind w:firstLine="142"/>
      </w:pPr>
      <w:r w:rsidRPr="005133ED">
        <w:t>Сведения о кредитной организации</w:t>
      </w:r>
    </w:p>
    <w:p w:rsidR="004D07B1" w:rsidRPr="005133ED" w:rsidRDefault="004D07B1" w:rsidP="004D07B1">
      <w:pPr>
        <w:ind w:firstLine="426"/>
      </w:pPr>
      <w:r w:rsidRPr="005133ED">
        <w:t>Полное фирменное наименование:</w:t>
      </w:r>
      <w:r w:rsidRPr="005133ED">
        <w:rPr>
          <w:rStyle w:val="Subst"/>
          <w:bCs/>
          <w:iCs/>
        </w:rPr>
        <w:t xml:space="preserve"> Публичное  акционерное общество "Сбербанк России"</w:t>
      </w:r>
      <w:r w:rsidRPr="005133ED">
        <w:t xml:space="preserve"> </w:t>
      </w:r>
    </w:p>
    <w:p w:rsidR="004D07B1" w:rsidRPr="005133ED" w:rsidRDefault="004D07B1" w:rsidP="004D07B1">
      <w:pPr>
        <w:ind w:firstLine="426"/>
      </w:pPr>
      <w:r w:rsidRPr="005133ED">
        <w:t>Сокращенное фирменное наименование:</w:t>
      </w:r>
      <w:r w:rsidRPr="005133ED">
        <w:rPr>
          <w:rStyle w:val="Subst"/>
          <w:bCs/>
          <w:iCs/>
        </w:rPr>
        <w:t xml:space="preserve"> ПАО «Сбербанк»</w:t>
      </w:r>
    </w:p>
    <w:p w:rsidR="004D07B1" w:rsidRPr="005133ED" w:rsidRDefault="004D07B1" w:rsidP="004D07B1">
      <w:pPr>
        <w:ind w:left="426"/>
        <w:rPr>
          <w:rStyle w:val="Subst"/>
          <w:bCs/>
          <w:iCs/>
        </w:rPr>
      </w:pPr>
      <w:r w:rsidRPr="005133ED">
        <w:t>Место нахождения обслуживающего филиала (Саратовское отделение № 8622):</w:t>
      </w:r>
      <w:r w:rsidRPr="005133ED">
        <w:rPr>
          <w:rStyle w:val="Subst"/>
          <w:bCs/>
          <w:iCs/>
        </w:rPr>
        <w:t xml:space="preserve"> 410012, г. Саратов, ул. Вавилова, 1/7</w:t>
      </w:r>
    </w:p>
    <w:p w:rsidR="004D07B1" w:rsidRPr="005133ED" w:rsidRDefault="004D07B1" w:rsidP="004D07B1">
      <w:pPr>
        <w:ind w:firstLine="426"/>
        <w:rPr>
          <w:rStyle w:val="Subst"/>
          <w:bCs/>
          <w:iCs/>
        </w:rPr>
      </w:pPr>
      <w:r w:rsidRPr="005133ED">
        <w:t>ИНН:</w:t>
      </w:r>
      <w:r w:rsidRPr="005133ED">
        <w:rPr>
          <w:rStyle w:val="Subst"/>
          <w:bCs/>
          <w:iCs/>
        </w:rPr>
        <w:t xml:space="preserve"> 7707083893</w:t>
      </w:r>
    </w:p>
    <w:p w:rsidR="004D07B1" w:rsidRPr="005133ED" w:rsidRDefault="004D07B1" w:rsidP="004D07B1">
      <w:pPr>
        <w:ind w:firstLine="426"/>
      </w:pPr>
      <w:r w:rsidRPr="005133ED">
        <w:t>БИК:</w:t>
      </w:r>
      <w:r w:rsidRPr="005133ED">
        <w:rPr>
          <w:rStyle w:val="Subst"/>
          <w:bCs/>
          <w:iCs/>
        </w:rPr>
        <w:t xml:space="preserve"> 046311649</w:t>
      </w:r>
    </w:p>
    <w:p w:rsidR="004D07B1" w:rsidRPr="005133ED" w:rsidRDefault="004D07B1" w:rsidP="004D07B1">
      <w:pPr>
        <w:ind w:firstLine="142"/>
        <w:rPr>
          <w:rStyle w:val="Subst"/>
          <w:bCs/>
          <w:iCs/>
        </w:rPr>
      </w:pPr>
      <w:r w:rsidRPr="005133ED">
        <w:t>Номер счета:</w:t>
      </w:r>
      <w:r w:rsidRPr="005133ED">
        <w:rPr>
          <w:rStyle w:val="Subst"/>
          <w:bCs/>
          <w:iCs/>
        </w:rPr>
        <w:t xml:space="preserve"> 40702810056000005290</w:t>
      </w:r>
    </w:p>
    <w:p w:rsidR="004D07B1" w:rsidRPr="005133ED" w:rsidRDefault="004D07B1" w:rsidP="004D07B1">
      <w:pPr>
        <w:ind w:firstLine="142"/>
        <w:rPr>
          <w:rStyle w:val="Subst"/>
          <w:bCs/>
          <w:iCs/>
        </w:rPr>
      </w:pPr>
      <w:r w:rsidRPr="005133ED">
        <w:t>Корр. счет:</w:t>
      </w:r>
      <w:r w:rsidRPr="005133ED">
        <w:rPr>
          <w:rStyle w:val="Subst"/>
          <w:bCs/>
          <w:iCs/>
        </w:rPr>
        <w:t xml:space="preserve"> 30101810500000000649 в  Саратовском  отделении №  8622  ПАО «Сбербанк»</w:t>
      </w:r>
    </w:p>
    <w:p w:rsidR="004D07B1" w:rsidRDefault="004D07B1" w:rsidP="004D07B1">
      <w:pPr>
        <w:ind w:firstLine="142"/>
        <w:rPr>
          <w:rStyle w:val="Subst"/>
          <w:bCs/>
          <w:iCs/>
        </w:rPr>
      </w:pPr>
      <w:r w:rsidRPr="005133ED">
        <w:t>Тип счета:</w:t>
      </w:r>
      <w:r w:rsidRPr="005133ED">
        <w:rPr>
          <w:rStyle w:val="Subst"/>
          <w:bCs/>
          <w:iCs/>
        </w:rPr>
        <w:t xml:space="preserve"> Расчетный счет</w:t>
      </w:r>
    </w:p>
    <w:p w:rsidR="004D07B1" w:rsidRDefault="004D07B1" w:rsidP="004D07B1">
      <w:pPr>
        <w:pStyle w:val="20"/>
      </w:pPr>
      <w:bookmarkStart w:id="5" w:name="_Toc449436054"/>
      <w:r w:rsidRPr="00664C49">
        <w:t>1.2. Сведения об аудиторе (аудиторской организации) эмитента</w:t>
      </w:r>
      <w:bookmarkEnd w:id="5"/>
    </w:p>
    <w:p w:rsidR="004D07B1" w:rsidRDefault="004D07B1" w:rsidP="004D07B1">
      <w:pPr>
        <w:jc w:val="both"/>
      </w:pPr>
      <w:proofErr w:type="gramStart"/>
      <w:r>
        <w:t>Указывается информация в отношении аудитора (аудиторской организации), осуществившего (осуществившей) независимую проверку бухгалтерской (финансовой) отчетности эмитента, а также консолидированной финансовой отчетности эмитента, входящей в состав ежеквартального отчета, а также аудитора (аудиторской организации), утвержденного (выбранного) для проведения аудита годовой бухгалтерской (финансовой) отчетности и годовой консолидированной финансовой отчетности эмитента за текущий и последний завершенный отчетный год.</w:t>
      </w:r>
      <w:proofErr w:type="gramEnd"/>
    </w:p>
    <w:p w:rsidR="004D07B1" w:rsidRDefault="004D07B1" w:rsidP="004D07B1">
      <w:pPr>
        <w:jc w:val="both"/>
      </w:pPr>
    </w:p>
    <w:p w:rsidR="004D07B1" w:rsidRDefault="004D07B1" w:rsidP="004D07B1">
      <w:r>
        <w:t>Полное фирменное наименование:</w:t>
      </w:r>
      <w:r>
        <w:rPr>
          <w:rStyle w:val="Subst"/>
          <w:bCs/>
          <w:iCs/>
        </w:rPr>
        <w:t xml:space="preserve"> Закрытое акционерное общество «Аудиторско-консультационная группа «Развитие </w:t>
      </w:r>
      <w:proofErr w:type="gramStart"/>
      <w:r>
        <w:rPr>
          <w:rStyle w:val="Subst"/>
          <w:bCs/>
          <w:iCs/>
        </w:rPr>
        <w:t>бизнес-систем</w:t>
      </w:r>
      <w:proofErr w:type="gramEnd"/>
      <w:r>
        <w:rPr>
          <w:rStyle w:val="Subst"/>
          <w:bCs/>
          <w:iCs/>
        </w:rPr>
        <w:t>»</w:t>
      </w:r>
    </w:p>
    <w:p w:rsidR="004D07B1" w:rsidRDefault="004D07B1" w:rsidP="004D07B1">
      <w:r>
        <w:t>Сокращенное фирменное наименование:</w:t>
      </w:r>
      <w:r>
        <w:rPr>
          <w:rStyle w:val="Subst"/>
          <w:bCs/>
          <w:iCs/>
        </w:rPr>
        <w:t xml:space="preserve"> ЗАО «АКГ «РБС»</w:t>
      </w:r>
    </w:p>
    <w:p w:rsidR="004D07B1" w:rsidRDefault="004D07B1" w:rsidP="004D07B1">
      <w:r>
        <w:t>Место нахождения:</w:t>
      </w:r>
      <w:r>
        <w:rPr>
          <w:rStyle w:val="Subst"/>
          <w:bCs/>
          <w:iCs/>
        </w:rPr>
        <w:t xml:space="preserve"> 127018, г. Москва, ул. Сущевский вал, д. 5, стр. 3</w:t>
      </w:r>
    </w:p>
    <w:p w:rsidR="004D07B1" w:rsidRDefault="004D07B1" w:rsidP="004D07B1">
      <w:r>
        <w:t>ИНН:</w:t>
      </w:r>
      <w:r>
        <w:rPr>
          <w:rStyle w:val="Subst"/>
          <w:bCs/>
          <w:iCs/>
        </w:rPr>
        <w:t xml:space="preserve"> 7708171870</w:t>
      </w:r>
    </w:p>
    <w:p w:rsidR="004D07B1" w:rsidRDefault="004D07B1" w:rsidP="004D07B1">
      <w:r>
        <w:t>ОГРН:</w:t>
      </w:r>
      <w:r>
        <w:rPr>
          <w:rStyle w:val="Subst"/>
          <w:bCs/>
          <w:iCs/>
        </w:rPr>
        <w:t xml:space="preserve"> 1027739153430</w:t>
      </w:r>
    </w:p>
    <w:p w:rsidR="004D07B1" w:rsidRPr="00394510" w:rsidRDefault="004D07B1" w:rsidP="004D07B1">
      <w:pPr>
        <w:rPr>
          <w:rStyle w:val="Subst"/>
          <w:bCs/>
          <w:iCs/>
        </w:rPr>
      </w:pPr>
      <w:r>
        <w:t xml:space="preserve">Телефон: </w:t>
      </w:r>
      <w:r w:rsidRPr="00394510">
        <w:rPr>
          <w:rStyle w:val="Subst"/>
          <w:iCs/>
        </w:rPr>
        <w:t>(495) 967-68-38</w:t>
      </w:r>
    </w:p>
    <w:p w:rsidR="004D07B1" w:rsidRPr="00394510" w:rsidRDefault="004D07B1" w:rsidP="004D07B1">
      <w:pPr>
        <w:rPr>
          <w:rStyle w:val="Subst"/>
          <w:iCs/>
        </w:rPr>
      </w:pPr>
      <w:r>
        <w:t>Факс:</w:t>
      </w:r>
      <w:r w:rsidRPr="00394510">
        <w:rPr>
          <w:rFonts w:ascii="Arial" w:hAnsi="Arial" w:cs="Arial"/>
          <w:b/>
          <w:bCs/>
        </w:rPr>
        <w:t xml:space="preserve"> </w:t>
      </w:r>
      <w:r w:rsidRPr="00394510">
        <w:rPr>
          <w:rStyle w:val="Subst"/>
          <w:iCs/>
        </w:rPr>
        <w:t>(495) 967-68-43</w:t>
      </w:r>
    </w:p>
    <w:p w:rsidR="004D07B1" w:rsidRPr="00394510" w:rsidRDefault="004D07B1" w:rsidP="004D07B1">
      <w:pPr>
        <w:spacing w:before="0"/>
        <w:rPr>
          <w:rStyle w:val="Subst"/>
          <w:bCs/>
          <w:iCs/>
        </w:rPr>
      </w:pPr>
      <w:r>
        <w:t xml:space="preserve">Адрес электронной почты: </w:t>
      </w:r>
      <w:hyperlink r:id="rId8" w:history="1">
        <w:r w:rsidRPr="00394510">
          <w:rPr>
            <w:rStyle w:val="Subst"/>
            <w:bCs/>
            <w:iCs/>
          </w:rPr>
          <w:t>common@rbsys.ru</w:t>
        </w:r>
      </w:hyperlink>
    </w:p>
    <w:p w:rsidR="004D07B1" w:rsidRDefault="004D07B1" w:rsidP="004D07B1">
      <w:pPr>
        <w:pStyle w:val="SubHeading"/>
        <w:spacing w:before="0"/>
      </w:pPr>
      <w:r>
        <w:t>Данные о членстве аудитора в саморегулируемых организациях аудиторов</w:t>
      </w:r>
    </w:p>
    <w:p w:rsidR="004D07B1" w:rsidRDefault="004D07B1" w:rsidP="004D07B1">
      <w:pPr>
        <w:rPr>
          <w:rFonts w:ascii="Tahoma" w:hAnsi="Tahoma" w:cs="Tahoma"/>
          <w:color w:val="373737"/>
          <w:sz w:val="14"/>
          <w:szCs w:val="14"/>
        </w:rPr>
      </w:pPr>
      <w:r>
        <w:t>Полное наименование</w:t>
      </w:r>
      <w:r w:rsidRPr="00050B29">
        <w:rPr>
          <w:rStyle w:val="Subst"/>
          <w:bCs/>
          <w:iCs/>
        </w:rPr>
        <w:t>:</w:t>
      </w:r>
      <w:r>
        <w:rPr>
          <w:rStyle w:val="Subst"/>
          <w:bCs/>
          <w:iCs/>
        </w:rPr>
        <w:t xml:space="preserve"> </w:t>
      </w:r>
      <w:r w:rsidRPr="00050B29">
        <w:rPr>
          <w:rStyle w:val="Subst"/>
          <w:bCs/>
          <w:iCs/>
        </w:rPr>
        <w:t xml:space="preserve">Некоммерческое партнерство </w:t>
      </w:r>
      <w:r>
        <w:rPr>
          <w:rStyle w:val="Subst"/>
          <w:bCs/>
          <w:iCs/>
        </w:rPr>
        <w:t>«</w:t>
      </w:r>
      <w:r w:rsidRPr="00050B29">
        <w:rPr>
          <w:rStyle w:val="Subst"/>
          <w:bCs/>
          <w:iCs/>
        </w:rPr>
        <w:t>Аудиторская Ассоциация Содружество</w:t>
      </w:r>
      <w:r>
        <w:rPr>
          <w:rStyle w:val="Subst"/>
          <w:bCs/>
          <w:iCs/>
        </w:rPr>
        <w:t>»</w:t>
      </w:r>
      <w:r w:rsidRPr="00050B29">
        <w:rPr>
          <w:rStyle w:val="Subst"/>
          <w:bCs/>
          <w:iCs/>
        </w:rPr>
        <w:t xml:space="preserve"> </w:t>
      </w:r>
      <w:r>
        <w:rPr>
          <w:rFonts w:ascii="Tahoma" w:hAnsi="Tahoma" w:cs="Tahoma"/>
          <w:color w:val="373737"/>
          <w:sz w:val="14"/>
          <w:szCs w:val="14"/>
        </w:rPr>
        <w:t xml:space="preserve"> </w:t>
      </w:r>
    </w:p>
    <w:p w:rsidR="004D07B1" w:rsidRPr="00050B29" w:rsidRDefault="004D07B1" w:rsidP="004D07B1">
      <w:pPr>
        <w:rPr>
          <w:rStyle w:val="Subst"/>
          <w:bCs/>
          <w:iCs/>
        </w:rPr>
      </w:pPr>
      <w:r>
        <w:t xml:space="preserve">Место нахождения:  </w:t>
      </w:r>
      <w:r w:rsidRPr="00050B29">
        <w:rPr>
          <w:rStyle w:val="Subst"/>
          <w:bCs/>
          <w:iCs/>
        </w:rPr>
        <w:t>119192, г. Москва, Мич</w:t>
      </w:r>
      <w:r>
        <w:rPr>
          <w:rStyle w:val="Subst"/>
          <w:bCs/>
          <w:iCs/>
        </w:rPr>
        <w:t>уринский пр-т, дом 21, корпус 4.</w:t>
      </w:r>
      <w:r w:rsidRPr="00050B29">
        <w:rPr>
          <w:rStyle w:val="Subst"/>
          <w:bCs/>
          <w:iCs/>
        </w:rPr>
        <w:t xml:space="preserve">  </w:t>
      </w:r>
    </w:p>
    <w:p w:rsidR="004D07B1" w:rsidRDefault="004D07B1" w:rsidP="004D07B1">
      <w:pPr>
        <w:pStyle w:val="SubHeading"/>
        <w:jc w:val="both"/>
      </w:pPr>
      <w:r>
        <w:t>Отчетный год (годы) из числа последних пяти завершенных отчетных лет и текущего года, за который (за которые) аудитором (аудиторской организацией) проводилась (будет проводиться) независимая проверка отчетности эмитента</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977"/>
        <w:gridCol w:w="2693"/>
        <w:gridCol w:w="2520"/>
      </w:tblGrid>
      <w:tr w:rsidR="004D07B1" w:rsidTr="008B469B">
        <w:tc>
          <w:tcPr>
            <w:tcW w:w="2977" w:type="dxa"/>
            <w:tcBorders>
              <w:top w:val="double" w:sz="4" w:space="0" w:color="auto"/>
            </w:tcBorders>
          </w:tcPr>
          <w:p w:rsidR="004D07B1" w:rsidRDefault="004D07B1" w:rsidP="008B469B">
            <w:pPr>
              <w:jc w:val="center"/>
            </w:pPr>
            <w:r>
              <w:t>Бухгалтерская (финансовая) отчетность, год</w:t>
            </w:r>
          </w:p>
        </w:tc>
        <w:tc>
          <w:tcPr>
            <w:tcW w:w="2693" w:type="dxa"/>
            <w:tcBorders>
              <w:top w:val="double" w:sz="4" w:space="0" w:color="auto"/>
            </w:tcBorders>
          </w:tcPr>
          <w:p w:rsidR="004D07B1" w:rsidRDefault="004D07B1" w:rsidP="008B469B">
            <w:pPr>
              <w:jc w:val="center"/>
            </w:pPr>
            <w:r>
              <w:t>Сводная бухгалтерская отчетность, год</w:t>
            </w:r>
          </w:p>
        </w:tc>
        <w:tc>
          <w:tcPr>
            <w:tcW w:w="2520" w:type="dxa"/>
            <w:tcBorders>
              <w:top w:val="double" w:sz="4" w:space="0" w:color="auto"/>
            </w:tcBorders>
          </w:tcPr>
          <w:p w:rsidR="004D07B1" w:rsidRDefault="004D07B1" w:rsidP="008B469B">
            <w:pPr>
              <w:jc w:val="center"/>
            </w:pPr>
            <w:r>
              <w:t>Консолидированная финансовая отчетность, год</w:t>
            </w:r>
          </w:p>
        </w:tc>
      </w:tr>
      <w:tr w:rsidR="004D07B1" w:rsidTr="008B469B">
        <w:tc>
          <w:tcPr>
            <w:tcW w:w="2977" w:type="dxa"/>
            <w:tcBorders>
              <w:bottom w:val="double" w:sz="4" w:space="0" w:color="auto"/>
            </w:tcBorders>
          </w:tcPr>
          <w:p w:rsidR="004D07B1" w:rsidRDefault="004D07B1" w:rsidP="008B469B">
            <w:r>
              <w:t>2014</w:t>
            </w:r>
          </w:p>
        </w:tc>
        <w:tc>
          <w:tcPr>
            <w:tcW w:w="2693" w:type="dxa"/>
            <w:tcBorders>
              <w:bottom w:val="double" w:sz="4" w:space="0" w:color="auto"/>
            </w:tcBorders>
          </w:tcPr>
          <w:p w:rsidR="004D07B1" w:rsidRDefault="004D07B1" w:rsidP="008B469B"/>
        </w:tc>
        <w:tc>
          <w:tcPr>
            <w:tcW w:w="2520" w:type="dxa"/>
            <w:tcBorders>
              <w:bottom w:val="double" w:sz="4" w:space="0" w:color="auto"/>
            </w:tcBorders>
          </w:tcPr>
          <w:p w:rsidR="004D07B1" w:rsidRDefault="004D07B1" w:rsidP="008B469B"/>
        </w:tc>
      </w:tr>
    </w:tbl>
    <w:p w:rsidR="004D07B1" w:rsidRDefault="004D07B1" w:rsidP="004D07B1">
      <w:pPr>
        <w:pStyle w:val="SubHeading"/>
        <w:spacing w:before="0"/>
        <w:jc w:val="both"/>
      </w:pPr>
      <w:proofErr w:type="gramStart"/>
      <w:r>
        <w:lastRenderedPageBreak/>
        <w:t>Факторы, которые могут оказать влияние на независимость аудитора (аудиторской организации) от эмитента,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roofErr w:type="gramEnd"/>
    </w:p>
    <w:p w:rsidR="004D07B1" w:rsidRPr="0008016A" w:rsidRDefault="004D07B1" w:rsidP="004D07B1">
      <w:pPr>
        <w:pStyle w:val="SubHeading"/>
        <w:spacing w:before="0"/>
        <w:jc w:val="both"/>
      </w:pPr>
      <w:r w:rsidRPr="0008016A">
        <w:rPr>
          <w:rStyle w:val="Subst"/>
          <w:bCs/>
          <w:iCs/>
        </w:rPr>
        <w:t xml:space="preserve">Факторов, которые могут оказать влияние на независимость аудитора от эмитента, а также существенных интересов, связывающих </w:t>
      </w:r>
      <w:r w:rsidRPr="0008016A">
        <w:rPr>
          <w:b/>
          <w:i/>
        </w:rPr>
        <w:t xml:space="preserve">аудитора (лиц, занимающих должности в органах управления и органах </w:t>
      </w:r>
      <w:proofErr w:type="gramStart"/>
      <w:r w:rsidRPr="0008016A">
        <w:rPr>
          <w:b/>
          <w:i/>
        </w:rPr>
        <w:t>контроля за</w:t>
      </w:r>
      <w:proofErr w:type="gramEnd"/>
      <w:r w:rsidRPr="0008016A">
        <w:rPr>
          <w:b/>
          <w:i/>
        </w:rPr>
        <w:t xml:space="preserve">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r w:rsidRPr="0008016A">
        <w:rPr>
          <w:rStyle w:val="Subst"/>
          <w:bCs/>
          <w:iCs/>
        </w:rPr>
        <w:t>, нет</w:t>
      </w:r>
    </w:p>
    <w:p w:rsidR="004D07B1" w:rsidRDefault="004D07B1" w:rsidP="004D07B1">
      <w:pPr>
        <w:pStyle w:val="SubHeading"/>
        <w:jc w:val="both"/>
      </w:pPr>
      <w:r>
        <w:t>Порядок выбора аудитора (аудиторской организации) эмитента</w:t>
      </w:r>
    </w:p>
    <w:p w:rsidR="004D07B1" w:rsidRDefault="004D07B1" w:rsidP="004D07B1">
      <w:pPr>
        <w:ind w:left="284"/>
        <w:jc w:val="both"/>
      </w:pPr>
      <w:r>
        <w:t>Наличие процедуры тендера, связанного с выбором аудитора (аудиторской организации), и его основные условия:</w:t>
      </w:r>
      <w:r>
        <w:br/>
      </w:r>
      <w:r>
        <w:rPr>
          <w:rStyle w:val="Subst"/>
          <w:bCs/>
          <w:iCs/>
        </w:rPr>
        <w:t>Эмитент не проводит тендеров по выбору аудитора.</w:t>
      </w:r>
    </w:p>
    <w:p w:rsidR="004D07B1" w:rsidRDefault="004D07B1" w:rsidP="004D07B1">
      <w:pPr>
        <w:ind w:left="284"/>
        <w:jc w:val="both"/>
      </w:pPr>
      <w:r>
        <w:t xml:space="preserve">Процедура выдвижения кандидатуры аудитора (аудиторской организации) для утверждения собранием акционеров (участников), в том числе орган управления, принимающий соответствующее решение: </w:t>
      </w:r>
    </w:p>
    <w:p w:rsidR="004D07B1" w:rsidRDefault="004D07B1" w:rsidP="004D07B1">
      <w:pPr>
        <w:ind w:left="284"/>
        <w:jc w:val="both"/>
      </w:pPr>
      <w:r>
        <w:rPr>
          <w:rStyle w:val="Subst"/>
          <w:bCs/>
          <w:iCs/>
        </w:rPr>
        <w:t>Кандидатура аудитора выдвигается Советом директоров эмитента и утверждается на годовом общем собрании акционеров эмитента.</w:t>
      </w:r>
    </w:p>
    <w:p w:rsidR="004D07B1" w:rsidRDefault="004D07B1" w:rsidP="004D07B1">
      <w:pPr>
        <w:jc w:val="both"/>
      </w:pPr>
      <w:r>
        <w:t>Указывается информация о работах, проводимых аудитором  (аудиторской организацией) в рамках специальных аудиторских заданий:</w:t>
      </w:r>
    </w:p>
    <w:p w:rsidR="004D07B1" w:rsidRDefault="004D07B1" w:rsidP="004D07B1">
      <w:pPr>
        <w:jc w:val="both"/>
      </w:pPr>
      <w:r>
        <w:rPr>
          <w:rStyle w:val="Subst"/>
          <w:bCs/>
          <w:iCs/>
        </w:rPr>
        <w:t>Аудитор не проводил работ в рамках специальных аудиторских заданий.</w:t>
      </w:r>
    </w:p>
    <w:p w:rsidR="004D07B1" w:rsidRDefault="004D07B1" w:rsidP="004D07B1">
      <w:pPr>
        <w:jc w:val="both"/>
      </w:pPr>
      <w:proofErr w:type="gramStart"/>
      <w:r>
        <w:t>Описывается порядок определения размера вознаграждения аудитора (аудиторской организации), указывается 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проводилась независимая проверка годовой бухгалтерской (финансовой) отчетности и (или) годовой консолидированной финансовой отчетности  эмитента, приводится информация о наличии отсроченных и просроченных платежей за оказанные аудитором (аудиторской организацией) услуги:</w:t>
      </w:r>
      <w:proofErr w:type="gramEnd"/>
    </w:p>
    <w:p w:rsidR="004D07B1" w:rsidRDefault="004D07B1" w:rsidP="004D07B1">
      <w:pPr>
        <w:jc w:val="both"/>
        <w:rPr>
          <w:b/>
          <w:i/>
        </w:rPr>
      </w:pPr>
      <w:r>
        <w:rPr>
          <w:rStyle w:val="Subst"/>
          <w:bCs/>
          <w:iCs/>
        </w:rPr>
        <w:t xml:space="preserve">Размер вознаграждения аудитора определяется Советом директоров эмитента. </w:t>
      </w:r>
      <w:proofErr w:type="gramStart"/>
      <w:r>
        <w:rPr>
          <w:rStyle w:val="Subst"/>
          <w:bCs/>
          <w:iCs/>
        </w:rPr>
        <w:t xml:space="preserve">Фактический размер вознаграждения аудитора за проведение аудита бухгалтерской (финансовой) отчетности эмитента за 2014 год по РСБУ составил 492 196 рублей 88 копеек, в том числе НДС 75 080 рублей 88 копеек, </w:t>
      </w:r>
      <w:r w:rsidRPr="005133ED">
        <w:rPr>
          <w:b/>
          <w:i/>
        </w:rPr>
        <w:t>за проведение аудита</w:t>
      </w:r>
      <w:r>
        <w:rPr>
          <w:b/>
          <w:i/>
        </w:rPr>
        <w:t xml:space="preserve"> </w:t>
      </w:r>
      <w:r w:rsidRPr="005133ED">
        <w:rPr>
          <w:b/>
          <w:i/>
        </w:rPr>
        <w:t>бухгалтерской отчетности за 2014 год (отчетность МСФО) составил 1 249 286 рублей 08 копеек</w:t>
      </w:r>
      <w:r>
        <w:rPr>
          <w:b/>
          <w:i/>
        </w:rPr>
        <w:t>, в том числе НДС 190 569 рублей 06 копеек</w:t>
      </w:r>
      <w:r w:rsidRPr="005133ED">
        <w:rPr>
          <w:b/>
          <w:i/>
        </w:rPr>
        <w:t>.</w:t>
      </w:r>
      <w:r w:rsidRPr="00691E9B">
        <w:rPr>
          <w:color w:val="00B050"/>
          <w:sz w:val="28"/>
          <w:szCs w:val="28"/>
        </w:rPr>
        <w:t xml:space="preserve"> </w:t>
      </w:r>
      <w:proofErr w:type="gramEnd"/>
    </w:p>
    <w:p w:rsidR="004D07B1" w:rsidRPr="005133ED" w:rsidRDefault="004D07B1" w:rsidP="004D07B1">
      <w:pPr>
        <w:jc w:val="both"/>
        <w:rPr>
          <w:rStyle w:val="Subst"/>
          <w:bCs/>
          <w:iCs/>
        </w:rPr>
      </w:pPr>
      <w:r w:rsidRPr="005133ED">
        <w:rPr>
          <w:rStyle w:val="Subst"/>
          <w:bCs/>
          <w:iCs/>
        </w:rPr>
        <w:t>Отсроченные и просроченные платежи за оказанные аудитором услуги отсутствуют.</w:t>
      </w:r>
    </w:p>
    <w:p w:rsidR="004D07B1" w:rsidRDefault="004D07B1" w:rsidP="004D07B1">
      <w:pPr>
        <w:pStyle w:val="20"/>
      </w:pPr>
      <w:bookmarkStart w:id="6" w:name="_Toc449436055"/>
      <w:r>
        <w:t>1.3. Сведения об оценщике (оценщиках) эмитента</w:t>
      </w:r>
      <w:bookmarkEnd w:id="6"/>
    </w:p>
    <w:p w:rsidR="004D07B1" w:rsidRPr="00CD0615" w:rsidRDefault="004D07B1" w:rsidP="004D07B1">
      <w:pPr>
        <w:ind w:left="200"/>
        <w:jc w:val="both"/>
        <w:rPr>
          <w:rStyle w:val="Subst"/>
          <w:bCs/>
          <w:iCs/>
        </w:rPr>
      </w:pPr>
      <w:r w:rsidRPr="00CD0615">
        <w:rPr>
          <w:rStyle w:val="Subst"/>
          <w:bCs/>
          <w:iCs/>
        </w:rPr>
        <w:t>Оценщики по основаниям, перечисленным в настоящем пункте, в течение 12 месяцев до даты окончания отчетного квартала не привлекались.</w:t>
      </w:r>
    </w:p>
    <w:p w:rsidR="004D07B1" w:rsidRDefault="004D07B1" w:rsidP="004D07B1">
      <w:pPr>
        <w:pStyle w:val="20"/>
      </w:pPr>
      <w:bookmarkStart w:id="7" w:name="_Toc449436056"/>
      <w:r>
        <w:t>1.4. Сведения о консультантах эмитента</w:t>
      </w:r>
      <w:bookmarkEnd w:id="7"/>
    </w:p>
    <w:p w:rsidR="004D07B1" w:rsidRDefault="004D07B1" w:rsidP="004D07B1">
      <w:pPr>
        <w:ind w:left="200"/>
      </w:pPr>
      <w:r>
        <w:rPr>
          <w:rStyle w:val="Subst"/>
          <w:bCs/>
          <w:iCs/>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p>
    <w:p w:rsidR="004D07B1" w:rsidRDefault="004D07B1" w:rsidP="004D07B1">
      <w:pPr>
        <w:pStyle w:val="20"/>
      </w:pPr>
      <w:bookmarkStart w:id="8" w:name="_Toc449436057"/>
      <w:r>
        <w:t>1.5. Сведения о лицах, подписавших ежеквартальный отчет</w:t>
      </w:r>
      <w:bookmarkEnd w:id="8"/>
    </w:p>
    <w:p w:rsidR="004D07B1" w:rsidRDefault="004D07B1" w:rsidP="004D07B1">
      <w:pPr>
        <w:ind w:left="200"/>
      </w:pPr>
      <w:r>
        <w:t>ФИО:</w:t>
      </w:r>
      <w:r>
        <w:rPr>
          <w:rStyle w:val="Subst"/>
          <w:bCs/>
          <w:iCs/>
        </w:rPr>
        <w:t xml:space="preserve"> Кузьмин Игорь Геннадьевич</w:t>
      </w:r>
    </w:p>
    <w:p w:rsidR="004D07B1" w:rsidRDefault="004D07B1" w:rsidP="004D07B1">
      <w:pPr>
        <w:spacing w:before="0"/>
        <w:ind w:left="200"/>
      </w:pPr>
      <w:r>
        <w:t>Год рождения:</w:t>
      </w:r>
      <w:r>
        <w:rPr>
          <w:rStyle w:val="Subst"/>
          <w:bCs/>
          <w:iCs/>
        </w:rPr>
        <w:t xml:space="preserve"> 1965</w:t>
      </w:r>
    </w:p>
    <w:p w:rsidR="004D07B1" w:rsidRDefault="004D07B1" w:rsidP="004D07B1">
      <w:pPr>
        <w:pStyle w:val="SubHeading"/>
        <w:spacing w:before="0"/>
        <w:ind w:left="200"/>
      </w:pPr>
      <w:r>
        <w:t>Сведения об основном месте работы:</w:t>
      </w:r>
    </w:p>
    <w:p w:rsidR="004D07B1" w:rsidRDefault="004D07B1" w:rsidP="004D07B1">
      <w:pPr>
        <w:ind w:left="400"/>
      </w:pPr>
      <w:r>
        <w:t>Организация:</w:t>
      </w:r>
      <w:r>
        <w:rPr>
          <w:rStyle w:val="Subst"/>
          <w:bCs/>
          <w:iCs/>
        </w:rPr>
        <w:t xml:space="preserve"> Открытое акционерное общество «Нефтяная компания «Роснефть»</w:t>
      </w:r>
    </w:p>
    <w:p w:rsidR="004D07B1" w:rsidRPr="00303727" w:rsidRDefault="004D07B1" w:rsidP="004D07B1">
      <w:pPr>
        <w:ind w:left="400"/>
        <w:rPr>
          <w:color w:val="000000" w:themeColor="text1"/>
        </w:rPr>
      </w:pPr>
      <w:r>
        <w:t>Должность</w:t>
      </w:r>
      <w:r w:rsidRPr="00303727">
        <w:rPr>
          <w:color w:val="000000" w:themeColor="text1"/>
        </w:rPr>
        <w:t>:</w:t>
      </w:r>
      <w:r w:rsidRPr="00303727">
        <w:rPr>
          <w:rStyle w:val="Subst"/>
          <w:bCs/>
          <w:iCs/>
          <w:color w:val="000000" w:themeColor="text1"/>
        </w:rPr>
        <w:t xml:space="preserve"> </w:t>
      </w:r>
      <w:r w:rsidRPr="00B1173C">
        <w:rPr>
          <w:b/>
          <w:i/>
        </w:rPr>
        <w:t>Заместитель директора Департамента нефтепереработки</w:t>
      </w:r>
    </w:p>
    <w:p w:rsidR="004D07B1" w:rsidRDefault="004D07B1" w:rsidP="004D07B1">
      <w:pPr>
        <w:pStyle w:val="SubHeading"/>
        <w:spacing w:before="0"/>
        <w:ind w:left="200"/>
      </w:pPr>
      <w:r>
        <w:t>По совместительству:</w:t>
      </w:r>
    </w:p>
    <w:p w:rsidR="004D07B1" w:rsidRDefault="004D07B1" w:rsidP="004D07B1">
      <w:pPr>
        <w:ind w:left="400"/>
      </w:pPr>
      <w:r>
        <w:t>Организация:</w:t>
      </w:r>
      <w:r>
        <w:rPr>
          <w:rStyle w:val="Subst"/>
          <w:bCs/>
          <w:iCs/>
        </w:rPr>
        <w:t xml:space="preserve"> Публичное акционерное общество «Саратовский нефтеперерабатывающий завод»</w:t>
      </w:r>
    </w:p>
    <w:p w:rsidR="004D07B1" w:rsidRPr="009F2E38" w:rsidRDefault="004D07B1" w:rsidP="004D07B1">
      <w:pPr>
        <w:ind w:left="400"/>
        <w:rPr>
          <w:color w:val="000000"/>
        </w:rPr>
      </w:pPr>
      <w:r>
        <w:t>Должность</w:t>
      </w:r>
      <w:r w:rsidRPr="009F2E38">
        <w:rPr>
          <w:color w:val="000000"/>
        </w:rPr>
        <w:t>:</w:t>
      </w:r>
      <w:r w:rsidRPr="009F2E38">
        <w:rPr>
          <w:rStyle w:val="Subst"/>
          <w:bCs/>
          <w:iCs/>
          <w:color w:val="000000"/>
        </w:rPr>
        <w:t xml:space="preserve"> </w:t>
      </w:r>
      <w:r>
        <w:rPr>
          <w:b/>
          <w:i/>
        </w:rPr>
        <w:t>Генеральный директор</w:t>
      </w:r>
    </w:p>
    <w:p w:rsidR="004D07B1" w:rsidRPr="00303727" w:rsidRDefault="004D07B1" w:rsidP="004D07B1">
      <w:pPr>
        <w:ind w:firstLine="142"/>
      </w:pPr>
    </w:p>
    <w:p w:rsidR="004D07B1" w:rsidRDefault="004D07B1" w:rsidP="004D07B1">
      <w:pPr>
        <w:ind w:left="200"/>
      </w:pPr>
      <w:r>
        <w:t>ФИО:</w:t>
      </w:r>
      <w:r>
        <w:rPr>
          <w:rStyle w:val="Subst"/>
          <w:bCs/>
          <w:iCs/>
        </w:rPr>
        <w:t xml:space="preserve"> Демидова Елена Анатольевна</w:t>
      </w:r>
    </w:p>
    <w:p w:rsidR="004D07B1" w:rsidRDefault="004D07B1" w:rsidP="004D07B1">
      <w:pPr>
        <w:spacing w:before="0"/>
        <w:ind w:left="200"/>
      </w:pPr>
      <w:r>
        <w:t>Год рождения:</w:t>
      </w:r>
      <w:r>
        <w:rPr>
          <w:rStyle w:val="Subst"/>
          <w:bCs/>
          <w:iCs/>
        </w:rPr>
        <w:t xml:space="preserve"> 1965</w:t>
      </w:r>
    </w:p>
    <w:p w:rsidR="004D07B1" w:rsidRDefault="004D07B1" w:rsidP="004D07B1">
      <w:pPr>
        <w:pStyle w:val="SubHeading"/>
        <w:spacing w:before="0"/>
        <w:ind w:left="200"/>
      </w:pPr>
      <w:r>
        <w:t>Сведения об основном месте работы:</w:t>
      </w:r>
    </w:p>
    <w:p w:rsidR="004D07B1" w:rsidRDefault="004D07B1" w:rsidP="004D07B1">
      <w:pPr>
        <w:ind w:left="400" w:firstLine="26"/>
      </w:pPr>
      <w:r>
        <w:t>Организация:</w:t>
      </w:r>
      <w:r>
        <w:rPr>
          <w:rStyle w:val="Subst"/>
          <w:bCs/>
          <w:iCs/>
        </w:rPr>
        <w:t xml:space="preserve"> Общество с ограниченной ответственностью "РН-Учет"</w:t>
      </w:r>
    </w:p>
    <w:p w:rsidR="004D07B1" w:rsidRPr="00665EBB" w:rsidRDefault="004D07B1" w:rsidP="004D07B1">
      <w:pPr>
        <w:ind w:firstLine="426"/>
        <w:jc w:val="both"/>
        <w:rPr>
          <w:b/>
          <w:bCs/>
          <w:i/>
          <w:color w:val="000000"/>
        </w:rPr>
      </w:pPr>
      <w:r w:rsidRPr="00665EBB">
        <w:t>Должность:</w:t>
      </w:r>
      <w:r w:rsidRPr="00665EBB">
        <w:rPr>
          <w:rStyle w:val="Subst"/>
          <w:b w:val="0"/>
          <w:bCs/>
          <w:iCs/>
        </w:rPr>
        <w:t xml:space="preserve"> </w:t>
      </w:r>
      <w:r w:rsidRPr="00665EBB">
        <w:rPr>
          <w:b/>
          <w:bCs/>
          <w:i/>
          <w:color w:val="000000"/>
        </w:rPr>
        <w:t>Заместитель начальника отдела взаимодействия с клиентами - руководитель группы входного контроля Филиал</w:t>
      </w:r>
      <w:proofErr w:type="gramStart"/>
      <w:r w:rsidRPr="00665EBB">
        <w:rPr>
          <w:b/>
          <w:bCs/>
          <w:i/>
          <w:color w:val="000000"/>
        </w:rPr>
        <w:t>а ООО</w:t>
      </w:r>
      <w:proofErr w:type="gramEnd"/>
      <w:r w:rsidRPr="00665EBB">
        <w:rPr>
          <w:b/>
          <w:bCs/>
          <w:i/>
          <w:color w:val="000000"/>
        </w:rPr>
        <w:t xml:space="preserve"> «РН-Учет» в г. Саратове</w:t>
      </w:r>
    </w:p>
    <w:p w:rsidR="004D07B1" w:rsidRPr="00FC6AF0" w:rsidRDefault="004D07B1" w:rsidP="004D07B1">
      <w:pPr>
        <w:pStyle w:val="1"/>
      </w:pPr>
      <w:bookmarkStart w:id="9" w:name="_Toc449436058"/>
      <w:r>
        <w:lastRenderedPageBreak/>
        <w:t xml:space="preserve">II. Основная информация о финансово-экономическом состоянии </w:t>
      </w:r>
      <w:r w:rsidRPr="007D0955">
        <w:t>эмитента</w:t>
      </w:r>
      <w:bookmarkEnd w:id="9"/>
    </w:p>
    <w:p w:rsidR="004D07B1" w:rsidRDefault="004D07B1" w:rsidP="004D07B1">
      <w:pPr>
        <w:pStyle w:val="20"/>
        <w:spacing w:before="120"/>
      </w:pPr>
      <w:bookmarkStart w:id="10" w:name="_Toc449436059"/>
      <w:r w:rsidRPr="008A3D4F">
        <w:t>2.1. Показатели финансово-экономической деятельности эмитента</w:t>
      </w:r>
      <w:bookmarkEnd w:id="10"/>
    </w:p>
    <w:p w:rsidR="004D07B1" w:rsidRDefault="004D07B1" w:rsidP="004D07B1">
      <w:pPr>
        <w:pStyle w:val="SubHeading"/>
        <w:spacing w:before="120"/>
        <w:ind w:left="200"/>
        <w:jc w:val="both"/>
      </w:pPr>
      <w:r>
        <w:t>Динамика показателей, характеризующих финансово-экономическую деятельность эмитента, рассчитанных на основе данных бухгалтерской (финансовой) отчетности</w:t>
      </w:r>
    </w:p>
    <w:p w:rsidR="004D07B1" w:rsidRDefault="004D07B1" w:rsidP="004D07B1">
      <w:pPr>
        <w:ind w:left="400"/>
        <w:jc w:val="both"/>
        <w:rPr>
          <w:rStyle w:val="Subst"/>
          <w:bCs/>
          <w:iCs/>
        </w:rPr>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bCs/>
          <w:iCs/>
        </w:rPr>
        <w:t xml:space="preserve"> РСБУ</w:t>
      </w:r>
    </w:p>
    <w:p w:rsidR="004D07B1" w:rsidRPr="003F7149" w:rsidRDefault="004D07B1" w:rsidP="004D07B1">
      <w:pPr>
        <w:spacing w:before="0" w:after="0"/>
        <w:ind w:left="284"/>
        <w:jc w:val="both"/>
        <w:rPr>
          <w:highlight w:val="green"/>
        </w:rPr>
      </w:pPr>
    </w:p>
    <w:tbl>
      <w:tblPr>
        <w:tblW w:w="9455" w:type="dxa"/>
        <w:tblInd w:w="103" w:type="dxa"/>
        <w:tblLook w:val="04A0" w:firstRow="1" w:lastRow="0" w:firstColumn="1" w:lastColumn="0" w:noHBand="0" w:noVBand="1"/>
      </w:tblPr>
      <w:tblGrid>
        <w:gridCol w:w="6526"/>
        <w:gridCol w:w="1418"/>
        <w:gridCol w:w="1511"/>
      </w:tblGrid>
      <w:tr w:rsidR="004D07B1" w:rsidRPr="00E1081D" w:rsidTr="008B469B">
        <w:trPr>
          <w:trHeight w:val="535"/>
        </w:trPr>
        <w:tc>
          <w:tcPr>
            <w:tcW w:w="6526" w:type="dxa"/>
            <w:tcBorders>
              <w:top w:val="single" w:sz="4" w:space="0" w:color="auto"/>
              <w:left w:val="single" w:sz="4" w:space="0" w:color="auto"/>
              <w:bottom w:val="single" w:sz="4" w:space="0" w:color="auto"/>
              <w:right w:val="single" w:sz="4" w:space="0" w:color="auto"/>
            </w:tcBorders>
            <w:vAlign w:val="center"/>
            <w:hideMark/>
          </w:tcPr>
          <w:p w:rsidR="004D07B1" w:rsidRPr="00E1081D" w:rsidRDefault="004D07B1" w:rsidP="008B469B">
            <w:pPr>
              <w:widowControl/>
              <w:autoSpaceDE/>
              <w:autoSpaceDN/>
              <w:adjustRightInd/>
              <w:spacing w:before="0" w:after="0"/>
              <w:jc w:val="center"/>
              <w:rPr>
                <w:b/>
                <w:bCs/>
              </w:rPr>
            </w:pPr>
            <w:r w:rsidRPr="00E1081D">
              <w:rPr>
                <w:b/>
                <w:bCs/>
              </w:rPr>
              <w:t>Наименование показателя</w:t>
            </w:r>
          </w:p>
        </w:tc>
        <w:tc>
          <w:tcPr>
            <w:tcW w:w="1418" w:type="dxa"/>
            <w:tcBorders>
              <w:top w:val="single" w:sz="4" w:space="0" w:color="auto"/>
              <w:left w:val="nil"/>
              <w:bottom w:val="single" w:sz="4" w:space="0" w:color="auto"/>
              <w:right w:val="single" w:sz="4" w:space="0" w:color="auto"/>
            </w:tcBorders>
            <w:vAlign w:val="center"/>
            <w:hideMark/>
          </w:tcPr>
          <w:p w:rsidR="004D07B1" w:rsidRPr="00E1081D" w:rsidRDefault="004D07B1" w:rsidP="008B469B">
            <w:pPr>
              <w:widowControl/>
              <w:autoSpaceDE/>
              <w:autoSpaceDN/>
              <w:adjustRightInd/>
              <w:spacing w:before="0" w:after="0"/>
              <w:jc w:val="center"/>
              <w:rPr>
                <w:b/>
                <w:bCs/>
              </w:rPr>
            </w:pPr>
            <w:r w:rsidRPr="00E1081D">
              <w:rPr>
                <w:b/>
                <w:bCs/>
              </w:rPr>
              <w:t>2014 г.,</w:t>
            </w:r>
          </w:p>
          <w:p w:rsidR="004D07B1" w:rsidRPr="00E1081D" w:rsidRDefault="004D07B1" w:rsidP="008B469B">
            <w:pPr>
              <w:widowControl/>
              <w:autoSpaceDE/>
              <w:autoSpaceDN/>
              <w:adjustRightInd/>
              <w:spacing w:before="0" w:after="0"/>
              <w:jc w:val="center"/>
              <w:rPr>
                <w:b/>
                <w:bCs/>
              </w:rPr>
            </w:pPr>
            <w:r>
              <w:rPr>
                <w:b/>
                <w:bCs/>
              </w:rPr>
              <w:t>9</w:t>
            </w:r>
            <w:r w:rsidRPr="00E1081D">
              <w:rPr>
                <w:b/>
                <w:bCs/>
              </w:rPr>
              <w:t xml:space="preserve"> мес.</w:t>
            </w:r>
          </w:p>
        </w:tc>
        <w:tc>
          <w:tcPr>
            <w:tcW w:w="1511" w:type="dxa"/>
            <w:tcBorders>
              <w:top w:val="single" w:sz="4" w:space="0" w:color="auto"/>
              <w:left w:val="nil"/>
              <w:bottom w:val="single" w:sz="4" w:space="0" w:color="auto"/>
              <w:right w:val="single" w:sz="4" w:space="0" w:color="auto"/>
            </w:tcBorders>
            <w:vAlign w:val="center"/>
            <w:hideMark/>
          </w:tcPr>
          <w:p w:rsidR="004D07B1" w:rsidRPr="00E1081D" w:rsidRDefault="004D07B1" w:rsidP="008B469B">
            <w:pPr>
              <w:widowControl/>
              <w:autoSpaceDE/>
              <w:autoSpaceDN/>
              <w:adjustRightInd/>
              <w:spacing w:before="0" w:after="0"/>
              <w:jc w:val="center"/>
              <w:rPr>
                <w:b/>
                <w:bCs/>
              </w:rPr>
            </w:pPr>
            <w:r w:rsidRPr="00E1081D">
              <w:rPr>
                <w:b/>
                <w:bCs/>
              </w:rPr>
              <w:t>2015г.,</w:t>
            </w:r>
          </w:p>
          <w:p w:rsidR="004D07B1" w:rsidRPr="00E1081D" w:rsidRDefault="004D07B1" w:rsidP="008B469B">
            <w:pPr>
              <w:widowControl/>
              <w:autoSpaceDE/>
              <w:autoSpaceDN/>
              <w:adjustRightInd/>
              <w:spacing w:before="0" w:after="0"/>
              <w:jc w:val="center"/>
              <w:rPr>
                <w:b/>
                <w:bCs/>
              </w:rPr>
            </w:pPr>
            <w:r>
              <w:rPr>
                <w:b/>
                <w:bCs/>
              </w:rPr>
              <w:t>9</w:t>
            </w:r>
            <w:r w:rsidRPr="00E1081D">
              <w:rPr>
                <w:b/>
                <w:bCs/>
              </w:rPr>
              <w:t xml:space="preserve"> мес</w:t>
            </w:r>
            <w:r>
              <w:rPr>
                <w:b/>
                <w:bCs/>
              </w:rPr>
              <w:t>.</w:t>
            </w:r>
          </w:p>
        </w:tc>
      </w:tr>
      <w:tr w:rsidR="004D07B1" w:rsidRPr="00E1081D" w:rsidTr="008B469B">
        <w:trPr>
          <w:trHeight w:val="273"/>
        </w:trPr>
        <w:tc>
          <w:tcPr>
            <w:tcW w:w="6526" w:type="dxa"/>
            <w:tcBorders>
              <w:top w:val="single" w:sz="4" w:space="0" w:color="auto"/>
              <w:left w:val="single" w:sz="4" w:space="0" w:color="auto"/>
              <w:bottom w:val="single" w:sz="4" w:space="0" w:color="auto"/>
              <w:right w:val="single" w:sz="4" w:space="0" w:color="auto"/>
            </w:tcBorders>
            <w:shd w:val="clear" w:color="000000" w:fill="FFFFFF"/>
          </w:tcPr>
          <w:p w:rsidR="004D07B1" w:rsidRPr="00E1081D" w:rsidRDefault="004D07B1" w:rsidP="008B469B">
            <w:r w:rsidRPr="00E1081D">
              <w:t>Производительность труда, тыс.</w:t>
            </w:r>
            <w:r>
              <w:t xml:space="preserve"> </w:t>
            </w:r>
            <w:r w:rsidRPr="00E1081D">
              <w:t>руб./чел.</w:t>
            </w:r>
          </w:p>
        </w:tc>
        <w:tc>
          <w:tcPr>
            <w:tcW w:w="1418" w:type="dxa"/>
            <w:tcBorders>
              <w:top w:val="single" w:sz="4" w:space="0" w:color="auto"/>
              <w:left w:val="nil"/>
              <w:bottom w:val="single" w:sz="4" w:space="0" w:color="auto"/>
              <w:right w:val="single" w:sz="4" w:space="0" w:color="auto"/>
            </w:tcBorders>
            <w:shd w:val="clear" w:color="000000" w:fill="FFFFFF"/>
            <w:noWrap/>
          </w:tcPr>
          <w:p w:rsidR="004D07B1" w:rsidRPr="00E1081D" w:rsidRDefault="004D07B1" w:rsidP="008B469B">
            <w:pPr>
              <w:jc w:val="center"/>
            </w:pPr>
            <w:r>
              <w:t>6 953</w:t>
            </w:r>
          </w:p>
        </w:tc>
        <w:tc>
          <w:tcPr>
            <w:tcW w:w="1511" w:type="dxa"/>
            <w:tcBorders>
              <w:top w:val="single" w:sz="4" w:space="0" w:color="auto"/>
              <w:left w:val="nil"/>
              <w:bottom w:val="single" w:sz="4" w:space="0" w:color="auto"/>
              <w:right w:val="single" w:sz="4" w:space="0" w:color="auto"/>
            </w:tcBorders>
            <w:shd w:val="clear" w:color="000000" w:fill="FFFFFF"/>
            <w:noWrap/>
          </w:tcPr>
          <w:p w:rsidR="004D07B1" w:rsidRPr="00E1081D" w:rsidRDefault="004D07B1" w:rsidP="008B469B">
            <w:pPr>
              <w:jc w:val="center"/>
            </w:pPr>
            <w:r>
              <w:t>7 543</w:t>
            </w:r>
          </w:p>
        </w:tc>
      </w:tr>
      <w:tr w:rsidR="004D07B1" w:rsidRPr="00E1081D" w:rsidTr="008B469B">
        <w:trPr>
          <w:trHeight w:val="207"/>
        </w:trPr>
        <w:tc>
          <w:tcPr>
            <w:tcW w:w="6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07B1" w:rsidRPr="00E1081D" w:rsidRDefault="004D07B1" w:rsidP="008B469B">
            <w:pPr>
              <w:widowControl/>
              <w:autoSpaceDE/>
              <w:autoSpaceDN/>
              <w:adjustRightInd/>
              <w:spacing w:before="0" w:after="0"/>
            </w:pPr>
            <w:r w:rsidRPr="00E1081D">
              <w:t>Отношение размера задолженности к собственному капиталу</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4D07B1" w:rsidRPr="007D0955" w:rsidRDefault="004D07B1" w:rsidP="008B469B">
            <w:pPr>
              <w:widowControl/>
              <w:autoSpaceDE/>
              <w:autoSpaceDN/>
              <w:adjustRightInd/>
              <w:spacing w:before="0" w:after="0"/>
              <w:jc w:val="center"/>
            </w:pPr>
            <w:r w:rsidRPr="008A3D4F">
              <w:t>0,77</w:t>
            </w:r>
          </w:p>
        </w:tc>
        <w:tc>
          <w:tcPr>
            <w:tcW w:w="1511" w:type="dxa"/>
            <w:tcBorders>
              <w:top w:val="single" w:sz="4" w:space="0" w:color="auto"/>
              <w:left w:val="nil"/>
              <w:bottom w:val="single" w:sz="4" w:space="0" w:color="auto"/>
              <w:right w:val="single" w:sz="4" w:space="0" w:color="auto"/>
            </w:tcBorders>
            <w:shd w:val="clear" w:color="000000" w:fill="FFFFFF"/>
            <w:noWrap/>
            <w:vAlign w:val="center"/>
            <w:hideMark/>
          </w:tcPr>
          <w:p w:rsidR="004D07B1" w:rsidRPr="007D0955" w:rsidRDefault="004D07B1" w:rsidP="008B469B">
            <w:pPr>
              <w:widowControl/>
              <w:autoSpaceDE/>
              <w:autoSpaceDN/>
              <w:adjustRightInd/>
              <w:spacing w:before="0" w:after="0"/>
              <w:jc w:val="center"/>
            </w:pPr>
            <w:r w:rsidRPr="008A3D4F">
              <w:t>0,29</w:t>
            </w:r>
          </w:p>
        </w:tc>
      </w:tr>
      <w:tr w:rsidR="004D07B1" w:rsidRPr="00E1081D" w:rsidTr="008B469B">
        <w:trPr>
          <w:trHeight w:val="425"/>
        </w:trPr>
        <w:tc>
          <w:tcPr>
            <w:tcW w:w="6526" w:type="dxa"/>
            <w:tcBorders>
              <w:top w:val="nil"/>
              <w:left w:val="single" w:sz="4" w:space="0" w:color="auto"/>
              <w:bottom w:val="single" w:sz="4" w:space="0" w:color="auto"/>
              <w:right w:val="single" w:sz="4" w:space="0" w:color="auto"/>
            </w:tcBorders>
            <w:shd w:val="clear" w:color="000000" w:fill="FFFFFF"/>
            <w:vAlign w:val="center"/>
            <w:hideMark/>
          </w:tcPr>
          <w:p w:rsidR="004D07B1" w:rsidRPr="00E1081D" w:rsidRDefault="004D07B1" w:rsidP="008B469B">
            <w:pPr>
              <w:widowControl/>
              <w:autoSpaceDE/>
              <w:autoSpaceDN/>
              <w:adjustRightInd/>
              <w:spacing w:before="0" w:after="0"/>
              <w:jc w:val="both"/>
            </w:pPr>
            <w:r w:rsidRPr="00E1081D">
              <w:t>Отношение размера долгосрочной задолженности к сумме долгосрочной задолженности и собственного капитала</w:t>
            </w:r>
          </w:p>
        </w:tc>
        <w:tc>
          <w:tcPr>
            <w:tcW w:w="1418" w:type="dxa"/>
            <w:tcBorders>
              <w:top w:val="nil"/>
              <w:left w:val="nil"/>
              <w:bottom w:val="single" w:sz="4" w:space="0" w:color="auto"/>
              <w:right w:val="single" w:sz="4" w:space="0" w:color="auto"/>
            </w:tcBorders>
            <w:shd w:val="clear" w:color="000000" w:fill="FFFFFF"/>
            <w:noWrap/>
            <w:vAlign w:val="center"/>
            <w:hideMark/>
          </w:tcPr>
          <w:p w:rsidR="004D07B1" w:rsidRPr="007D0955" w:rsidRDefault="004D07B1" w:rsidP="008B469B">
            <w:pPr>
              <w:widowControl/>
              <w:autoSpaceDE/>
              <w:autoSpaceDN/>
              <w:adjustRightInd/>
              <w:spacing w:before="0" w:after="0"/>
              <w:jc w:val="center"/>
            </w:pPr>
            <w:r w:rsidRPr="008A3D4F">
              <w:t>0,35</w:t>
            </w:r>
          </w:p>
        </w:tc>
        <w:tc>
          <w:tcPr>
            <w:tcW w:w="1511" w:type="dxa"/>
            <w:tcBorders>
              <w:top w:val="nil"/>
              <w:left w:val="nil"/>
              <w:bottom w:val="single" w:sz="4" w:space="0" w:color="auto"/>
              <w:right w:val="single" w:sz="4" w:space="0" w:color="auto"/>
            </w:tcBorders>
            <w:shd w:val="clear" w:color="000000" w:fill="FFFFFF"/>
            <w:noWrap/>
            <w:vAlign w:val="center"/>
            <w:hideMark/>
          </w:tcPr>
          <w:p w:rsidR="004D07B1" w:rsidRPr="007D0955" w:rsidRDefault="004D07B1" w:rsidP="008B469B">
            <w:pPr>
              <w:widowControl/>
              <w:autoSpaceDE/>
              <w:autoSpaceDN/>
              <w:adjustRightInd/>
              <w:spacing w:before="0" w:after="0"/>
              <w:jc w:val="center"/>
            </w:pPr>
            <w:r w:rsidRPr="008A3D4F">
              <w:t>0,13</w:t>
            </w:r>
          </w:p>
        </w:tc>
      </w:tr>
      <w:tr w:rsidR="004D07B1" w:rsidRPr="00E1081D" w:rsidTr="008B469B">
        <w:trPr>
          <w:trHeight w:val="263"/>
        </w:trPr>
        <w:tc>
          <w:tcPr>
            <w:tcW w:w="6526" w:type="dxa"/>
            <w:tcBorders>
              <w:top w:val="nil"/>
              <w:left w:val="single" w:sz="4" w:space="0" w:color="auto"/>
              <w:bottom w:val="single" w:sz="4" w:space="0" w:color="auto"/>
              <w:right w:val="single" w:sz="4" w:space="0" w:color="auto"/>
            </w:tcBorders>
            <w:shd w:val="clear" w:color="000000" w:fill="FFFFFF"/>
            <w:vAlign w:val="center"/>
            <w:hideMark/>
          </w:tcPr>
          <w:p w:rsidR="004D07B1" w:rsidRPr="00E1081D" w:rsidRDefault="004D07B1" w:rsidP="008B469B">
            <w:pPr>
              <w:widowControl/>
              <w:autoSpaceDE/>
              <w:autoSpaceDN/>
              <w:adjustRightInd/>
              <w:spacing w:before="0" w:after="0"/>
            </w:pPr>
            <w:r w:rsidRPr="00E1081D">
              <w:t>Степень покрытия долгов текущими доходами (прибылью)</w:t>
            </w:r>
          </w:p>
        </w:tc>
        <w:tc>
          <w:tcPr>
            <w:tcW w:w="1418" w:type="dxa"/>
            <w:tcBorders>
              <w:top w:val="nil"/>
              <w:left w:val="nil"/>
              <w:bottom w:val="single" w:sz="4" w:space="0" w:color="auto"/>
              <w:right w:val="single" w:sz="4" w:space="0" w:color="auto"/>
            </w:tcBorders>
            <w:shd w:val="clear" w:color="000000" w:fill="FFFFFF"/>
            <w:noWrap/>
            <w:vAlign w:val="center"/>
            <w:hideMark/>
          </w:tcPr>
          <w:p w:rsidR="004D07B1" w:rsidRPr="007D0955" w:rsidRDefault="004D07B1" w:rsidP="008B469B">
            <w:pPr>
              <w:widowControl/>
              <w:autoSpaceDE/>
              <w:autoSpaceDN/>
              <w:adjustRightInd/>
              <w:spacing w:before="0" w:after="0"/>
              <w:jc w:val="center"/>
              <w:rPr>
                <w:color w:val="000000"/>
              </w:rPr>
            </w:pPr>
            <w:r w:rsidRPr="008A3D4F">
              <w:rPr>
                <w:color w:val="000000"/>
              </w:rPr>
              <w:t>0,48</w:t>
            </w:r>
          </w:p>
        </w:tc>
        <w:tc>
          <w:tcPr>
            <w:tcW w:w="1511" w:type="dxa"/>
            <w:tcBorders>
              <w:top w:val="nil"/>
              <w:left w:val="nil"/>
              <w:bottom w:val="single" w:sz="4" w:space="0" w:color="auto"/>
              <w:right w:val="single" w:sz="4" w:space="0" w:color="auto"/>
            </w:tcBorders>
            <w:shd w:val="clear" w:color="000000" w:fill="FFFFFF"/>
            <w:vAlign w:val="center"/>
            <w:hideMark/>
          </w:tcPr>
          <w:p w:rsidR="004D07B1" w:rsidRPr="007D0955" w:rsidRDefault="004D07B1" w:rsidP="008B469B">
            <w:pPr>
              <w:widowControl/>
              <w:autoSpaceDE/>
              <w:autoSpaceDN/>
              <w:adjustRightInd/>
              <w:spacing w:before="0" w:after="0"/>
              <w:jc w:val="center"/>
              <w:rPr>
                <w:color w:val="000000"/>
              </w:rPr>
            </w:pPr>
            <w:r w:rsidRPr="008A3D4F">
              <w:rPr>
                <w:color w:val="000000"/>
              </w:rPr>
              <w:t>0,32</w:t>
            </w:r>
          </w:p>
        </w:tc>
      </w:tr>
      <w:tr w:rsidR="004D07B1" w:rsidRPr="00E1081D" w:rsidTr="008B469B">
        <w:trPr>
          <w:trHeight w:val="283"/>
        </w:trPr>
        <w:tc>
          <w:tcPr>
            <w:tcW w:w="6526" w:type="dxa"/>
            <w:tcBorders>
              <w:top w:val="nil"/>
              <w:left w:val="single" w:sz="4" w:space="0" w:color="auto"/>
              <w:bottom w:val="single" w:sz="4" w:space="0" w:color="auto"/>
              <w:right w:val="single" w:sz="4" w:space="0" w:color="auto"/>
            </w:tcBorders>
            <w:shd w:val="clear" w:color="000000" w:fill="FFFFFF"/>
            <w:vAlign w:val="center"/>
            <w:hideMark/>
          </w:tcPr>
          <w:p w:rsidR="004D07B1" w:rsidRPr="00E1081D" w:rsidRDefault="004D07B1" w:rsidP="008B469B">
            <w:pPr>
              <w:widowControl/>
              <w:autoSpaceDE/>
              <w:autoSpaceDN/>
              <w:adjustRightInd/>
              <w:spacing w:before="0" w:after="0"/>
            </w:pPr>
            <w:r w:rsidRPr="00E1081D">
              <w:t xml:space="preserve">Уровень просроченной задолженности, %  </w:t>
            </w:r>
          </w:p>
        </w:tc>
        <w:tc>
          <w:tcPr>
            <w:tcW w:w="1418" w:type="dxa"/>
            <w:tcBorders>
              <w:top w:val="nil"/>
              <w:left w:val="nil"/>
              <w:bottom w:val="single" w:sz="4" w:space="0" w:color="auto"/>
              <w:right w:val="single" w:sz="4" w:space="0" w:color="auto"/>
            </w:tcBorders>
            <w:shd w:val="clear" w:color="000000" w:fill="FFFFFF"/>
            <w:noWrap/>
            <w:vAlign w:val="center"/>
            <w:hideMark/>
          </w:tcPr>
          <w:p w:rsidR="004D07B1" w:rsidRPr="007D0955" w:rsidRDefault="004D07B1" w:rsidP="008B469B">
            <w:pPr>
              <w:widowControl/>
              <w:autoSpaceDE/>
              <w:autoSpaceDN/>
              <w:adjustRightInd/>
              <w:spacing w:before="0" w:after="0"/>
              <w:jc w:val="center"/>
            </w:pPr>
            <w:r w:rsidRPr="008A3D4F">
              <w:t>0,51</w:t>
            </w:r>
          </w:p>
        </w:tc>
        <w:tc>
          <w:tcPr>
            <w:tcW w:w="1511" w:type="dxa"/>
            <w:tcBorders>
              <w:top w:val="nil"/>
              <w:left w:val="nil"/>
              <w:bottom w:val="single" w:sz="4" w:space="0" w:color="auto"/>
              <w:right w:val="single" w:sz="4" w:space="0" w:color="auto"/>
            </w:tcBorders>
            <w:shd w:val="clear" w:color="000000" w:fill="FFFFFF"/>
            <w:noWrap/>
            <w:vAlign w:val="center"/>
            <w:hideMark/>
          </w:tcPr>
          <w:p w:rsidR="004D07B1" w:rsidRPr="007D0955" w:rsidRDefault="004D07B1" w:rsidP="008B469B">
            <w:pPr>
              <w:widowControl/>
              <w:autoSpaceDE/>
              <w:autoSpaceDN/>
              <w:adjustRightInd/>
              <w:spacing w:before="0" w:after="0"/>
              <w:jc w:val="center"/>
            </w:pPr>
            <w:r w:rsidRPr="008A3D4F">
              <w:t>0,56</w:t>
            </w:r>
          </w:p>
        </w:tc>
      </w:tr>
    </w:tbl>
    <w:p w:rsidR="004D07B1" w:rsidRDefault="004D07B1" w:rsidP="004D07B1">
      <w:pPr>
        <w:ind w:firstLine="284"/>
      </w:pPr>
    </w:p>
    <w:p w:rsidR="004D07B1" w:rsidRPr="005133ED" w:rsidRDefault="004D07B1" w:rsidP="004D07B1">
      <w:pPr>
        <w:ind w:firstLine="284"/>
      </w:pPr>
      <w:r w:rsidRPr="005133ED">
        <w:t>Анализ финансово-экономической деятельности на основе экономического анализа динамики показателей:</w:t>
      </w:r>
    </w:p>
    <w:p w:rsidR="004D07B1" w:rsidRDefault="004D07B1" w:rsidP="004D07B1">
      <w:pPr>
        <w:ind w:left="284"/>
        <w:jc w:val="both"/>
        <w:rPr>
          <w:b/>
          <w:i/>
        </w:rPr>
      </w:pPr>
      <w:r w:rsidRPr="005120C4">
        <w:rPr>
          <w:b/>
          <w:i/>
        </w:rPr>
        <w:t>Уменьшение показателя «Отношение размера задолженности к собственному капиталу» связан</w:t>
      </w:r>
      <w:r>
        <w:rPr>
          <w:b/>
          <w:i/>
        </w:rPr>
        <w:t>о</w:t>
      </w:r>
      <w:r w:rsidRPr="005120C4">
        <w:rPr>
          <w:b/>
          <w:i/>
        </w:rPr>
        <w:t xml:space="preserve"> с ростом чистой прибыли и одновременным  сокращением долгосрочных обязательств. </w:t>
      </w:r>
      <w:r>
        <w:rPr>
          <w:b/>
          <w:i/>
        </w:rPr>
        <w:t xml:space="preserve">Уменьшение показателя «Отношение размера долгосрочной задолженности к сумме долгосрочной задолженности и собственного капитала» связано </w:t>
      </w:r>
      <w:r w:rsidRPr="005120C4">
        <w:rPr>
          <w:b/>
          <w:i/>
        </w:rPr>
        <w:t xml:space="preserve">с </w:t>
      </w:r>
      <w:r w:rsidRPr="005133ED">
        <w:rPr>
          <w:b/>
          <w:i/>
        </w:rPr>
        <w:t>частичным погашением долгосрочных обязательств и ростом собственного капитала эмитента в отче</w:t>
      </w:r>
      <w:proofErr w:type="gramStart"/>
      <w:r w:rsidRPr="005133ED">
        <w:rPr>
          <w:b/>
          <w:i/>
          <w:lang w:val="en-US"/>
        </w:rPr>
        <w:t>n</w:t>
      </w:r>
      <w:proofErr w:type="gramEnd"/>
      <w:r w:rsidRPr="005133ED">
        <w:rPr>
          <w:b/>
          <w:i/>
        </w:rPr>
        <w:t>ном периоде</w:t>
      </w:r>
      <w:r>
        <w:rPr>
          <w:b/>
          <w:i/>
        </w:rPr>
        <w:t>.</w:t>
      </w:r>
      <w:r w:rsidRPr="005120C4">
        <w:rPr>
          <w:b/>
          <w:i/>
        </w:rPr>
        <w:t xml:space="preserve"> Уменьшение показателя «Степень покрытия долгов текущими доходами (прибылью)» обусловлено ростом прибыли за отчётный период.</w:t>
      </w:r>
    </w:p>
    <w:p w:rsidR="004D07B1" w:rsidRDefault="004D07B1" w:rsidP="004D07B1">
      <w:pPr>
        <w:pStyle w:val="20"/>
        <w:jc w:val="both"/>
      </w:pPr>
      <w:bookmarkStart w:id="11" w:name="_Toc449436060"/>
      <w:r>
        <w:t>2.2. Рыночная капитализация эмитента</w:t>
      </w:r>
      <w:bookmarkEnd w:id="11"/>
    </w:p>
    <w:p w:rsidR="004D07B1" w:rsidRPr="00C63337" w:rsidRDefault="004D07B1" w:rsidP="004D07B1">
      <w:pPr>
        <w:ind w:left="284"/>
        <w:jc w:val="both"/>
        <w:rPr>
          <w:color w:val="000000" w:themeColor="text1"/>
        </w:rPr>
      </w:pPr>
      <w:proofErr w:type="gramStart"/>
      <w:r w:rsidRPr="00C63337">
        <w:rPr>
          <w:rStyle w:val="Subst"/>
          <w:bCs/>
          <w:iCs/>
          <w:color w:val="000000" w:themeColor="text1"/>
        </w:rPr>
        <w:t>Рыночная капитализация рассчитывается как произведение количества акций соответствующей категории (типа) на рыночную цену одной акции, раскрываемую организатором торговли на рынке ценных бумаг и определяемую в соответствии с Порядком определения рыночной цены ценных бумаг, расчетной цены ценных бумаг, а также предельной границы колебаний рыночной цены ценных бумаг в целях 23 главы Налогового кодекса Российской Федерации, утвержденным Приказом ФСФР России от 09.11.2010</w:t>
      </w:r>
      <w:proofErr w:type="gramEnd"/>
      <w:r w:rsidRPr="00C63337">
        <w:rPr>
          <w:rStyle w:val="Subst"/>
          <w:bCs/>
          <w:iCs/>
          <w:color w:val="000000" w:themeColor="text1"/>
        </w:rPr>
        <w:t xml:space="preserve"> № 10-65/</w:t>
      </w:r>
      <w:proofErr w:type="spellStart"/>
      <w:r w:rsidRPr="00C63337">
        <w:rPr>
          <w:rStyle w:val="Subst"/>
          <w:bCs/>
          <w:iCs/>
          <w:color w:val="000000" w:themeColor="text1"/>
        </w:rPr>
        <w:t>пз</w:t>
      </w:r>
      <w:proofErr w:type="spellEnd"/>
      <w:r w:rsidRPr="00C63337">
        <w:rPr>
          <w:rStyle w:val="Subst"/>
          <w:bCs/>
          <w:iCs/>
          <w:color w:val="000000" w:themeColor="text1"/>
        </w:rPr>
        <w:t>-н</w:t>
      </w:r>
    </w:p>
    <w:p w:rsidR="004D07B1" w:rsidRPr="00C63337" w:rsidRDefault="004D07B1" w:rsidP="004D07B1">
      <w:pPr>
        <w:ind w:left="284"/>
        <w:jc w:val="both"/>
        <w:rPr>
          <w:color w:val="000000" w:themeColor="text1"/>
        </w:rPr>
      </w:pPr>
      <w:r w:rsidRPr="00C63337">
        <w:rPr>
          <w:color w:val="000000" w:themeColor="text1"/>
        </w:rPr>
        <w:t>Единица измерения:</w:t>
      </w:r>
      <w:r w:rsidRPr="00C63337">
        <w:rPr>
          <w:rStyle w:val="Subst"/>
          <w:bCs/>
          <w:iCs/>
          <w:color w:val="000000" w:themeColor="text1"/>
        </w:rPr>
        <w:t xml:space="preserve"> тыс. руб.</w:t>
      </w:r>
    </w:p>
    <w:p w:rsidR="004D07B1" w:rsidRPr="00C63337" w:rsidRDefault="004D07B1" w:rsidP="004D07B1">
      <w:pPr>
        <w:pStyle w:val="ThinDelim"/>
        <w:rPr>
          <w:color w:val="C0504D" w:themeColor="accent2"/>
        </w:rPr>
      </w:pPr>
    </w:p>
    <w:tbl>
      <w:tblPr>
        <w:tblW w:w="0" w:type="auto"/>
        <w:tblInd w:w="356" w:type="dxa"/>
        <w:tblLayout w:type="fixed"/>
        <w:tblCellMar>
          <w:left w:w="72" w:type="dxa"/>
          <w:right w:w="72" w:type="dxa"/>
        </w:tblCellMar>
        <w:tblLook w:val="0000" w:firstRow="0" w:lastRow="0" w:firstColumn="0" w:lastColumn="0" w:noHBand="0" w:noVBand="0"/>
      </w:tblPr>
      <w:tblGrid>
        <w:gridCol w:w="3376"/>
        <w:gridCol w:w="1820"/>
        <w:gridCol w:w="1820"/>
      </w:tblGrid>
      <w:tr w:rsidR="004D07B1" w:rsidRPr="00C63337" w:rsidTr="008B469B">
        <w:tc>
          <w:tcPr>
            <w:tcW w:w="3376" w:type="dxa"/>
            <w:tcBorders>
              <w:top w:val="double" w:sz="6" w:space="0" w:color="auto"/>
              <w:left w:val="double" w:sz="6" w:space="0" w:color="auto"/>
              <w:bottom w:val="single" w:sz="6" w:space="0" w:color="auto"/>
              <w:right w:val="single" w:sz="6" w:space="0" w:color="auto"/>
            </w:tcBorders>
          </w:tcPr>
          <w:p w:rsidR="004D07B1" w:rsidRPr="00606AFD" w:rsidRDefault="004D07B1" w:rsidP="008B469B">
            <w:pPr>
              <w:rPr>
                <w:color w:val="000000" w:themeColor="text1"/>
              </w:rPr>
            </w:pPr>
            <w:r w:rsidRPr="00606AFD">
              <w:rPr>
                <w:color w:val="000000" w:themeColor="text1"/>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4D07B1" w:rsidRPr="007C6E8B" w:rsidRDefault="004D07B1" w:rsidP="008B469B">
            <w:pPr>
              <w:rPr>
                <w:color w:val="000000" w:themeColor="text1"/>
              </w:rPr>
            </w:pPr>
            <w:r w:rsidRPr="00606AFD">
              <w:rPr>
                <w:color w:val="000000" w:themeColor="text1"/>
              </w:rPr>
              <w:t>На 31.12.2014</w:t>
            </w:r>
          </w:p>
        </w:tc>
        <w:tc>
          <w:tcPr>
            <w:tcW w:w="1820" w:type="dxa"/>
            <w:tcBorders>
              <w:top w:val="double" w:sz="6" w:space="0" w:color="auto"/>
              <w:left w:val="single" w:sz="6" w:space="0" w:color="auto"/>
              <w:bottom w:val="single" w:sz="6" w:space="0" w:color="auto"/>
              <w:right w:val="double" w:sz="6" w:space="0" w:color="auto"/>
            </w:tcBorders>
          </w:tcPr>
          <w:p w:rsidR="004D07B1" w:rsidRPr="00606AFD" w:rsidRDefault="004D07B1" w:rsidP="008B469B">
            <w:pPr>
              <w:rPr>
                <w:color w:val="000000" w:themeColor="text1"/>
              </w:rPr>
            </w:pPr>
            <w:r>
              <w:rPr>
                <w:color w:val="000000" w:themeColor="text1"/>
              </w:rPr>
              <w:t>На 30.09.2015</w:t>
            </w:r>
          </w:p>
        </w:tc>
      </w:tr>
      <w:tr w:rsidR="004D07B1" w:rsidRPr="00C63337" w:rsidTr="008B469B">
        <w:tc>
          <w:tcPr>
            <w:tcW w:w="3376" w:type="dxa"/>
            <w:tcBorders>
              <w:top w:val="single" w:sz="6" w:space="0" w:color="auto"/>
              <w:left w:val="double" w:sz="6" w:space="0" w:color="auto"/>
              <w:bottom w:val="double" w:sz="6" w:space="0" w:color="auto"/>
              <w:right w:val="single" w:sz="6" w:space="0" w:color="auto"/>
            </w:tcBorders>
          </w:tcPr>
          <w:p w:rsidR="004D07B1" w:rsidRPr="00606AFD" w:rsidRDefault="004D07B1" w:rsidP="008B469B">
            <w:pPr>
              <w:rPr>
                <w:color w:val="000000" w:themeColor="text1"/>
              </w:rPr>
            </w:pPr>
            <w:r w:rsidRPr="00606AFD">
              <w:rPr>
                <w:color w:val="000000" w:themeColor="text1"/>
              </w:rPr>
              <w:t>Рыночная капитализация</w:t>
            </w:r>
          </w:p>
        </w:tc>
        <w:tc>
          <w:tcPr>
            <w:tcW w:w="1820" w:type="dxa"/>
            <w:tcBorders>
              <w:top w:val="single" w:sz="6" w:space="0" w:color="auto"/>
              <w:left w:val="single" w:sz="6" w:space="0" w:color="auto"/>
              <w:bottom w:val="double" w:sz="6" w:space="0" w:color="auto"/>
              <w:right w:val="single" w:sz="6" w:space="0" w:color="auto"/>
            </w:tcBorders>
          </w:tcPr>
          <w:p w:rsidR="004D07B1" w:rsidRPr="007C6E8B" w:rsidRDefault="004D07B1" w:rsidP="008B469B">
            <w:pPr>
              <w:ind w:right="305"/>
              <w:rPr>
                <w:color w:val="000000" w:themeColor="text1"/>
              </w:rPr>
            </w:pPr>
            <w:r w:rsidRPr="00606AFD">
              <w:rPr>
                <w:color w:val="000000" w:themeColor="text1"/>
              </w:rPr>
              <w:t xml:space="preserve">10 342 509 </w:t>
            </w:r>
          </w:p>
        </w:tc>
        <w:tc>
          <w:tcPr>
            <w:tcW w:w="1820" w:type="dxa"/>
            <w:tcBorders>
              <w:top w:val="single" w:sz="6" w:space="0" w:color="auto"/>
              <w:left w:val="single" w:sz="6" w:space="0" w:color="auto"/>
              <w:bottom w:val="double" w:sz="6" w:space="0" w:color="auto"/>
              <w:right w:val="double" w:sz="6" w:space="0" w:color="auto"/>
            </w:tcBorders>
          </w:tcPr>
          <w:p w:rsidR="004D07B1" w:rsidRPr="00606AFD" w:rsidRDefault="004D07B1" w:rsidP="008B469B">
            <w:pPr>
              <w:ind w:right="305"/>
              <w:rPr>
                <w:color w:val="000000" w:themeColor="text1"/>
              </w:rPr>
            </w:pPr>
            <w:r>
              <w:rPr>
                <w:color w:val="000000" w:themeColor="text1"/>
              </w:rPr>
              <w:t>11 571 749</w:t>
            </w:r>
          </w:p>
        </w:tc>
      </w:tr>
    </w:tbl>
    <w:p w:rsidR="004D07B1" w:rsidRPr="00C63337" w:rsidRDefault="004D07B1" w:rsidP="004D07B1">
      <w:pPr>
        <w:pStyle w:val="ThinDelim"/>
        <w:rPr>
          <w:color w:val="C0504D" w:themeColor="accent2"/>
        </w:rPr>
      </w:pPr>
    </w:p>
    <w:p w:rsidR="004D07B1" w:rsidRPr="00A560D8" w:rsidRDefault="004D07B1" w:rsidP="004D07B1">
      <w:pPr>
        <w:spacing w:before="0" w:after="0"/>
        <w:ind w:left="284"/>
        <w:jc w:val="both"/>
        <w:rPr>
          <w:color w:val="000000" w:themeColor="text1"/>
        </w:rPr>
      </w:pPr>
      <w:r w:rsidRPr="00C63337">
        <w:rPr>
          <w:color w:val="000000" w:themeColor="text1"/>
        </w:rPr>
        <w:t>Информация об организаторе торговли на рынке ценных бумаг, на основании сведений которого осуществляется расчет рыночной капитализации, а также иная дополнительная информация о публичном обращении ценных бумаг по усмотрению эмитента:</w:t>
      </w:r>
    </w:p>
    <w:p w:rsidR="004D07B1" w:rsidRPr="00C63337" w:rsidRDefault="004D07B1" w:rsidP="004D07B1">
      <w:pPr>
        <w:spacing w:before="0" w:after="0"/>
        <w:ind w:left="284"/>
        <w:jc w:val="both"/>
        <w:rPr>
          <w:color w:val="000000" w:themeColor="text1"/>
        </w:rPr>
      </w:pPr>
      <w:r w:rsidRPr="00C63337">
        <w:rPr>
          <w:rStyle w:val="Subst"/>
          <w:bCs/>
          <w:iCs/>
          <w:color w:val="000000" w:themeColor="text1"/>
        </w:rPr>
        <w:t xml:space="preserve">Обыкновенные и привилегированные акции </w:t>
      </w:r>
      <w:r>
        <w:rPr>
          <w:rStyle w:val="Subst"/>
          <w:bCs/>
          <w:iCs/>
          <w:color w:val="000000" w:themeColor="text1"/>
        </w:rPr>
        <w:t>П</w:t>
      </w:r>
      <w:r w:rsidRPr="00C63337">
        <w:rPr>
          <w:rStyle w:val="Subst"/>
          <w:bCs/>
          <w:iCs/>
          <w:color w:val="000000" w:themeColor="text1"/>
        </w:rPr>
        <w:t>АО «Саратовский НПЗ» допущены к торгам в Закрытом акционерном обществе «Фондовая биржа ММВБ» без прохождения процедуры листинга (код инструмента KRKN и KRKNP соответственно).</w:t>
      </w:r>
    </w:p>
    <w:p w:rsidR="004D07B1" w:rsidRDefault="004D07B1" w:rsidP="004D07B1">
      <w:pPr>
        <w:pStyle w:val="20"/>
      </w:pPr>
      <w:bookmarkStart w:id="12" w:name="_Toc449436061"/>
      <w:r>
        <w:t>2.3. Обязательства эмитента</w:t>
      </w:r>
      <w:bookmarkEnd w:id="12"/>
    </w:p>
    <w:p w:rsidR="004D07B1" w:rsidRPr="00136584" w:rsidRDefault="004D07B1" w:rsidP="004D07B1">
      <w:pPr>
        <w:pStyle w:val="20"/>
        <w:rPr>
          <w:color w:val="000000"/>
          <w:u w:val="single"/>
        </w:rPr>
      </w:pPr>
      <w:bookmarkStart w:id="13" w:name="_Toc449436062"/>
      <w:r w:rsidRPr="00136584">
        <w:t>2.3.1. Заемные средства и кредиторская задолженность</w:t>
      </w:r>
      <w:bookmarkEnd w:id="13"/>
    </w:p>
    <w:p w:rsidR="004D07B1" w:rsidRDefault="004D07B1" w:rsidP="004D07B1">
      <w:pPr>
        <w:widowControl/>
        <w:autoSpaceDE/>
        <w:autoSpaceDN/>
        <w:adjustRightInd/>
        <w:spacing w:before="60" w:after="120"/>
        <w:jc w:val="both"/>
        <w:rPr>
          <w:bCs/>
          <w:color w:val="000000"/>
        </w:rPr>
      </w:pPr>
      <w:r>
        <w:rPr>
          <w:bCs/>
          <w:color w:val="000000"/>
        </w:rPr>
        <w:t>За 9 мес. 2015г.</w:t>
      </w:r>
    </w:p>
    <w:p w:rsidR="004D07B1" w:rsidRPr="00E1081D" w:rsidRDefault="004D07B1" w:rsidP="004D07B1">
      <w:pPr>
        <w:widowControl/>
        <w:autoSpaceDE/>
        <w:autoSpaceDN/>
        <w:adjustRightInd/>
        <w:spacing w:before="60" w:after="120"/>
        <w:jc w:val="both"/>
        <w:rPr>
          <w:bCs/>
          <w:color w:val="000000"/>
        </w:rPr>
      </w:pPr>
      <w:r w:rsidRPr="00E1081D">
        <w:rPr>
          <w:bCs/>
          <w:color w:val="000000"/>
        </w:rPr>
        <w:t>Структура заемных средств</w:t>
      </w:r>
      <w:r>
        <w:rPr>
          <w:bCs/>
          <w:color w:val="000000"/>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00"/>
        <w:gridCol w:w="3672"/>
      </w:tblGrid>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center"/>
            </w:pPr>
            <w:r w:rsidRPr="00E1081D">
              <w:t>Наименование показателя</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center"/>
            </w:pPr>
            <w:r w:rsidRPr="00E1081D">
              <w:t>Значение показателя на 30.0</w:t>
            </w:r>
            <w:r>
              <w:t>9</w:t>
            </w:r>
            <w:r w:rsidRPr="00E1081D">
              <w:t>.2015 г., руб.</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Долгосрочные заемные средства</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t>1 509 265 237,66</w:t>
            </w:r>
          </w:p>
        </w:tc>
      </w:tr>
      <w:tr w:rsidR="004D07B1" w:rsidRPr="00E1081D" w:rsidTr="008B469B">
        <w:tc>
          <w:tcPr>
            <w:tcW w:w="9072" w:type="dxa"/>
            <w:gridSpan w:val="2"/>
            <w:tcBorders>
              <w:top w:val="single" w:sz="4" w:space="0" w:color="auto"/>
              <w:bottom w:val="single" w:sz="4" w:space="0" w:color="auto"/>
            </w:tcBorders>
          </w:tcPr>
          <w:p w:rsidR="004D07B1" w:rsidRPr="00E1081D" w:rsidRDefault="004D07B1" w:rsidP="008B469B">
            <w:pPr>
              <w:widowControl/>
              <w:spacing w:before="0" w:after="0"/>
            </w:pPr>
            <w:r w:rsidRPr="00E1081D">
              <w:t>в том числе:</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кредиты</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 xml:space="preserve">займы, за исключением </w:t>
            </w:r>
            <w:proofErr w:type="gramStart"/>
            <w:r w:rsidRPr="00E1081D">
              <w:t>облигационных</w:t>
            </w:r>
            <w:proofErr w:type="gramEnd"/>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t>1 509 265 237,66</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облигационные займы</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lastRenderedPageBreak/>
              <w:t>Краткосрочные заемные средства</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9072" w:type="dxa"/>
            <w:gridSpan w:val="2"/>
            <w:tcBorders>
              <w:top w:val="single" w:sz="4" w:space="0" w:color="auto"/>
              <w:bottom w:val="single" w:sz="4" w:space="0" w:color="auto"/>
            </w:tcBorders>
          </w:tcPr>
          <w:p w:rsidR="004D07B1" w:rsidRPr="00E1081D" w:rsidRDefault="004D07B1" w:rsidP="008B469B">
            <w:pPr>
              <w:widowControl/>
              <w:spacing w:before="0" w:after="0"/>
            </w:pPr>
            <w:r w:rsidRPr="00E1081D">
              <w:t>в том числе:</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кредиты</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 xml:space="preserve">займы, за исключением </w:t>
            </w:r>
            <w:proofErr w:type="gramStart"/>
            <w:r w:rsidRPr="00E1081D">
              <w:t>облигационных</w:t>
            </w:r>
            <w:proofErr w:type="gramEnd"/>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облигационные займы</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Общий размер просроченной задолженности по заемным средствам</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в том числе:</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по кредитам</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 xml:space="preserve">по займам, за исключением </w:t>
            </w:r>
            <w:proofErr w:type="gramStart"/>
            <w:r w:rsidRPr="00E1081D">
              <w:t>облигационных</w:t>
            </w:r>
            <w:proofErr w:type="gramEnd"/>
            <w:r w:rsidRPr="00E1081D">
              <w:t>.</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по облигационным займам</w:t>
            </w:r>
          </w:p>
        </w:tc>
        <w:tc>
          <w:tcPr>
            <w:tcW w:w="3672"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bl>
    <w:p w:rsidR="004D07B1" w:rsidRPr="00E1081D" w:rsidRDefault="004D07B1" w:rsidP="004D07B1">
      <w:pPr>
        <w:widowControl/>
        <w:autoSpaceDE/>
        <w:autoSpaceDN/>
        <w:adjustRightInd/>
        <w:spacing w:before="60" w:after="120"/>
        <w:ind w:left="283"/>
        <w:jc w:val="both"/>
        <w:rPr>
          <w:bCs/>
          <w:color w:val="000000"/>
        </w:rPr>
      </w:pPr>
      <w:r w:rsidRPr="00E1081D">
        <w:rPr>
          <w:bCs/>
          <w:color w:val="000000"/>
        </w:rPr>
        <w:t>Структура кредиторской задолженности</w:t>
      </w:r>
      <w:r>
        <w:rPr>
          <w:bCs/>
          <w:color w:val="000000"/>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27"/>
        <w:gridCol w:w="3845"/>
      </w:tblGrid>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center"/>
            </w:pPr>
            <w:r w:rsidRPr="00E1081D">
              <w:t>Наименование показателя</w:t>
            </w:r>
          </w:p>
        </w:tc>
        <w:tc>
          <w:tcPr>
            <w:tcW w:w="3845" w:type="dxa"/>
            <w:tcBorders>
              <w:top w:val="single" w:sz="4" w:space="0" w:color="auto"/>
              <w:left w:val="single" w:sz="4" w:space="0" w:color="auto"/>
              <w:bottom w:val="single" w:sz="4" w:space="0" w:color="auto"/>
            </w:tcBorders>
          </w:tcPr>
          <w:p w:rsidR="004D07B1" w:rsidRDefault="004D07B1" w:rsidP="008B469B">
            <w:pPr>
              <w:widowControl/>
              <w:spacing w:before="0" w:after="0"/>
              <w:jc w:val="center"/>
            </w:pPr>
            <w:r w:rsidRPr="00E1081D">
              <w:t>Значение показателя на 30.0</w:t>
            </w:r>
            <w:r>
              <w:t>9</w:t>
            </w:r>
            <w:r w:rsidRPr="00E1081D">
              <w:t xml:space="preserve">.2015 г., </w:t>
            </w:r>
          </w:p>
          <w:p w:rsidR="004D07B1" w:rsidRPr="00E1081D" w:rsidRDefault="004D07B1" w:rsidP="008B469B">
            <w:pPr>
              <w:widowControl/>
              <w:spacing w:before="0" w:after="0"/>
              <w:jc w:val="center"/>
            </w:pPr>
            <w:r w:rsidRPr="00E1081D">
              <w:t>руб.</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Общий размер кредиторской задолженности</w:t>
            </w:r>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rsidRPr="00E1081D">
              <w:t>2</w:t>
            </w:r>
            <w:r>
              <w:t> 286 586 020,84</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 xml:space="preserve">из нее </w:t>
            </w:r>
            <w:proofErr w:type="gramStart"/>
            <w:r w:rsidRPr="00E1081D">
              <w:t>просроченная</w:t>
            </w:r>
            <w:proofErr w:type="gramEnd"/>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t>112 882 178,81</w:t>
            </w:r>
          </w:p>
        </w:tc>
      </w:tr>
      <w:tr w:rsidR="004D07B1" w:rsidRPr="00E1081D" w:rsidTr="008B469B">
        <w:tc>
          <w:tcPr>
            <w:tcW w:w="9072" w:type="dxa"/>
            <w:gridSpan w:val="2"/>
            <w:tcBorders>
              <w:top w:val="single" w:sz="4" w:space="0" w:color="auto"/>
              <w:bottom w:val="single" w:sz="4" w:space="0" w:color="auto"/>
            </w:tcBorders>
          </w:tcPr>
          <w:p w:rsidR="004D07B1" w:rsidRPr="00E1081D" w:rsidRDefault="004D07B1" w:rsidP="008B469B">
            <w:pPr>
              <w:widowControl/>
              <w:spacing w:before="0" w:after="0"/>
            </w:pPr>
            <w:r>
              <w:t>в том числе</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перед бюджетом и государственными внебюджетными фондами</w:t>
            </w:r>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t>1 459 724 900,99</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 xml:space="preserve">из нее </w:t>
            </w:r>
            <w:proofErr w:type="gramStart"/>
            <w:r w:rsidRPr="00E1081D">
              <w:t>просроченная</w:t>
            </w:r>
            <w:proofErr w:type="gramEnd"/>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rsidRPr="00E1081D">
              <w:t>-</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перед поставщиками и подрядчиками</w:t>
            </w:r>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t>752 550 473,82</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 xml:space="preserve">из нее </w:t>
            </w:r>
            <w:proofErr w:type="gramStart"/>
            <w:r w:rsidRPr="00E1081D">
              <w:t>просроченная</w:t>
            </w:r>
            <w:proofErr w:type="gramEnd"/>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t>112 813 811,62</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перед персоналом организации</w:t>
            </w:r>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t>39 577 385,10</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 xml:space="preserve">из нее </w:t>
            </w:r>
            <w:proofErr w:type="gramStart"/>
            <w:r w:rsidRPr="00E1081D">
              <w:t>просроченная</w:t>
            </w:r>
            <w:proofErr w:type="gramEnd"/>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rsidRPr="00E1081D">
              <w:t>-</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прочая</w:t>
            </w:r>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t>34 733 260,93</w:t>
            </w:r>
          </w:p>
        </w:tc>
      </w:tr>
      <w:tr w:rsidR="004D07B1" w:rsidRPr="00E1081D" w:rsidTr="008B469B">
        <w:tc>
          <w:tcPr>
            <w:tcW w:w="5227"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pPr>
            <w:r w:rsidRPr="00E1081D">
              <w:t xml:space="preserve">из нее </w:t>
            </w:r>
            <w:proofErr w:type="gramStart"/>
            <w:r w:rsidRPr="00E1081D">
              <w:t>просроченная</w:t>
            </w:r>
            <w:proofErr w:type="gramEnd"/>
          </w:p>
        </w:tc>
        <w:tc>
          <w:tcPr>
            <w:tcW w:w="3845" w:type="dxa"/>
            <w:tcBorders>
              <w:top w:val="single" w:sz="4" w:space="0" w:color="auto"/>
              <w:left w:val="single" w:sz="4" w:space="0" w:color="auto"/>
              <w:bottom w:val="single" w:sz="4" w:space="0" w:color="auto"/>
            </w:tcBorders>
          </w:tcPr>
          <w:p w:rsidR="004D07B1" w:rsidRPr="00E1081D" w:rsidRDefault="004D07B1" w:rsidP="008B469B">
            <w:pPr>
              <w:jc w:val="right"/>
            </w:pPr>
            <w:r w:rsidRPr="00E1081D">
              <w:t>68 367,</w:t>
            </w:r>
            <w:r>
              <w:t>19</w:t>
            </w:r>
          </w:p>
        </w:tc>
      </w:tr>
    </w:tbl>
    <w:p w:rsidR="004D07B1" w:rsidRDefault="004D07B1" w:rsidP="004D07B1">
      <w:pPr>
        <w:jc w:val="both"/>
        <w:rPr>
          <w:color w:val="000000"/>
        </w:rPr>
      </w:pPr>
      <w:proofErr w:type="gramStart"/>
      <w:r>
        <w:rPr>
          <w:color w:val="000000"/>
        </w:rPr>
        <w:t xml:space="preserve">При наличии просроченной кредиторской задолженности, в том числе по заемным средства, указываются причины неисполнения и последствия, которые наступили или могут наступить в будущем для эмитента вследствие неисполнения соответствующих обязательств, в том числе санкции, налагаемые на эмитента, и срок (предполагаемый срок) погашения просроченной кредиторской задолженности или просроченной задолженности по заемным средствам:  </w:t>
      </w:r>
      <w:proofErr w:type="gramEnd"/>
    </w:p>
    <w:p w:rsidR="004D07B1" w:rsidRPr="00F546EB" w:rsidRDefault="004D07B1" w:rsidP="004D07B1">
      <w:pPr>
        <w:jc w:val="both"/>
        <w:rPr>
          <w:b/>
          <w:i/>
          <w:color w:val="000000"/>
        </w:rPr>
      </w:pPr>
      <w:r>
        <w:rPr>
          <w:b/>
          <w:i/>
          <w:color w:val="000000"/>
        </w:rPr>
        <w:t xml:space="preserve">Причиной образования просроченной кредиторской задолженности на сумму 18 379 241,31 руб. является долгосрочность процесса утверждения проектов по инвестиционной деятельности. </w:t>
      </w:r>
      <w:r w:rsidRPr="00F546EB">
        <w:rPr>
          <w:b/>
          <w:i/>
          <w:color w:val="000000"/>
        </w:rPr>
        <w:t xml:space="preserve">Причиной образования просроченной кредиторской задолженности на сумму </w:t>
      </w:r>
      <w:r>
        <w:rPr>
          <w:b/>
          <w:i/>
          <w:color w:val="000000"/>
        </w:rPr>
        <w:t>8 085 089,04</w:t>
      </w:r>
      <w:r w:rsidRPr="00E1081D">
        <w:rPr>
          <w:color w:val="000000"/>
        </w:rPr>
        <w:t xml:space="preserve"> </w:t>
      </w:r>
      <w:r w:rsidRPr="00F546EB">
        <w:rPr>
          <w:b/>
          <w:i/>
          <w:color w:val="000000"/>
        </w:rPr>
        <w:t xml:space="preserve">руб. является долгосрочность согласования платежей по финансированию </w:t>
      </w:r>
      <w:r>
        <w:rPr>
          <w:b/>
          <w:i/>
          <w:color w:val="000000"/>
        </w:rPr>
        <w:t>инвестиционной деятельности и финансированию услуг</w:t>
      </w:r>
      <w:r w:rsidRPr="00F546EB">
        <w:rPr>
          <w:b/>
          <w:i/>
          <w:color w:val="000000"/>
        </w:rPr>
        <w:t>.</w:t>
      </w:r>
      <w:r>
        <w:rPr>
          <w:b/>
          <w:i/>
          <w:color w:val="000000"/>
        </w:rPr>
        <w:t xml:space="preserve"> </w:t>
      </w:r>
      <w:r w:rsidRPr="00F546EB">
        <w:rPr>
          <w:b/>
          <w:i/>
          <w:color w:val="000000"/>
        </w:rPr>
        <w:t xml:space="preserve">Причиной образования просроченной кредиторской задолженности на сумму </w:t>
      </w:r>
      <w:r>
        <w:rPr>
          <w:b/>
          <w:bCs/>
          <w:i/>
          <w:color w:val="000000"/>
        </w:rPr>
        <w:t>86 417 848,46</w:t>
      </w:r>
      <w:r w:rsidRPr="00E1081D">
        <w:rPr>
          <w:bCs/>
          <w:color w:val="000000"/>
        </w:rPr>
        <w:t xml:space="preserve"> </w:t>
      </w:r>
      <w:r w:rsidRPr="00F546EB">
        <w:rPr>
          <w:b/>
          <w:i/>
          <w:color w:val="000000"/>
        </w:rPr>
        <w:t>руб. является несвоевременное предоставление первичных документов контрагентами</w:t>
      </w:r>
      <w:r>
        <w:rPr>
          <w:b/>
          <w:i/>
          <w:color w:val="000000"/>
        </w:rPr>
        <w:t>, задолженность будет погашена в октябре 2015 года</w:t>
      </w:r>
      <w:r w:rsidRPr="00F546EB">
        <w:rPr>
          <w:b/>
          <w:i/>
          <w:color w:val="000000"/>
        </w:rPr>
        <w:t>.</w:t>
      </w:r>
    </w:p>
    <w:p w:rsidR="004D07B1" w:rsidRDefault="004D07B1" w:rsidP="004D07B1">
      <w:pPr>
        <w:jc w:val="both"/>
        <w:rPr>
          <w:color w:val="000000"/>
        </w:rPr>
      </w:pPr>
    </w:p>
    <w:p w:rsidR="004D07B1" w:rsidRPr="00664C49" w:rsidRDefault="004D07B1" w:rsidP="004D07B1">
      <w:pPr>
        <w:jc w:val="both"/>
        <w:rPr>
          <w:color w:val="000000"/>
        </w:rPr>
      </w:pPr>
      <w:r w:rsidRPr="00664C49">
        <w:rPr>
          <w:color w:val="000000"/>
        </w:rPr>
        <w:t xml:space="preserve">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w:t>
      </w:r>
    </w:p>
    <w:p w:rsidR="004D07B1" w:rsidRPr="00BF200D" w:rsidRDefault="004D07B1" w:rsidP="004D07B1">
      <w:pPr>
        <w:jc w:val="both"/>
        <w:rPr>
          <w:color w:val="000000"/>
        </w:rPr>
      </w:pPr>
      <w:r w:rsidRPr="00BF200D">
        <w:rPr>
          <w:color w:val="000000"/>
        </w:rPr>
        <w:t>Кредитор</w:t>
      </w:r>
      <w:r>
        <w:rPr>
          <w:color w:val="000000"/>
        </w:rPr>
        <w:t>ы</w:t>
      </w:r>
      <w:r w:rsidRPr="00BF200D">
        <w:rPr>
          <w:color w:val="000000"/>
        </w:rPr>
        <w:t>, на долю котор</w:t>
      </w:r>
      <w:r>
        <w:rPr>
          <w:color w:val="000000"/>
        </w:rPr>
        <w:t>ых</w:t>
      </w:r>
      <w:r w:rsidRPr="00BF200D">
        <w:rPr>
          <w:color w:val="000000"/>
        </w:rPr>
        <w:t xml:space="preserve"> приходится </w:t>
      </w:r>
      <w:r>
        <w:rPr>
          <w:color w:val="000000"/>
        </w:rPr>
        <w:t xml:space="preserve">не менее 10 процентов от </w:t>
      </w:r>
      <w:r w:rsidRPr="00BF200D">
        <w:rPr>
          <w:color w:val="000000"/>
        </w:rPr>
        <w:t xml:space="preserve">общего размера заемных (долгосрочных и краткосрочных) средств: </w:t>
      </w:r>
    </w:p>
    <w:p w:rsidR="004D07B1" w:rsidRPr="00BF200D" w:rsidRDefault="004D07B1" w:rsidP="004D07B1">
      <w:pPr>
        <w:ind w:firstLine="284"/>
        <w:jc w:val="both"/>
        <w:rPr>
          <w:b/>
          <w:i/>
          <w:color w:val="000000"/>
        </w:rPr>
      </w:pPr>
      <w:r w:rsidRPr="00BF200D">
        <w:rPr>
          <w:color w:val="000000"/>
        </w:rPr>
        <w:t xml:space="preserve">Полное наименование: </w:t>
      </w:r>
      <w:r w:rsidRPr="00BF200D">
        <w:rPr>
          <w:b/>
          <w:i/>
          <w:color w:val="000000"/>
        </w:rPr>
        <w:t>Открытое акционерное общество «Нефтяная компания «Роснефть»</w:t>
      </w:r>
    </w:p>
    <w:p w:rsidR="004D07B1" w:rsidRPr="00BF200D" w:rsidRDefault="004D07B1" w:rsidP="004D07B1">
      <w:pPr>
        <w:ind w:firstLine="284"/>
        <w:jc w:val="both"/>
        <w:rPr>
          <w:color w:val="000000"/>
        </w:rPr>
      </w:pPr>
      <w:r w:rsidRPr="00BF200D">
        <w:rPr>
          <w:color w:val="000000"/>
        </w:rPr>
        <w:t xml:space="preserve">Сокращенное наименование: </w:t>
      </w:r>
      <w:r w:rsidRPr="00BF200D">
        <w:rPr>
          <w:b/>
          <w:i/>
          <w:color w:val="000000"/>
        </w:rPr>
        <w:t>ОАО «НК «Роснефть»</w:t>
      </w:r>
    </w:p>
    <w:p w:rsidR="004D07B1" w:rsidRDefault="004D07B1" w:rsidP="004D07B1">
      <w:pPr>
        <w:ind w:firstLine="284"/>
        <w:jc w:val="both"/>
        <w:rPr>
          <w:b/>
          <w:i/>
          <w:color w:val="000000"/>
        </w:rPr>
      </w:pPr>
      <w:r w:rsidRPr="00BF200D">
        <w:rPr>
          <w:color w:val="000000"/>
        </w:rPr>
        <w:t xml:space="preserve">ИНН </w:t>
      </w:r>
      <w:r w:rsidRPr="00BF200D">
        <w:rPr>
          <w:b/>
          <w:i/>
          <w:color w:val="000000"/>
        </w:rPr>
        <w:t>7706107510</w:t>
      </w:r>
    </w:p>
    <w:p w:rsidR="004D07B1" w:rsidRPr="005B6C25" w:rsidRDefault="004D07B1" w:rsidP="004D07B1">
      <w:pPr>
        <w:ind w:firstLine="284"/>
        <w:jc w:val="both"/>
        <w:rPr>
          <w:b/>
          <w:i/>
          <w:color w:val="000000"/>
        </w:rPr>
      </w:pPr>
      <w:r w:rsidRPr="005B6A31">
        <w:rPr>
          <w:color w:val="000000"/>
        </w:rPr>
        <w:t xml:space="preserve">ОГРН </w:t>
      </w:r>
      <w:r w:rsidRPr="005B6C25">
        <w:rPr>
          <w:b/>
          <w:i/>
          <w:color w:val="000000"/>
        </w:rPr>
        <w:t>1027700043502</w:t>
      </w:r>
    </w:p>
    <w:p w:rsidR="004D07B1" w:rsidRPr="00BF200D" w:rsidRDefault="004D07B1" w:rsidP="004D07B1">
      <w:pPr>
        <w:ind w:firstLine="284"/>
        <w:jc w:val="both"/>
        <w:rPr>
          <w:b/>
          <w:i/>
          <w:color w:val="000000"/>
        </w:rPr>
      </w:pPr>
      <w:r w:rsidRPr="00BF200D">
        <w:rPr>
          <w:color w:val="000000"/>
        </w:rPr>
        <w:t xml:space="preserve">Место нахождения: </w:t>
      </w:r>
      <w:r w:rsidRPr="00BF200D">
        <w:rPr>
          <w:b/>
          <w:i/>
          <w:color w:val="000000"/>
        </w:rPr>
        <w:t>115035, г. Москва, Софийская наб., 26/1</w:t>
      </w:r>
    </w:p>
    <w:p w:rsidR="004D07B1" w:rsidRDefault="004D07B1" w:rsidP="004D07B1">
      <w:pPr>
        <w:ind w:firstLine="284"/>
        <w:jc w:val="both"/>
        <w:rPr>
          <w:b/>
          <w:i/>
          <w:color w:val="000000"/>
        </w:rPr>
      </w:pPr>
      <w:r w:rsidRPr="00BF200D">
        <w:rPr>
          <w:color w:val="000000"/>
        </w:rPr>
        <w:t>Сумма зад</w:t>
      </w:r>
      <w:r>
        <w:rPr>
          <w:color w:val="000000"/>
        </w:rPr>
        <w:t xml:space="preserve">олженности по заемным средствам: </w:t>
      </w:r>
      <w:r>
        <w:rPr>
          <w:b/>
          <w:i/>
          <w:color w:val="000000"/>
        </w:rPr>
        <w:t>1 509 265 237,66</w:t>
      </w:r>
      <w:r w:rsidRPr="00BF200D">
        <w:rPr>
          <w:b/>
          <w:i/>
          <w:color w:val="000000"/>
        </w:rPr>
        <w:t xml:space="preserve"> руб.</w:t>
      </w:r>
    </w:p>
    <w:p w:rsidR="004D07B1" w:rsidRDefault="004D07B1" w:rsidP="004D07B1">
      <w:pPr>
        <w:ind w:left="284"/>
        <w:jc w:val="both"/>
        <w:rPr>
          <w:color w:val="000000"/>
        </w:rPr>
      </w:pPr>
      <w:r w:rsidRPr="005B6A31">
        <w:rPr>
          <w:color w:val="000000"/>
        </w:rPr>
        <w:t>Размер и условия просроченной задолженности (процентная ставка, штрафные санкции, пени):</w:t>
      </w:r>
    </w:p>
    <w:p w:rsidR="004D07B1" w:rsidRPr="00D009BF" w:rsidRDefault="004D07B1" w:rsidP="004D07B1">
      <w:pPr>
        <w:ind w:left="284"/>
        <w:jc w:val="both"/>
        <w:rPr>
          <w:b/>
          <w:i/>
          <w:color w:val="000000"/>
        </w:rPr>
      </w:pPr>
      <w:r>
        <w:rPr>
          <w:b/>
          <w:i/>
          <w:color w:val="000000"/>
        </w:rPr>
        <w:t>п</w:t>
      </w:r>
      <w:r w:rsidRPr="00D009BF">
        <w:rPr>
          <w:b/>
          <w:i/>
          <w:color w:val="000000"/>
        </w:rPr>
        <w:t xml:space="preserve">росроченная задолженность отсутствует </w:t>
      </w:r>
    </w:p>
    <w:p w:rsidR="004D07B1" w:rsidRPr="006A4592" w:rsidRDefault="004D07B1" w:rsidP="004D07B1">
      <w:pPr>
        <w:ind w:left="284"/>
        <w:jc w:val="both"/>
        <w:rPr>
          <w:b/>
          <w:i/>
          <w:color w:val="000000"/>
        </w:rPr>
      </w:pPr>
      <w:r>
        <w:rPr>
          <w:color w:val="000000"/>
        </w:rPr>
        <w:t xml:space="preserve">Кредитор является аффилированным лицом эмитента: </w:t>
      </w:r>
      <w:r w:rsidRPr="006A4592">
        <w:rPr>
          <w:b/>
          <w:i/>
          <w:color w:val="000000"/>
        </w:rPr>
        <w:t>Да</w:t>
      </w:r>
    </w:p>
    <w:p w:rsidR="004D07B1" w:rsidRPr="006A4592" w:rsidRDefault="004D07B1" w:rsidP="004D07B1">
      <w:pPr>
        <w:ind w:left="284"/>
        <w:jc w:val="both"/>
        <w:rPr>
          <w:b/>
          <w:i/>
          <w:color w:val="000000"/>
        </w:rPr>
      </w:pPr>
      <w:r>
        <w:rPr>
          <w:color w:val="000000"/>
        </w:rPr>
        <w:t xml:space="preserve">Доля участия эмитента в уставном капитале аффилированного лица – хозяйственного общества, %: </w:t>
      </w:r>
      <w:r w:rsidRPr="006A4592">
        <w:rPr>
          <w:b/>
          <w:i/>
          <w:color w:val="000000"/>
        </w:rPr>
        <w:t>0</w:t>
      </w:r>
    </w:p>
    <w:p w:rsidR="004D07B1" w:rsidRPr="006A4592" w:rsidRDefault="004D07B1" w:rsidP="004D07B1">
      <w:pPr>
        <w:ind w:left="284"/>
        <w:jc w:val="both"/>
        <w:rPr>
          <w:b/>
          <w:i/>
          <w:color w:val="000000"/>
        </w:rPr>
      </w:pPr>
      <w:r>
        <w:rPr>
          <w:color w:val="000000"/>
        </w:rPr>
        <w:t xml:space="preserve">Доля обыкновенных акций аффилированного лица, принадлежащих эмитенту, %: </w:t>
      </w:r>
      <w:r w:rsidRPr="006A4592">
        <w:rPr>
          <w:b/>
          <w:i/>
          <w:color w:val="000000"/>
        </w:rPr>
        <w:t>0</w:t>
      </w:r>
    </w:p>
    <w:p w:rsidR="004D07B1" w:rsidRDefault="004D07B1" w:rsidP="004D07B1">
      <w:pPr>
        <w:spacing w:before="0" w:after="0"/>
        <w:ind w:left="284"/>
        <w:jc w:val="both"/>
        <w:rPr>
          <w:color w:val="000000"/>
        </w:rPr>
      </w:pPr>
      <w:r>
        <w:rPr>
          <w:color w:val="000000"/>
        </w:rPr>
        <w:t>Доля участия аффилированного лица в уставном капитале эмитента</w:t>
      </w:r>
      <w:proofErr w:type="gramStart"/>
      <w:r>
        <w:rPr>
          <w:color w:val="000000"/>
        </w:rPr>
        <w:t xml:space="preserve">. %: </w:t>
      </w:r>
      <w:proofErr w:type="gramEnd"/>
      <w:r w:rsidRPr="006A4592">
        <w:rPr>
          <w:b/>
          <w:i/>
          <w:color w:val="000000"/>
        </w:rPr>
        <w:t>0</w:t>
      </w:r>
    </w:p>
    <w:p w:rsidR="004D07B1" w:rsidRPr="005B6A31" w:rsidRDefault="004D07B1" w:rsidP="004D07B1">
      <w:pPr>
        <w:ind w:left="284"/>
        <w:jc w:val="both"/>
        <w:rPr>
          <w:color w:val="000000"/>
        </w:rPr>
      </w:pPr>
      <w:r>
        <w:rPr>
          <w:color w:val="000000"/>
        </w:rPr>
        <w:t xml:space="preserve">Доля  обыкновенных акций эмитента, принадлежащих аффилированному лицу, %:  </w:t>
      </w:r>
      <w:r w:rsidRPr="006A4592">
        <w:rPr>
          <w:b/>
          <w:i/>
          <w:color w:val="000000"/>
        </w:rPr>
        <w:t>0</w:t>
      </w:r>
    </w:p>
    <w:p w:rsidR="004D07B1" w:rsidRPr="00664C49" w:rsidRDefault="004D07B1" w:rsidP="004D07B1">
      <w:pPr>
        <w:jc w:val="both"/>
        <w:rPr>
          <w:color w:val="000000"/>
        </w:rPr>
      </w:pPr>
      <w:r w:rsidRPr="00664C49">
        <w:rPr>
          <w:color w:val="000000"/>
        </w:rPr>
        <w:lastRenderedPageBreak/>
        <w:t>Кредиторы, на долю которых приходится не менее 10 процентов от общей суммы кредиторской задолженности</w:t>
      </w:r>
      <w:r>
        <w:rPr>
          <w:color w:val="000000"/>
        </w:rPr>
        <w:t>,</w:t>
      </w:r>
      <w:r w:rsidRPr="00664C49">
        <w:rPr>
          <w:color w:val="000000"/>
        </w:rPr>
        <w:t xml:space="preserve"> отсутствуют</w:t>
      </w:r>
    </w:p>
    <w:p w:rsidR="004D07B1" w:rsidRDefault="004D07B1" w:rsidP="004D07B1">
      <w:pPr>
        <w:pStyle w:val="20"/>
      </w:pPr>
      <w:bookmarkStart w:id="14" w:name="_Toc449436063"/>
      <w:r w:rsidRPr="00554FBA">
        <w:t>2.3.2. Кредитная история эмитента</w:t>
      </w:r>
      <w:bookmarkEnd w:id="14"/>
    </w:p>
    <w:p w:rsidR="004D07B1" w:rsidRDefault="004D07B1" w:rsidP="004D07B1">
      <w:pPr>
        <w:ind w:firstLine="284"/>
        <w:jc w:val="both"/>
      </w:pPr>
      <w:r>
        <w:t xml:space="preserve">Описывается исполнение эмитентом обязательств по действовавшим в течение последнего завершенного отчетного года и текущего года кредитным договорам </w:t>
      </w:r>
      <w:proofErr w:type="gramStart"/>
      <w:r>
        <w:t>и(</w:t>
      </w:r>
      <w:proofErr w:type="gramEnd"/>
      <w:r>
        <w:t xml:space="preserve">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(квартала, года), предшествовавшего заключению соответствующего договора, а также иным кредитным договорам </w:t>
      </w:r>
      <w:proofErr w:type="gramStart"/>
      <w:r>
        <w:t>и(</w:t>
      </w:r>
      <w:proofErr w:type="gramEnd"/>
      <w:r>
        <w:t>или) договорам займа, которые эмитент считает для себя существенными.</w:t>
      </w:r>
    </w:p>
    <w:p w:rsidR="004D07B1" w:rsidRDefault="004D07B1" w:rsidP="004D07B1">
      <w:pPr>
        <w:widowControl/>
        <w:spacing w:before="0" w:after="0"/>
        <w:jc w:val="both"/>
        <w:rPr>
          <w:color w:val="000000"/>
          <w:sz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00"/>
        <w:gridCol w:w="3876"/>
      </w:tblGrid>
      <w:tr w:rsidR="004D07B1" w:rsidRPr="00E1081D" w:rsidTr="008B469B">
        <w:tc>
          <w:tcPr>
            <w:tcW w:w="9276" w:type="dxa"/>
            <w:gridSpan w:val="2"/>
            <w:tcBorders>
              <w:top w:val="single" w:sz="4" w:space="0" w:color="auto"/>
              <w:bottom w:val="single" w:sz="4" w:space="0" w:color="auto"/>
            </w:tcBorders>
          </w:tcPr>
          <w:p w:rsidR="004D07B1" w:rsidRPr="00E1081D" w:rsidRDefault="004D07B1" w:rsidP="008B469B">
            <w:pPr>
              <w:widowControl/>
              <w:spacing w:before="0" w:after="0"/>
              <w:jc w:val="center"/>
              <w:rPr>
                <w:b/>
                <w:color w:val="000000"/>
              </w:rPr>
            </w:pPr>
            <w:r w:rsidRPr="00E1081D">
              <w:rPr>
                <w:b/>
                <w:color w:val="000000"/>
              </w:rPr>
              <w:t>Вид и идентификационные признаки обязательства</w:t>
            </w:r>
          </w:p>
        </w:tc>
      </w:tr>
      <w:tr w:rsidR="004D07B1" w:rsidRPr="00E1081D" w:rsidTr="008B469B">
        <w:tc>
          <w:tcPr>
            <w:tcW w:w="9276" w:type="dxa"/>
            <w:gridSpan w:val="2"/>
            <w:tcBorders>
              <w:top w:val="single" w:sz="4" w:space="0" w:color="auto"/>
              <w:bottom w:val="single" w:sz="4" w:space="0" w:color="auto"/>
            </w:tcBorders>
          </w:tcPr>
          <w:p w:rsidR="004D07B1" w:rsidRPr="00E1081D" w:rsidRDefault="004D07B1" w:rsidP="008B469B">
            <w:pPr>
              <w:widowControl/>
              <w:spacing w:before="0" w:after="0"/>
              <w:jc w:val="center"/>
              <w:rPr>
                <w:b/>
                <w:color w:val="000000"/>
              </w:rPr>
            </w:pPr>
            <w:r w:rsidRPr="00E1081D">
              <w:rPr>
                <w:b/>
                <w:color w:val="000000"/>
              </w:rPr>
              <w:t>Условия обязательства и сведения о его исполнении</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Наименование и место нахождения или фамилия, имя, отчество кредитора (займодавца)</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both"/>
              <w:rPr>
                <w:color w:val="000000"/>
              </w:rPr>
            </w:pPr>
            <w:r w:rsidRPr="00E1081D">
              <w:rPr>
                <w:color w:val="000000"/>
              </w:rPr>
              <w:t>ОАО «НК «Роснефть», РФ, 115035, г. Москва, Софийская наб., 26/1</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Сумма основного долга на момент возникновения обязательства, руб./</w:t>
            </w:r>
            <w:proofErr w:type="spellStart"/>
            <w:r w:rsidRPr="00E1081D">
              <w:rPr>
                <w:color w:val="000000"/>
              </w:rPr>
              <w:t>иностр</w:t>
            </w:r>
            <w:proofErr w:type="spellEnd"/>
            <w:r w:rsidRPr="00E1081D">
              <w:rPr>
                <w:color w:val="000000"/>
              </w:rPr>
              <w:t>. валюта</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rPr>
                <w:color w:val="000000"/>
              </w:rPr>
            </w:pPr>
            <w:r w:rsidRPr="00E1081D">
              <w:rPr>
                <w:color w:val="000000"/>
              </w:rPr>
              <w:t>0</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Сумма основного долга на дату окончания отчетного квартала, руб./</w:t>
            </w:r>
            <w:proofErr w:type="spellStart"/>
            <w:r w:rsidRPr="00E1081D">
              <w:rPr>
                <w:color w:val="000000"/>
              </w:rPr>
              <w:t>иностр</w:t>
            </w:r>
            <w:proofErr w:type="spellEnd"/>
            <w:r w:rsidRPr="00E1081D">
              <w:rPr>
                <w:color w:val="000000"/>
              </w:rPr>
              <w:t>. валюта</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1 299 135 792,37 руб.</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Срок кредита (займа), лет</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2</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Средний размер процентов по кредиту займу, % годовых</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12,7</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Количество процентных (купонных) периодов</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24</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Наличие просрочек при выплате процентов по кредиту (займу), а в случае их наличия - общее число указанных просрочек и их размер в днях</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нет</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Плановый срок (дата) погашения кредита (займа)</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15.12.2016</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Фактический срок (дата) погашения кредита (займа)</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pPr>
            <w:r w:rsidRPr="00E1081D">
              <w:t>-</w:t>
            </w:r>
          </w:p>
        </w:tc>
      </w:tr>
      <w:tr w:rsidR="004D07B1" w:rsidRPr="00E1081D" w:rsidTr="008B469B">
        <w:tc>
          <w:tcPr>
            <w:tcW w:w="5400" w:type="dxa"/>
            <w:tcBorders>
              <w:top w:val="single" w:sz="4" w:space="0" w:color="auto"/>
              <w:bottom w:val="single" w:sz="4" w:space="0" w:color="auto"/>
              <w:right w:val="single" w:sz="4" w:space="0" w:color="auto"/>
            </w:tcBorders>
          </w:tcPr>
          <w:p w:rsidR="004D07B1" w:rsidRPr="00E1081D" w:rsidRDefault="004D07B1" w:rsidP="008B469B">
            <w:pPr>
              <w:widowControl/>
              <w:spacing w:before="0" w:after="0"/>
              <w:jc w:val="both"/>
              <w:rPr>
                <w:color w:val="000000"/>
              </w:rPr>
            </w:pPr>
            <w:r w:rsidRPr="00E1081D">
              <w:rPr>
                <w:color w:val="000000"/>
              </w:rPr>
              <w:t>Иные сведения об обязательстве, указываемые эмитентом по собственному усмотрению</w:t>
            </w:r>
          </w:p>
        </w:tc>
        <w:tc>
          <w:tcPr>
            <w:tcW w:w="3876" w:type="dxa"/>
            <w:tcBorders>
              <w:top w:val="single" w:sz="4" w:space="0" w:color="auto"/>
              <w:left w:val="single" w:sz="4" w:space="0" w:color="auto"/>
              <w:bottom w:val="single" w:sz="4" w:space="0" w:color="auto"/>
            </w:tcBorders>
          </w:tcPr>
          <w:p w:rsidR="004D07B1" w:rsidRPr="00E1081D" w:rsidRDefault="004D07B1" w:rsidP="008B469B">
            <w:pPr>
              <w:widowControl/>
              <w:spacing w:before="0" w:after="0"/>
              <w:jc w:val="right"/>
              <w:rPr>
                <w:color w:val="000000"/>
              </w:rPr>
            </w:pPr>
            <w:r>
              <w:rPr>
                <w:color w:val="000000"/>
              </w:rPr>
              <w:t>-</w:t>
            </w:r>
          </w:p>
        </w:tc>
      </w:tr>
    </w:tbl>
    <w:p w:rsidR="004D07B1" w:rsidRPr="00E1081D" w:rsidRDefault="004D07B1" w:rsidP="004D07B1">
      <w:pPr>
        <w:widowControl/>
        <w:spacing w:before="0" w:after="0"/>
        <w:jc w:val="both"/>
        <w:rPr>
          <w:b/>
          <w:color w:val="000000"/>
        </w:rPr>
      </w:pPr>
    </w:p>
    <w:p w:rsidR="004D07B1" w:rsidRPr="00E1081D" w:rsidRDefault="004D07B1" w:rsidP="004D07B1">
      <w:pPr>
        <w:pStyle w:val="20"/>
      </w:pPr>
      <w:bookmarkStart w:id="15" w:name="_Toc449436064"/>
      <w:r w:rsidRPr="007D0955">
        <w:t>2.3.3. Обязательства эмитента из обеспечения, предоставленного третьим лицам</w:t>
      </w:r>
      <w:bookmarkEnd w:id="15"/>
    </w:p>
    <w:p w:rsidR="004D07B1" w:rsidRPr="00E1081D" w:rsidRDefault="004D07B1" w:rsidP="004D07B1">
      <w:pPr>
        <w:pStyle w:val="ab"/>
        <w:spacing w:before="60"/>
        <w:ind w:left="0" w:firstLine="142"/>
        <w:jc w:val="both"/>
        <w:rPr>
          <w:b/>
          <w:i/>
          <w:color w:val="000000"/>
        </w:rPr>
      </w:pPr>
      <w:r w:rsidRPr="00E1081D">
        <w:rPr>
          <w:b/>
          <w:i/>
          <w:color w:val="000000"/>
        </w:rPr>
        <w:t>Указанные обязательства отсутствуют.</w:t>
      </w:r>
    </w:p>
    <w:p w:rsidR="004D07B1" w:rsidRPr="00E1081D" w:rsidRDefault="004D07B1" w:rsidP="004D07B1">
      <w:pPr>
        <w:pStyle w:val="20"/>
      </w:pPr>
      <w:bookmarkStart w:id="16" w:name="_Toc449436065"/>
      <w:r w:rsidRPr="00E1081D">
        <w:t>2.3.4. Прочие обязательства эмитента</w:t>
      </w:r>
      <w:bookmarkEnd w:id="16"/>
    </w:p>
    <w:p w:rsidR="004D07B1" w:rsidRPr="00D928D7" w:rsidRDefault="004D07B1" w:rsidP="004D07B1">
      <w:pPr>
        <w:widowControl/>
        <w:spacing w:before="0" w:after="0"/>
        <w:jc w:val="both"/>
        <w:rPr>
          <w:b/>
          <w:i/>
          <w:color w:val="000000"/>
        </w:rPr>
      </w:pPr>
      <w:r w:rsidRPr="00E1081D">
        <w:rPr>
          <w:b/>
          <w:i/>
          <w:color w:val="000000"/>
        </w:rPr>
        <w:t xml:space="preserve">    Прочие финансовые обязательства и соглашения отсутствуют.</w:t>
      </w:r>
    </w:p>
    <w:p w:rsidR="004D07B1" w:rsidRDefault="004D07B1" w:rsidP="004D07B1">
      <w:pPr>
        <w:pStyle w:val="20"/>
      </w:pPr>
      <w:bookmarkStart w:id="17" w:name="_Toc449436066"/>
      <w:r>
        <w:t>2.4. Риски, связанные с приобретением размещаемых (размещенных) эмиссионных ценных бумаг</w:t>
      </w:r>
      <w:bookmarkEnd w:id="17"/>
    </w:p>
    <w:p w:rsidR="004D07B1" w:rsidRDefault="004D07B1" w:rsidP="004D07B1">
      <w:pPr>
        <w:ind w:left="200"/>
        <w:jc w:val="both"/>
        <w:rPr>
          <w:b/>
          <w:i/>
        </w:rPr>
      </w:pPr>
      <w:r>
        <w:rPr>
          <w:rStyle w:val="Subst"/>
          <w:bCs/>
          <w:iCs/>
        </w:rPr>
        <w:t xml:space="preserve">Изменения в составе информации настоящего пункта в отчетном квартале не происходили. </w:t>
      </w:r>
    </w:p>
    <w:p w:rsidR="004D07B1" w:rsidRDefault="004D07B1" w:rsidP="004D07B1">
      <w:pPr>
        <w:pStyle w:val="1"/>
      </w:pPr>
      <w:bookmarkStart w:id="18" w:name="_Toc449436067"/>
      <w:r>
        <w:t>III. Подробная информация об эмитенте</w:t>
      </w:r>
      <w:bookmarkEnd w:id="18"/>
    </w:p>
    <w:p w:rsidR="004D07B1" w:rsidRDefault="004D07B1" w:rsidP="004D07B1">
      <w:pPr>
        <w:pStyle w:val="20"/>
      </w:pPr>
      <w:bookmarkStart w:id="19" w:name="_Toc449436068"/>
      <w:r>
        <w:t>3.1. История создания и развитие эмитента</w:t>
      </w:r>
      <w:bookmarkEnd w:id="19"/>
    </w:p>
    <w:p w:rsidR="004D07B1" w:rsidRDefault="004D07B1" w:rsidP="004D07B1">
      <w:pPr>
        <w:pStyle w:val="20"/>
      </w:pPr>
      <w:bookmarkStart w:id="20" w:name="_Toc449436069"/>
      <w:r>
        <w:t>3.1.1. Данные о фирменном наименовании (наименовании) эмитента</w:t>
      </w:r>
      <w:bookmarkEnd w:id="20"/>
    </w:p>
    <w:p w:rsidR="004D07B1" w:rsidRDefault="004D07B1" w:rsidP="004D07B1">
      <w:r>
        <w:t>Полное фирменное наименование эмитента:</w:t>
      </w:r>
      <w:r>
        <w:rPr>
          <w:rStyle w:val="Subst"/>
          <w:bCs/>
          <w:iCs/>
        </w:rPr>
        <w:t xml:space="preserve"> Публичное акционерное общество "Саратовский нефтеперерабатывающий завод"</w:t>
      </w:r>
    </w:p>
    <w:p w:rsidR="004D07B1" w:rsidRDefault="004D07B1" w:rsidP="004D07B1">
      <w:r>
        <w:t>Дата введения действующего полного фирменного наименования:</w:t>
      </w:r>
      <w:r>
        <w:rPr>
          <w:rStyle w:val="Subst"/>
          <w:bCs/>
          <w:iCs/>
        </w:rPr>
        <w:t xml:space="preserve"> 06.07.2015</w:t>
      </w:r>
    </w:p>
    <w:p w:rsidR="004D07B1" w:rsidRDefault="004D07B1" w:rsidP="004D07B1">
      <w:r>
        <w:t>Сокращенное фирменное наименование эмитента:</w:t>
      </w:r>
      <w:r>
        <w:rPr>
          <w:rStyle w:val="Subst"/>
          <w:bCs/>
          <w:iCs/>
        </w:rPr>
        <w:t xml:space="preserve"> ПАО "Саратовский НПЗ"</w:t>
      </w:r>
    </w:p>
    <w:p w:rsidR="004D07B1" w:rsidRDefault="004D07B1" w:rsidP="004D07B1">
      <w:r>
        <w:t>Дата введения действующего сокращенного фирменного наименования:</w:t>
      </w:r>
      <w:r>
        <w:rPr>
          <w:rStyle w:val="Subst"/>
          <w:bCs/>
          <w:iCs/>
        </w:rPr>
        <w:t xml:space="preserve"> 06.07.2015</w:t>
      </w:r>
    </w:p>
    <w:p w:rsidR="004D07B1" w:rsidRDefault="004D07B1" w:rsidP="004D07B1"/>
    <w:p w:rsidR="004D07B1" w:rsidRDefault="004D07B1" w:rsidP="004D07B1">
      <w:r>
        <w:t>Все предшествующие наименования эмитента в течение времени его существования</w:t>
      </w:r>
    </w:p>
    <w:p w:rsidR="004D07B1" w:rsidRDefault="004D07B1" w:rsidP="004D07B1">
      <w:pPr>
        <w:ind w:left="426"/>
        <w:rPr>
          <w:rStyle w:val="Subst"/>
          <w:bCs/>
          <w:iCs/>
        </w:rPr>
      </w:pPr>
      <w:r>
        <w:t>Полное фирменное наименование эмитента:</w:t>
      </w:r>
      <w:r>
        <w:rPr>
          <w:rStyle w:val="Subst"/>
          <w:bCs/>
          <w:iCs/>
        </w:rPr>
        <w:t xml:space="preserve"> Открытое акционерное общество "Саратовский нефтеперерабатывающий завод"</w:t>
      </w:r>
    </w:p>
    <w:p w:rsidR="004D07B1" w:rsidRDefault="004D07B1" w:rsidP="004D07B1">
      <w:pPr>
        <w:ind w:left="426"/>
      </w:pPr>
      <w:r>
        <w:t>Сокращенное фирменное наименование эмитента:</w:t>
      </w:r>
      <w:r>
        <w:rPr>
          <w:rStyle w:val="Subst"/>
          <w:bCs/>
          <w:iCs/>
        </w:rPr>
        <w:t xml:space="preserve"> ОАО "Саратовский НПЗ"</w:t>
      </w:r>
    </w:p>
    <w:p w:rsidR="004D07B1" w:rsidRDefault="004D07B1" w:rsidP="004D07B1">
      <w:pPr>
        <w:ind w:left="426"/>
      </w:pPr>
      <w:r>
        <w:t>Дата введения наименования:</w:t>
      </w:r>
      <w:r>
        <w:rPr>
          <w:rStyle w:val="Subst"/>
          <w:bCs/>
          <w:iCs/>
        </w:rPr>
        <w:t xml:space="preserve"> 16.06.1999</w:t>
      </w:r>
    </w:p>
    <w:p w:rsidR="004D07B1" w:rsidRPr="004222CB" w:rsidRDefault="004D07B1" w:rsidP="004D07B1">
      <w:pPr>
        <w:ind w:left="426"/>
        <w:rPr>
          <w:b/>
          <w:bCs/>
          <w:i/>
        </w:rPr>
      </w:pPr>
      <w:bookmarkStart w:id="21" w:name="_Toc434993493"/>
      <w:r w:rsidRPr="008A3D4F">
        <w:t>Основание введения наименования:</w:t>
      </w:r>
      <w:r w:rsidRPr="007D0955">
        <w:br/>
      </w:r>
      <w:r w:rsidRPr="004222CB">
        <w:rPr>
          <w:rStyle w:val="Subst"/>
          <w:bCs/>
          <w:iCs/>
        </w:rPr>
        <w:lastRenderedPageBreak/>
        <w:t xml:space="preserve">Приведение наименования эмитента в соответствие с Федеральным законом </w:t>
      </w:r>
      <w:r w:rsidRPr="004222CB">
        <w:rPr>
          <w:b/>
          <w:i/>
        </w:rPr>
        <w:t>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w:t>
      </w:r>
      <w:bookmarkEnd w:id="21"/>
    </w:p>
    <w:p w:rsidR="004D07B1" w:rsidRDefault="004D07B1" w:rsidP="004D07B1">
      <w:pPr>
        <w:ind w:left="426"/>
      </w:pPr>
    </w:p>
    <w:p w:rsidR="004D07B1" w:rsidRDefault="004D07B1" w:rsidP="004D07B1">
      <w:pPr>
        <w:ind w:left="426"/>
      </w:pPr>
      <w:r>
        <w:t>Полное фирменное наименование:</w:t>
      </w:r>
      <w:r>
        <w:rPr>
          <w:rStyle w:val="Subst"/>
          <w:bCs/>
          <w:iCs/>
        </w:rPr>
        <w:t xml:space="preserve"> Акционерное общество открытого типа «Крекинг» (Саратовский НПЗ)</w:t>
      </w:r>
    </w:p>
    <w:p w:rsidR="004D07B1" w:rsidRDefault="004D07B1" w:rsidP="004D07B1">
      <w:pPr>
        <w:ind w:left="426"/>
      </w:pPr>
      <w:r>
        <w:t>Сокращенное фирменное наименование:</w:t>
      </w:r>
      <w:r>
        <w:rPr>
          <w:rStyle w:val="Subst"/>
          <w:bCs/>
          <w:iCs/>
        </w:rPr>
        <w:t xml:space="preserve"> АО «Крекинг»</w:t>
      </w:r>
    </w:p>
    <w:p w:rsidR="004D07B1" w:rsidRDefault="004D07B1" w:rsidP="004D07B1">
      <w:pPr>
        <w:ind w:left="426"/>
      </w:pPr>
      <w:r>
        <w:t>Дата введения наименования:</w:t>
      </w:r>
      <w:r>
        <w:rPr>
          <w:rStyle w:val="Subst"/>
          <w:bCs/>
          <w:iCs/>
        </w:rPr>
        <w:t xml:space="preserve"> 28.04.1994</w:t>
      </w:r>
    </w:p>
    <w:p w:rsidR="004D07B1" w:rsidRDefault="004D07B1" w:rsidP="004D07B1">
      <w:pPr>
        <w:ind w:left="426"/>
      </w:pPr>
      <w:r>
        <w:t>Основание введения наименования:</w:t>
      </w:r>
      <w:r>
        <w:br/>
      </w:r>
      <w:r>
        <w:rPr>
          <w:rStyle w:val="Subst"/>
          <w:bCs/>
          <w:iCs/>
        </w:rPr>
        <w:t>Создание эмитента при приватизации государственного предприятия «Саратовский Ордена Отечественной войны I-ой степени нефтеперерабатывающий завод имени С.М. Кирова»</w:t>
      </w:r>
    </w:p>
    <w:p w:rsidR="004D07B1" w:rsidRDefault="004D07B1" w:rsidP="004D07B1">
      <w:pPr>
        <w:ind w:left="426"/>
      </w:pPr>
    </w:p>
    <w:p w:rsidR="004D07B1" w:rsidRDefault="004D07B1" w:rsidP="004D07B1">
      <w:pPr>
        <w:ind w:left="426"/>
      </w:pPr>
      <w:r>
        <w:t>Полное фирменное наименование:</w:t>
      </w:r>
      <w:r>
        <w:rPr>
          <w:rStyle w:val="Subst"/>
          <w:bCs/>
          <w:iCs/>
        </w:rPr>
        <w:t xml:space="preserve"> Открытое акционерное общество "Крекинг" (Саратовский НПЗ)</w:t>
      </w:r>
    </w:p>
    <w:p w:rsidR="004D07B1" w:rsidRDefault="004D07B1" w:rsidP="004D07B1">
      <w:pPr>
        <w:ind w:left="426"/>
      </w:pPr>
      <w:r>
        <w:t>Сокращенное фирменное наименование:</w:t>
      </w:r>
      <w:r>
        <w:rPr>
          <w:rStyle w:val="Subst"/>
          <w:bCs/>
          <w:iCs/>
        </w:rPr>
        <w:t xml:space="preserve"> ОАО «Крекинг»</w:t>
      </w:r>
    </w:p>
    <w:p w:rsidR="004D07B1" w:rsidRDefault="004D07B1" w:rsidP="004D07B1">
      <w:pPr>
        <w:ind w:left="426"/>
      </w:pPr>
      <w:r>
        <w:t>Дата введения наименования:</w:t>
      </w:r>
      <w:r>
        <w:rPr>
          <w:rStyle w:val="Subst"/>
          <w:bCs/>
          <w:iCs/>
        </w:rPr>
        <w:t xml:space="preserve"> 03.08.1996</w:t>
      </w:r>
    </w:p>
    <w:p w:rsidR="004D07B1" w:rsidRPr="004056AE" w:rsidRDefault="004D07B1" w:rsidP="004D07B1">
      <w:pPr>
        <w:ind w:left="426"/>
      </w:pPr>
      <w:r>
        <w:t>Основание введения наименования:</w:t>
      </w:r>
      <w:r>
        <w:br/>
      </w:r>
      <w:r>
        <w:rPr>
          <w:rStyle w:val="Subst"/>
          <w:bCs/>
          <w:iCs/>
        </w:rPr>
        <w:t>Приведение наименования эмитента в соответствие с Федеральным законом от 26 декабря 1995 г. N 208-ФЗ "Об акционерных обществах".</w:t>
      </w:r>
    </w:p>
    <w:p w:rsidR="004D07B1" w:rsidRDefault="004D07B1" w:rsidP="004D07B1">
      <w:pPr>
        <w:pStyle w:val="20"/>
      </w:pPr>
      <w:bookmarkStart w:id="22" w:name="_Toc449436070"/>
      <w:r>
        <w:t>3.1.2. Сведения о государственной регистрации эмитента</w:t>
      </w:r>
      <w:bookmarkEnd w:id="22"/>
    </w:p>
    <w:p w:rsidR="004D07B1" w:rsidRDefault="004D07B1" w:rsidP="004D07B1">
      <w:pPr>
        <w:pStyle w:val="SubHeading"/>
        <w:ind w:left="200"/>
      </w:pPr>
      <w:r>
        <w:t>Данные о первичной государственной регистрации</w:t>
      </w:r>
    </w:p>
    <w:p w:rsidR="004D07B1" w:rsidRDefault="004D07B1" w:rsidP="004D07B1">
      <w:pPr>
        <w:ind w:left="400"/>
      </w:pPr>
      <w:r>
        <w:t>Номер государственной регистрации:</w:t>
      </w:r>
      <w:r>
        <w:rPr>
          <w:rStyle w:val="Subst"/>
          <w:bCs/>
          <w:iCs/>
        </w:rPr>
        <w:t xml:space="preserve"> 01092730</w:t>
      </w:r>
    </w:p>
    <w:p w:rsidR="004D07B1" w:rsidRDefault="004D07B1" w:rsidP="004D07B1">
      <w:pPr>
        <w:ind w:left="400"/>
      </w:pPr>
      <w:r>
        <w:t>Дата государственной регистрации:</w:t>
      </w:r>
      <w:r>
        <w:rPr>
          <w:rStyle w:val="Subst"/>
          <w:bCs/>
          <w:iCs/>
        </w:rPr>
        <w:t xml:space="preserve"> 28.04.1994</w:t>
      </w:r>
    </w:p>
    <w:p w:rsidR="004D07B1" w:rsidRDefault="004D07B1" w:rsidP="004D07B1">
      <w:pPr>
        <w:ind w:left="400"/>
      </w:pPr>
      <w:r>
        <w:t>Наименование органа, осуществившего государственную регистрацию:</w:t>
      </w:r>
      <w:r>
        <w:rPr>
          <w:rStyle w:val="Subst"/>
          <w:bCs/>
          <w:iCs/>
        </w:rPr>
        <w:t xml:space="preserve"> Администрация города Саратова</w:t>
      </w:r>
    </w:p>
    <w:p w:rsidR="004D07B1" w:rsidRDefault="004D07B1" w:rsidP="004D07B1">
      <w:pPr>
        <w:ind w:left="200"/>
      </w:pPr>
      <w:r>
        <w:t>Данные о регистрации юридического лица:</w:t>
      </w:r>
    </w:p>
    <w:p w:rsidR="004D07B1" w:rsidRDefault="004D07B1" w:rsidP="004D07B1">
      <w:pPr>
        <w:ind w:left="200"/>
      </w:pPr>
      <w:r>
        <w:t>Основной государственный регистрационный номер юридического лица:</w:t>
      </w:r>
      <w:r>
        <w:rPr>
          <w:rStyle w:val="Subst"/>
          <w:bCs/>
          <w:iCs/>
        </w:rPr>
        <w:t xml:space="preserve"> 1026402483810</w:t>
      </w:r>
    </w:p>
    <w:p w:rsidR="004D07B1" w:rsidRDefault="004D07B1" w:rsidP="004D07B1">
      <w:pPr>
        <w:ind w:left="200"/>
      </w:pPr>
      <w:r>
        <w:t>Дата внесения записи о юридическом лице, зарегистрированном до 1 июля 2002 года, в единый государственный реестр юридических лиц:</w:t>
      </w:r>
      <w:r>
        <w:rPr>
          <w:rStyle w:val="Subst"/>
          <w:bCs/>
          <w:iCs/>
        </w:rPr>
        <w:t xml:space="preserve"> 22.07.2002</w:t>
      </w:r>
    </w:p>
    <w:p w:rsidR="004D07B1" w:rsidRDefault="004D07B1" w:rsidP="004D07B1">
      <w:pPr>
        <w:ind w:left="200"/>
      </w:pPr>
      <w:r>
        <w:t>Наименование регистрирующего органа:</w:t>
      </w:r>
      <w:r>
        <w:rPr>
          <w:rStyle w:val="Subst"/>
          <w:bCs/>
          <w:iCs/>
        </w:rPr>
        <w:t xml:space="preserve"> ИМНС России по Заводскому району г. Саратова</w:t>
      </w:r>
    </w:p>
    <w:p w:rsidR="004D07B1" w:rsidRDefault="004D07B1" w:rsidP="004D07B1">
      <w:pPr>
        <w:pStyle w:val="20"/>
      </w:pPr>
      <w:bookmarkStart w:id="23" w:name="_Toc449436071"/>
      <w:r>
        <w:t>3.1.3. Сведения о создании и развитии эмитента</w:t>
      </w:r>
      <w:bookmarkEnd w:id="23"/>
    </w:p>
    <w:p w:rsidR="004D07B1" w:rsidRPr="00B41263" w:rsidRDefault="004D07B1" w:rsidP="004D07B1">
      <w:pPr>
        <w:ind w:left="200"/>
        <w:rPr>
          <w:b/>
          <w:i/>
        </w:rPr>
      </w:pPr>
      <w:r>
        <w:rPr>
          <w:b/>
          <w:i/>
        </w:rPr>
        <w:t>Изменения в составе информации настоящего пункта в отчетном квартале не происходили.</w:t>
      </w:r>
    </w:p>
    <w:p w:rsidR="004D07B1" w:rsidRDefault="004D07B1" w:rsidP="004D07B1">
      <w:pPr>
        <w:pStyle w:val="20"/>
      </w:pPr>
      <w:bookmarkStart w:id="24" w:name="_Toc449436072"/>
      <w:r>
        <w:t>3.1.4. Контактная информация</w:t>
      </w:r>
      <w:bookmarkEnd w:id="24"/>
    </w:p>
    <w:p w:rsidR="004D07B1" w:rsidRDefault="004D07B1" w:rsidP="004D07B1">
      <w:pPr>
        <w:pStyle w:val="SubHeading"/>
        <w:spacing w:before="0"/>
      </w:pPr>
      <w:r>
        <w:t xml:space="preserve">Место нахождения эмитента: </w:t>
      </w:r>
      <w:r w:rsidRPr="00601D2F">
        <w:rPr>
          <w:b/>
          <w:i/>
        </w:rPr>
        <w:t>Российская Федерация, город Саратов</w:t>
      </w:r>
    </w:p>
    <w:p w:rsidR="004D07B1" w:rsidRDefault="004D07B1" w:rsidP="004D07B1">
      <w:pPr>
        <w:pStyle w:val="SubHeading"/>
        <w:spacing w:before="0"/>
        <w:rPr>
          <w:rStyle w:val="Subst"/>
          <w:bCs/>
          <w:iCs/>
        </w:rPr>
      </w:pPr>
      <w:r>
        <w:t xml:space="preserve">Адрес эмитента, указанный в едином государственном реестре юридических лиц: </w:t>
      </w:r>
      <w:r>
        <w:rPr>
          <w:rStyle w:val="Subst"/>
          <w:bCs/>
          <w:iCs/>
        </w:rPr>
        <w:t>410022  Россия, Саратовская область, город Саратов, улица Брянская, 1</w:t>
      </w:r>
    </w:p>
    <w:p w:rsidR="004D07B1" w:rsidRPr="005133ED" w:rsidRDefault="004D07B1" w:rsidP="004D07B1">
      <w:pPr>
        <w:pStyle w:val="SubHeading"/>
        <w:spacing w:before="0"/>
        <w:rPr>
          <w:b/>
          <w:i/>
        </w:rPr>
      </w:pPr>
    </w:p>
    <w:p w:rsidR="004D07B1" w:rsidRDefault="004D07B1" w:rsidP="004D07B1">
      <w:r>
        <w:t>Телефон:</w:t>
      </w:r>
      <w:r>
        <w:rPr>
          <w:rStyle w:val="Subst"/>
          <w:bCs/>
          <w:iCs/>
        </w:rPr>
        <w:t xml:space="preserve"> (8452) 47-30-65</w:t>
      </w:r>
    </w:p>
    <w:p w:rsidR="004D07B1" w:rsidRDefault="004D07B1" w:rsidP="004D07B1">
      <w:r>
        <w:t>Факс:</w:t>
      </w:r>
      <w:r>
        <w:rPr>
          <w:rStyle w:val="Subst"/>
          <w:bCs/>
          <w:iCs/>
        </w:rPr>
        <w:t xml:space="preserve"> (8452) 47-31-38</w:t>
      </w:r>
    </w:p>
    <w:p w:rsidR="004D07B1" w:rsidRDefault="004D07B1" w:rsidP="004D07B1">
      <w:r>
        <w:t>Адрес электронной почты:</w:t>
      </w:r>
      <w:r>
        <w:rPr>
          <w:rStyle w:val="Subst"/>
          <w:bCs/>
          <w:iCs/>
        </w:rPr>
        <w:t xml:space="preserve"> sar-npz-office@rosneft.ru</w:t>
      </w:r>
    </w:p>
    <w:p w:rsidR="004D07B1" w:rsidRDefault="004D07B1" w:rsidP="004D07B1">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bCs/>
          <w:iCs/>
        </w:rPr>
        <w:t xml:space="preserve">  http://www.saratov-npz.ru; http://www.e-disclosure.ru/portal/company.aspx?id=3707</w:t>
      </w:r>
    </w:p>
    <w:p w:rsidR="004D07B1" w:rsidRDefault="004D07B1" w:rsidP="004D07B1">
      <w:pPr>
        <w:pStyle w:val="20"/>
      </w:pPr>
      <w:bookmarkStart w:id="25" w:name="_Toc449436073"/>
      <w:r>
        <w:t>3.1.5. Идентификационный номер налогоплательщика</w:t>
      </w:r>
      <w:bookmarkEnd w:id="25"/>
    </w:p>
    <w:p w:rsidR="004D07B1" w:rsidRDefault="004D07B1" w:rsidP="004D07B1">
      <w:pPr>
        <w:ind w:left="200"/>
      </w:pPr>
      <w:r>
        <w:rPr>
          <w:rStyle w:val="Subst"/>
          <w:bCs/>
          <w:iCs/>
        </w:rPr>
        <w:t>6541114900</w:t>
      </w:r>
    </w:p>
    <w:p w:rsidR="004D07B1" w:rsidRDefault="004D07B1" w:rsidP="004D07B1">
      <w:pPr>
        <w:pStyle w:val="20"/>
      </w:pPr>
      <w:bookmarkStart w:id="26" w:name="_Toc449436074"/>
      <w:r>
        <w:t>3.1.6. Филиалы и представительства эмитента</w:t>
      </w:r>
      <w:bookmarkEnd w:id="26"/>
    </w:p>
    <w:p w:rsidR="004D07B1" w:rsidRDefault="004D07B1" w:rsidP="004D07B1">
      <w:pPr>
        <w:ind w:left="200"/>
      </w:pPr>
      <w:r>
        <w:rPr>
          <w:rStyle w:val="Subst"/>
          <w:bCs/>
          <w:iCs/>
        </w:rPr>
        <w:t>Эмитент не имеет филиалов и представительств</w:t>
      </w:r>
    </w:p>
    <w:p w:rsidR="004D07B1" w:rsidRDefault="004D07B1" w:rsidP="004D07B1">
      <w:pPr>
        <w:pStyle w:val="20"/>
      </w:pPr>
      <w:bookmarkStart w:id="27" w:name="_Toc449436075"/>
      <w:r>
        <w:t>3.2. Основная хозяйственная деятельность эмитента</w:t>
      </w:r>
      <w:bookmarkEnd w:id="27"/>
    </w:p>
    <w:p w:rsidR="004D07B1" w:rsidRDefault="004D07B1" w:rsidP="004D07B1">
      <w:pPr>
        <w:pStyle w:val="20"/>
      </w:pPr>
      <w:bookmarkStart w:id="28" w:name="_Toc449436076"/>
      <w:r>
        <w:t>3.2.1. Основные виды экономической деятельности эмитента</w:t>
      </w:r>
      <w:bookmarkEnd w:id="28"/>
    </w:p>
    <w:p w:rsidR="004D07B1" w:rsidRDefault="004D07B1" w:rsidP="004D07B1">
      <w:pPr>
        <w:ind w:left="200"/>
      </w:pPr>
      <w:r>
        <w:t>Основное отраслевое направление деятельности эмитента согласно ОКВЭД.:</w:t>
      </w:r>
      <w:r>
        <w:rPr>
          <w:rStyle w:val="Subst"/>
          <w:bCs/>
          <w:iCs/>
        </w:rPr>
        <w:t xml:space="preserve"> 23.20</w:t>
      </w:r>
    </w:p>
    <w:p w:rsidR="004D07B1" w:rsidRDefault="004D07B1" w:rsidP="004D07B1">
      <w:pPr>
        <w:pStyle w:val="20"/>
      </w:pPr>
      <w:bookmarkStart w:id="29" w:name="_Toc449436077"/>
      <w:r w:rsidRPr="007D0955">
        <w:lastRenderedPageBreak/>
        <w:t>3.2.2. Основная хозяйственная деятельность эмитента</w:t>
      </w:r>
      <w:bookmarkEnd w:id="29"/>
    </w:p>
    <w:p w:rsidR="004D07B1" w:rsidRPr="00AC277A" w:rsidRDefault="004D07B1" w:rsidP="004D07B1">
      <w:pPr>
        <w:pStyle w:val="SubHeading"/>
        <w:ind w:left="200"/>
        <w:jc w:val="both"/>
        <w:rPr>
          <w:color w:val="000000" w:themeColor="text1"/>
        </w:rPr>
      </w:pPr>
      <w:r w:rsidRPr="00AC277A">
        <w:rPr>
          <w:color w:val="000000" w:themeColor="text1"/>
        </w:rPr>
        <w:t>Основные виды хозяйственной деятельности (виды деятельности, виды продукции (работ, услуг)), обеспечившие не менее чем 10 процентов выручки (доходов) эмитента за отчетный период</w:t>
      </w:r>
    </w:p>
    <w:p w:rsidR="004D07B1" w:rsidRPr="00AC277A" w:rsidRDefault="004D07B1" w:rsidP="004D07B1">
      <w:pPr>
        <w:ind w:left="400"/>
        <w:jc w:val="both"/>
        <w:rPr>
          <w:color w:val="000000" w:themeColor="text1"/>
        </w:rPr>
      </w:pPr>
    </w:p>
    <w:p w:rsidR="004D07B1" w:rsidRPr="00AC277A" w:rsidRDefault="004D07B1" w:rsidP="004D07B1">
      <w:pPr>
        <w:ind w:left="400"/>
        <w:jc w:val="both"/>
        <w:rPr>
          <w:color w:val="000000" w:themeColor="text1"/>
        </w:rPr>
      </w:pPr>
      <w:r w:rsidRPr="00AC277A">
        <w:rPr>
          <w:color w:val="000000" w:themeColor="text1"/>
        </w:rPr>
        <w:t xml:space="preserve">Вид хозяйственной деятельности: </w:t>
      </w:r>
      <w:r w:rsidRPr="00AC277A">
        <w:rPr>
          <w:rStyle w:val="Subst"/>
          <w:bCs/>
          <w:iCs/>
          <w:color w:val="000000" w:themeColor="text1"/>
        </w:rPr>
        <w:t>Оказание услуг по переработке давальческой нефти и прочего нефтяного сырья</w:t>
      </w:r>
    </w:p>
    <w:tbl>
      <w:tblPr>
        <w:tblW w:w="9214" w:type="dxa"/>
        <w:tblInd w:w="356" w:type="dxa"/>
        <w:tblLayout w:type="fixed"/>
        <w:tblCellMar>
          <w:left w:w="72" w:type="dxa"/>
          <w:right w:w="72" w:type="dxa"/>
        </w:tblCellMar>
        <w:tblLook w:val="0000" w:firstRow="0" w:lastRow="0" w:firstColumn="0" w:lastColumn="0" w:noHBand="0" w:noVBand="0"/>
      </w:tblPr>
      <w:tblGrid>
        <w:gridCol w:w="5812"/>
        <w:gridCol w:w="1701"/>
        <w:gridCol w:w="1701"/>
      </w:tblGrid>
      <w:tr w:rsidR="004D07B1" w:rsidRPr="00037A6D" w:rsidTr="008B469B">
        <w:tc>
          <w:tcPr>
            <w:tcW w:w="5812" w:type="dxa"/>
            <w:tcBorders>
              <w:top w:val="double" w:sz="6" w:space="0" w:color="auto"/>
              <w:left w:val="double" w:sz="6" w:space="0" w:color="auto"/>
              <w:bottom w:val="single" w:sz="6" w:space="0" w:color="auto"/>
              <w:right w:val="single" w:sz="6" w:space="0" w:color="auto"/>
            </w:tcBorders>
          </w:tcPr>
          <w:p w:rsidR="004D07B1" w:rsidRPr="004056AE" w:rsidRDefault="004D07B1" w:rsidP="008B469B">
            <w:pPr>
              <w:jc w:val="center"/>
              <w:rPr>
                <w:b/>
                <w:color w:val="000000" w:themeColor="text1"/>
              </w:rPr>
            </w:pPr>
            <w:r w:rsidRPr="004056AE">
              <w:rPr>
                <w:b/>
                <w:color w:val="000000" w:themeColor="text1"/>
              </w:rPr>
              <w:t>Наименование показателя</w:t>
            </w:r>
          </w:p>
        </w:tc>
        <w:tc>
          <w:tcPr>
            <w:tcW w:w="1701" w:type="dxa"/>
            <w:tcBorders>
              <w:top w:val="double" w:sz="6" w:space="0" w:color="auto"/>
              <w:left w:val="single" w:sz="6" w:space="0" w:color="auto"/>
              <w:bottom w:val="single" w:sz="6" w:space="0" w:color="auto"/>
              <w:right w:val="single" w:sz="6" w:space="0" w:color="auto"/>
            </w:tcBorders>
          </w:tcPr>
          <w:p w:rsidR="004D07B1" w:rsidRPr="004056AE" w:rsidRDefault="004D07B1" w:rsidP="008B469B">
            <w:pPr>
              <w:jc w:val="center"/>
              <w:rPr>
                <w:b/>
                <w:color w:val="000000" w:themeColor="text1"/>
              </w:rPr>
            </w:pPr>
            <w:r w:rsidRPr="004056AE">
              <w:rPr>
                <w:b/>
                <w:color w:val="000000" w:themeColor="text1"/>
              </w:rPr>
              <w:t xml:space="preserve">За </w:t>
            </w:r>
            <w:r>
              <w:rPr>
                <w:b/>
                <w:color w:val="000000" w:themeColor="text1"/>
              </w:rPr>
              <w:t xml:space="preserve">9 </w:t>
            </w:r>
            <w:r w:rsidRPr="004056AE">
              <w:rPr>
                <w:b/>
                <w:color w:val="000000" w:themeColor="text1"/>
              </w:rPr>
              <w:t>мес. 2014г.</w:t>
            </w:r>
          </w:p>
        </w:tc>
        <w:tc>
          <w:tcPr>
            <w:tcW w:w="1701" w:type="dxa"/>
            <w:tcBorders>
              <w:top w:val="double" w:sz="6" w:space="0" w:color="auto"/>
              <w:left w:val="single" w:sz="6" w:space="0" w:color="auto"/>
              <w:bottom w:val="single" w:sz="6" w:space="0" w:color="auto"/>
              <w:right w:val="double" w:sz="6" w:space="0" w:color="auto"/>
            </w:tcBorders>
          </w:tcPr>
          <w:p w:rsidR="004D07B1" w:rsidRPr="004056AE" w:rsidRDefault="004D07B1" w:rsidP="008B469B">
            <w:pPr>
              <w:jc w:val="center"/>
              <w:rPr>
                <w:b/>
                <w:color w:val="000000" w:themeColor="text1"/>
              </w:rPr>
            </w:pPr>
            <w:r w:rsidRPr="004056AE">
              <w:rPr>
                <w:b/>
                <w:color w:val="000000" w:themeColor="text1"/>
              </w:rPr>
              <w:t xml:space="preserve">За </w:t>
            </w:r>
            <w:r>
              <w:rPr>
                <w:b/>
                <w:color w:val="000000" w:themeColor="text1"/>
              </w:rPr>
              <w:t>9</w:t>
            </w:r>
            <w:r w:rsidRPr="004056AE">
              <w:rPr>
                <w:b/>
                <w:color w:val="000000" w:themeColor="text1"/>
              </w:rPr>
              <w:t xml:space="preserve"> мес. 2015г.</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t>Объем в</w:t>
            </w:r>
            <w:r w:rsidRPr="004056AE">
              <w:t>ыручк</w:t>
            </w:r>
            <w:r>
              <w:t>и</w:t>
            </w:r>
            <w:r w:rsidRPr="004056AE">
              <w:t xml:space="preserve"> от </w:t>
            </w:r>
            <w:r>
              <w:t xml:space="preserve">продаж (объем продаж) по </w:t>
            </w:r>
            <w:r w:rsidRPr="004056AE">
              <w:t>данно</w:t>
            </w:r>
            <w:r>
              <w:t>му</w:t>
            </w:r>
            <w:r w:rsidRPr="004056AE">
              <w:t xml:space="preserve"> вид</w:t>
            </w:r>
            <w:r>
              <w:t>у хозяйственной</w:t>
            </w:r>
            <w:r w:rsidRPr="004056AE">
              <w:t xml:space="preserve"> деятельности, тыс. руб.</w:t>
            </w:r>
          </w:p>
        </w:tc>
        <w:tc>
          <w:tcPr>
            <w:tcW w:w="1701"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t>11 103 400</w:t>
            </w:r>
          </w:p>
        </w:tc>
        <w:tc>
          <w:tcPr>
            <w:tcW w:w="1701"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t>13 103 523</w:t>
            </w:r>
          </w:p>
        </w:tc>
      </w:tr>
      <w:tr w:rsidR="004D07B1" w:rsidRPr="00037A6D" w:rsidTr="008B469B">
        <w:tc>
          <w:tcPr>
            <w:tcW w:w="5812" w:type="dxa"/>
            <w:tcBorders>
              <w:top w:val="single" w:sz="6" w:space="0" w:color="auto"/>
              <w:left w:val="double" w:sz="6" w:space="0" w:color="auto"/>
              <w:bottom w:val="double" w:sz="6" w:space="0" w:color="auto"/>
              <w:right w:val="single" w:sz="6" w:space="0" w:color="auto"/>
            </w:tcBorders>
            <w:vAlign w:val="center"/>
          </w:tcPr>
          <w:p w:rsidR="004D07B1" w:rsidRPr="004056AE" w:rsidRDefault="004D07B1" w:rsidP="008B469B">
            <w:pPr>
              <w:rPr>
                <w:color w:val="000000" w:themeColor="text1"/>
              </w:rPr>
            </w:pPr>
            <w:r w:rsidRPr="004056AE">
              <w:t xml:space="preserve">Доля выручки от </w:t>
            </w:r>
            <w:r>
              <w:t xml:space="preserve">продаж (объема продаж) по </w:t>
            </w:r>
            <w:r w:rsidRPr="004056AE">
              <w:t>данно</w:t>
            </w:r>
            <w:r>
              <w:t>му</w:t>
            </w:r>
            <w:r w:rsidRPr="004056AE">
              <w:t xml:space="preserve"> вид</w:t>
            </w:r>
            <w:r>
              <w:t>у хозяйственной</w:t>
            </w:r>
            <w:r w:rsidRPr="004056AE">
              <w:t xml:space="preserve"> деятельности</w:t>
            </w:r>
            <w:r w:rsidRPr="004056AE" w:rsidDel="000D0AF4">
              <w:t xml:space="preserve"> </w:t>
            </w:r>
            <w:r w:rsidRPr="004056AE">
              <w:t>в общем объеме выручки</w:t>
            </w:r>
            <w:r>
              <w:t xml:space="preserve"> от продаж (объеме продаж) эмитента</w:t>
            </w:r>
            <w:r w:rsidRPr="004056AE">
              <w:t>, %</w:t>
            </w:r>
          </w:p>
        </w:tc>
        <w:tc>
          <w:tcPr>
            <w:tcW w:w="1701" w:type="dxa"/>
            <w:tcBorders>
              <w:top w:val="single" w:sz="6" w:space="0" w:color="auto"/>
              <w:left w:val="single" w:sz="6" w:space="0" w:color="auto"/>
              <w:bottom w:val="doub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99,0</w:t>
            </w:r>
            <w:r>
              <w:t>6</w:t>
            </w:r>
          </w:p>
        </w:tc>
        <w:tc>
          <w:tcPr>
            <w:tcW w:w="1701" w:type="dxa"/>
            <w:tcBorders>
              <w:top w:val="single" w:sz="6" w:space="0" w:color="auto"/>
              <w:left w:val="single" w:sz="6" w:space="0" w:color="auto"/>
              <w:bottom w:val="double" w:sz="6" w:space="0" w:color="auto"/>
              <w:right w:val="double" w:sz="6" w:space="0" w:color="auto"/>
            </w:tcBorders>
            <w:vAlign w:val="center"/>
          </w:tcPr>
          <w:p w:rsidR="004D07B1" w:rsidRPr="004056AE" w:rsidRDefault="004D07B1" w:rsidP="008B469B">
            <w:pPr>
              <w:jc w:val="right"/>
              <w:rPr>
                <w:color w:val="000000" w:themeColor="text1"/>
                <w:sz w:val="24"/>
                <w:szCs w:val="24"/>
              </w:rPr>
            </w:pPr>
            <w:r w:rsidRPr="004056AE">
              <w:t>99,</w:t>
            </w:r>
            <w:r>
              <w:t>37</w:t>
            </w:r>
          </w:p>
        </w:tc>
      </w:tr>
    </w:tbl>
    <w:p w:rsidR="004D07B1" w:rsidRDefault="004D07B1" w:rsidP="004D07B1">
      <w:pPr>
        <w:pStyle w:val="SubHeading"/>
        <w:spacing w:before="0" w:after="0"/>
        <w:ind w:left="426"/>
        <w:jc w:val="both"/>
      </w:pPr>
      <w:r>
        <w:t xml:space="preserve">Причины изменения размера выручки от основной хозяйственной деятельности на 10 и более процентов по сравнению с аналогичным отчетным периодом  предшествующего года: </w:t>
      </w:r>
    </w:p>
    <w:p w:rsidR="004D07B1" w:rsidRPr="000F52F6" w:rsidRDefault="004D07B1" w:rsidP="004D07B1">
      <w:pPr>
        <w:pStyle w:val="SubHeading"/>
        <w:spacing w:before="0" w:after="0"/>
        <w:ind w:left="426"/>
        <w:jc w:val="both"/>
        <w:rPr>
          <w:b/>
          <w:i/>
        </w:rPr>
      </w:pPr>
      <w:r w:rsidRPr="007D0955">
        <w:rPr>
          <w:b/>
          <w:i/>
        </w:rPr>
        <w:t>Рост выручки</w:t>
      </w:r>
      <w:r w:rsidRPr="00FC6AF0">
        <w:rPr>
          <w:b/>
          <w:i/>
        </w:rPr>
        <w:t xml:space="preserve"> </w:t>
      </w:r>
      <w:r w:rsidRPr="008A3D4F">
        <w:rPr>
          <w:b/>
          <w:i/>
        </w:rPr>
        <w:t xml:space="preserve">за период 9 месяцев 2015 года по сравнению с аналогичным отчетным периодом предшествующего года обусловлен </w:t>
      </w:r>
      <w:r w:rsidRPr="00CD021F">
        <w:rPr>
          <w:b/>
          <w:i/>
        </w:rPr>
        <w:t>увеличением стоимости услуги (процессинг) и необходимостью формирования источников для погашения займов и финансирования инвестиционной программы предприятия.</w:t>
      </w:r>
    </w:p>
    <w:p w:rsidR="004D07B1" w:rsidRPr="007D39AF" w:rsidRDefault="004D07B1" w:rsidP="004D07B1">
      <w:pPr>
        <w:pStyle w:val="SubHeading"/>
        <w:ind w:left="400" w:firstLine="26"/>
        <w:jc w:val="both"/>
      </w:pPr>
      <w:r>
        <w:t xml:space="preserve">Общая структура себестоимости эмитента </w:t>
      </w:r>
    </w:p>
    <w:tbl>
      <w:tblPr>
        <w:tblW w:w="8890" w:type="dxa"/>
        <w:tblInd w:w="356" w:type="dxa"/>
        <w:tblLayout w:type="fixed"/>
        <w:tblCellMar>
          <w:left w:w="72" w:type="dxa"/>
          <w:right w:w="72" w:type="dxa"/>
        </w:tblCellMar>
        <w:tblLook w:val="0000" w:firstRow="0" w:lastRow="0" w:firstColumn="0" w:lastColumn="0" w:noHBand="0" w:noVBand="0"/>
      </w:tblPr>
      <w:tblGrid>
        <w:gridCol w:w="5812"/>
        <w:gridCol w:w="1539"/>
        <w:gridCol w:w="1539"/>
      </w:tblGrid>
      <w:tr w:rsidR="004D07B1" w:rsidRPr="00037A6D" w:rsidTr="008B469B">
        <w:tc>
          <w:tcPr>
            <w:tcW w:w="5812" w:type="dxa"/>
            <w:tcBorders>
              <w:top w:val="doub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rPr>
                <w:b/>
                <w:bCs/>
              </w:rPr>
              <w:t>Наименование статьи затрат</w:t>
            </w:r>
          </w:p>
        </w:tc>
        <w:tc>
          <w:tcPr>
            <w:tcW w:w="1539" w:type="dxa"/>
            <w:tcBorders>
              <w:top w:val="double" w:sz="6" w:space="0" w:color="auto"/>
              <w:left w:val="sing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Pr>
                <w:b/>
                <w:bCs/>
              </w:rPr>
              <w:t>За 9</w:t>
            </w:r>
            <w:r w:rsidRPr="004056AE">
              <w:rPr>
                <w:b/>
                <w:bCs/>
              </w:rPr>
              <w:t xml:space="preserve"> мес. 2014г</w:t>
            </w:r>
            <w:r>
              <w:rPr>
                <w:b/>
                <w:bCs/>
              </w:rPr>
              <w:t>.</w:t>
            </w:r>
          </w:p>
        </w:tc>
        <w:tc>
          <w:tcPr>
            <w:tcW w:w="1539" w:type="dxa"/>
            <w:tcBorders>
              <w:top w:val="double" w:sz="6" w:space="0" w:color="auto"/>
              <w:left w:val="single" w:sz="6" w:space="0" w:color="auto"/>
              <w:bottom w:val="single" w:sz="6" w:space="0" w:color="auto"/>
              <w:right w:val="double" w:sz="6" w:space="0" w:color="auto"/>
            </w:tcBorders>
            <w:vAlign w:val="center"/>
          </w:tcPr>
          <w:p w:rsidR="004D07B1" w:rsidRPr="004056AE" w:rsidRDefault="004D07B1" w:rsidP="008B469B">
            <w:pPr>
              <w:rPr>
                <w:color w:val="000000" w:themeColor="text1"/>
              </w:rPr>
            </w:pPr>
            <w:r>
              <w:rPr>
                <w:b/>
                <w:bCs/>
              </w:rPr>
              <w:t>За 9</w:t>
            </w:r>
            <w:r w:rsidRPr="004056AE">
              <w:rPr>
                <w:b/>
                <w:bCs/>
              </w:rPr>
              <w:t xml:space="preserve"> мес. 2015г</w:t>
            </w:r>
            <w:r>
              <w:rPr>
                <w:b/>
                <w:bCs/>
              </w:rPr>
              <w:t>.</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Сырьё и материалы,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t>26,45</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t>30,81</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Приобретённые комплектующие изделия, полуфабрикаты,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0,00</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rsidRPr="004056AE">
              <w:t>0,00</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Работы и услуги производственного характера, выполненные сторонними организациями,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2,</w:t>
            </w:r>
            <w:r>
              <w:t>59</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rsidRPr="004056AE">
              <w:t>2,</w:t>
            </w:r>
            <w:r>
              <w:t>42</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Топливо,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0,</w:t>
            </w:r>
            <w:r>
              <w:t>29</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rsidRPr="004056AE">
              <w:t>0,</w:t>
            </w:r>
            <w:r>
              <w:t>47</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Энергия,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10,</w:t>
            </w:r>
            <w:r>
              <w:t>69</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t>9,83</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Затраты на оплату труда,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t>10,73</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rsidRPr="004056AE">
              <w:t>11,</w:t>
            </w:r>
            <w:r>
              <w:t>83</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Проценты по кредитам,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0,00</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rsidRPr="004056AE">
              <w:t>0,00</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Арендная плата,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2,5</w:t>
            </w:r>
            <w:r>
              <w:t>7</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rsidRPr="004056AE">
              <w:t>2,6</w:t>
            </w:r>
            <w:r>
              <w:t>1</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Отчисления на социальные нужды,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3,</w:t>
            </w:r>
            <w:r>
              <w:t>20</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rsidRPr="004056AE">
              <w:t>3,</w:t>
            </w:r>
            <w:r>
              <w:t>54</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Амортизация основных средств,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30,</w:t>
            </w:r>
            <w:r>
              <w:t>2</w:t>
            </w:r>
            <w:r w:rsidRPr="004056AE">
              <w:t>0</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t>26,27</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color w:val="000000" w:themeColor="text1"/>
              </w:rPr>
            </w:pPr>
            <w:r w:rsidRPr="004056AE">
              <w:t>Налоги, включаемые в себестоимость продукции,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color w:val="000000" w:themeColor="text1"/>
                <w:sz w:val="24"/>
                <w:szCs w:val="24"/>
              </w:rPr>
            </w:pPr>
            <w:r w:rsidRPr="004056AE">
              <w:t>1,08</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color w:val="000000" w:themeColor="text1"/>
                <w:sz w:val="24"/>
                <w:szCs w:val="24"/>
              </w:rPr>
            </w:pPr>
            <w:r w:rsidRPr="004056AE">
              <w:t>0,9</w:t>
            </w:r>
            <w:r>
              <w:t>7</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sz w:val="24"/>
                <w:szCs w:val="24"/>
              </w:rPr>
            </w:pPr>
            <w:r w:rsidRPr="004056AE">
              <w:t>Прочие затраты (сервисные службы, командировочные расходы, услуги банков, благотворительность,</w:t>
            </w:r>
            <w:r>
              <w:t xml:space="preserve"> </w:t>
            </w:r>
            <w:r w:rsidRPr="004056AE">
              <w:t>консалтинговые услуги,</w:t>
            </w:r>
            <w:r>
              <w:t xml:space="preserve"> </w:t>
            </w:r>
            <w:r w:rsidRPr="004056AE">
              <w:t>содержание ПЧ,</w:t>
            </w:r>
            <w:r>
              <w:t xml:space="preserve"> </w:t>
            </w:r>
            <w:r w:rsidRPr="004056AE">
              <w:t>ГСО</w:t>
            </w:r>
            <w:proofErr w:type="gramStart"/>
            <w:r w:rsidRPr="004056AE">
              <w:t xml:space="preserve"> )</w:t>
            </w:r>
            <w:proofErr w:type="gramEnd"/>
            <w:r w:rsidRPr="004056AE">
              <w:t xml:space="preserve">, %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sz w:val="24"/>
                <w:szCs w:val="24"/>
              </w:rPr>
            </w:pPr>
            <w:r>
              <w:t>11,43</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sz w:val="24"/>
                <w:szCs w:val="24"/>
              </w:rPr>
            </w:pPr>
            <w:r>
              <w:t>10,15</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sz w:val="24"/>
                <w:szCs w:val="24"/>
              </w:rPr>
            </w:pPr>
            <w:r w:rsidRPr="004056AE">
              <w:t>Амортизация по нематериальным активам,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sz w:val="24"/>
                <w:szCs w:val="24"/>
              </w:rPr>
            </w:pPr>
            <w:r w:rsidRPr="004056AE">
              <w:t>0,06</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sz w:val="24"/>
                <w:szCs w:val="24"/>
              </w:rPr>
            </w:pPr>
            <w:r w:rsidRPr="004056AE">
              <w:t>0,08</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sz w:val="24"/>
                <w:szCs w:val="24"/>
              </w:rPr>
            </w:pPr>
            <w:r w:rsidRPr="004056AE">
              <w:t>Подготовка кадров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sz w:val="24"/>
                <w:szCs w:val="24"/>
              </w:rPr>
            </w:pPr>
            <w:r w:rsidRPr="004056AE">
              <w:t>0,</w:t>
            </w:r>
            <w:r>
              <w:t>2</w:t>
            </w:r>
            <w:r w:rsidRPr="004056AE">
              <w:t>7</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sz w:val="24"/>
                <w:szCs w:val="24"/>
              </w:rPr>
            </w:pPr>
            <w:r w:rsidRPr="004056AE">
              <w:t>0,1</w:t>
            </w:r>
            <w:r>
              <w:t>6</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sz w:val="24"/>
                <w:szCs w:val="24"/>
              </w:rPr>
            </w:pPr>
            <w:r w:rsidRPr="004056AE">
              <w:t>Вознаграждения за рационализаторские предложения,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sz w:val="24"/>
                <w:szCs w:val="24"/>
              </w:rPr>
            </w:pPr>
            <w:r w:rsidRPr="004056AE">
              <w:t>0,00</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sz w:val="24"/>
                <w:szCs w:val="24"/>
              </w:rPr>
            </w:pPr>
            <w:r w:rsidRPr="004056AE">
              <w:t>0,00</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sz w:val="24"/>
                <w:szCs w:val="24"/>
              </w:rPr>
            </w:pPr>
            <w:r w:rsidRPr="004056AE">
              <w:t>Обязательные страховые платежи,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sz w:val="24"/>
                <w:szCs w:val="24"/>
              </w:rPr>
            </w:pPr>
            <w:r w:rsidRPr="004056AE">
              <w:t>0,40</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sz w:val="24"/>
                <w:szCs w:val="24"/>
              </w:rPr>
            </w:pPr>
            <w:r w:rsidRPr="004056AE">
              <w:t>0,8</w:t>
            </w:r>
            <w:r>
              <w:t>2</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sz w:val="24"/>
                <w:szCs w:val="24"/>
              </w:rPr>
            </w:pPr>
            <w:r w:rsidRPr="004056AE">
              <w:t>Представительские расходы,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sz w:val="24"/>
                <w:szCs w:val="24"/>
              </w:rPr>
            </w:pPr>
            <w:r w:rsidRPr="004056AE">
              <w:t>0,05</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sz w:val="24"/>
                <w:szCs w:val="24"/>
              </w:rPr>
            </w:pPr>
            <w:r w:rsidRPr="004056AE">
              <w:t>0,04</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sz w:val="24"/>
                <w:szCs w:val="24"/>
              </w:rPr>
            </w:pPr>
            <w:r w:rsidRPr="004056AE">
              <w:t>Иное,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sz w:val="24"/>
                <w:szCs w:val="24"/>
              </w:rPr>
            </w:pPr>
            <w:r w:rsidRPr="004056AE">
              <w:t>0,00</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sz w:val="24"/>
                <w:szCs w:val="24"/>
              </w:rPr>
            </w:pPr>
            <w:r w:rsidRPr="004056AE">
              <w:t>0,00</w:t>
            </w:r>
          </w:p>
        </w:tc>
      </w:tr>
      <w:tr w:rsidR="004D07B1" w:rsidRPr="00037A6D" w:rsidTr="008B469B">
        <w:tc>
          <w:tcPr>
            <w:tcW w:w="5812" w:type="dxa"/>
            <w:tcBorders>
              <w:top w:val="single" w:sz="6" w:space="0" w:color="auto"/>
              <w:left w:val="double" w:sz="6" w:space="0" w:color="auto"/>
              <w:bottom w:val="single" w:sz="6" w:space="0" w:color="auto"/>
              <w:right w:val="single" w:sz="6" w:space="0" w:color="auto"/>
            </w:tcBorders>
            <w:vAlign w:val="center"/>
          </w:tcPr>
          <w:p w:rsidR="004D07B1" w:rsidRPr="004056AE" w:rsidRDefault="004D07B1" w:rsidP="008B469B">
            <w:pPr>
              <w:rPr>
                <w:b/>
                <w:bCs/>
                <w:sz w:val="24"/>
                <w:szCs w:val="24"/>
              </w:rPr>
            </w:pPr>
            <w:r w:rsidRPr="004056AE">
              <w:rPr>
                <w:b/>
                <w:bCs/>
              </w:rPr>
              <w:t>Итого: затраты на производство и продажу продукции (работ, услуг) (себестоимость), %</w:t>
            </w:r>
          </w:p>
        </w:tc>
        <w:tc>
          <w:tcPr>
            <w:tcW w:w="1539" w:type="dxa"/>
            <w:tcBorders>
              <w:top w:val="single" w:sz="6" w:space="0" w:color="auto"/>
              <w:left w:val="single" w:sz="6" w:space="0" w:color="auto"/>
              <w:bottom w:val="single" w:sz="6" w:space="0" w:color="auto"/>
              <w:right w:val="single" w:sz="6" w:space="0" w:color="auto"/>
            </w:tcBorders>
            <w:vAlign w:val="center"/>
          </w:tcPr>
          <w:p w:rsidR="004D07B1" w:rsidRPr="004056AE" w:rsidRDefault="004D07B1" w:rsidP="008B469B">
            <w:pPr>
              <w:jc w:val="right"/>
              <w:rPr>
                <w:b/>
                <w:bCs/>
                <w:sz w:val="24"/>
                <w:szCs w:val="24"/>
              </w:rPr>
            </w:pPr>
            <w:r w:rsidRPr="004056AE">
              <w:rPr>
                <w:b/>
                <w:bCs/>
              </w:rPr>
              <w:t>100,0</w:t>
            </w:r>
          </w:p>
        </w:tc>
        <w:tc>
          <w:tcPr>
            <w:tcW w:w="1539" w:type="dxa"/>
            <w:tcBorders>
              <w:top w:val="single" w:sz="6" w:space="0" w:color="auto"/>
              <w:left w:val="single" w:sz="6" w:space="0" w:color="auto"/>
              <w:bottom w:val="single" w:sz="6" w:space="0" w:color="auto"/>
              <w:right w:val="double" w:sz="6" w:space="0" w:color="auto"/>
            </w:tcBorders>
            <w:vAlign w:val="center"/>
          </w:tcPr>
          <w:p w:rsidR="004D07B1" w:rsidRPr="004056AE" w:rsidRDefault="004D07B1" w:rsidP="008B469B">
            <w:pPr>
              <w:jc w:val="right"/>
              <w:rPr>
                <w:b/>
                <w:bCs/>
                <w:sz w:val="24"/>
                <w:szCs w:val="24"/>
              </w:rPr>
            </w:pPr>
            <w:r w:rsidRPr="004056AE">
              <w:rPr>
                <w:b/>
                <w:bCs/>
              </w:rPr>
              <w:t>100,0</w:t>
            </w:r>
          </w:p>
        </w:tc>
      </w:tr>
      <w:tr w:rsidR="004D07B1" w:rsidRPr="00037A6D" w:rsidTr="008B469B">
        <w:tc>
          <w:tcPr>
            <w:tcW w:w="5812" w:type="dxa"/>
            <w:tcBorders>
              <w:top w:val="single" w:sz="6" w:space="0" w:color="auto"/>
              <w:left w:val="double" w:sz="6" w:space="0" w:color="auto"/>
              <w:bottom w:val="double" w:sz="6" w:space="0" w:color="auto"/>
              <w:right w:val="single" w:sz="6" w:space="0" w:color="auto"/>
            </w:tcBorders>
            <w:vAlign w:val="center"/>
          </w:tcPr>
          <w:p w:rsidR="004D07B1" w:rsidRPr="004056AE" w:rsidRDefault="004D07B1" w:rsidP="008B469B">
            <w:pPr>
              <w:rPr>
                <w:b/>
                <w:bCs/>
                <w:i/>
                <w:iCs/>
                <w:sz w:val="24"/>
                <w:szCs w:val="24"/>
              </w:rPr>
            </w:pPr>
            <w:proofErr w:type="spellStart"/>
            <w:r w:rsidRPr="004056AE">
              <w:rPr>
                <w:b/>
                <w:bCs/>
                <w:i/>
                <w:iCs/>
              </w:rPr>
              <w:t>Справочно</w:t>
            </w:r>
            <w:proofErr w:type="spellEnd"/>
            <w:r w:rsidRPr="004056AE">
              <w:rPr>
                <w:b/>
                <w:bCs/>
                <w:i/>
                <w:iCs/>
              </w:rPr>
              <w:t>:</w:t>
            </w:r>
            <w:r w:rsidRPr="004056AE">
              <w:rPr>
                <w:i/>
                <w:iCs/>
              </w:rPr>
              <w:t xml:space="preserve"> выручка от продажи продукции (работ, услуг), % к себестоимости</w:t>
            </w:r>
          </w:p>
        </w:tc>
        <w:tc>
          <w:tcPr>
            <w:tcW w:w="1539" w:type="dxa"/>
            <w:tcBorders>
              <w:top w:val="single" w:sz="6" w:space="0" w:color="auto"/>
              <w:left w:val="single" w:sz="6" w:space="0" w:color="auto"/>
              <w:bottom w:val="double" w:sz="6" w:space="0" w:color="auto"/>
              <w:right w:val="single" w:sz="6" w:space="0" w:color="auto"/>
            </w:tcBorders>
            <w:vAlign w:val="center"/>
          </w:tcPr>
          <w:p w:rsidR="004D07B1" w:rsidRPr="004056AE" w:rsidRDefault="004D07B1" w:rsidP="008B469B">
            <w:pPr>
              <w:jc w:val="right"/>
              <w:rPr>
                <w:b/>
                <w:bCs/>
                <w:i/>
                <w:iCs/>
                <w:sz w:val="24"/>
                <w:szCs w:val="24"/>
              </w:rPr>
            </w:pPr>
            <w:r>
              <w:rPr>
                <w:b/>
                <w:bCs/>
                <w:i/>
                <w:iCs/>
              </w:rPr>
              <w:t>176,28</w:t>
            </w:r>
          </w:p>
        </w:tc>
        <w:tc>
          <w:tcPr>
            <w:tcW w:w="1539" w:type="dxa"/>
            <w:tcBorders>
              <w:top w:val="single" w:sz="6" w:space="0" w:color="auto"/>
              <w:left w:val="single" w:sz="6" w:space="0" w:color="auto"/>
              <w:bottom w:val="double" w:sz="6" w:space="0" w:color="auto"/>
              <w:right w:val="double" w:sz="6" w:space="0" w:color="auto"/>
            </w:tcBorders>
            <w:vAlign w:val="center"/>
          </w:tcPr>
          <w:p w:rsidR="004D07B1" w:rsidRPr="004056AE" w:rsidRDefault="004D07B1" w:rsidP="008B469B">
            <w:pPr>
              <w:jc w:val="right"/>
              <w:rPr>
                <w:b/>
                <w:bCs/>
                <w:i/>
                <w:iCs/>
                <w:sz w:val="24"/>
                <w:szCs w:val="24"/>
              </w:rPr>
            </w:pPr>
            <w:r>
              <w:rPr>
                <w:b/>
                <w:bCs/>
                <w:i/>
                <w:iCs/>
              </w:rPr>
              <w:t>192,84</w:t>
            </w:r>
          </w:p>
        </w:tc>
      </w:tr>
    </w:tbl>
    <w:p w:rsidR="004D07B1" w:rsidRPr="000820E4" w:rsidRDefault="004D07B1" w:rsidP="004D07B1">
      <w:pPr>
        <w:pStyle w:val="SubHeading"/>
        <w:ind w:left="200"/>
        <w:jc w:val="both"/>
        <w:rPr>
          <w:color w:val="000000" w:themeColor="text1"/>
        </w:rPr>
      </w:pPr>
      <w:r w:rsidRPr="000820E4">
        <w:rPr>
          <w:color w:val="000000" w:themeColor="text1"/>
        </w:rPr>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rsidR="004D07B1" w:rsidRPr="000820E4" w:rsidRDefault="004D07B1" w:rsidP="004D07B1">
      <w:pPr>
        <w:ind w:left="284" w:hanging="116"/>
        <w:jc w:val="both"/>
        <w:rPr>
          <w:color w:val="000000" w:themeColor="text1"/>
        </w:rPr>
      </w:pPr>
      <w:r w:rsidRPr="000820E4">
        <w:rPr>
          <w:rStyle w:val="Subst"/>
          <w:bCs/>
          <w:iCs/>
          <w:color w:val="000000" w:themeColor="text1"/>
        </w:rPr>
        <w:t>Имеющих существенное значение новых видов продукции (работ, услуг) нет</w:t>
      </w:r>
    </w:p>
    <w:p w:rsidR="004D07B1" w:rsidRPr="008433C1" w:rsidRDefault="004D07B1" w:rsidP="004D07B1">
      <w:pPr>
        <w:ind w:left="200"/>
        <w:jc w:val="both"/>
        <w:rPr>
          <w:color w:val="000000" w:themeColor="text1"/>
        </w:rPr>
      </w:pPr>
      <w:r w:rsidRPr="000820E4">
        <w:rPr>
          <w:color w:val="000000" w:themeColor="text1"/>
        </w:rPr>
        <w:t>Стандарты (правила), в соответствии с которыми подготовлена бухгалтерская (финансовая) отчетность и произведены расчеты, отраженные в настоящем пункте ежеквартального отчета:</w:t>
      </w:r>
      <w:r w:rsidRPr="000820E4">
        <w:rPr>
          <w:color w:val="000000" w:themeColor="text1"/>
        </w:rPr>
        <w:br/>
      </w:r>
      <w:proofErr w:type="gramStart"/>
      <w:r w:rsidRPr="008433C1">
        <w:rPr>
          <w:rStyle w:val="Subst"/>
          <w:bCs/>
          <w:iCs/>
          <w:color w:val="000000" w:themeColor="text1"/>
        </w:rPr>
        <w:lastRenderedPageBreak/>
        <w:t>Бухгалтерская отчетность эмитента и расчеты, отраженные в настоящем пункте ежеквартального отчета, подготовлены в соответствии с российскими стандартами – Положением по бухгалтерскому учету «Доходы организации» ПБУ №9/99, утвержденным Приказом Минфина РФ от 06.05.1999 г. № 32н, а также Положением по бухгалтерскому учету «Расходы организации» ПБУ №10/99, утвержденным Приказом Минфина РФ от 06.05.1999 г. № 33н.</w:t>
      </w:r>
      <w:r w:rsidDel="002060D9">
        <w:rPr>
          <w:rStyle w:val="Subst"/>
          <w:bCs/>
          <w:iCs/>
          <w:color w:val="000000" w:themeColor="text1"/>
        </w:rPr>
        <w:t xml:space="preserve"> </w:t>
      </w:r>
      <w:proofErr w:type="gramEnd"/>
    </w:p>
    <w:p w:rsidR="004D07B1" w:rsidRPr="000F52F6" w:rsidRDefault="004D07B1" w:rsidP="004D07B1">
      <w:pPr>
        <w:pStyle w:val="20"/>
      </w:pPr>
      <w:bookmarkStart w:id="30" w:name="_Toc449436078"/>
      <w:r w:rsidRPr="000F52F6">
        <w:t>3.2.3. Материалы, товары (сырье) и поставщики эмитента</w:t>
      </w:r>
      <w:bookmarkEnd w:id="30"/>
    </w:p>
    <w:p w:rsidR="004D07B1" w:rsidRPr="000F52F6" w:rsidRDefault="004D07B1" w:rsidP="004D07B1">
      <w:pPr>
        <w:ind w:left="142"/>
        <w:rPr>
          <w:rStyle w:val="Subst"/>
          <w:b w:val="0"/>
          <w:bCs/>
          <w:i w:val="0"/>
          <w:iCs/>
          <w:color w:val="000000"/>
        </w:rPr>
      </w:pPr>
      <w:r w:rsidRPr="000F52F6">
        <w:rPr>
          <w:rStyle w:val="Subst"/>
          <w:b w:val="0"/>
          <w:bCs/>
          <w:i w:val="0"/>
          <w:iCs/>
          <w:color w:val="000000"/>
        </w:rPr>
        <w:t xml:space="preserve">За </w:t>
      </w:r>
      <w:r>
        <w:rPr>
          <w:rStyle w:val="Subst"/>
          <w:b w:val="0"/>
          <w:bCs/>
          <w:i w:val="0"/>
          <w:iCs/>
          <w:color w:val="000000"/>
        </w:rPr>
        <w:t>9</w:t>
      </w:r>
      <w:r w:rsidRPr="000F52F6">
        <w:rPr>
          <w:rStyle w:val="Subst"/>
          <w:b w:val="0"/>
          <w:bCs/>
          <w:i w:val="0"/>
          <w:iCs/>
          <w:color w:val="000000"/>
        </w:rPr>
        <w:t xml:space="preserve"> мес. 2015 г.</w:t>
      </w:r>
    </w:p>
    <w:p w:rsidR="004D07B1" w:rsidRPr="000F52F6" w:rsidRDefault="004D07B1" w:rsidP="004D07B1">
      <w:pPr>
        <w:ind w:left="142"/>
        <w:jc w:val="both"/>
        <w:rPr>
          <w:rStyle w:val="Subst"/>
          <w:bCs/>
          <w:i w:val="0"/>
          <w:iCs/>
          <w:color w:val="000000"/>
          <w:u w:val="single"/>
        </w:rPr>
      </w:pPr>
      <w:r w:rsidRPr="000F52F6">
        <w:rPr>
          <w:color w:val="000000"/>
        </w:rPr>
        <w:t>Поставщики эмитента, на долю которых приходится 10 и более процентов (в стоимостном выражении) всех поставок материалов и товаров (сырь</w:t>
      </w:r>
      <w:r>
        <w:rPr>
          <w:color w:val="000000"/>
        </w:rPr>
        <w:t>я</w:t>
      </w:r>
      <w:r w:rsidRPr="000F52F6">
        <w:rPr>
          <w:color w:val="000000"/>
        </w:rPr>
        <w:t xml:space="preserve">) </w:t>
      </w:r>
    </w:p>
    <w:p w:rsidR="004D07B1" w:rsidRPr="00B435DB" w:rsidRDefault="004D07B1" w:rsidP="004D07B1">
      <w:pPr>
        <w:ind w:left="400"/>
        <w:rPr>
          <w:color w:val="000000"/>
        </w:rPr>
      </w:pPr>
      <w:r w:rsidRPr="00B435DB">
        <w:rPr>
          <w:color w:val="000000"/>
        </w:rPr>
        <w:t>Полное фирменное наименование:</w:t>
      </w:r>
      <w:r w:rsidRPr="00B435DB">
        <w:rPr>
          <w:rStyle w:val="Subst"/>
          <w:bCs/>
          <w:iCs/>
          <w:color w:val="000000"/>
        </w:rPr>
        <w:t xml:space="preserve"> Публичное акционерное общество "СИБУР Холдинг"</w:t>
      </w:r>
    </w:p>
    <w:p w:rsidR="004D07B1" w:rsidRPr="00B435DB" w:rsidRDefault="004D07B1" w:rsidP="004D07B1">
      <w:pPr>
        <w:ind w:left="400"/>
        <w:rPr>
          <w:color w:val="000000"/>
        </w:rPr>
      </w:pPr>
      <w:r w:rsidRPr="00B435DB">
        <w:rPr>
          <w:color w:val="000000"/>
        </w:rPr>
        <w:t>Место нахождения:</w:t>
      </w:r>
      <w:r w:rsidRPr="00B435DB">
        <w:rPr>
          <w:rStyle w:val="Subst"/>
          <w:bCs/>
          <w:iCs/>
          <w:color w:val="000000"/>
        </w:rPr>
        <w:t xml:space="preserve"> 626150, Тюменская область, г. Тобольск, Восточный промышленный район, квартал 1, №6, строение 30</w:t>
      </w:r>
    </w:p>
    <w:p w:rsidR="004D07B1" w:rsidRPr="00B435DB" w:rsidRDefault="004D07B1" w:rsidP="004D07B1">
      <w:pPr>
        <w:ind w:left="400"/>
        <w:rPr>
          <w:color w:val="000000"/>
        </w:rPr>
      </w:pPr>
      <w:r w:rsidRPr="00B435DB">
        <w:rPr>
          <w:color w:val="000000"/>
        </w:rPr>
        <w:t>ИНН:</w:t>
      </w:r>
      <w:r w:rsidRPr="00B435DB">
        <w:rPr>
          <w:rStyle w:val="Subst"/>
          <w:bCs/>
          <w:iCs/>
          <w:color w:val="000000"/>
        </w:rPr>
        <w:t xml:space="preserve"> 7727547261</w:t>
      </w:r>
    </w:p>
    <w:p w:rsidR="004D07B1" w:rsidRPr="00B435DB" w:rsidRDefault="004D07B1" w:rsidP="004D07B1">
      <w:pPr>
        <w:ind w:left="400"/>
        <w:rPr>
          <w:color w:val="000000"/>
        </w:rPr>
      </w:pPr>
      <w:r w:rsidRPr="00B435DB">
        <w:rPr>
          <w:color w:val="000000"/>
        </w:rPr>
        <w:t>ОГРН:</w:t>
      </w:r>
      <w:r w:rsidRPr="00B435DB">
        <w:rPr>
          <w:rStyle w:val="Subst"/>
          <w:bCs/>
          <w:iCs/>
          <w:color w:val="000000"/>
        </w:rPr>
        <w:t xml:space="preserve"> 1057747421247</w:t>
      </w:r>
    </w:p>
    <w:p w:rsidR="004D07B1" w:rsidRPr="00B435DB" w:rsidRDefault="004D07B1" w:rsidP="004D07B1">
      <w:pPr>
        <w:ind w:left="400"/>
        <w:rPr>
          <w:color w:val="000000"/>
        </w:rPr>
      </w:pPr>
      <w:r w:rsidRPr="00B435DB">
        <w:rPr>
          <w:color w:val="000000"/>
        </w:rPr>
        <w:t>Доля в общем объеме поставок, %:</w:t>
      </w:r>
      <w:r w:rsidRPr="00B435DB">
        <w:rPr>
          <w:rStyle w:val="Subst"/>
          <w:bCs/>
          <w:iCs/>
          <w:color w:val="000000"/>
        </w:rPr>
        <w:t xml:space="preserve"> </w:t>
      </w:r>
      <w:r>
        <w:rPr>
          <w:rStyle w:val="Subst"/>
          <w:bCs/>
          <w:iCs/>
          <w:color w:val="000000"/>
        </w:rPr>
        <w:t>15</w:t>
      </w:r>
    </w:p>
    <w:p w:rsidR="004D07B1" w:rsidRPr="00037A6D" w:rsidRDefault="004D07B1" w:rsidP="004D07B1">
      <w:pPr>
        <w:ind w:left="400"/>
        <w:rPr>
          <w:color w:val="FF0000"/>
        </w:rPr>
      </w:pPr>
    </w:p>
    <w:p w:rsidR="004D07B1" w:rsidRPr="00B435DB" w:rsidRDefault="004D07B1" w:rsidP="004D07B1">
      <w:pPr>
        <w:spacing w:after="0"/>
        <w:ind w:left="400"/>
        <w:rPr>
          <w:color w:val="000000"/>
        </w:rPr>
      </w:pPr>
      <w:r w:rsidRPr="00B435DB">
        <w:rPr>
          <w:color w:val="000000"/>
        </w:rPr>
        <w:t>Полное фирменное наименование:</w:t>
      </w:r>
      <w:r w:rsidRPr="00B435DB">
        <w:rPr>
          <w:rStyle w:val="Subst"/>
          <w:bCs/>
          <w:iCs/>
          <w:color w:val="000000"/>
        </w:rPr>
        <w:t xml:space="preserve"> </w:t>
      </w:r>
      <w:r>
        <w:rPr>
          <w:rStyle w:val="Subst"/>
          <w:bCs/>
          <w:iCs/>
          <w:color w:val="000000"/>
        </w:rPr>
        <w:t>А</w:t>
      </w:r>
      <w:r w:rsidRPr="00B435DB">
        <w:rPr>
          <w:rStyle w:val="Subst"/>
          <w:bCs/>
          <w:iCs/>
          <w:color w:val="000000"/>
        </w:rPr>
        <w:t>кционерное общество «</w:t>
      </w:r>
      <w:proofErr w:type="spellStart"/>
      <w:r w:rsidRPr="00B435DB">
        <w:rPr>
          <w:rStyle w:val="Subst"/>
          <w:bCs/>
          <w:iCs/>
          <w:color w:val="000000"/>
        </w:rPr>
        <w:t>Новокуйбышевская</w:t>
      </w:r>
      <w:proofErr w:type="spellEnd"/>
      <w:r w:rsidRPr="00B435DB">
        <w:rPr>
          <w:rStyle w:val="Subst"/>
          <w:bCs/>
          <w:iCs/>
          <w:color w:val="000000"/>
        </w:rPr>
        <w:t xml:space="preserve"> нефтехимическая компания»</w:t>
      </w:r>
    </w:p>
    <w:p w:rsidR="004D07B1" w:rsidRPr="00B435DB" w:rsidRDefault="004D07B1" w:rsidP="004D07B1">
      <w:pPr>
        <w:spacing w:after="0"/>
        <w:ind w:left="400"/>
        <w:rPr>
          <w:color w:val="000000"/>
        </w:rPr>
      </w:pPr>
      <w:r w:rsidRPr="00B435DB">
        <w:rPr>
          <w:color w:val="000000"/>
        </w:rPr>
        <w:t>Место нахождения:</w:t>
      </w:r>
      <w:r w:rsidRPr="00B435DB">
        <w:rPr>
          <w:rStyle w:val="Subst"/>
          <w:bCs/>
          <w:iCs/>
          <w:color w:val="000000"/>
        </w:rPr>
        <w:t xml:space="preserve"> </w:t>
      </w:r>
      <w:r>
        <w:rPr>
          <w:rStyle w:val="Subst"/>
          <w:bCs/>
          <w:iCs/>
          <w:color w:val="000000"/>
        </w:rPr>
        <w:t>Российская Федерация, 4</w:t>
      </w:r>
      <w:r w:rsidRPr="00B435DB">
        <w:rPr>
          <w:rStyle w:val="Subst"/>
          <w:bCs/>
          <w:iCs/>
          <w:color w:val="000000"/>
        </w:rPr>
        <w:t>46214, Самарская обл</w:t>
      </w:r>
      <w:r>
        <w:rPr>
          <w:rStyle w:val="Subst"/>
          <w:bCs/>
          <w:iCs/>
          <w:color w:val="000000"/>
        </w:rPr>
        <w:t>асть</w:t>
      </w:r>
      <w:r w:rsidRPr="00B435DB">
        <w:rPr>
          <w:rStyle w:val="Subst"/>
          <w:bCs/>
          <w:iCs/>
          <w:color w:val="000000"/>
        </w:rPr>
        <w:t>, г. Новокуйбышевск</w:t>
      </w:r>
    </w:p>
    <w:p w:rsidR="004D07B1" w:rsidRPr="00B435DB" w:rsidRDefault="004D07B1" w:rsidP="004D07B1">
      <w:pPr>
        <w:ind w:left="400"/>
        <w:rPr>
          <w:color w:val="000000"/>
        </w:rPr>
      </w:pPr>
      <w:r w:rsidRPr="00B435DB">
        <w:rPr>
          <w:color w:val="000000"/>
        </w:rPr>
        <w:t>ИНН:</w:t>
      </w:r>
      <w:r w:rsidRPr="00B435DB">
        <w:rPr>
          <w:rStyle w:val="Subst"/>
          <w:bCs/>
          <w:iCs/>
          <w:color w:val="000000"/>
        </w:rPr>
        <w:t xml:space="preserve"> 6330017980</w:t>
      </w:r>
    </w:p>
    <w:p w:rsidR="004D07B1" w:rsidRPr="00B435DB" w:rsidRDefault="004D07B1" w:rsidP="004D07B1">
      <w:pPr>
        <w:ind w:left="400"/>
        <w:rPr>
          <w:color w:val="000000"/>
        </w:rPr>
      </w:pPr>
      <w:r w:rsidRPr="00B435DB">
        <w:rPr>
          <w:color w:val="000000"/>
        </w:rPr>
        <w:t>ОГРН:</w:t>
      </w:r>
      <w:r w:rsidRPr="00B435DB">
        <w:rPr>
          <w:rStyle w:val="Subst"/>
          <w:bCs/>
          <w:iCs/>
          <w:color w:val="000000"/>
        </w:rPr>
        <w:t xml:space="preserve"> 1026303117994</w:t>
      </w:r>
    </w:p>
    <w:p w:rsidR="004D07B1" w:rsidRDefault="004D07B1" w:rsidP="004D07B1">
      <w:pPr>
        <w:ind w:left="400"/>
        <w:rPr>
          <w:rStyle w:val="Subst"/>
          <w:bCs/>
          <w:iCs/>
          <w:color w:val="000000"/>
        </w:rPr>
      </w:pPr>
      <w:r w:rsidRPr="00B435DB">
        <w:rPr>
          <w:color w:val="000000"/>
        </w:rPr>
        <w:t>Доля в общем объеме поставок, %:</w:t>
      </w:r>
      <w:r w:rsidRPr="00B435DB">
        <w:rPr>
          <w:rStyle w:val="Subst"/>
          <w:bCs/>
          <w:iCs/>
          <w:color w:val="000000"/>
        </w:rPr>
        <w:t xml:space="preserve"> </w:t>
      </w:r>
      <w:r>
        <w:rPr>
          <w:rStyle w:val="Subst"/>
          <w:bCs/>
          <w:iCs/>
          <w:color w:val="000000"/>
        </w:rPr>
        <w:t>46</w:t>
      </w:r>
    </w:p>
    <w:p w:rsidR="004D07B1" w:rsidRPr="002164E4" w:rsidRDefault="004D07B1" w:rsidP="004D07B1">
      <w:pPr>
        <w:pStyle w:val="SubHeading"/>
        <w:ind w:left="400"/>
        <w:jc w:val="both"/>
        <w:rPr>
          <w:color w:val="000000"/>
        </w:rPr>
      </w:pPr>
      <w:r w:rsidRPr="002164E4">
        <w:rPr>
          <w:color w:val="000000"/>
        </w:rP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tbl>
      <w:tblPr>
        <w:tblW w:w="9575" w:type="dxa"/>
        <w:tblInd w:w="93" w:type="dxa"/>
        <w:tblLook w:val="04A0" w:firstRow="1" w:lastRow="0" w:firstColumn="1" w:lastColumn="0" w:noHBand="0" w:noVBand="1"/>
      </w:tblPr>
      <w:tblGrid>
        <w:gridCol w:w="9648"/>
      </w:tblGrid>
      <w:tr w:rsidR="004D07B1" w:rsidRPr="005462C3" w:rsidTr="008B469B">
        <w:trPr>
          <w:trHeight w:val="385"/>
        </w:trPr>
        <w:tc>
          <w:tcPr>
            <w:tcW w:w="9575" w:type="dxa"/>
            <w:vAlign w:val="bottom"/>
            <w:hideMark/>
          </w:tcPr>
          <w:tbl>
            <w:tblPr>
              <w:tblW w:w="9169"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016"/>
              <w:gridCol w:w="1780"/>
              <w:gridCol w:w="1446"/>
              <w:gridCol w:w="1225"/>
            </w:tblGrid>
            <w:tr w:rsidR="004D07B1" w:rsidRPr="003F1C91" w:rsidTr="008B469B">
              <w:trPr>
                <w:trHeight w:val="338"/>
              </w:trPr>
              <w:tc>
                <w:tcPr>
                  <w:tcW w:w="573" w:type="dxa"/>
                  <w:tcBorders>
                    <w:top w:val="single" w:sz="4" w:space="0" w:color="auto"/>
                    <w:left w:val="single" w:sz="4" w:space="0" w:color="auto"/>
                    <w:bottom w:val="single" w:sz="4" w:space="0" w:color="auto"/>
                    <w:right w:val="single" w:sz="4" w:space="0" w:color="auto"/>
                  </w:tcBorders>
                  <w:noWrap/>
                  <w:vAlign w:val="bottom"/>
                  <w:hideMark/>
                </w:tcPr>
                <w:p w:rsidR="004D07B1" w:rsidRPr="006F6176" w:rsidRDefault="004D07B1" w:rsidP="008B469B">
                  <w:pPr>
                    <w:widowControl/>
                    <w:autoSpaceDE/>
                    <w:autoSpaceDN/>
                    <w:adjustRightInd/>
                    <w:spacing w:before="0" w:after="0"/>
                    <w:rPr>
                      <w:color w:val="000000"/>
                    </w:rPr>
                  </w:pPr>
                  <w:r w:rsidRPr="006F6176">
                    <w:rPr>
                      <w:color w:val="000000"/>
                    </w:rPr>
                    <w:t> </w:t>
                  </w:r>
                </w:p>
              </w:tc>
              <w:tc>
                <w:tcPr>
                  <w:tcW w:w="4080" w:type="dxa"/>
                  <w:tcBorders>
                    <w:top w:val="single" w:sz="4" w:space="0" w:color="auto"/>
                    <w:left w:val="single" w:sz="4" w:space="0" w:color="auto"/>
                    <w:bottom w:val="single" w:sz="4" w:space="0" w:color="auto"/>
                    <w:right w:val="single" w:sz="4" w:space="0" w:color="auto"/>
                  </w:tcBorders>
                  <w:noWrap/>
                  <w:hideMark/>
                </w:tcPr>
                <w:p w:rsidR="004D07B1" w:rsidRPr="006F6176" w:rsidRDefault="004D07B1" w:rsidP="008B469B">
                  <w:pPr>
                    <w:widowControl/>
                    <w:autoSpaceDE/>
                    <w:autoSpaceDN/>
                    <w:adjustRightInd/>
                    <w:spacing w:before="0" w:after="0"/>
                    <w:jc w:val="center"/>
                    <w:rPr>
                      <w:color w:val="000000"/>
                    </w:rPr>
                  </w:pPr>
                  <w:r w:rsidRPr="006F6176">
                    <w:rPr>
                      <w:color w:val="000000"/>
                    </w:rPr>
                    <w:t>Наименование материалов и товаров (сырья)</w:t>
                  </w:r>
                </w:p>
                <w:p w:rsidR="004D07B1" w:rsidRPr="006F6176" w:rsidRDefault="004D07B1" w:rsidP="008B469B">
                  <w:pPr>
                    <w:widowControl/>
                    <w:autoSpaceDE/>
                    <w:autoSpaceDN/>
                    <w:adjustRightInd/>
                    <w:spacing w:before="0" w:after="0"/>
                    <w:jc w:val="center"/>
                    <w:rPr>
                      <w:color w:val="000000"/>
                    </w:rPr>
                  </w:pPr>
                  <w:r w:rsidRPr="006F6176">
                    <w:rPr>
                      <w:color w:val="000000"/>
                    </w:rPr>
                    <w:t> </w:t>
                  </w:r>
                </w:p>
              </w:tc>
              <w:tc>
                <w:tcPr>
                  <w:tcW w:w="1807" w:type="dxa"/>
                  <w:tcBorders>
                    <w:top w:val="single" w:sz="4" w:space="0" w:color="auto"/>
                    <w:left w:val="single" w:sz="4" w:space="0" w:color="auto"/>
                    <w:bottom w:val="single" w:sz="4" w:space="0" w:color="auto"/>
                    <w:right w:val="single" w:sz="4" w:space="0" w:color="auto"/>
                  </w:tcBorders>
                  <w:hideMark/>
                </w:tcPr>
                <w:p w:rsidR="004D07B1" w:rsidRPr="003F1C91" w:rsidRDefault="004D07B1" w:rsidP="008B469B">
                  <w:pPr>
                    <w:widowControl/>
                    <w:tabs>
                      <w:tab w:val="center" w:pos="707"/>
                    </w:tabs>
                    <w:autoSpaceDE/>
                    <w:autoSpaceDN/>
                    <w:adjustRightInd/>
                    <w:spacing w:before="0" w:after="0"/>
                    <w:ind w:hanging="5607"/>
                    <w:jc w:val="center"/>
                  </w:pPr>
                  <w:r w:rsidRPr="006F6176">
                    <w:rPr>
                      <w:color w:val="000000"/>
                    </w:rPr>
                    <w:t>Цена, 1кв.2014 руб. без НДС</w:t>
                  </w:r>
                  <w:r w:rsidRPr="006F6176">
                    <w:rPr>
                      <w:color w:val="000000"/>
                    </w:rPr>
                    <w:tab/>
                    <w:t xml:space="preserve">Цена, </w:t>
                  </w:r>
                  <w:r>
                    <w:rPr>
                      <w:color w:val="000000"/>
                    </w:rPr>
                    <w:t>9 месяцев</w:t>
                  </w:r>
                  <w:r w:rsidRPr="006F6176">
                    <w:rPr>
                      <w:color w:val="000000"/>
                    </w:rPr>
                    <w:t xml:space="preserve"> 2014, руб. без НДС</w:t>
                  </w:r>
                </w:p>
              </w:tc>
              <w:tc>
                <w:tcPr>
                  <w:tcW w:w="1467" w:type="dxa"/>
                  <w:tcBorders>
                    <w:top w:val="single" w:sz="4" w:space="0" w:color="auto"/>
                    <w:left w:val="single" w:sz="4" w:space="0" w:color="auto"/>
                    <w:bottom w:val="single" w:sz="4" w:space="0" w:color="auto"/>
                    <w:right w:val="single" w:sz="4" w:space="0" w:color="auto"/>
                  </w:tcBorders>
                  <w:hideMark/>
                </w:tcPr>
                <w:p w:rsidR="004D07B1" w:rsidRPr="006F6176" w:rsidRDefault="004D07B1" w:rsidP="008B469B">
                  <w:pPr>
                    <w:widowControl/>
                    <w:autoSpaceDE/>
                    <w:autoSpaceDN/>
                    <w:adjustRightInd/>
                    <w:spacing w:before="0" w:after="0"/>
                    <w:jc w:val="center"/>
                    <w:rPr>
                      <w:color w:val="000000"/>
                    </w:rPr>
                  </w:pPr>
                  <w:r w:rsidRPr="006F6176">
                    <w:rPr>
                      <w:color w:val="000000"/>
                    </w:rPr>
                    <w:t xml:space="preserve">Цена, </w:t>
                  </w:r>
                  <w:r>
                    <w:rPr>
                      <w:color w:val="000000"/>
                    </w:rPr>
                    <w:t xml:space="preserve">9 месяцев </w:t>
                  </w:r>
                  <w:r w:rsidRPr="006F6176">
                    <w:rPr>
                      <w:color w:val="000000"/>
                    </w:rPr>
                    <w:t>2015, руб. без НДС</w:t>
                  </w:r>
                </w:p>
              </w:tc>
              <w:tc>
                <w:tcPr>
                  <w:tcW w:w="1242" w:type="dxa"/>
                  <w:tcBorders>
                    <w:top w:val="single" w:sz="4" w:space="0" w:color="auto"/>
                    <w:left w:val="single" w:sz="4" w:space="0" w:color="auto"/>
                    <w:bottom w:val="single" w:sz="4" w:space="0" w:color="auto"/>
                    <w:right w:val="single" w:sz="4" w:space="0" w:color="auto"/>
                  </w:tcBorders>
                  <w:hideMark/>
                </w:tcPr>
                <w:p w:rsidR="004D07B1" w:rsidRPr="006F6176" w:rsidRDefault="004D07B1" w:rsidP="008B469B">
                  <w:pPr>
                    <w:widowControl/>
                    <w:autoSpaceDE/>
                    <w:autoSpaceDN/>
                    <w:adjustRightInd/>
                    <w:spacing w:before="0" w:after="0"/>
                    <w:jc w:val="center"/>
                    <w:rPr>
                      <w:color w:val="000000"/>
                    </w:rPr>
                  </w:pPr>
                  <w:r w:rsidRPr="006F6176">
                    <w:rPr>
                      <w:color w:val="000000"/>
                    </w:rPr>
                    <w:t>Изменение цен, %</w:t>
                  </w:r>
                </w:p>
              </w:tc>
            </w:tr>
            <w:tr w:rsidR="004D07B1" w:rsidRPr="003F1C91" w:rsidTr="008B469B">
              <w:trPr>
                <w:trHeight w:val="161"/>
              </w:trPr>
              <w:tc>
                <w:tcPr>
                  <w:tcW w:w="573" w:type="dxa"/>
                  <w:tcBorders>
                    <w:top w:val="single" w:sz="4" w:space="0" w:color="auto"/>
                    <w:left w:val="single" w:sz="4" w:space="0" w:color="auto"/>
                    <w:bottom w:val="single" w:sz="4" w:space="0" w:color="auto"/>
                    <w:right w:val="single" w:sz="4" w:space="0" w:color="auto"/>
                  </w:tcBorders>
                  <w:noWrap/>
                  <w:vAlign w:val="bottom"/>
                  <w:hideMark/>
                </w:tcPr>
                <w:p w:rsidR="004D07B1" w:rsidRPr="00467E01" w:rsidRDefault="004D07B1" w:rsidP="008B469B">
                  <w:pPr>
                    <w:widowControl/>
                    <w:autoSpaceDE/>
                    <w:autoSpaceDN/>
                    <w:adjustRightInd/>
                    <w:spacing w:before="0" w:after="0"/>
                    <w:jc w:val="right"/>
                    <w:rPr>
                      <w:color w:val="000000"/>
                      <w:lang w:val="en-US"/>
                    </w:rPr>
                  </w:pPr>
                  <w:r w:rsidRPr="0004117D">
                    <w:rPr>
                      <w:color w:val="000000"/>
                    </w:rPr>
                    <w:t>1</w:t>
                  </w:r>
                </w:p>
              </w:tc>
              <w:tc>
                <w:tcPr>
                  <w:tcW w:w="4080" w:type="dxa"/>
                  <w:tcBorders>
                    <w:top w:val="single" w:sz="4" w:space="0" w:color="auto"/>
                    <w:left w:val="single" w:sz="4" w:space="0" w:color="auto"/>
                    <w:bottom w:val="single" w:sz="4" w:space="0" w:color="auto"/>
                    <w:right w:val="single" w:sz="4" w:space="0" w:color="auto"/>
                  </w:tcBorders>
                  <w:noWrap/>
                  <w:vAlign w:val="bottom"/>
                  <w:hideMark/>
                </w:tcPr>
                <w:p w:rsidR="004D07B1" w:rsidRPr="000F52F6" w:rsidRDefault="004D07B1" w:rsidP="008B469B">
                  <w:pPr>
                    <w:widowControl/>
                    <w:autoSpaceDE/>
                    <w:autoSpaceDN/>
                    <w:adjustRightInd/>
                    <w:spacing w:before="0" w:after="0"/>
                    <w:rPr>
                      <w:color w:val="000000"/>
                      <w:sz w:val="16"/>
                      <w:szCs w:val="16"/>
                    </w:rPr>
                  </w:pPr>
                  <w:r w:rsidRPr="000F52F6">
                    <w:rPr>
                      <w:color w:val="000000"/>
                      <w:sz w:val="16"/>
                      <w:szCs w:val="16"/>
                    </w:rPr>
                    <w:t xml:space="preserve">ЭФИР МЕТИЛ-ТРЕТ-АМИЛОВЫЙ (МТАЭ) </w:t>
                  </w:r>
                </w:p>
              </w:tc>
              <w:tc>
                <w:tcPr>
                  <w:tcW w:w="180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34 770,36</w:t>
                  </w:r>
                </w:p>
              </w:tc>
              <w:tc>
                <w:tcPr>
                  <w:tcW w:w="146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t>44 160,03</w:t>
                  </w:r>
                </w:p>
              </w:tc>
              <w:tc>
                <w:tcPr>
                  <w:tcW w:w="1242"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22</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hideMark/>
                </w:tcPr>
                <w:p w:rsidR="004D07B1" w:rsidRPr="0004117D" w:rsidRDefault="004D07B1" w:rsidP="008B469B">
                  <w:pPr>
                    <w:widowControl/>
                    <w:autoSpaceDE/>
                    <w:autoSpaceDN/>
                    <w:adjustRightInd/>
                    <w:spacing w:before="0" w:after="0"/>
                    <w:jc w:val="right"/>
                    <w:rPr>
                      <w:color w:val="000000"/>
                    </w:rPr>
                  </w:pPr>
                  <w:r w:rsidRPr="0004117D">
                    <w:rPr>
                      <w:color w:val="000000"/>
                    </w:rPr>
                    <w:t>2</w:t>
                  </w:r>
                </w:p>
              </w:tc>
              <w:tc>
                <w:tcPr>
                  <w:tcW w:w="4080" w:type="dxa"/>
                  <w:tcBorders>
                    <w:top w:val="single" w:sz="4" w:space="0" w:color="auto"/>
                    <w:left w:val="single" w:sz="4" w:space="0" w:color="auto"/>
                    <w:bottom w:val="single" w:sz="4" w:space="0" w:color="auto"/>
                    <w:right w:val="single" w:sz="4" w:space="0" w:color="auto"/>
                  </w:tcBorders>
                  <w:noWrap/>
                  <w:vAlign w:val="bottom"/>
                  <w:hideMark/>
                </w:tcPr>
                <w:p w:rsidR="004D07B1" w:rsidRPr="000F52F6" w:rsidRDefault="004D07B1" w:rsidP="008B469B">
                  <w:pPr>
                    <w:widowControl/>
                    <w:autoSpaceDE/>
                    <w:autoSpaceDN/>
                    <w:adjustRightInd/>
                    <w:spacing w:before="0" w:after="0"/>
                    <w:rPr>
                      <w:color w:val="000000"/>
                      <w:sz w:val="16"/>
                      <w:szCs w:val="16"/>
                    </w:rPr>
                  </w:pPr>
                  <w:r w:rsidRPr="000F52F6">
                    <w:rPr>
                      <w:color w:val="000000"/>
                      <w:sz w:val="16"/>
                      <w:szCs w:val="16"/>
                    </w:rPr>
                    <w:t>ПРИСАДКА KEROFLUX </w:t>
                  </w:r>
                </w:p>
              </w:tc>
              <w:tc>
                <w:tcPr>
                  <w:tcW w:w="180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243 065,85</w:t>
                  </w:r>
                </w:p>
              </w:tc>
              <w:tc>
                <w:tcPr>
                  <w:tcW w:w="146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382 822,95</w:t>
                  </w:r>
                </w:p>
              </w:tc>
              <w:tc>
                <w:tcPr>
                  <w:tcW w:w="1242"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57</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hideMark/>
                </w:tcPr>
                <w:p w:rsidR="004D07B1" w:rsidRPr="0004117D" w:rsidRDefault="004D07B1" w:rsidP="008B469B">
                  <w:pPr>
                    <w:widowControl/>
                    <w:autoSpaceDE/>
                    <w:autoSpaceDN/>
                    <w:adjustRightInd/>
                    <w:spacing w:before="0" w:after="0"/>
                    <w:jc w:val="right"/>
                    <w:rPr>
                      <w:color w:val="000000"/>
                    </w:rPr>
                  </w:pPr>
                  <w:r w:rsidRPr="0004117D">
                    <w:rPr>
                      <w:color w:val="000000"/>
                    </w:rPr>
                    <w:t>3</w:t>
                  </w:r>
                </w:p>
              </w:tc>
              <w:tc>
                <w:tcPr>
                  <w:tcW w:w="4080" w:type="dxa"/>
                  <w:tcBorders>
                    <w:top w:val="single" w:sz="4" w:space="0" w:color="auto"/>
                    <w:left w:val="single" w:sz="4" w:space="0" w:color="auto"/>
                    <w:bottom w:val="single" w:sz="4" w:space="0" w:color="auto"/>
                    <w:right w:val="single" w:sz="4" w:space="0" w:color="auto"/>
                  </w:tcBorders>
                  <w:noWrap/>
                  <w:vAlign w:val="bottom"/>
                  <w:hideMark/>
                </w:tcPr>
                <w:p w:rsidR="004D07B1" w:rsidRPr="000F52F6" w:rsidRDefault="004D07B1" w:rsidP="008B469B">
                  <w:pPr>
                    <w:widowControl/>
                    <w:autoSpaceDE/>
                    <w:autoSpaceDN/>
                    <w:adjustRightInd/>
                    <w:spacing w:before="0" w:after="0"/>
                    <w:rPr>
                      <w:color w:val="000000"/>
                      <w:sz w:val="16"/>
                      <w:szCs w:val="16"/>
                    </w:rPr>
                  </w:pPr>
                  <w:r w:rsidRPr="000F52F6">
                    <w:rPr>
                      <w:color w:val="000000"/>
                      <w:sz w:val="16"/>
                      <w:szCs w:val="16"/>
                    </w:rPr>
                    <w:t>ПРИСАДКА KEROPUR </w:t>
                  </w:r>
                </w:p>
              </w:tc>
              <w:tc>
                <w:tcPr>
                  <w:tcW w:w="180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131 272,10</w:t>
                  </w:r>
                </w:p>
              </w:tc>
              <w:tc>
                <w:tcPr>
                  <w:tcW w:w="146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204 627,25</w:t>
                  </w:r>
                </w:p>
              </w:tc>
              <w:tc>
                <w:tcPr>
                  <w:tcW w:w="1242"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56</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hideMark/>
                </w:tcPr>
                <w:p w:rsidR="004D07B1" w:rsidRPr="0004117D" w:rsidRDefault="004D07B1" w:rsidP="008B469B">
                  <w:pPr>
                    <w:widowControl/>
                    <w:autoSpaceDE/>
                    <w:autoSpaceDN/>
                    <w:adjustRightInd/>
                    <w:spacing w:before="0" w:after="0"/>
                    <w:jc w:val="right"/>
                    <w:rPr>
                      <w:color w:val="000000"/>
                    </w:rPr>
                  </w:pPr>
                  <w:r w:rsidRPr="0004117D">
                    <w:rPr>
                      <w:color w:val="000000"/>
                    </w:rPr>
                    <w:t>4</w:t>
                  </w:r>
                </w:p>
              </w:tc>
              <w:tc>
                <w:tcPr>
                  <w:tcW w:w="4080" w:type="dxa"/>
                  <w:tcBorders>
                    <w:top w:val="single" w:sz="4" w:space="0" w:color="auto"/>
                    <w:left w:val="single" w:sz="4" w:space="0" w:color="auto"/>
                    <w:bottom w:val="single" w:sz="4" w:space="0" w:color="auto"/>
                    <w:right w:val="single" w:sz="4" w:space="0" w:color="auto"/>
                  </w:tcBorders>
                  <w:noWrap/>
                  <w:vAlign w:val="bottom"/>
                  <w:hideMark/>
                </w:tcPr>
                <w:p w:rsidR="004D07B1" w:rsidRPr="000F52F6" w:rsidRDefault="004D07B1" w:rsidP="008B469B">
                  <w:pPr>
                    <w:widowControl/>
                    <w:autoSpaceDE/>
                    <w:autoSpaceDN/>
                    <w:adjustRightInd/>
                    <w:spacing w:before="0" w:after="0"/>
                    <w:rPr>
                      <w:color w:val="000000"/>
                      <w:sz w:val="16"/>
                      <w:szCs w:val="16"/>
                    </w:rPr>
                  </w:pPr>
                  <w:r w:rsidRPr="000F52F6">
                    <w:rPr>
                      <w:color w:val="000000"/>
                      <w:sz w:val="16"/>
                      <w:szCs w:val="16"/>
                    </w:rPr>
                    <w:t>ПРИСАДКА ПРОТИВОИЗНОСНАЯ ДЛЯ ДИЗЕЛЬНЫХ ТОПЛИВ "КОМПЛЕКСАЛ - ЭКО "Д"</w:t>
                  </w:r>
                </w:p>
              </w:tc>
              <w:tc>
                <w:tcPr>
                  <w:tcW w:w="180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71 366,69</w:t>
                  </w:r>
                </w:p>
              </w:tc>
              <w:tc>
                <w:tcPr>
                  <w:tcW w:w="146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t>96 573,14</w:t>
                  </w:r>
                </w:p>
              </w:tc>
              <w:tc>
                <w:tcPr>
                  <w:tcW w:w="1242"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t>34</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hideMark/>
                </w:tcPr>
                <w:p w:rsidR="004D07B1" w:rsidRPr="0004117D" w:rsidRDefault="004D07B1" w:rsidP="008B469B">
                  <w:pPr>
                    <w:widowControl/>
                    <w:autoSpaceDE/>
                    <w:autoSpaceDN/>
                    <w:adjustRightInd/>
                    <w:spacing w:before="0" w:after="0"/>
                    <w:jc w:val="right"/>
                    <w:rPr>
                      <w:color w:val="000000"/>
                    </w:rPr>
                  </w:pPr>
                  <w:r w:rsidRPr="0004117D">
                    <w:rPr>
                      <w:color w:val="000000"/>
                    </w:rPr>
                    <w:t>5</w:t>
                  </w:r>
                </w:p>
              </w:tc>
              <w:tc>
                <w:tcPr>
                  <w:tcW w:w="4080" w:type="dxa"/>
                  <w:tcBorders>
                    <w:top w:val="single" w:sz="4" w:space="0" w:color="auto"/>
                    <w:left w:val="single" w:sz="4" w:space="0" w:color="auto"/>
                    <w:bottom w:val="single" w:sz="4" w:space="0" w:color="auto"/>
                    <w:right w:val="single" w:sz="4" w:space="0" w:color="auto"/>
                  </w:tcBorders>
                  <w:noWrap/>
                  <w:vAlign w:val="bottom"/>
                  <w:hideMark/>
                </w:tcPr>
                <w:p w:rsidR="004D07B1" w:rsidRPr="000F52F6" w:rsidRDefault="004D07B1" w:rsidP="008B469B">
                  <w:pPr>
                    <w:widowControl/>
                    <w:autoSpaceDE/>
                    <w:autoSpaceDN/>
                    <w:adjustRightInd/>
                    <w:spacing w:before="0" w:after="0"/>
                    <w:rPr>
                      <w:color w:val="000000"/>
                      <w:sz w:val="16"/>
                      <w:szCs w:val="16"/>
                    </w:rPr>
                  </w:pPr>
                  <w:proofErr w:type="gramStart"/>
                  <w:r w:rsidRPr="000F52F6">
                    <w:rPr>
                      <w:color w:val="000000"/>
                      <w:sz w:val="16"/>
                      <w:szCs w:val="16"/>
                    </w:rPr>
                    <w:t>СОЛЬ</w:t>
                  </w:r>
                  <w:proofErr w:type="gramEnd"/>
                  <w:r w:rsidRPr="000F52F6">
                    <w:rPr>
                      <w:color w:val="000000"/>
                      <w:sz w:val="16"/>
                      <w:szCs w:val="16"/>
                    </w:rPr>
                    <w:t xml:space="preserve"> ПОВАРЕННАЯ ДЛЯ ПРОИЗВОДСТВЕННЫХ ЦЕЛЕЙ</w:t>
                  </w:r>
                </w:p>
              </w:tc>
              <w:tc>
                <w:tcPr>
                  <w:tcW w:w="180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2 960,00</w:t>
                  </w:r>
                </w:p>
              </w:tc>
              <w:tc>
                <w:tcPr>
                  <w:tcW w:w="1467" w:type="dxa"/>
                  <w:tcBorders>
                    <w:top w:val="single" w:sz="4" w:space="0" w:color="auto"/>
                    <w:left w:val="single" w:sz="4" w:space="0" w:color="auto"/>
                    <w:bottom w:val="single" w:sz="4" w:space="0" w:color="auto"/>
                    <w:right w:val="single" w:sz="4" w:space="0" w:color="auto"/>
                  </w:tcBorders>
                  <w:noWrap/>
                </w:tcPr>
                <w:p w:rsidR="004D07B1" w:rsidRPr="000F52F6" w:rsidRDefault="004D07B1" w:rsidP="008B469B">
                  <w:pPr>
                    <w:widowControl/>
                    <w:autoSpaceDE/>
                    <w:autoSpaceDN/>
                    <w:adjustRightInd/>
                    <w:spacing w:before="0" w:after="0"/>
                    <w:jc w:val="right"/>
                    <w:rPr>
                      <w:color w:val="000000"/>
                    </w:rPr>
                  </w:pPr>
                  <w:r w:rsidRPr="000F52F6">
                    <w:t>1 850,00</w:t>
                  </w:r>
                </w:p>
              </w:tc>
              <w:tc>
                <w:tcPr>
                  <w:tcW w:w="1242" w:type="dxa"/>
                  <w:tcBorders>
                    <w:top w:val="single" w:sz="4" w:space="0" w:color="auto"/>
                    <w:left w:val="single" w:sz="4" w:space="0" w:color="auto"/>
                    <w:bottom w:val="single" w:sz="4" w:space="0" w:color="auto"/>
                    <w:right w:val="single" w:sz="4" w:space="0" w:color="auto"/>
                  </w:tcBorders>
                  <w:noWrap/>
                </w:tcPr>
                <w:p w:rsidR="004D07B1" w:rsidRPr="000F52F6" w:rsidRDefault="004D07B1" w:rsidP="008B469B">
                  <w:pPr>
                    <w:widowControl/>
                    <w:autoSpaceDE/>
                    <w:autoSpaceDN/>
                    <w:adjustRightInd/>
                    <w:spacing w:before="0" w:after="0"/>
                    <w:jc w:val="right"/>
                    <w:rPr>
                      <w:color w:val="000000"/>
                    </w:rPr>
                  </w:pPr>
                  <w:r w:rsidRPr="000F52F6">
                    <w:t>-38</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hideMark/>
                </w:tcPr>
                <w:p w:rsidR="004D07B1" w:rsidRPr="0004117D" w:rsidRDefault="004D07B1" w:rsidP="008B469B">
                  <w:pPr>
                    <w:widowControl/>
                    <w:autoSpaceDE/>
                    <w:autoSpaceDN/>
                    <w:adjustRightInd/>
                    <w:spacing w:before="0" w:after="0"/>
                    <w:jc w:val="right"/>
                    <w:rPr>
                      <w:color w:val="000000"/>
                    </w:rPr>
                  </w:pPr>
                  <w:r w:rsidRPr="0004117D">
                    <w:rPr>
                      <w:color w:val="000000"/>
                    </w:rPr>
                    <w:t>6</w:t>
                  </w:r>
                </w:p>
              </w:tc>
              <w:tc>
                <w:tcPr>
                  <w:tcW w:w="4080" w:type="dxa"/>
                  <w:tcBorders>
                    <w:top w:val="single" w:sz="4" w:space="0" w:color="auto"/>
                    <w:left w:val="single" w:sz="4" w:space="0" w:color="auto"/>
                    <w:bottom w:val="single" w:sz="4" w:space="0" w:color="auto"/>
                    <w:right w:val="single" w:sz="4" w:space="0" w:color="auto"/>
                  </w:tcBorders>
                  <w:noWrap/>
                  <w:vAlign w:val="bottom"/>
                  <w:hideMark/>
                </w:tcPr>
                <w:p w:rsidR="004D07B1" w:rsidRPr="000F52F6" w:rsidRDefault="004D07B1" w:rsidP="008B469B">
                  <w:pPr>
                    <w:widowControl/>
                    <w:autoSpaceDE/>
                    <w:autoSpaceDN/>
                    <w:adjustRightInd/>
                    <w:spacing w:before="0" w:after="0"/>
                    <w:rPr>
                      <w:color w:val="000000"/>
                      <w:sz w:val="16"/>
                      <w:szCs w:val="16"/>
                    </w:rPr>
                  </w:pPr>
                  <w:r w:rsidRPr="000F52F6">
                    <w:rPr>
                      <w:color w:val="000000"/>
                      <w:sz w:val="16"/>
                      <w:szCs w:val="16"/>
                    </w:rPr>
                    <w:t>СИЛИКАГЕЛЬ ТЕХНИЧЕСКИЙ ГРАНУЛИРОВАННЫЙ МЕЛКОПОРИСТЫЙ</w:t>
                  </w:r>
                </w:p>
              </w:tc>
              <w:tc>
                <w:tcPr>
                  <w:tcW w:w="180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65,00</w:t>
                  </w:r>
                </w:p>
              </w:tc>
              <w:tc>
                <w:tcPr>
                  <w:tcW w:w="146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56,00</w:t>
                  </w:r>
                </w:p>
              </w:tc>
              <w:tc>
                <w:tcPr>
                  <w:tcW w:w="1242"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-14</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hideMark/>
                </w:tcPr>
                <w:p w:rsidR="004D07B1" w:rsidRPr="0004117D" w:rsidRDefault="004D07B1" w:rsidP="008B469B">
                  <w:pPr>
                    <w:widowControl/>
                    <w:autoSpaceDE/>
                    <w:autoSpaceDN/>
                    <w:adjustRightInd/>
                    <w:spacing w:before="0" w:after="0"/>
                    <w:jc w:val="right"/>
                    <w:rPr>
                      <w:color w:val="000000"/>
                    </w:rPr>
                  </w:pPr>
                  <w:r w:rsidRPr="0004117D">
                    <w:rPr>
                      <w:color w:val="000000"/>
                    </w:rPr>
                    <w:t>7</w:t>
                  </w:r>
                </w:p>
              </w:tc>
              <w:tc>
                <w:tcPr>
                  <w:tcW w:w="4080" w:type="dxa"/>
                  <w:tcBorders>
                    <w:top w:val="single" w:sz="4" w:space="0" w:color="auto"/>
                    <w:left w:val="single" w:sz="4" w:space="0" w:color="auto"/>
                    <w:bottom w:val="single" w:sz="4" w:space="0" w:color="auto"/>
                    <w:right w:val="single" w:sz="4" w:space="0" w:color="auto"/>
                  </w:tcBorders>
                  <w:noWrap/>
                  <w:vAlign w:val="bottom"/>
                  <w:hideMark/>
                </w:tcPr>
                <w:p w:rsidR="004D07B1" w:rsidRPr="000F52F6" w:rsidRDefault="004D07B1" w:rsidP="008B469B">
                  <w:pPr>
                    <w:widowControl/>
                    <w:autoSpaceDE/>
                    <w:autoSpaceDN/>
                    <w:adjustRightInd/>
                    <w:spacing w:before="0" w:after="0"/>
                    <w:rPr>
                      <w:color w:val="000000"/>
                      <w:sz w:val="16"/>
                      <w:szCs w:val="16"/>
                    </w:rPr>
                  </w:pPr>
                  <w:r w:rsidRPr="000F52F6">
                    <w:rPr>
                      <w:color w:val="000000"/>
                      <w:sz w:val="16"/>
                      <w:szCs w:val="16"/>
                    </w:rPr>
                    <w:t>НАТР ЕДКИЙ ТЕХНИЧЕСКИЙ</w:t>
                  </w:r>
                </w:p>
              </w:tc>
              <w:tc>
                <w:tcPr>
                  <w:tcW w:w="180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17 611,00</w:t>
                  </w:r>
                </w:p>
              </w:tc>
              <w:tc>
                <w:tcPr>
                  <w:tcW w:w="1467"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22 900,00</w:t>
                  </w:r>
                </w:p>
              </w:tc>
              <w:tc>
                <w:tcPr>
                  <w:tcW w:w="1242" w:type="dxa"/>
                  <w:tcBorders>
                    <w:top w:val="single" w:sz="4" w:space="0" w:color="auto"/>
                    <w:left w:val="single" w:sz="4" w:space="0" w:color="auto"/>
                    <w:bottom w:val="single" w:sz="4" w:space="0" w:color="auto"/>
                    <w:right w:val="single" w:sz="4" w:space="0" w:color="auto"/>
                  </w:tcBorders>
                  <w:noWrap/>
                  <w:hideMark/>
                </w:tcPr>
                <w:p w:rsidR="004D07B1" w:rsidRPr="000F52F6" w:rsidRDefault="004D07B1" w:rsidP="008B469B">
                  <w:pPr>
                    <w:widowControl/>
                    <w:autoSpaceDE/>
                    <w:autoSpaceDN/>
                    <w:adjustRightInd/>
                    <w:spacing w:before="0" w:after="0"/>
                    <w:jc w:val="right"/>
                    <w:rPr>
                      <w:color w:val="000000"/>
                    </w:rPr>
                  </w:pPr>
                  <w:r w:rsidRPr="000F52F6">
                    <w:t>30</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tcPr>
                <w:p w:rsidR="004D07B1" w:rsidRPr="0004117D" w:rsidRDefault="004D07B1" w:rsidP="008B469B">
                  <w:pPr>
                    <w:widowControl/>
                    <w:autoSpaceDE/>
                    <w:autoSpaceDN/>
                    <w:adjustRightInd/>
                    <w:spacing w:before="0" w:after="0"/>
                    <w:jc w:val="right"/>
                    <w:rPr>
                      <w:color w:val="000000"/>
                    </w:rPr>
                  </w:pPr>
                  <w:r>
                    <w:rPr>
                      <w:color w:val="000000"/>
                    </w:rPr>
                    <w:t>8</w:t>
                  </w:r>
                </w:p>
              </w:tc>
              <w:tc>
                <w:tcPr>
                  <w:tcW w:w="4080" w:type="dxa"/>
                  <w:tcBorders>
                    <w:top w:val="single" w:sz="4" w:space="0" w:color="auto"/>
                    <w:left w:val="single" w:sz="4" w:space="0" w:color="auto"/>
                    <w:bottom w:val="single" w:sz="4" w:space="0" w:color="auto"/>
                    <w:right w:val="single" w:sz="4" w:space="0" w:color="auto"/>
                  </w:tcBorders>
                  <w:noWrap/>
                  <w:vAlign w:val="bottom"/>
                </w:tcPr>
                <w:p w:rsidR="004D07B1" w:rsidRPr="000F52F6" w:rsidRDefault="004D07B1" w:rsidP="008B469B">
                  <w:pPr>
                    <w:widowControl/>
                    <w:autoSpaceDE/>
                    <w:autoSpaceDN/>
                    <w:adjustRightInd/>
                    <w:spacing w:before="0" w:after="0"/>
                    <w:rPr>
                      <w:color w:val="000000"/>
                      <w:sz w:val="16"/>
                      <w:szCs w:val="16"/>
                    </w:rPr>
                  </w:pPr>
                  <w:r>
                    <w:rPr>
                      <w:color w:val="000000"/>
                      <w:sz w:val="16"/>
                      <w:szCs w:val="16"/>
                    </w:rPr>
                    <w:t>ПРИСАДКА АНТИПЕННАЯ</w:t>
                  </w:r>
                </w:p>
              </w:tc>
              <w:tc>
                <w:tcPr>
                  <w:tcW w:w="1807" w:type="dxa"/>
                  <w:tcBorders>
                    <w:top w:val="single" w:sz="4" w:space="0" w:color="auto"/>
                    <w:left w:val="single" w:sz="4" w:space="0" w:color="auto"/>
                    <w:bottom w:val="single" w:sz="4" w:space="0" w:color="auto"/>
                    <w:right w:val="single" w:sz="4" w:space="0" w:color="auto"/>
                  </w:tcBorders>
                  <w:noWrap/>
                </w:tcPr>
                <w:p w:rsidR="004D07B1" w:rsidRPr="000F52F6" w:rsidRDefault="004D07B1" w:rsidP="008B469B">
                  <w:pPr>
                    <w:widowControl/>
                    <w:autoSpaceDE/>
                    <w:autoSpaceDN/>
                    <w:adjustRightInd/>
                    <w:spacing w:before="0" w:after="0"/>
                    <w:jc w:val="right"/>
                  </w:pPr>
                  <w:r>
                    <w:t>231 956,15</w:t>
                  </w:r>
                </w:p>
              </w:tc>
              <w:tc>
                <w:tcPr>
                  <w:tcW w:w="1467" w:type="dxa"/>
                  <w:tcBorders>
                    <w:top w:val="single" w:sz="4" w:space="0" w:color="auto"/>
                    <w:left w:val="single" w:sz="4" w:space="0" w:color="auto"/>
                    <w:bottom w:val="single" w:sz="4" w:space="0" w:color="auto"/>
                    <w:right w:val="single" w:sz="4" w:space="0" w:color="auto"/>
                  </w:tcBorders>
                  <w:noWrap/>
                </w:tcPr>
                <w:p w:rsidR="004D07B1" w:rsidRPr="000F52F6" w:rsidRDefault="004D07B1" w:rsidP="008B469B">
                  <w:pPr>
                    <w:widowControl/>
                    <w:autoSpaceDE/>
                    <w:autoSpaceDN/>
                    <w:adjustRightInd/>
                    <w:spacing w:before="0" w:after="0"/>
                    <w:jc w:val="right"/>
                  </w:pPr>
                  <w:r>
                    <w:t>370 000,00</w:t>
                  </w:r>
                </w:p>
              </w:tc>
              <w:tc>
                <w:tcPr>
                  <w:tcW w:w="1242" w:type="dxa"/>
                  <w:tcBorders>
                    <w:top w:val="single" w:sz="4" w:space="0" w:color="auto"/>
                    <w:left w:val="single" w:sz="4" w:space="0" w:color="auto"/>
                    <w:bottom w:val="single" w:sz="4" w:space="0" w:color="auto"/>
                    <w:right w:val="single" w:sz="4" w:space="0" w:color="auto"/>
                  </w:tcBorders>
                  <w:noWrap/>
                </w:tcPr>
                <w:p w:rsidR="004D07B1" w:rsidRPr="000F52F6" w:rsidRDefault="004D07B1" w:rsidP="008B469B">
                  <w:pPr>
                    <w:widowControl/>
                    <w:autoSpaceDE/>
                    <w:autoSpaceDN/>
                    <w:adjustRightInd/>
                    <w:spacing w:before="0" w:after="0"/>
                    <w:jc w:val="right"/>
                  </w:pPr>
                  <w:r>
                    <w:t>60</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tcPr>
                <w:p w:rsidR="004D07B1" w:rsidRDefault="004D07B1" w:rsidP="008B469B">
                  <w:pPr>
                    <w:widowControl/>
                    <w:autoSpaceDE/>
                    <w:autoSpaceDN/>
                    <w:adjustRightInd/>
                    <w:spacing w:before="0" w:after="0"/>
                    <w:jc w:val="right"/>
                    <w:rPr>
                      <w:color w:val="000000"/>
                    </w:rPr>
                  </w:pPr>
                  <w:r>
                    <w:rPr>
                      <w:color w:val="000000"/>
                    </w:rPr>
                    <w:t>9</w:t>
                  </w:r>
                </w:p>
              </w:tc>
              <w:tc>
                <w:tcPr>
                  <w:tcW w:w="4080" w:type="dxa"/>
                  <w:tcBorders>
                    <w:top w:val="single" w:sz="4" w:space="0" w:color="auto"/>
                    <w:left w:val="single" w:sz="4" w:space="0" w:color="auto"/>
                    <w:bottom w:val="single" w:sz="4" w:space="0" w:color="auto"/>
                    <w:right w:val="single" w:sz="4" w:space="0" w:color="auto"/>
                  </w:tcBorders>
                  <w:noWrap/>
                  <w:vAlign w:val="bottom"/>
                </w:tcPr>
                <w:p w:rsidR="004D07B1" w:rsidRDefault="004D07B1" w:rsidP="008B469B">
                  <w:pPr>
                    <w:widowControl/>
                    <w:autoSpaceDE/>
                    <w:autoSpaceDN/>
                    <w:adjustRightInd/>
                    <w:spacing w:before="0" w:after="0"/>
                    <w:rPr>
                      <w:color w:val="000000"/>
                      <w:sz w:val="16"/>
                      <w:szCs w:val="16"/>
                    </w:rPr>
                  </w:pPr>
                  <w:r>
                    <w:rPr>
                      <w:color w:val="000000"/>
                      <w:sz w:val="16"/>
                      <w:szCs w:val="16"/>
                    </w:rPr>
                    <w:t>ФЛОКУЛЯНТ</w:t>
                  </w:r>
                </w:p>
              </w:tc>
              <w:tc>
                <w:tcPr>
                  <w:tcW w:w="1807" w:type="dxa"/>
                  <w:tcBorders>
                    <w:top w:val="single" w:sz="4" w:space="0" w:color="auto"/>
                    <w:left w:val="single" w:sz="4" w:space="0" w:color="auto"/>
                    <w:bottom w:val="single" w:sz="4" w:space="0" w:color="auto"/>
                    <w:right w:val="single" w:sz="4" w:space="0" w:color="auto"/>
                  </w:tcBorders>
                  <w:noWrap/>
                </w:tcPr>
                <w:p w:rsidR="004D07B1" w:rsidRDefault="004D07B1" w:rsidP="008B469B">
                  <w:pPr>
                    <w:widowControl/>
                    <w:autoSpaceDE/>
                    <w:autoSpaceDN/>
                    <w:adjustRightInd/>
                    <w:spacing w:before="0" w:after="0"/>
                    <w:jc w:val="right"/>
                  </w:pPr>
                  <w:r>
                    <w:t>225 420,00</w:t>
                  </w:r>
                </w:p>
              </w:tc>
              <w:tc>
                <w:tcPr>
                  <w:tcW w:w="1467" w:type="dxa"/>
                  <w:tcBorders>
                    <w:top w:val="single" w:sz="4" w:space="0" w:color="auto"/>
                    <w:left w:val="single" w:sz="4" w:space="0" w:color="auto"/>
                    <w:bottom w:val="single" w:sz="4" w:space="0" w:color="auto"/>
                    <w:right w:val="single" w:sz="4" w:space="0" w:color="auto"/>
                  </w:tcBorders>
                  <w:noWrap/>
                </w:tcPr>
                <w:p w:rsidR="004D07B1" w:rsidRDefault="004D07B1" w:rsidP="008B469B">
                  <w:pPr>
                    <w:widowControl/>
                    <w:autoSpaceDE/>
                    <w:autoSpaceDN/>
                    <w:adjustRightInd/>
                    <w:spacing w:before="0" w:after="0"/>
                    <w:jc w:val="right"/>
                  </w:pPr>
                  <w:r>
                    <w:t>513 800,00</w:t>
                  </w:r>
                </w:p>
              </w:tc>
              <w:tc>
                <w:tcPr>
                  <w:tcW w:w="1242" w:type="dxa"/>
                  <w:tcBorders>
                    <w:top w:val="single" w:sz="4" w:space="0" w:color="auto"/>
                    <w:left w:val="single" w:sz="4" w:space="0" w:color="auto"/>
                    <w:bottom w:val="single" w:sz="4" w:space="0" w:color="auto"/>
                    <w:right w:val="single" w:sz="4" w:space="0" w:color="auto"/>
                  </w:tcBorders>
                  <w:noWrap/>
                </w:tcPr>
                <w:p w:rsidR="004D07B1" w:rsidRDefault="004D07B1" w:rsidP="008B469B">
                  <w:pPr>
                    <w:widowControl/>
                    <w:autoSpaceDE/>
                    <w:autoSpaceDN/>
                    <w:adjustRightInd/>
                    <w:spacing w:before="0" w:after="0"/>
                    <w:jc w:val="right"/>
                  </w:pPr>
                  <w:r>
                    <w:t>128</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tcPr>
                <w:p w:rsidR="004D07B1" w:rsidRDefault="004D07B1" w:rsidP="008B469B">
                  <w:pPr>
                    <w:widowControl/>
                    <w:autoSpaceDE/>
                    <w:autoSpaceDN/>
                    <w:adjustRightInd/>
                    <w:spacing w:before="0" w:after="0"/>
                    <w:jc w:val="right"/>
                    <w:rPr>
                      <w:color w:val="000000"/>
                    </w:rPr>
                  </w:pPr>
                  <w:r>
                    <w:rPr>
                      <w:color w:val="000000"/>
                    </w:rPr>
                    <w:t>10</w:t>
                  </w:r>
                </w:p>
              </w:tc>
              <w:tc>
                <w:tcPr>
                  <w:tcW w:w="4080" w:type="dxa"/>
                  <w:tcBorders>
                    <w:top w:val="single" w:sz="4" w:space="0" w:color="auto"/>
                    <w:left w:val="single" w:sz="4" w:space="0" w:color="auto"/>
                    <w:bottom w:val="single" w:sz="4" w:space="0" w:color="auto"/>
                    <w:right w:val="single" w:sz="4" w:space="0" w:color="auto"/>
                  </w:tcBorders>
                  <w:noWrap/>
                  <w:vAlign w:val="bottom"/>
                </w:tcPr>
                <w:p w:rsidR="004D07B1" w:rsidRPr="007D0955" w:rsidRDefault="004D07B1" w:rsidP="008B469B">
                  <w:pPr>
                    <w:widowControl/>
                    <w:autoSpaceDE/>
                    <w:autoSpaceDN/>
                    <w:adjustRightInd/>
                    <w:spacing w:before="0" w:after="0"/>
                    <w:rPr>
                      <w:color w:val="000000"/>
                      <w:sz w:val="16"/>
                      <w:szCs w:val="16"/>
                    </w:rPr>
                  </w:pPr>
                  <w:r>
                    <w:rPr>
                      <w:color w:val="000000"/>
                      <w:sz w:val="16"/>
                      <w:szCs w:val="16"/>
                    </w:rPr>
                    <w:t xml:space="preserve">РЕАГЕНТ </w:t>
                  </w:r>
                  <w:r>
                    <w:rPr>
                      <w:color w:val="000000"/>
                      <w:sz w:val="16"/>
                      <w:szCs w:val="16"/>
                      <w:lang w:val="en-US"/>
                    </w:rPr>
                    <w:t>PERMATREAT</w:t>
                  </w:r>
                </w:p>
              </w:tc>
              <w:tc>
                <w:tcPr>
                  <w:tcW w:w="1807" w:type="dxa"/>
                  <w:tcBorders>
                    <w:top w:val="single" w:sz="4" w:space="0" w:color="auto"/>
                    <w:left w:val="single" w:sz="4" w:space="0" w:color="auto"/>
                    <w:bottom w:val="single" w:sz="4" w:space="0" w:color="auto"/>
                    <w:right w:val="single" w:sz="4" w:space="0" w:color="auto"/>
                  </w:tcBorders>
                  <w:noWrap/>
                </w:tcPr>
                <w:p w:rsidR="004D07B1" w:rsidRDefault="004D07B1" w:rsidP="008B469B">
                  <w:pPr>
                    <w:widowControl/>
                    <w:autoSpaceDE/>
                    <w:autoSpaceDN/>
                    <w:adjustRightInd/>
                    <w:spacing w:before="0" w:after="0"/>
                    <w:jc w:val="right"/>
                  </w:pPr>
                  <w:r>
                    <w:t>378 350,00</w:t>
                  </w:r>
                </w:p>
              </w:tc>
              <w:tc>
                <w:tcPr>
                  <w:tcW w:w="1467" w:type="dxa"/>
                  <w:tcBorders>
                    <w:top w:val="single" w:sz="4" w:space="0" w:color="auto"/>
                    <w:left w:val="single" w:sz="4" w:space="0" w:color="auto"/>
                    <w:bottom w:val="single" w:sz="4" w:space="0" w:color="auto"/>
                    <w:right w:val="single" w:sz="4" w:space="0" w:color="auto"/>
                  </w:tcBorders>
                  <w:noWrap/>
                </w:tcPr>
                <w:p w:rsidR="004D07B1" w:rsidRDefault="004D07B1" w:rsidP="008B469B">
                  <w:pPr>
                    <w:widowControl/>
                    <w:autoSpaceDE/>
                    <w:autoSpaceDN/>
                    <w:adjustRightInd/>
                    <w:spacing w:before="0" w:after="0"/>
                    <w:jc w:val="right"/>
                  </w:pPr>
                  <w:r>
                    <w:t>265 400,00</w:t>
                  </w:r>
                </w:p>
              </w:tc>
              <w:tc>
                <w:tcPr>
                  <w:tcW w:w="1242" w:type="dxa"/>
                  <w:tcBorders>
                    <w:top w:val="single" w:sz="4" w:space="0" w:color="auto"/>
                    <w:left w:val="single" w:sz="4" w:space="0" w:color="auto"/>
                    <w:bottom w:val="single" w:sz="4" w:space="0" w:color="auto"/>
                    <w:right w:val="single" w:sz="4" w:space="0" w:color="auto"/>
                  </w:tcBorders>
                  <w:noWrap/>
                </w:tcPr>
                <w:p w:rsidR="004D07B1" w:rsidRDefault="004D07B1" w:rsidP="008B469B">
                  <w:pPr>
                    <w:widowControl/>
                    <w:autoSpaceDE/>
                    <w:autoSpaceDN/>
                    <w:adjustRightInd/>
                    <w:spacing w:before="0" w:after="0"/>
                    <w:jc w:val="right"/>
                  </w:pPr>
                  <w:r>
                    <w:t>-30</w:t>
                  </w:r>
                </w:p>
              </w:tc>
            </w:tr>
            <w:tr w:rsidR="004D07B1" w:rsidRPr="003F1C91" w:rsidTr="008B469B">
              <w:trPr>
                <w:trHeight w:val="173"/>
              </w:trPr>
              <w:tc>
                <w:tcPr>
                  <w:tcW w:w="573" w:type="dxa"/>
                  <w:tcBorders>
                    <w:top w:val="single" w:sz="4" w:space="0" w:color="auto"/>
                    <w:left w:val="single" w:sz="4" w:space="0" w:color="auto"/>
                    <w:bottom w:val="single" w:sz="4" w:space="0" w:color="auto"/>
                    <w:right w:val="single" w:sz="4" w:space="0" w:color="auto"/>
                  </w:tcBorders>
                  <w:noWrap/>
                  <w:vAlign w:val="bottom"/>
                </w:tcPr>
                <w:p w:rsidR="004D07B1" w:rsidRDefault="004D07B1" w:rsidP="008B469B">
                  <w:pPr>
                    <w:widowControl/>
                    <w:autoSpaceDE/>
                    <w:autoSpaceDN/>
                    <w:adjustRightInd/>
                    <w:spacing w:before="0" w:after="0"/>
                    <w:jc w:val="right"/>
                    <w:rPr>
                      <w:color w:val="000000"/>
                    </w:rPr>
                  </w:pPr>
                  <w:r>
                    <w:rPr>
                      <w:color w:val="000000"/>
                    </w:rPr>
                    <w:t>11</w:t>
                  </w:r>
                </w:p>
              </w:tc>
              <w:tc>
                <w:tcPr>
                  <w:tcW w:w="4080" w:type="dxa"/>
                  <w:tcBorders>
                    <w:top w:val="single" w:sz="4" w:space="0" w:color="auto"/>
                    <w:left w:val="single" w:sz="4" w:space="0" w:color="auto"/>
                    <w:bottom w:val="single" w:sz="4" w:space="0" w:color="auto"/>
                    <w:right w:val="single" w:sz="4" w:space="0" w:color="auto"/>
                  </w:tcBorders>
                  <w:noWrap/>
                  <w:vAlign w:val="bottom"/>
                </w:tcPr>
                <w:p w:rsidR="004D07B1" w:rsidRDefault="004D07B1" w:rsidP="008B469B">
                  <w:pPr>
                    <w:widowControl/>
                    <w:autoSpaceDE/>
                    <w:autoSpaceDN/>
                    <w:adjustRightInd/>
                    <w:spacing w:before="0" w:after="0"/>
                    <w:rPr>
                      <w:color w:val="000000"/>
                      <w:sz w:val="16"/>
                      <w:szCs w:val="16"/>
                    </w:rPr>
                  </w:pPr>
                  <w:r>
                    <w:rPr>
                      <w:color w:val="000000"/>
                      <w:sz w:val="16"/>
                      <w:szCs w:val="16"/>
                    </w:rPr>
                    <w:t>ТРИХЛОРЭТИЛЕН ТЕХНИЧЕСКИЙ</w:t>
                  </w:r>
                </w:p>
              </w:tc>
              <w:tc>
                <w:tcPr>
                  <w:tcW w:w="1807" w:type="dxa"/>
                  <w:tcBorders>
                    <w:top w:val="single" w:sz="4" w:space="0" w:color="auto"/>
                    <w:left w:val="single" w:sz="4" w:space="0" w:color="auto"/>
                    <w:bottom w:val="single" w:sz="4" w:space="0" w:color="auto"/>
                    <w:right w:val="single" w:sz="4" w:space="0" w:color="auto"/>
                  </w:tcBorders>
                  <w:noWrap/>
                </w:tcPr>
                <w:p w:rsidR="004D07B1" w:rsidRDefault="004D07B1" w:rsidP="008B469B">
                  <w:pPr>
                    <w:widowControl/>
                    <w:autoSpaceDE/>
                    <w:autoSpaceDN/>
                    <w:adjustRightInd/>
                    <w:spacing w:before="0" w:after="0"/>
                    <w:jc w:val="right"/>
                  </w:pPr>
                  <w:r>
                    <w:t>84 200,00</w:t>
                  </w:r>
                </w:p>
              </w:tc>
              <w:tc>
                <w:tcPr>
                  <w:tcW w:w="1467" w:type="dxa"/>
                  <w:tcBorders>
                    <w:top w:val="single" w:sz="4" w:space="0" w:color="auto"/>
                    <w:left w:val="single" w:sz="4" w:space="0" w:color="auto"/>
                    <w:bottom w:val="single" w:sz="4" w:space="0" w:color="auto"/>
                    <w:right w:val="single" w:sz="4" w:space="0" w:color="auto"/>
                  </w:tcBorders>
                  <w:noWrap/>
                </w:tcPr>
                <w:p w:rsidR="004D07B1" w:rsidRDefault="004D07B1" w:rsidP="008B469B">
                  <w:pPr>
                    <w:widowControl/>
                    <w:autoSpaceDE/>
                    <w:autoSpaceDN/>
                    <w:adjustRightInd/>
                    <w:spacing w:before="0" w:after="0"/>
                    <w:jc w:val="right"/>
                  </w:pPr>
                  <w:r>
                    <w:t>101 869,00</w:t>
                  </w:r>
                </w:p>
              </w:tc>
              <w:tc>
                <w:tcPr>
                  <w:tcW w:w="1242" w:type="dxa"/>
                  <w:tcBorders>
                    <w:top w:val="single" w:sz="4" w:space="0" w:color="auto"/>
                    <w:left w:val="single" w:sz="4" w:space="0" w:color="auto"/>
                    <w:bottom w:val="single" w:sz="4" w:space="0" w:color="auto"/>
                    <w:right w:val="single" w:sz="4" w:space="0" w:color="auto"/>
                  </w:tcBorders>
                  <w:noWrap/>
                </w:tcPr>
                <w:p w:rsidR="004D07B1" w:rsidRDefault="004D07B1" w:rsidP="008B469B">
                  <w:pPr>
                    <w:widowControl/>
                    <w:autoSpaceDE/>
                    <w:autoSpaceDN/>
                    <w:adjustRightInd/>
                    <w:spacing w:before="0" w:after="0"/>
                    <w:jc w:val="right"/>
                  </w:pPr>
                  <w:r>
                    <w:t>21</w:t>
                  </w:r>
                </w:p>
              </w:tc>
            </w:tr>
          </w:tbl>
          <w:p w:rsidR="004D07B1" w:rsidRPr="006F6176" w:rsidRDefault="004D07B1" w:rsidP="008B469B">
            <w:pPr>
              <w:pStyle w:val="SubHeading"/>
              <w:ind w:left="400"/>
              <w:rPr>
                <w:color w:val="000000"/>
              </w:rPr>
            </w:pPr>
            <w:r w:rsidRPr="006F6176">
              <w:rPr>
                <w:color w:val="000000"/>
              </w:rPr>
              <w:t>Доля импорта в поставках материалов и товаров, прогноз доступности источников импорта в будущем и возможные альтернативные источники</w:t>
            </w:r>
          </w:p>
          <w:p w:rsidR="004D07B1" w:rsidRPr="005462C3" w:rsidRDefault="004D07B1" w:rsidP="008B469B">
            <w:pPr>
              <w:ind w:left="600"/>
              <w:rPr>
                <w:color w:val="000000"/>
                <w:highlight w:val="green"/>
              </w:rPr>
            </w:pPr>
            <w:r w:rsidRPr="006F6176">
              <w:rPr>
                <w:rStyle w:val="Subst"/>
                <w:bCs/>
                <w:iCs/>
                <w:color w:val="000000"/>
              </w:rPr>
              <w:t xml:space="preserve">Доля импорта в поставках материалов </w:t>
            </w:r>
            <w:r>
              <w:rPr>
                <w:rStyle w:val="Subst"/>
                <w:bCs/>
                <w:iCs/>
                <w:color w:val="000000"/>
              </w:rPr>
              <w:t xml:space="preserve">за 9 месяцев </w:t>
            </w:r>
            <w:r w:rsidRPr="006F6176">
              <w:rPr>
                <w:rStyle w:val="Subst"/>
                <w:bCs/>
                <w:iCs/>
                <w:color w:val="000000"/>
              </w:rPr>
              <w:t xml:space="preserve"> 2015 года составила </w:t>
            </w:r>
            <w:r>
              <w:rPr>
                <w:rStyle w:val="Subst"/>
                <w:bCs/>
                <w:iCs/>
                <w:color w:val="000000"/>
              </w:rPr>
              <w:t>15</w:t>
            </w:r>
            <w:r w:rsidRPr="006F6176">
              <w:rPr>
                <w:rStyle w:val="Subst"/>
                <w:bCs/>
                <w:iCs/>
                <w:color w:val="000000"/>
              </w:rPr>
              <w:t xml:space="preserve"> %.</w:t>
            </w:r>
          </w:p>
        </w:tc>
      </w:tr>
    </w:tbl>
    <w:p w:rsidR="004D07B1" w:rsidRDefault="004D07B1" w:rsidP="004D07B1">
      <w:pPr>
        <w:pStyle w:val="20"/>
      </w:pPr>
      <w:bookmarkStart w:id="31" w:name="_Toc449436079"/>
      <w:r>
        <w:t>3.2.4. Рынки сбыта продукции (работ, услуг) эмитента</w:t>
      </w:r>
      <w:bookmarkEnd w:id="31"/>
    </w:p>
    <w:p w:rsidR="004D07B1" w:rsidRPr="00C56888" w:rsidRDefault="004D07B1" w:rsidP="004D07B1">
      <w:pPr>
        <w:ind w:left="200"/>
        <w:jc w:val="both"/>
        <w:rPr>
          <w:color w:val="000000" w:themeColor="text1"/>
        </w:rPr>
      </w:pPr>
      <w:r>
        <w:rPr>
          <w:rStyle w:val="Subst"/>
          <w:bCs/>
          <w:iCs/>
          <w:color w:val="000000" w:themeColor="text1"/>
        </w:rPr>
        <w:t xml:space="preserve">Изменения в составе информации настоящего пункта в отчетном квартале не происходили. </w:t>
      </w:r>
    </w:p>
    <w:p w:rsidR="004D07B1" w:rsidRDefault="004D07B1" w:rsidP="004D07B1">
      <w:pPr>
        <w:pStyle w:val="20"/>
      </w:pPr>
      <w:bookmarkStart w:id="32" w:name="_Toc449436080"/>
      <w:r w:rsidRPr="00C56888">
        <w:t>3.2.5. Сведения о налич</w:t>
      </w:r>
      <w:proofErr w:type="gramStart"/>
      <w:r w:rsidRPr="00C56888">
        <w:t>ии у э</w:t>
      </w:r>
      <w:proofErr w:type="gramEnd"/>
      <w:r w:rsidRPr="00C56888">
        <w:t>митента разрешений (лицензий) или допусков к отдельным видам работ</w:t>
      </w:r>
      <w:bookmarkEnd w:id="32"/>
    </w:p>
    <w:p w:rsidR="004D07B1" w:rsidRDefault="004D07B1" w:rsidP="004D07B1">
      <w:pPr>
        <w:ind w:left="200"/>
        <w:jc w:val="both"/>
      </w:pPr>
    </w:p>
    <w:p w:rsidR="004D07B1" w:rsidRPr="008A3D4F" w:rsidRDefault="004D07B1" w:rsidP="004D07B1">
      <w:pPr>
        <w:jc w:val="both"/>
      </w:pPr>
      <w:r w:rsidRPr="007D0955">
        <w:t>Орган (организация), выдавший соответствующее разрешение (лице</w:t>
      </w:r>
      <w:r w:rsidRPr="00FC6AF0">
        <w:t>нзию) или допуск к отдельным видам работ:</w:t>
      </w:r>
      <w:r w:rsidRPr="008A3D4F">
        <w:rPr>
          <w:rStyle w:val="Subst"/>
          <w:bCs/>
          <w:iCs/>
        </w:rPr>
        <w:t xml:space="preserve"> Федеральная служба по надзору в сфере транспорта Министерства транспорта РФ</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000150</w:t>
      </w:r>
    </w:p>
    <w:p w:rsidR="004D07B1" w:rsidRPr="008A3D4F" w:rsidRDefault="004D07B1" w:rsidP="004D07B1">
      <w:pPr>
        <w:jc w:val="both"/>
      </w:pPr>
      <w:r w:rsidRPr="008A3D4F">
        <w:t xml:space="preserve">Вид деятельности (работ), на осуществление (проведение) которых эмитентом получено соответствующее </w:t>
      </w:r>
      <w:r w:rsidRPr="008A3D4F">
        <w:lastRenderedPageBreak/>
        <w:t>разрешение (лицензия) или допуск:</w:t>
      </w:r>
      <w:r w:rsidRPr="008A3D4F">
        <w:rPr>
          <w:rStyle w:val="Subst"/>
          <w:bCs/>
          <w:iCs/>
        </w:rPr>
        <w:t xml:space="preserve"> Погрузочно-разгрузочная деятельность применительно к опасным грузам на внутреннем водном транспорте, в морских портах</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22.05.2012</w:t>
      </w:r>
    </w:p>
    <w:p w:rsidR="004D07B1" w:rsidRPr="008A3D4F"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Бессрочно</w:t>
      </w:r>
    </w:p>
    <w:p w:rsidR="004D07B1" w:rsidRPr="008A3D4F" w:rsidRDefault="004D07B1" w:rsidP="004D07B1">
      <w:pPr>
        <w:jc w:val="both"/>
        <w:rPr>
          <w:color w:val="000000" w:themeColor="text1"/>
        </w:rPr>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Федеральное агентство по недропользованию Территориальное агентство по недропользованию по Саратовской области    </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СРТ 00767 ПГ</w:t>
      </w:r>
    </w:p>
    <w:p w:rsidR="004D07B1" w:rsidRPr="008A3D4F" w:rsidRDefault="004D07B1" w:rsidP="004D07B1">
      <w:pPr>
        <w:jc w:val="both"/>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Пользование недрами для извлечения грунтовых вод с целью локализации очага загрязнения на территории ОАО «</w:t>
      </w:r>
      <w:proofErr w:type="gramStart"/>
      <w:r w:rsidRPr="008A3D4F">
        <w:rPr>
          <w:rStyle w:val="Subst"/>
          <w:bCs/>
          <w:iCs/>
        </w:rPr>
        <w:t>Саратовский</w:t>
      </w:r>
      <w:proofErr w:type="gramEnd"/>
      <w:r w:rsidRPr="008A3D4F">
        <w:rPr>
          <w:rStyle w:val="Subst"/>
          <w:bCs/>
          <w:iCs/>
        </w:rPr>
        <w:t xml:space="preserve"> НПЗ»</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20.11.2003</w:t>
      </w:r>
    </w:p>
    <w:p w:rsidR="004D07B1" w:rsidRPr="008A3D4F"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19.11.2028</w:t>
      </w:r>
    </w:p>
    <w:p w:rsidR="004D07B1" w:rsidRPr="008A3D4F" w:rsidRDefault="004D07B1" w:rsidP="004D07B1">
      <w:pPr>
        <w:ind w:left="200"/>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Управление Федеральной службы по надзору в сфере защиты прав потребителей и благополучия человека по Саратовской области</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64.01.11.001.Л.000012.03.09</w:t>
      </w:r>
    </w:p>
    <w:p w:rsidR="004D07B1" w:rsidRPr="008A3D4F" w:rsidRDefault="004D07B1" w:rsidP="004D07B1">
      <w:pPr>
        <w:jc w:val="both"/>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Деятельность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III и IV степени потенциальной опасности, осуществляемой в замкнутых системах</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19.03.2009</w:t>
      </w:r>
    </w:p>
    <w:p w:rsidR="004D07B1" w:rsidRPr="008A3D4F"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Бессрочно</w:t>
      </w:r>
    </w:p>
    <w:p w:rsidR="004D07B1" w:rsidRPr="008A3D4F" w:rsidRDefault="004D07B1" w:rsidP="004D07B1">
      <w:pPr>
        <w:ind w:left="200"/>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Управление ФСБ России по Саратовской области</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1694</w:t>
      </w:r>
    </w:p>
    <w:p w:rsidR="004D07B1" w:rsidRPr="008A3D4F" w:rsidRDefault="004D07B1" w:rsidP="004D07B1">
      <w:pPr>
        <w:jc w:val="both"/>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Деятельность по осуществлению работ с использованием сведений, составляющих государственную тайну.</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09.04.2013</w:t>
      </w:r>
    </w:p>
    <w:p w:rsidR="004D07B1" w:rsidRPr="008A3D4F"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09.04.2018</w:t>
      </w:r>
    </w:p>
    <w:p w:rsidR="004D07B1" w:rsidRPr="008A3D4F" w:rsidRDefault="004D07B1" w:rsidP="004D07B1">
      <w:pPr>
        <w:ind w:left="200"/>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Управление Федеральной службы по надзору в сфере природопользования по Саратовской области</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64-0003</w:t>
      </w:r>
    </w:p>
    <w:p w:rsidR="004D07B1" w:rsidRPr="008A3D4F" w:rsidRDefault="004D07B1" w:rsidP="004D07B1">
      <w:pPr>
        <w:jc w:val="both"/>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Деятельность по сбору, использованию, обезвреживанию, транспортировке, размещению опасных отходов I-IV класса опасности</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09.12.2010</w:t>
      </w:r>
    </w:p>
    <w:p w:rsidR="004D07B1" w:rsidRPr="008A3D4F"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09.12.2015</w:t>
      </w:r>
    </w:p>
    <w:p w:rsidR="004D07B1" w:rsidRPr="008A3D4F" w:rsidRDefault="004D07B1" w:rsidP="004D07B1">
      <w:pPr>
        <w:ind w:left="200"/>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Федеральная служба по надзору в сфере транспорта Министерства транспорта РФ</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6404544</w:t>
      </w:r>
    </w:p>
    <w:p w:rsidR="004D07B1" w:rsidRPr="008A3D4F" w:rsidRDefault="004D07B1" w:rsidP="004D07B1">
      <w:pPr>
        <w:jc w:val="both"/>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Погрузочно-разгрузочная деятельность применительно к опасным грузам на железнодорожном транспорте</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05.03.2011</w:t>
      </w:r>
    </w:p>
    <w:p w:rsidR="004D07B1" w:rsidRPr="008A3D4F"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Бессрочно</w:t>
      </w:r>
    </w:p>
    <w:p w:rsidR="004D07B1" w:rsidRPr="008A3D4F" w:rsidRDefault="004D07B1" w:rsidP="004D07B1">
      <w:pPr>
        <w:ind w:left="200"/>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3-Б/02370</w:t>
      </w:r>
    </w:p>
    <w:p w:rsidR="004D07B1" w:rsidRPr="008A3D4F" w:rsidRDefault="004D07B1" w:rsidP="004D07B1">
      <w:pPr>
        <w:jc w:val="both"/>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Деятельность по монтажу, техническому обслуживанию и ремонту средств обеспечения пожарной безопасности зданий и сооружений</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27.12.2013</w:t>
      </w:r>
    </w:p>
    <w:p w:rsidR="004D07B1" w:rsidRPr="008A3D4F"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Бессрочно</w:t>
      </w:r>
    </w:p>
    <w:p w:rsidR="004D07B1" w:rsidRPr="008A3D4F" w:rsidRDefault="004D07B1" w:rsidP="004D07B1">
      <w:pPr>
        <w:ind w:left="200"/>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Министерство здравоохранения Саратовской области</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ЛО-64-01-002521</w:t>
      </w:r>
    </w:p>
    <w:p w:rsidR="004D07B1" w:rsidRPr="008A3D4F" w:rsidRDefault="004D07B1" w:rsidP="004D07B1">
      <w:pPr>
        <w:jc w:val="both"/>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w:t>
      </w:r>
      <w:proofErr w:type="gramStart"/>
      <w:r w:rsidRPr="008A3D4F">
        <w:rPr>
          <w:rStyle w:val="Subst"/>
          <w:bCs/>
          <w:iCs/>
        </w:rPr>
        <w:t>Осуществление медицинской деятельности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 при оказании первичной доврачебной, медико-санитарной помощи в амбулаторных условиях по: лечебному делу, сестринскому делу; при оказании первичной врачебной медико-санитарной помощи в амбулаторных условиях по: организации здравоохранения и общественному здоровью, терапии.</w:t>
      </w:r>
      <w:proofErr w:type="gramEnd"/>
      <w:r w:rsidRPr="008A3D4F">
        <w:rPr>
          <w:rStyle w:val="Subst"/>
          <w:bCs/>
          <w:iCs/>
        </w:rPr>
        <w:t xml:space="preserve"> При проведении медицинских осмотров, медицинских освидетельствований и медицинских экспертиз организуются и выполняются следующие работы (услуги): при проведении медицинских осмотров по: медицинским осмотрам  (</w:t>
      </w:r>
      <w:proofErr w:type="spellStart"/>
      <w:r w:rsidRPr="008A3D4F">
        <w:rPr>
          <w:rStyle w:val="Subst"/>
          <w:bCs/>
          <w:iCs/>
        </w:rPr>
        <w:t>предрейсовым</w:t>
      </w:r>
      <w:proofErr w:type="spellEnd"/>
      <w:r w:rsidRPr="008A3D4F">
        <w:rPr>
          <w:rStyle w:val="Subst"/>
          <w:bCs/>
          <w:iCs/>
        </w:rPr>
        <w:t xml:space="preserve">, </w:t>
      </w:r>
      <w:proofErr w:type="spellStart"/>
      <w:r w:rsidRPr="008A3D4F">
        <w:rPr>
          <w:rStyle w:val="Subst"/>
          <w:bCs/>
          <w:iCs/>
        </w:rPr>
        <w:t>послерейсовым</w:t>
      </w:r>
      <w:proofErr w:type="spellEnd"/>
      <w:r w:rsidRPr="008A3D4F">
        <w:rPr>
          <w:rStyle w:val="Subst"/>
          <w:bCs/>
          <w:iCs/>
        </w:rPr>
        <w:t>)</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18.08.2014</w:t>
      </w:r>
    </w:p>
    <w:p w:rsidR="004D07B1" w:rsidRPr="008A3D4F"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Бессрочно</w:t>
      </w:r>
    </w:p>
    <w:p w:rsidR="004D07B1" w:rsidRPr="008A3D4F" w:rsidRDefault="004D07B1" w:rsidP="004D07B1">
      <w:pPr>
        <w:ind w:left="200"/>
        <w:jc w:val="both"/>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Федеральная служба по гидрометеорологии и мониторингу окружающей среды</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w:t>
      </w:r>
      <w:proofErr w:type="gramStart"/>
      <w:r w:rsidRPr="008A3D4F">
        <w:rPr>
          <w:rStyle w:val="Subst"/>
          <w:bCs/>
          <w:iCs/>
        </w:rPr>
        <w:t>Р</w:t>
      </w:r>
      <w:proofErr w:type="gramEnd"/>
      <w:r w:rsidRPr="008A3D4F">
        <w:rPr>
          <w:rStyle w:val="Subst"/>
          <w:bCs/>
          <w:iCs/>
        </w:rPr>
        <w:t>/2012/1970/100/Л</w:t>
      </w:r>
    </w:p>
    <w:p w:rsidR="004D07B1" w:rsidRPr="008A3D4F" w:rsidRDefault="004D07B1" w:rsidP="004D07B1">
      <w:pPr>
        <w:jc w:val="both"/>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Деятельность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10.02.2012</w:t>
      </w:r>
    </w:p>
    <w:p w:rsidR="004D07B1" w:rsidRPr="008A3D4F"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Бессрочно</w:t>
      </w:r>
    </w:p>
    <w:p w:rsidR="004D07B1" w:rsidRPr="008A3D4F" w:rsidRDefault="004D07B1" w:rsidP="004D07B1">
      <w:pPr>
        <w:ind w:left="200"/>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Федеральная служба по экологическому, технологическому и атомному надзору</w:t>
      </w:r>
      <w:r w:rsidRPr="008A3D4F">
        <w:t xml:space="preserve"> </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ВХ-00-015087</w:t>
      </w:r>
    </w:p>
    <w:p w:rsidR="004D07B1" w:rsidRPr="008A3D4F" w:rsidRDefault="004D07B1" w:rsidP="004D07B1">
      <w:pPr>
        <w:rPr>
          <w:rStyle w:val="Subst"/>
          <w:bCs/>
          <w:iCs/>
        </w:rPr>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Эксплуатация взрывопожароопасных и химически опасных производственных объектов I, II,III классов опасности</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07.11.2014</w:t>
      </w:r>
    </w:p>
    <w:p w:rsidR="004D07B1" w:rsidRPr="008A3D4F" w:rsidRDefault="004D07B1" w:rsidP="004D07B1">
      <w:pPr>
        <w:jc w:val="both"/>
        <w:rPr>
          <w:rStyle w:val="Subst"/>
          <w:bCs/>
          <w:iCs/>
        </w:rPr>
      </w:pPr>
      <w:r w:rsidRPr="008A3D4F">
        <w:t>Срок действия разрешения (лицензии) или допуска к отдельным видам работ:</w:t>
      </w:r>
      <w:r w:rsidRPr="008A3D4F">
        <w:rPr>
          <w:rStyle w:val="Subst"/>
          <w:bCs/>
          <w:iCs/>
        </w:rPr>
        <w:t xml:space="preserve"> Бессрочно</w:t>
      </w:r>
    </w:p>
    <w:p w:rsidR="004D07B1" w:rsidRPr="008A3D4F" w:rsidRDefault="004D07B1" w:rsidP="004D07B1">
      <w:pPr>
        <w:jc w:val="both"/>
        <w:rPr>
          <w:rStyle w:val="Subst"/>
          <w:bCs/>
          <w:iCs/>
        </w:rPr>
      </w:pPr>
    </w:p>
    <w:p w:rsidR="004D07B1" w:rsidRPr="008A3D4F" w:rsidRDefault="004D07B1" w:rsidP="004D07B1">
      <w:pPr>
        <w:jc w:val="both"/>
      </w:pPr>
      <w:r w:rsidRPr="008A3D4F">
        <w:t>Орган (организация), выдавший соответствующее разрешение (лицензию) или допуск к отдельным видам работ:</w:t>
      </w:r>
      <w:r w:rsidRPr="008A3D4F">
        <w:rPr>
          <w:rStyle w:val="Subst"/>
          <w:bCs/>
          <w:iCs/>
        </w:rPr>
        <w:t xml:space="preserve"> Федеральная служба по надзору в сфере защиты прав потребителей и благополучия человека</w:t>
      </w:r>
      <w:r w:rsidRPr="008A3D4F">
        <w:t xml:space="preserve"> </w:t>
      </w:r>
    </w:p>
    <w:p w:rsidR="004D07B1" w:rsidRPr="008A3D4F" w:rsidRDefault="004D07B1" w:rsidP="004D07B1">
      <w:pPr>
        <w:jc w:val="both"/>
      </w:pPr>
      <w:r w:rsidRPr="008A3D4F">
        <w:t>Номер разрешения (лицензии) или документа, подтверждающего получение допуска к отдельным видам работ:</w:t>
      </w:r>
      <w:r w:rsidRPr="008A3D4F">
        <w:rPr>
          <w:rStyle w:val="Subst"/>
          <w:bCs/>
          <w:iCs/>
        </w:rPr>
        <w:t xml:space="preserve"> 64.01.11.002.Л.000009.03.06</w:t>
      </w:r>
    </w:p>
    <w:p w:rsidR="004D07B1" w:rsidRPr="008A3D4F" w:rsidRDefault="004D07B1" w:rsidP="004D07B1">
      <w:pPr>
        <w:rPr>
          <w:rStyle w:val="Subst"/>
          <w:bCs/>
          <w:iCs/>
        </w:rPr>
      </w:pPr>
      <w:r w:rsidRPr="008A3D4F">
        <w:t>Вид деятельности (работ), на осуществление (проведение) которых эмитентом получено соответствующее разрешение (лицензия) или допуск:</w:t>
      </w:r>
      <w:r w:rsidRPr="008A3D4F">
        <w:rPr>
          <w:rStyle w:val="Subst"/>
          <w:bCs/>
          <w:iCs/>
        </w:rPr>
        <w:t xml:space="preserve">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Эксплуатация и хранение источников ионизирующего излучения </w:t>
      </w:r>
      <w:r w:rsidRPr="008A3D4F">
        <w:rPr>
          <w:rStyle w:val="Subst"/>
          <w:bCs/>
          <w:iCs/>
        </w:rPr>
        <w:lastRenderedPageBreak/>
        <w:t>(генерирующих). Используемые радиационные источники: аппараты рентгеновские переносные, для рентгеновской дефектоскопии</w:t>
      </w:r>
    </w:p>
    <w:p w:rsidR="004D07B1" w:rsidRPr="008A3D4F" w:rsidRDefault="004D07B1" w:rsidP="004D07B1">
      <w:pPr>
        <w:jc w:val="both"/>
      </w:pPr>
      <w:r w:rsidRPr="008A3D4F">
        <w:t>Дата выдачи разрешения (лицензии) или допуска к отдельным видам работ:</w:t>
      </w:r>
      <w:r w:rsidRPr="008A3D4F">
        <w:rPr>
          <w:rStyle w:val="Subst"/>
          <w:bCs/>
          <w:iCs/>
        </w:rPr>
        <w:t xml:space="preserve"> 25.09.2015</w:t>
      </w:r>
    </w:p>
    <w:p w:rsidR="004D07B1" w:rsidRDefault="004D07B1" w:rsidP="004D07B1">
      <w:pPr>
        <w:jc w:val="both"/>
      </w:pPr>
      <w:r w:rsidRPr="008A3D4F">
        <w:t>Срок действия разрешения (лицензии) или допуска к отдельным видам работ:</w:t>
      </w:r>
      <w:r w:rsidRPr="008A3D4F">
        <w:rPr>
          <w:rStyle w:val="Subst"/>
          <w:bCs/>
          <w:iCs/>
        </w:rPr>
        <w:t xml:space="preserve"> Бессрочно</w:t>
      </w:r>
    </w:p>
    <w:p w:rsidR="004D07B1" w:rsidRDefault="004D07B1" w:rsidP="004D07B1">
      <w:pPr>
        <w:jc w:val="both"/>
        <w:rPr>
          <w:rStyle w:val="Subst"/>
          <w:bCs/>
          <w:iCs/>
        </w:rPr>
      </w:pPr>
    </w:p>
    <w:p w:rsidR="004D07B1" w:rsidRDefault="004D07B1" w:rsidP="004D07B1">
      <w:pPr>
        <w:jc w:val="both"/>
      </w:pPr>
      <w:r>
        <w:rPr>
          <w:rStyle w:val="Subst"/>
          <w:bCs/>
          <w:iCs/>
        </w:rPr>
        <w:t xml:space="preserve">Эмитентом налажена система внутреннего </w:t>
      </w:r>
      <w:proofErr w:type="gramStart"/>
      <w:r>
        <w:rPr>
          <w:rStyle w:val="Subst"/>
          <w:bCs/>
          <w:iCs/>
        </w:rPr>
        <w:t>контроля за</w:t>
      </w:r>
      <w:proofErr w:type="gramEnd"/>
      <w:r>
        <w:rPr>
          <w:rStyle w:val="Subst"/>
          <w:bCs/>
          <w:iCs/>
        </w:rPr>
        <w:t xml:space="preserve"> выполнением лицензионных требований и условий осуществления лицензируемых видов деятельности, в связи с чем, существует достаточно высокая вероятность продления имеющихся лицензий.</w:t>
      </w:r>
    </w:p>
    <w:p w:rsidR="004D07B1" w:rsidRDefault="004D07B1" w:rsidP="004D07B1">
      <w:pPr>
        <w:pStyle w:val="20"/>
      </w:pPr>
      <w:bookmarkStart w:id="33" w:name="_Toc449436081"/>
      <w:r>
        <w:t>3.2.6. Сведения о деятельности отдельных категорий эмитентов эмиссионных ценных бумаг</w:t>
      </w:r>
      <w:bookmarkEnd w:id="33"/>
    </w:p>
    <w:p w:rsidR="004D07B1" w:rsidRPr="00CD0615" w:rsidRDefault="004D07B1" w:rsidP="004D07B1">
      <w:pPr>
        <w:ind w:firstLine="142"/>
        <w:rPr>
          <w:b/>
          <w:i/>
        </w:rPr>
      </w:pPr>
      <w:r w:rsidRPr="00CD0615">
        <w:rPr>
          <w:b/>
          <w:i/>
        </w:rPr>
        <w:t>Эмитент не является акционерным инвестиционным фондом, страховой или кредитной организацией, ипотечным агентом</w:t>
      </w:r>
      <w:r>
        <w:rPr>
          <w:b/>
          <w:i/>
        </w:rPr>
        <w:t>, специализированным обществом</w:t>
      </w:r>
      <w:r w:rsidRPr="00CD0615">
        <w:rPr>
          <w:b/>
          <w:i/>
        </w:rPr>
        <w:t>.</w:t>
      </w:r>
    </w:p>
    <w:p w:rsidR="004D07B1" w:rsidRDefault="004D07B1" w:rsidP="004D07B1">
      <w:pPr>
        <w:pStyle w:val="20"/>
      </w:pPr>
      <w:bookmarkStart w:id="34" w:name="_Toc449436082"/>
      <w:r>
        <w:t>3.2.7. Дополнительные требования к эмитентам, основной деятельностью которых является добыча полезных ископаемых</w:t>
      </w:r>
      <w:bookmarkEnd w:id="34"/>
    </w:p>
    <w:p w:rsidR="004D07B1" w:rsidRPr="00164184" w:rsidRDefault="004D07B1" w:rsidP="004D07B1">
      <w:pPr>
        <w:ind w:left="200"/>
        <w:rPr>
          <w:b/>
          <w:i/>
        </w:rPr>
      </w:pPr>
      <w:r w:rsidRPr="00164184">
        <w:rPr>
          <w:b/>
          <w:i/>
        </w:rPr>
        <w:t>Основной деятельностью эмитента не является добыча полезных ископаемых</w:t>
      </w:r>
    </w:p>
    <w:p w:rsidR="004D07B1" w:rsidRDefault="004D07B1" w:rsidP="004D07B1">
      <w:pPr>
        <w:pStyle w:val="20"/>
      </w:pPr>
      <w:bookmarkStart w:id="35" w:name="_Toc449436083"/>
      <w:r>
        <w:t>3.2.8. Дополнительные требования к эмитентам, основной деятельностью которых является оказание услуг связи</w:t>
      </w:r>
      <w:bookmarkEnd w:id="35"/>
    </w:p>
    <w:p w:rsidR="004D07B1" w:rsidRPr="00164184" w:rsidRDefault="004D07B1" w:rsidP="004D07B1">
      <w:pPr>
        <w:ind w:left="200"/>
        <w:rPr>
          <w:b/>
          <w:i/>
        </w:rPr>
      </w:pPr>
      <w:r w:rsidRPr="00164184">
        <w:rPr>
          <w:b/>
          <w:i/>
        </w:rPr>
        <w:t xml:space="preserve">Оказание услуг связи не является основной деятельностью эмитента </w:t>
      </w:r>
    </w:p>
    <w:p w:rsidR="004D07B1" w:rsidRDefault="004D07B1" w:rsidP="004D07B1">
      <w:pPr>
        <w:pStyle w:val="20"/>
      </w:pPr>
      <w:bookmarkStart w:id="36" w:name="_Toc449436084"/>
      <w:r w:rsidRPr="005F39C6">
        <w:t>3.3. Планы будущей деятельности эмитента</w:t>
      </w:r>
      <w:bookmarkEnd w:id="36"/>
    </w:p>
    <w:p w:rsidR="004D07B1" w:rsidRPr="00467E01" w:rsidRDefault="004D07B1" w:rsidP="004D07B1">
      <w:pPr>
        <w:ind w:firstLine="284"/>
        <w:jc w:val="both"/>
        <w:rPr>
          <w:color w:val="000000" w:themeColor="text1"/>
        </w:rPr>
      </w:pPr>
      <w:r>
        <w:rPr>
          <w:rStyle w:val="Subst"/>
          <w:color w:val="000000" w:themeColor="text1"/>
        </w:rPr>
        <w:t>Изменения в составе информации настоящего пункта в отчетном квартале не происходили.</w:t>
      </w:r>
    </w:p>
    <w:p w:rsidR="004D07B1" w:rsidRDefault="004D07B1" w:rsidP="004D07B1">
      <w:pPr>
        <w:pStyle w:val="20"/>
      </w:pPr>
      <w:bookmarkStart w:id="37" w:name="_Toc449436085"/>
      <w:r>
        <w:t>3.4. Участие эмитента в банковских группах, банковских холдингах, холдингах и ассоциациях</w:t>
      </w:r>
      <w:bookmarkEnd w:id="37"/>
    </w:p>
    <w:p w:rsidR="004D07B1" w:rsidRPr="009C6D46" w:rsidRDefault="004D07B1" w:rsidP="004D07B1">
      <w:pPr>
        <w:ind w:firstLine="284"/>
        <w:jc w:val="both"/>
        <w:rPr>
          <w:color w:val="000000"/>
        </w:rPr>
      </w:pPr>
      <w:r w:rsidRPr="009C6D46">
        <w:rPr>
          <w:rStyle w:val="Subst"/>
          <w:color w:val="000000"/>
        </w:rPr>
        <w:t>Изменения в составе информации настоящего пункта в отчетном квартале не происходили.</w:t>
      </w:r>
    </w:p>
    <w:p w:rsidR="004D07B1" w:rsidRDefault="004D07B1" w:rsidP="004D07B1">
      <w:pPr>
        <w:pStyle w:val="20"/>
      </w:pPr>
      <w:bookmarkStart w:id="38" w:name="_Toc449436086"/>
      <w:r>
        <w:t>3.5. Подконтрольные эмитенту организации, имеющие для него существенное значение</w:t>
      </w:r>
      <w:bookmarkEnd w:id="38"/>
    </w:p>
    <w:p w:rsidR="004D07B1" w:rsidRDefault="004D07B1" w:rsidP="004D07B1">
      <w:pPr>
        <w:ind w:left="200"/>
      </w:pPr>
      <w:r>
        <w:rPr>
          <w:rStyle w:val="Subst"/>
          <w:bCs/>
          <w:iCs/>
        </w:rPr>
        <w:t>Эмитент не имеет подконтрольных организаций, имеющих для него существенное значение</w:t>
      </w:r>
    </w:p>
    <w:p w:rsidR="004D07B1" w:rsidRPr="00664C49" w:rsidRDefault="004D07B1" w:rsidP="004D07B1">
      <w:pPr>
        <w:pStyle w:val="20"/>
      </w:pPr>
      <w:bookmarkStart w:id="39" w:name="_Toc449436087"/>
      <w:r w:rsidRPr="00664C49">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39"/>
    </w:p>
    <w:p w:rsidR="004D07B1" w:rsidRPr="008A3D4F" w:rsidRDefault="004D07B1" w:rsidP="004D07B1">
      <w:pPr>
        <w:ind w:left="200"/>
        <w:jc w:val="both"/>
        <w:rPr>
          <w:rStyle w:val="Subst"/>
          <w:bCs/>
          <w:iCs/>
          <w:color w:val="000000" w:themeColor="text1"/>
          <w:highlight w:val="yellow"/>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3544"/>
        <w:gridCol w:w="2693"/>
      </w:tblGrid>
      <w:tr w:rsidR="004D07B1" w:rsidRPr="008A3D4F" w:rsidTr="008B469B">
        <w:tc>
          <w:tcPr>
            <w:tcW w:w="3261" w:type="dxa"/>
            <w:tcBorders>
              <w:top w:val="single" w:sz="4" w:space="0" w:color="auto"/>
              <w:bottom w:val="single" w:sz="4" w:space="0" w:color="auto"/>
              <w:right w:val="single" w:sz="4" w:space="0" w:color="auto"/>
            </w:tcBorders>
          </w:tcPr>
          <w:p w:rsidR="004D07B1" w:rsidRPr="00664C49" w:rsidRDefault="004D07B1" w:rsidP="008B469B">
            <w:pPr>
              <w:widowControl/>
              <w:spacing w:before="0" w:after="0"/>
              <w:jc w:val="center"/>
            </w:pPr>
            <w:r w:rsidRPr="00664C49">
              <w:t>Наименование группы объектов основных средств</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center"/>
            </w:pPr>
            <w:r w:rsidRPr="00664C49">
              <w:t>Первоначальная (восстановительная) стоимость, руб.</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center"/>
            </w:pPr>
            <w:r w:rsidRPr="00664C49">
              <w:t>Сумма начисленной амортизации руб.</w:t>
            </w:r>
          </w:p>
        </w:tc>
      </w:tr>
      <w:tr w:rsidR="004D07B1" w:rsidRPr="008A3D4F" w:rsidTr="008B469B">
        <w:tc>
          <w:tcPr>
            <w:tcW w:w="9498" w:type="dxa"/>
            <w:gridSpan w:val="3"/>
            <w:tcBorders>
              <w:top w:val="single" w:sz="4" w:space="0" w:color="auto"/>
              <w:left w:val="nil"/>
              <w:bottom w:val="single" w:sz="4" w:space="0" w:color="auto"/>
              <w:right w:val="nil"/>
            </w:tcBorders>
          </w:tcPr>
          <w:p w:rsidR="004D07B1" w:rsidRPr="00664C49" w:rsidRDefault="004D07B1" w:rsidP="008B469B">
            <w:pPr>
              <w:widowControl/>
              <w:spacing w:before="0" w:after="0"/>
              <w:jc w:val="both"/>
            </w:pPr>
            <w:r w:rsidRPr="00664C49">
              <w:t>Отчетная дата: 30 сентября 2015г.</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Первая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7D0955" w:rsidRDefault="004D07B1" w:rsidP="008B469B">
            <w:pPr>
              <w:widowControl/>
              <w:spacing w:before="0" w:after="0"/>
              <w:jc w:val="right"/>
            </w:pPr>
            <w:r w:rsidRPr="008A3D4F">
              <w:t>33</w:t>
            </w:r>
            <w:r w:rsidRPr="007D0955">
              <w:t> </w:t>
            </w:r>
            <w:r w:rsidRPr="008A3D4F">
              <w:t>467</w:t>
            </w:r>
            <w:r w:rsidRPr="007D0955">
              <w:t> </w:t>
            </w:r>
            <w:r w:rsidRPr="008A3D4F">
              <w:t>567,34</w:t>
            </w:r>
          </w:p>
        </w:tc>
        <w:tc>
          <w:tcPr>
            <w:tcW w:w="2693" w:type="dxa"/>
            <w:tcBorders>
              <w:top w:val="single" w:sz="4" w:space="0" w:color="auto"/>
              <w:left w:val="single" w:sz="4" w:space="0" w:color="auto"/>
              <w:bottom w:val="single" w:sz="4" w:space="0" w:color="auto"/>
            </w:tcBorders>
          </w:tcPr>
          <w:p w:rsidR="004D07B1" w:rsidRPr="007D0955" w:rsidRDefault="004D07B1" w:rsidP="008B469B">
            <w:pPr>
              <w:widowControl/>
              <w:spacing w:before="0" w:after="0"/>
              <w:jc w:val="right"/>
            </w:pPr>
            <w:r w:rsidRPr="008A3D4F">
              <w:t>22</w:t>
            </w:r>
            <w:r w:rsidRPr="007D0955">
              <w:t> </w:t>
            </w:r>
            <w:r w:rsidRPr="008A3D4F">
              <w:t>977</w:t>
            </w:r>
            <w:r w:rsidRPr="007D0955">
              <w:t> </w:t>
            </w:r>
            <w:r w:rsidRPr="008A3D4F">
              <w:t>061,96</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Вторая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8A3D4F" w:rsidRDefault="004D07B1" w:rsidP="008B469B">
            <w:pPr>
              <w:widowControl/>
              <w:spacing w:before="0" w:after="0"/>
              <w:jc w:val="right"/>
              <w:rPr>
                <w:highlight w:val="yellow"/>
              </w:rPr>
            </w:pPr>
            <w:r w:rsidRPr="008A3D4F">
              <w:t>2</w:t>
            </w:r>
            <w:r w:rsidRPr="007D0955">
              <w:t> </w:t>
            </w:r>
            <w:r w:rsidRPr="008A3D4F">
              <w:t>995</w:t>
            </w:r>
            <w:r w:rsidRPr="007D0955">
              <w:t> </w:t>
            </w:r>
            <w:r w:rsidRPr="008A3D4F">
              <w:t>573</w:t>
            </w:r>
            <w:r w:rsidRPr="007D0955">
              <w:t> </w:t>
            </w:r>
            <w:r w:rsidRPr="008A3D4F">
              <w:t>465,34</w:t>
            </w:r>
          </w:p>
        </w:tc>
        <w:tc>
          <w:tcPr>
            <w:tcW w:w="2693" w:type="dxa"/>
            <w:tcBorders>
              <w:top w:val="single" w:sz="4" w:space="0" w:color="auto"/>
              <w:left w:val="single" w:sz="4" w:space="0" w:color="auto"/>
              <w:bottom w:val="single" w:sz="4" w:space="0" w:color="auto"/>
            </w:tcBorders>
          </w:tcPr>
          <w:p w:rsidR="004D07B1" w:rsidRPr="008A3D4F" w:rsidRDefault="004D07B1" w:rsidP="008B469B">
            <w:pPr>
              <w:widowControl/>
              <w:spacing w:before="0" w:after="0"/>
              <w:jc w:val="right"/>
              <w:rPr>
                <w:highlight w:val="yellow"/>
              </w:rPr>
            </w:pPr>
            <w:r w:rsidRPr="008A3D4F">
              <w:t>2</w:t>
            </w:r>
            <w:r w:rsidRPr="007D0955">
              <w:t> </w:t>
            </w:r>
            <w:r w:rsidRPr="008A3D4F">
              <w:t>655</w:t>
            </w:r>
            <w:r w:rsidRPr="007D0955">
              <w:t> </w:t>
            </w:r>
            <w:r w:rsidRPr="008A3D4F">
              <w:t>794</w:t>
            </w:r>
            <w:r w:rsidRPr="007D0955">
              <w:t> </w:t>
            </w:r>
            <w:r w:rsidRPr="008A3D4F">
              <w:t>824,45</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Третья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8A3D4F" w:rsidRDefault="004D07B1" w:rsidP="008B469B">
            <w:pPr>
              <w:widowControl/>
              <w:spacing w:before="0" w:after="0"/>
              <w:jc w:val="right"/>
              <w:rPr>
                <w:highlight w:val="yellow"/>
              </w:rPr>
            </w:pPr>
            <w:r w:rsidRPr="00664C49">
              <w:t>2</w:t>
            </w:r>
            <w:r w:rsidRPr="00BD2E2A">
              <w:t> </w:t>
            </w:r>
            <w:r w:rsidRPr="00664C49">
              <w:t>735</w:t>
            </w:r>
            <w:r w:rsidRPr="00BD2E2A">
              <w:t> </w:t>
            </w:r>
            <w:r w:rsidRPr="00664C49">
              <w:t>482</w:t>
            </w:r>
            <w:r w:rsidRPr="00BD2E2A">
              <w:t> </w:t>
            </w:r>
            <w:r w:rsidRPr="00664C49">
              <w:t>134,64</w:t>
            </w:r>
          </w:p>
        </w:tc>
        <w:tc>
          <w:tcPr>
            <w:tcW w:w="2693" w:type="dxa"/>
            <w:tcBorders>
              <w:top w:val="single" w:sz="4" w:space="0" w:color="auto"/>
              <w:left w:val="single" w:sz="4" w:space="0" w:color="auto"/>
              <w:bottom w:val="single" w:sz="4" w:space="0" w:color="auto"/>
            </w:tcBorders>
          </w:tcPr>
          <w:p w:rsidR="004D07B1" w:rsidRPr="008A3D4F" w:rsidRDefault="004D07B1" w:rsidP="008B469B">
            <w:pPr>
              <w:widowControl/>
              <w:spacing w:before="0" w:after="0"/>
              <w:jc w:val="right"/>
              <w:rPr>
                <w:highlight w:val="yellow"/>
              </w:rPr>
            </w:pPr>
            <w:r w:rsidRPr="00664C49">
              <w:t>1</w:t>
            </w:r>
            <w:r w:rsidRPr="00BD2E2A">
              <w:t> </w:t>
            </w:r>
            <w:r w:rsidRPr="00664C49">
              <w:t>548</w:t>
            </w:r>
            <w:r w:rsidRPr="00BD2E2A">
              <w:t> </w:t>
            </w:r>
            <w:r w:rsidRPr="00664C49">
              <w:t>633</w:t>
            </w:r>
            <w:r w:rsidRPr="00BD2E2A">
              <w:t> </w:t>
            </w:r>
            <w:r w:rsidRPr="00664C49">
              <w:t>653,90</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Четвертая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right"/>
            </w:pPr>
            <w:r w:rsidRPr="00664C49">
              <w:t>6</w:t>
            </w:r>
            <w:r w:rsidRPr="00BD2E2A">
              <w:t> </w:t>
            </w:r>
            <w:r w:rsidRPr="00664C49">
              <w:t>285</w:t>
            </w:r>
            <w:r w:rsidRPr="00BD2E2A">
              <w:t> </w:t>
            </w:r>
            <w:r w:rsidRPr="00664C49">
              <w:t>343</w:t>
            </w:r>
            <w:r w:rsidRPr="00BD2E2A">
              <w:t> </w:t>
            </w:r>
            <w:r w:rsidRPr="00664C49">
              <w:t>383,44</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right"/>
            </w:pPr>
            <w:r w:rsidRPr="00664C49">
              <w:t>2</w:t>
            </w:r>
            <w:r w:rsidRPr="00BD2E2A">
              <w:t> </w:t>
            </w:r>
            <w:r w:rsidRPr="00664C49">
              <w:t>349</w:t>
            </w:r>
            <w:r w:rsidRPr="00BD2E2A">
              <w:t> </w:t>
            </w:r>
            <w:r w:rsidRPr="00664C49">
              <w:t>559</w:t>
            </w:r>
            <w:r w:rsidRPr="00BD2E2A">
              <w:t> </w:t>
            </w:r>
            <w:r w:rsidRPr="00664C49">
              <w:t>862,14</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Пятая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right"/>
            </w:pPr>
            <w:r w:rsidRPr="00664C49">
              <w:t>3</w:t>
            </w:r>
            <w:r w:rsidRPr="00BD2E2A">
              <w:t> </w:t>
            </w:r>
            <w:r w:rsidRPr="00664C49">
              <w:t>107</w:t>
            </w:r>
            <w:r w:rsidRPr="00BD2E2A">
              <w:t> </w:t>
            </w:r>
            <w:r w:rsidRPr="00664C49">
              <w:t>011</w:t>
            </w:r>
            <w:r w:rsidRPr="00BD2E2A">
              <w:t> </w:t>
            </w:r>
            <w:r w:rsidRPr="00664C49">
              <w:t>300,26</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right"/>
            </w:pPr>
            <w:r w:rsidRPr="00664C49">
              <w:t>1</w:t>
            </w:r>
            <w:r w:rsidRPr="00BD2E2A">
              <w:t> </w:t>
            </w:r>
            <w:r w:rsidRPr="00664C49">
              <w:t>751</w:t>
            </w:r>
            <w:r w:rsidRPr="00BD2E2A">
              <w:t> </w:t>
            </w:r>
            <w:r w:rsidRPr="00664C49">
              <w:t>089</w:t>
            </w:r>
            <w:r w:rsidRPr="00BD2E2A">
              <w:t> </w:t>
            </w:r>
            <w:r w:rsidRPr="00664C49">
              <w:t>220,65</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Шестая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right"/>
            </w:pPr>
            <w:r w:rsidRPr="00664C49">
              <w:t>2</w:t>
            </w:r>
            <w:r w:rsidRPr="00BD2E2A">
              <w:t> </w:t>
            </w:r>
            <w:r w:rsidRPr="00664C49">
              <w:t>255</w:t>
            </w:r>
            <w:r w:rsidRPr="00BD2E2A">
              <w:t> </w:t>
            </w:r>
            <w:r w:rsidRPr="00664C49">
              <w:t>173</w:t>
            </w:r>
            <w:r w:rsidRPr="00BD2E2A">
              <w:t> </w:t>
            </w:r>
            <w:r w:rsidRPr="00664C49">
              <w:t>529,49</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right"/>
            </w:pPr>
            <w:r w:rsidRPr="00664C49">
              <w:t>769</w:t>
            </w:r>
            <w:r w:rsidRPr="00BD2E2A">
              <w:t> </w:t>
            </w:r>
            <w:r w:rsidRPr="00664C49">
              <w:t>866</w:t>
            </w:r>
            <w:r w:rsidRPr="00BD2E2A">
              <w:t> </w:t>
            </w:r>
            <w:r w:rsidRPr="00664C49">
              <w:t>551,96</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FC6AF0" w:rsidRDefault="004D07B1" w:rsidP="008B469B">
            <w:pPr>
              <w:widowControl/>
              <w:spacing w:before="0" w:after="0"/>
              <w:jc w:val="both"/>
            </w:pPr>
            <w:r w:rsidRPr="007D0955">
              <w:t>Седьмая групп</w:t>
            </w:r>
            <w:r w:rsidRPr="00FC6AF0">
              <w:t>а</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right"/>
            </w:pPr>
            <w:r w:rsidRPr="00664C49">
              <w:t>689</w:t>
            </w:r>
            <w:r w:rsidRPr="00BD2E2A">
              <w:t> </w:t>
            </w:r>
            <w:r w:rsidRPr="00664C49">
              <w:t>231</w:t>
            </w:r>
            <w:r w:rsidRPr="00BD2E2A">
              <w:t> </w:t>
            </w:r>
            <w:r w:rsidRPr="00664C49">
              <w:t>542,54</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right"/>
            </w:pPr>
            <w:r w:rsidRPr="00664C49">
              <w:t>301</w:t>
            </w:r>
            <w:r w:rsidRPr="00BD2E2A">
              <w:t> </w:t>
            </w:r>
            <w:r w:rsidRPr="00664C49">
              <w:t>983</w:t>
            </w:r>
            <w:r w:rsidRPr="00BD2E2A">
              <w:t> </w:t>
            </w:r>
            <w:r w:rsidRPr="00664C49">
              <w:t>031,61</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Восьмая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right"/>
            </w:pPr>
            <w:r w:rsidRPr="00664C49">
              <w:t>165</w:t>
            </w:r>
            <w:r w:rsidRPr="00BD2E2A">
              <w:t> </w:t>
            </w:r>
            <w:r w:rsidRPr="00664C49">
              <w:t>790</w:t>
            </w:r>
            <w:r w:rsidRPr="00BD2E2A">
              <w:t> </w:t>
            </w:r>
            <w:r w:rsidRPr="00664C49">
              <w:t>405,50</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right"/>
            </w:pPr>
            <w:r w:rsidRPr="00664C49">
              <w:t>66</w:t>
            </w:r>
            <w:r w:rsidRPr="00BD2E2A">
              <w:t> </w:t>
            </w:r>
            <w:r w:rsidRPr="00664C49">
              <w:t>944</w:t>
            </w:r>
            <w:r w:rsidRPr="00BD2E2A">
              <w:t> </w:t>
            </w:r>
            <w:r w:rsidRPr="00664C49">
              <w:t>644,80</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Девятая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right"/>
            </w:pPr>
            <w:r w:rsidRPr="00664C49">
              <w:t>513</w:t>
            </w:r>
            <w:r w:rsidRPr="00BD2E2A">
              <w:t> </w:t>
            </w:r>
            <w:r w:rsidRPr="00664C49">
              <w:t>003</w:t>
            </w:r>
            <w:r w:rsidRPr="00BD2E2A">
              <w:t> </w:t>
            </w:r>
            <w:r w:rsidRPr="00664C49">
              <w:t>689,98</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right"/>
            </w:pPr>
            <w:r w:rsidRPr="00664C49">
              <w:t>265</w:t>
            </w:r>
            <w:r w:rsidRPr="00BD2E2A">
              <w:t> </w:t>
            </w:r>
            <w:r w:rsidRPr="00664C49">
              <w:t>666</w:t>
            </w:r>
            <w:r w:rsidRPr="00BD2E2A">
              <w:t> </w:t>
            </w:r>
            <w:r w:rsidRPr="00664C49">
              <w:t>271,86</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Десятая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right"/>
            </w:pPr>
            <w:r w:rsidRPr="00664C49">
              <w:t>3</w:t>
            </w:r>
            <w:r w:rsidRPr="00BD2E2A">
              <w:t> </w:t>
            </w:r>
            <w:r w:rsidRPr="00664C49">
              <w:t>362</w:t>
            </w:r>
            <w:r w:rsidRPr="00BD2E2A">
              <w:t> </w:t>
            </w:r>
            <w:r w:rsidRPr="00664C49">
              <w:t>382</w:t>
            </w:r>
            <w:r w:rsidRPr="00BD2E2A">
              <w:t> </w:t>
            </w:r>
            <w:r w:rsidRPr="00664C49">
              <w:t>239,70</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right"/>
            </w:pPr>
            <w:r w:rsidRPr="00664C49">
              <w:t>594</w:t>
            </w:r>
            <w:r w:rsidRPr="00BD2E2A">
              <w:t> </w:t>
            </w:r>
            <w:r w:rsidRPr="00664C49">
              <w:t>461</w:t>
            </w:r>
            <w:r w:rsidRPr="00BD2E2A">
              <w:t> </w:t>
            </w:r>
            <w:r w:rsidRPr="00664C49">
              <w:t>275,42</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Одиннадцатая группа</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right"/>
            </w:pPr>
            <w:r w:rsidRPr="00664C49">
              <w:t>686</w:t>
            </w:r>
            <w:r w:rsidRPr="00BD2E2A">
              <w:t> </w:t>
            </w:r>
            <w:r w:rsidRPr="00664C49">
              <w:t>089</w:t>
            </w:r>
            <w:r w:rsidRPr="00BD2E2A">
              <w:t> </w:t>
            </w:r>
            <w:r w:rsidRPr="00664C49">
              <w:t>746,34</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right"/>
            </w:pPr>
            <w:r w:rsidRPr="00664C49">
              <w:t>509</w:t>
            </w:r>
            <w:r w:rsidRPr="00BD2E2A">
              <w:t> </w:t>
            </w:r>
            <w:r w:rsidRPr="00664C49">
              <w:t>487</w:t>
            </w:r>
            <w:r w:rsidRPr="00BD2E2A">
              <w:t> </w:t>
            </w:r>
            <w:r w:rsidRPr="00664C49">
              <w:t>899,02</w:t>
            </w:r>
          </w:p>
        </w:tc>
      </w:tr>
      <w:tr w:rsidR="004D07B1" w:rsidRPr="008A3D4F" w:rsidTr="008B469B">
        <w:tc>
          <w:tcPr>
            <w:tcW w:w="3261" w:type="dxa"/>
            <w:tcBorders>
              <w:top w:val="single" w:sz="4" w:space="0" w:color="auto"/>
              <w:bottom w:val="single" w:sz="4" w:space="0" w:color="auto"/>
              <w:right w:val="single" w:sz="4" w:space="0" w:color="auto"/>
            </w:tcBorders>
          </w:tcPr>
          <w:p w:rsidR="004D07B1" w:rsidRPr="007D0955" w:rsidRDefault="004D07B1" w:rsidP="008B469B">
            <w:pPr>
              <w:widowControl/>
              <w:spacing w:before="0" w:after="0"/>
              <w:jc w:val="both"/>
            </w:pPr>
            <w:r w:rsidRPr="007D0955">
              <w:t>Итого:</w:t>
            </w:r>
          </w:p>
        </w:tc>
        <w:tc>
          <w:tcPr>
            <w:tcW w:w="3544" w:type="dxa"/>
            <w:tcBorders>
              <w:top w:val="single" w:sz="4" w:space="0" w:color="auto"/>
              <w:left w:val="single" w:sz="4" w:space="0" w:color="auto"/>
              <w:bottom w:val="single" w:sz="4" w:space="0" w:color="auto"/>
              <w:right w:val="single" w:sz="4" w:space="0" w:color="auto"/>
            </w:tcBorders>
          </w:tcPr>
          <w:p w:rsidR="004D07B1" w:rsidRPr="00664C49" w:rsidRDefault="004D07B1" w:rsidP="008B469B">
            <w:pPr>
              <w:widowControl/>
              <w:spacing w:before="0" w:after="0"/>
              <w:jc w:val="right"/>
            </w:pPr>
            <w:r w:rsidRPr="00664C49">
              <w:t>22</w:t>
            </w:r>
            <w:r w:rsidRPr="00BD2E2A">
              <w:t> </w:t>
            </w:r>
            <w:r w:rsidRPr="00664C49">
              <w:t>828</w:t>
            </w:r>
            <w:r w:rsidRPr="00BD2E2A">
              <w:t> </w:t>
            </w:r>
            <w:r w:rsidRPr="00664C49">
              <w:t>549</w:t>
            </w:r>
            <w:r w:rsidRPr="00BD2E2A">
              <w:t> </w:t>
            </w:r>
            <w:r w:rsidRPr="00664C49">
              <w:t>004,57</w:t>
            </w:r>
          </w:p>
        </w:tc>
        <w:tc>
          <w:tcPr>
            <w:tcW w:w="2693" w:type="dxa"/>
            <w:tcBorders>
              <w:top w:val="single" w:sz="4" w:space="0" w:color="auto"/>
              <w:left w:val="single" w:sz="4" w:space="0" w:color="auto"/>
              <w:bottom w:val="single" w:sz="4" w:space="0" w:color="auto"/>
            </w:tcBorders>
          </w:tcPr>
          <w:p w:rsidR="004D07B1" w:rsidRPr="00664C49" w:rsidRDefault="004D07B1" w:rsidP="008B469B">
            <w:pPr>
              <w:widowControl/>
              <w:spacing w:before="0" w:after="0"/>
              <w:jc w:val="right"/>
            </w:pPr>
            <w:r w:rsidRPr="00664C49">
              <w:t>10</w:t>
            </w:r>
            <w:r w:rsidRPr="00BD2E2A">
              <w:t> </w:t>
            </w:r>
            <w:r w:rsidRPr="00664C49">
              <w:t>836</w:t>
            </w:r>
            <w:r w:rsidRPr="00BD2E2A">
              <w:t> </w:t>
            </w:r>
            <w:r w:rsidRPr="00664C49">
              <w:t>464</w:t>
            </w:r>
            <w:r w:rsidRPr="00BD2E2A">
              <w:t> </w:t>
            </w:r>
            <w:r w:rsidRPr="00664C49">
              <w:t>297,77</w:t>
            </w:r>
          </w:p>
        </w:tc>
      </w:tr>
    </w:tbl>
    <w:p w:rsidR="004D07B1" w:rsidRPr="008A3D4F" w:rsidRDefault="004D07B1" w:rsidP="004D07B1">
      <w:pPr>
        <w:ind w:left="200"/>
        <w:jc w:val="both"/>
        <w:rPr>
          <w:color w:val="000000" w:themeColor="text1"/>
          <w:highlight w:val="yellow"/>
        </w:rPr>
      </w:pPr>
    </w:p>
    <w:p w:rsidR="004D07B1" w:rsidRPr="00506ED0" w:rsidRDefault="004D07B1" w:rsidP="004D07B1">
      <w:pPr>
        <w:ind w:firstLine="142"/>
        <w:jc w:val="both"/>
        <w:rPr>
          <w:color w:val="000000"/>
        </w:rPr>
      </w:pPr>
      <w:r w:rsidRPr="00664C49">
        <w:rPr>
          <w:color w:val="000000"/>
        </w:rPr>
        <w:t>Сведения о способах начисления амортизационных отчислений по группам объектов основных средств:</w:t>
      </w:r>
      <w:r w:rsidRPr="00BD2E2A">
        <w:rPr>
          <w:color w:val="000000"/>
        </w:rPr>
        <w:br/>
      </w:r>
      <w:proofErr w:type="gramStart"/>
      <w:r w:rsidRPr="00506ED0">
        <w:rPr>
          <w:rStyle w:val="Subst"/>
          <w:bCs/>
          <w:iCs/>
          <w:color w:val="000000"/>
        </w:rPr>
        <w:t>Амортизация начисляется линейным способом,</w:t>
      </w:r>
      <w:r w:rsidRPr="00506ED0">
        <w:rPr>
          <w:rStyle w:val="Subst"/>
          <w:bCs/>
          <w:iCs/>
          <w:color w:val="FF0000"/>
        </w:rPr>
        <w:t xml:space="preserve"> </w:t>
      </w:r>
      <w:r w:rsidRPr="00506ED0">
        <w:rPr>
          <w:rStyle w:val="Subst"/>
          <w:bCs/>
          <w:iCs/>
          <w:color w:val="000000"/>
        </w:rPr>
        <w:t>за исключением автотранспортных средств, принятых к учету до 01.01.2002 г. и по которым в соответствии с Постановлением Совмина СССР от 22.10.1990 г. № 1072 «О единых нормах амортизационных отчислений на полное восстановление основных фондов народного хозяйства СССР», амортизация начисляется способом списания стоимости в процентах от стоимости машины на 1000 км пробега.</w:t>
      </w:r>
      <w:proofErr w:type="gramEnd"/>
    </w:p>
    <w:p w:rsidR="004D07B1" w:rsidRPr="00664C49" w:rsidRDefault="004D07B1" w:rsidP="004D07B1">
      <w:pPr>
        <w:pStyle w:val="23"/>
        <w:ind w:firstLine="142"/>
        <w:rPr>
          <w:sz w:val="20"/>
          <w:szCs w:val="20"/>
        </w:rPr>
      </w:pPr>
      <w:r w:rsidRPr="00664C49">
        <w:rPr>
          <w:sz w:val="20"/>
          <w:szCs w:val="20"/>
        </w:rPr>
        <w:t xml:space="preserve">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 с указанием даты проведения переоценки, полной и остаточной (за вычетом амортизации) балансовой стоимости основных средств до </w:t>
      </w:r>
      <w:r w:rsidRPr="00664C49">
        <w:rPr>
          <w:sz w:val="20"/>
          <w:szCs w:val="20"/>
        </w:rPr>
        <w:lastRenderedPageBreak/>
        <w:t xml:space="preserve">переоценки и полной и остаточной (за вычетом амортизации) восстановительной стоимости основных средств с учетом этой переоценки. Указанная информация приводится по группам объектов основных средств. </w:t>
      </w:r>
      <w:proofErr w:type="gramStart"/>
      <w:r w:rsidRPr="00664C49">
        <w:rPr>
          <w:sz w:val="20"/>
          <w:szCs w:val="20"/>
        </w:rPr>
        <w:t>Указываются способ проведения переоценки основных средств (по коэффициентам федерального органа исполнительной власти по статистике, по рыночной стоимости соответствующих основных средств, подтвержденной документами или экспертными заключениями.</w:t>
      </w:r>
      <w:proofErr w:type="gramEnd"/>
      <w:r w:rsidRPr="00664C49">
        <w:rPr>
          <w:sz w:val="20"/>
          <w:szCs w:val="20"/>
        </w:rPr>
        <w:t xml:space="preserve"> </w:t>
      </w:r>
      <w:proofErr w:type="gramStart"/>
      <w:r w:rsidRPr="00664C49">
        <w:rPr>
          <w:sz w:val="20"/>
          <w:szCs w:val="20"/>
        </w:rPr>
        <w:t>При наличии экспертного заключения необходимо указать методику оценки).</w:t>
      </w:r>
      <w:proofErr w:type="gramEnd"/>
    </w:p>
    <w:p w:rsidR="004D07B1" w:rsidRPr="00843AF6" w:rsidRDefault="004D07B1" w:rsidP="004D07B1">
      <w:pPr>
        <w:ind w:left="200"/>
        <w:jc w:val="both"/>
        <w:rPr>
          <w:color w:val="000000"/>
        </w:rPr>
      </w:pPr>
      <w:r w:rsidRPr="00664C49">
        <w:rPr>
          <w:rStyle w:val="Subst"/>
          <w:bCs/>
          <w:iCs/>
          <w:color w:val="000000"/>
        </w:rPr>
        <w:t>Переоценка основных средств за указанный период не проводилась.</w:t>
      </w:r>
    </w:p>
    <w:p w:rsidR="004D07B1" w:rsidRPr="00843AF6" w:rsidRDefault="004D07B1" w:rsidP="004D07B1">
      <w:pPr>
        <w:ind w:firstLine="142"/>
        <w:jc w:val="both"/>
        <w:rPr>
          <w:color w:val="000000"/>
        </w:rPr>
      </w:pPr>
      <w:proofErr w:type="gramStart"/>
      <w:r w:rsidRPr="00843AF6">
        <w:rPr>
          <w:color w:val="000000"/>
        </w:rPr>
        <w:t>Указываются 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w:t>
      </w:r>
      <w:proofErr w:type="gramEnd"/>
    </w:p>
    <w:p w:rsidR="004D07B1" w:rsidRPr="00407C7C" w:rsidRDefault="004D07B1" w:rsidP="004D07B1">
      <w:pPr>
        <w:ind w:left="200"/>
        <w:jc w:val="both"/>
        <w:rPr>
          <w:rStyle w:val="Subst"/>
          <w:b w:val="0"/>
          <w:bCs/>
          <w:i w:val="0"/>
          <w:iCs/>
        </w:rPr>
      </w:pPr>
      <w:proofErr w:type="gramStart"/>
      <w:r w:rsidRPr="00A638C7">
        <w:rPr>
          <w:rStyle w:val="Subst"/>
          <w:bCs/>
          <w:iCs/>
          <w:color w:val="000000" w:themeColor="text1"/>
        </w:rPr>
        <w:t>Общий объем инвестиций, запланированный на 201</w:t>
      </w:r>
      <w:r>
        <w:rPr>
          <w:rStyle w:val="Subst"/>
          <w:bCs/>
          <w:iCs/>
          <w:color w:val="000000" w:themeColor="text1"/>
        </w:rPr>
        <w:t>5</w:t>
      </w:r>
      <w:r w:rsidRPr="00A638C7">
        <w:rPr>
          <w:rStyle w:val="Subst"/>
          <w:bCs/>
          <w:iCs/>
          <w:color w:val="000000" w:themeColor="text1"/>
        </w:rPr>
        <w:t xml:space="preserve"> год по финансированию составляет</w:t>
      </w:r>
      <w:proofErr w:type="gramEnd"/>
      <w:r w:rsidRPr="00A638C7">
        <w:rPr>
          <w:rStyle w:val="Subst"/>
          <w:bCs/>
          <w:iCs/>
          <w:color w:val="000000" w:themeColor="text1"/>
        </w:rPr>
        <w:t xml:space="preserve"> </w:t>
      </w:r>
      <w:r w:rsidRPr="005025B4">
        <w:rPr>
          <w:b/>
          <w:bCs/>
          <w:i/>
          <w:iCs/>
          <w:color w:val="000000"/>
        </w:rPr>
        <w:t xml:space="preserve">1 201 656,7 </w:t>
      </w:r>
      <w:r w:rsidRPr="005025B4">
        <w:rPr>
          <w:b/>
          <w:i/>
        </w:rPr>
        <w:t>тыс. рублей</w:t>
      </w:r>
      <w:r w:rsidRPr="005025B4">
        <w:rPr>
          <w:rStyle w:val="Subst"/>
          <w:b w:val="0"/>
          <w:bCs/>
          <w:i w:val="0"/>
          <w:iCs/>
          <w:color w:val="000000"/>
        </w:rPr>
        <w:t xml:space="preserve"> </w:t>
      </w:r>
      <w:r w:rsidRPr="005025B4">
        <w:rPr>
          <w:rStyle w:val="Subst"/>
          <w:bCs/>
          <w:iCs/>
          <w:color w:val="000000" w:themeColor="text1"/>
        </w:rPr>
        <w:t>(с НДС).</w:t>
      </w:r>
      <w:r w:rsidRPr="005025B4">
        <w:rPr>
          <w:rStyle w:val="Subst"/>
          <w:b w:val="0"/>
          <w:bCs/>
          <w:i w:val="0"/>
          <w:iCs/>
          <w:color w:val="000000" w:themeColor="text1"/>
        </w:rPr>
        <w:t xml:space="preserve"> </w:t>
      </w:r>
      <w:r w:rsidRPr="005025B4">
        <w:rPr>
          <w:rStyle w:val="Subst"/>
          <w:b w:val="0"/>
          <w:bCs/>
          <w:i w:val="0"/>
          <w:iCs/>
        </w:rPr>
        <w:t>На 30.0</w:t>
      </w:r>
      <w:r>
        <w:rPr>
          <w:rStyle w:val="Subst"/>
          <w:b w:val="0"/>
          <w:bCs/>
          <w:i w:val="0"/>
          <w:iCs/>
        </w:rPr>
        <w:t>9</w:t>
      </w:r>
      <w:r w:rsidRPr="005025B4">
        <w:rPr>
          <w:rStyle w:val="Subst"/>
          <w:b w:val="0"/>
          <w:bCs/>
          <w:i w:val="0"/>
          <w:iCs/>
        </w:rPr>
        <w:t>.2015г. в краткосрочную аренду переданы следующ</w:t>
      </w:r>
      <w:r w:rsidRPr="00407C7C">
        <w:rPr>
          <w:rStyle w:val="Subst"/>
          <w:b w:val="0"/>
          <w:bCs/>
          <w:i w:val="0"/>
          <w:iCs/>
        </w:rPr>
        <w:t>ие объекты основных средств эмитента:</w:t>
      </w:r>
      <w:r>
        <w:rPr>
          <w:rStyle w:val="Subst"/>
          <w:b w:val="0"/>
          <w:bCs/>
          <w:i w:val="0"/>
          <w:iCs/>
        </w:rPr>
        <w:t xml:space="preserve"> </w:t>
      </w:r>
    </w:p>
    <w:p w:rsidR="004D07B1" w:rsidRPr="00CD0615" w:rsidRDefault="004D07B1" w:rsidP="004D07B1">
      <w:pPr>
        <w:ind w:left="200"/>
        <w:rPr>
          <w:b/>
          <w:bCs/>
          <w:i/>
          <w:iCs/>
        </w:rPr>
      </w:pPr>
      <w:r w:rsidRPr="00CD0615">
        <w:rPr>
          <w:b/>
          <w:bCs/>
          <w:i/>
          <w:iCs/>
        </w:rPr>
        <w:t>- часть нежилого помещения площадью 68 кв. м. и движимое имущество общей балансовой стоимостью 1 042 869,43 руб. на срок 01.05.2015-31.03.2016;</w:t>
      </w:r>
    </w:p>
    <w:p w:rsidR="004D07B1" w:rsidRPr="00CD0615" w:rsidRDefault="004D07B1" w:rsidP="004D07B1">
      <w:pPr>
        <w:ind w:left="200"/>
        <w:rPr>
          <w:b/>
          <w:bCs/>
          <w:i/>
          <w:iCs/>
        </w:rPr>
      </w:pPr>
      <w:r w:rsidRPr="00CD0615">
        <w:rPr>
          <w:b/>
          <w:bCs/>
          <w:i/>
          <w:iCs/>
        </w:rPr>
        <w:t xml:space="preserve">  - нежилое помещение площадью 28 кв. м. общей балансовой стоимостью 71 418,57 руб. на срок 01.05.2015-31.03.2016;</w:t>
      </w:r>
    </w:p>
    <w:p w:rsidR="004D07B1" w:rsidRPr="008A3D4F" w:rsidRDefault="004D07B1" w:rsidP="004D07B1">
      <w:pPr>
        <w:ind w:left="200"/>
        <w:rPr>
          <w:b/>
          <w:bCs/>
          <w:i/>
          <w:iCs/>
        </w:rPr>
      </w:pPr>
      <w:r w:rsidRPr="00213AE3">
        <w:rPr>
          <w:b/>
          <w:bCs/>
          <w:i/>
          <w:iCs/>
        </w:rPr>
        <w:t xml:space="preserve"> - нежилые помещения общей площадью 226,8 кв.</w:t>
      </w:r>
      <w:r>
        <w:rPr>
          <w:b/>
          <w:bCs/>
          <w:i/>
          <w:iCs/>
        </w:rPr>
        <w:t xml:space="preserve"> </w:t>
      </w:r>
      <w:r w:rsidRPr="00213AE3">
        <w:rPr>
          <w:b/>
          <w:bCs/>
          <w:i/>
          <w:iCs/>
        </w:rPr>
        <w:t>м. общей балансовой стоимостью  354 542,19 руб. на срок 01.06.2015-30.04.2016;</w:t>
      </w:r>
    </w:p>
    <w:p w:rsidR="004D07B1" w:rsidRPr="00213AE3" w:rsidRDefault="004D07B1" w:rsidP="004D07B1">
      <w:pPr>
        <w:ind w:left="200"/>
        <w:rPr>
          <w:rStyle w:val="subst0"/>
        </w:rPr>
      </w:pPr>
      <w:proofErr w:type="gramStart"/>
      <w:r w:rsidRPr="00213AE3">
        <w:rPr>
          <w:rStyle w:val="subst0"/>
        </w:rPr>
        <w:t xml:space="preserve">- движимое имущество  (мебель, оргтехника)  общей  балансовой </w:t>
      </w:r>
      <w:r>
        <w:rPr>
          <w:rStyle w:val="subst0"/>
        </w:rPr>
        <w:t xml:space="preserve"> стоимостью </w:t>
      </w:r>
      <w:r w:rsidRPr="00213AE3">
        <w:rPr>
          <w:rStyle w:val="subst0"/>
        </w:rPr>
        <w:t xml:space="preserve"> 1 318 389,72 руб. на срок 01.01.2015-31.12.2015;</w:t>
      </w:r>
      <w:r w:rsidRPr="00213AE3">
        <w:rPr>
          <w:b/>
          <w:bCs/>
          <w:i/>
          <w:iCs/>
        </w:rPr>
        <w:t xml:space="preserve"> </w:t>
      </w:r>
      <w:r w:rsidRPr="00213AE3">
        <w:rPr>
          <w:b/>
          <w:bCs/>
          <w:i/>
          <w:iCs/>
        </w:rPr>
        <w:br/>
      </w:r>
      <w:r w:rsidRPr="00213AE3">
        <w:rPr>
          <w:rStyle w:val="subst0"/>
        </w:rPr>
        <w:t>- часть нежилого помещения площадью 2,5 кв.</w:t>
      </w:r>
      <w:r>
        <w:rPr>
          <w:rStyle w:val="subst0"/>
        </w:rPr>
        <w:t xml:space="preserve"> </w:t>
      </w:r>
      <w:r w:rsidRPr="00213AE3">
        <w:rPr>
          <w:rStyle w:val="subst0"/>
        </w:rPr>
        <w:t>м. балансовой стоимостью 12 562,64 руб. на срок 01.12.201</w:t>
      </w:r>
      <w:r>
        <w:rPr>
          <w:rStyle w:val="subst0"/>
        </w:rPr>
        <w:t>4</w:t>
      </w:r>
      <w:r w:rsidRPr="00213AE3">
        <w:rPr>
          <w:rStyle w:val="subst0"/>
        </w:rPr>
        <w:t>-30.11.2015;</w:t>
      </w:r>
      <w:r w:rsidRPr="00213AE3">
        <w:rPr>
          <w:b/>
          <w:bCs/>
          <w:i/>
          <w:iCs/>
        </w:rPr>
        <w:t xml:space="preserve"> </w:t>
      </w:r>
      <w:r w:rsidRPr="00213AE3">
        <w:rPr>
          <w:b/>
          <w:bCs/>
          <w:i/>
          <w:iCs/>
        </w:rPr>
        <w:br/>
      </w:r>
      <w:r w:rsidRPr="00213AE3">
        <w:rPr>
          <w:rStyle w:val="subst0"/>
        </w:rPr>
        <w:t>- нежилое здание общей площадью 592,3 кв.</w:t>
      </w:r>
      <w:r>
        <w:rPr>
          <w:rStyle w:val="subst0"/>
        </w:rPr>
        <w:t xml:space="preserve"> </w:t>
      </w:r>
      <w:r w:rsidRPr="00213AE3">
        <w:rPr>
          <w:rStyle w:val="subst0"/>
        </w:rPr>
        <w:t>м., мебель, оргтехника общей балансовой стоимостью 6 547 638,81 руб. на срок 01.06.2015-30.04.2016;</w:t>
      </w:r>
      <w:proofErr w:type="gramEnd"/>
      <w:r w:rsidRPr="00213AE3">
        <w:rPr>
          <w:rStyle w:val="subst0"/>
        </w:rPr>
        <w:t xml:space="preserve"> </w:t>
      </w:r>
      <w:r w:rsidRPr="00213AE3">
        <w:rPr>
          <w:rStyle w:val="subst0"/>
        </w:rPr>
        <w:br/>
        <w:t>- движимое имущество (автомобиль) общей  балансовой  стоимостью  596 882,74 руб. на срок 01.01.2014-31.10.2015;</w:t>
      </w:r>
    </w:p>
    <w:p w:rsidR="004D07B1" w:rsidRPr="00213AE3" w:rsidRDefault="004D07B1" w:rsidP="004D07B1">
      <w:pPr>
        <w:ind w:left="200"/>
        <w:rPr>
          <w:rStyle w:val="subst0"/>
        </w:rPr>
      </w:pPr>
      <w:r w:rsidRPr="00213AE3">
        <w:rPr>
          <w:rStyle w:val="subst0"/>
        </w:rPr>
        <w:t>- нежилое   здание   общей  площадью  181,3 кв.</w:t>
      </w:r>
      <w:r>
        <w:rPr>
          <w:rStyle w:val="subst0"/>
        </w:rPr>
        <w:t xml:space="preserve"> </w:t>
      </w:r>
      <w:r w:rsidRPr="00213AE3">
        <w:rPr>
          <w:rStyle w:val="subst0"/>
        </w:rPr>
        <w:t>м.  общей  балансовой  стоимостью  221 546,56 руб. на срок 01.1</w:t>
      </w:r>
      <w:r w:rsidRPr="008A3D4F">
        <w:rPr>
          <w:rStyle w:val="subst0"/>
        </w:rPr>
        <w:t>2</w:t>
      </w:r>
      <w:r w:rsidRPr="00213AE3">
        <w:rPr>
          <w:rStyle w:val="subst0"/>
        </w:rPr>
        <w:t>.201</w:t>
      </w:r>
      <w:r w:rsidRPr="008A3D4F">
        <w:rPr>
          <w:rStyle w:val="subst0"/>
        </w:rPr>
        <w:t>4</w:t>
      </w:r>
      <w:r w:rsidRPr="00213AE3">
        <w:rPr>
          <w:rStyle w:val="subst0"/>
        </w:rPr>
        <w:t>-3</w:t>
      </w:r>
      <w:r w:rsidRPr="008A3D4F">
        <w:rPr>
          <w:rStyle w:val="subst0"/>
        </w:rPr>
        <w:t>1</w:t>
      </w:r>
      <w:r w:rsidRPr="00213AE3">
        <w:rPr>
          <w:rStyle w:val="subst0"/>
        </w:rPr>
        <w:t>.</w:t>
      </w:r>
      <w:r w:rsidRPr="008A3D4F">
        <w:rPr>
          <w:rStyle w:val="subst0"/>
        </w:rPr>
        <w:t>10</w:t>
      </w:r>
      <w:r w:rsidRPr="00213AE3">
        <w:rPr>
          <w:rStyle w:val="subst0"/>
        </w:rPr>
        <w:t>.201</w:t>
      </w:r>
      <w:r w:rsidRPr="008A3D4F">
        <w:rPr>
          <w:rStyle w:val="subst0"/>
        </w:rPr>
        <w:t>5</w:t>
      </w:r>
      <w:r w:rsidRPr="00213AE3">
        <w:rPr>
          <w:rStyle w:val="subst0"/>
        </w:rPr>
        <w:t>;</w:t>
      </w:r>
      <w:r w:rsidRPr="00213AE3">
        <w:rPr>
          <w:b/>
          <w:bCs/>
          <w:i/>
          <w:iCs/>
        </w:rPr>
        <w:t xml:space="preserve"> </w:t>
      </w:r>
      <w:r w:rsidRPr="00213AE3">
        <w:rPr>
          <w:b/>
          <w:bCs/>
          <w:i/>
          <w:iCs/>
        </w:rPr>
        <w:br/>
      </w:r>
      <w:r w:rsidRPr="00213AE3">
        <w:rPr>
          <w:rStyle w:val="subst0"/>
        </w:rPr>
        <w:t>- нежилое здание общей площадью 278,6 кв.</w:t>
      </w:r>
      <w:r>
        <w:rPr>
          <w:rStyle w:val="subst0"/>
        </w:rPr>
        <w:t xml:space="preserve"> </w:t>
      </w:r>
      <w:r w:rsidRPr="00213AE3">
        <w:rPr>
          <w:rStyle w:val="subst0"/>
        </w:rPr>
        <w:t>м. балансовой стоимостью 0,00 руб. на срок 01.08.2015-30.06.2016;</w:t>
      </w:r>
    </w:p>
    <w:p w:rsidR="004D07B1" w:rsidRPr="00213AE3" w:rsidRDefault="004D07B1" w:rsidP="004D07B1">
      <w:pPr>
        <w:ind w:left="200"/>
        <w:rPr>
          <w:rStyle w:val="subst0"/>
        </w:rPr>
      </w:pPr>
      <w:r w:rsidRPr="00213AE3">
        <w:rPr>
          <w:rStyle w:val="subst0"/>
        </w:rPr>
        <w:t xml:space="preserve"> - нежилые помещения общей площадью 316,37 кв.</w:t>
      </w:r>
      <w:r>
        <w:rPr>
          <w:rStyle w:val="subst0"/>
        </w:rPr>
        <w:t xml:space="preserve"> </w:t>
      </w:r>
      <w:r w:rsidRPr="00213AE3">
        <w:rPr>
          <w:rStyle w:val="subst0"/>
        </w:rPr>
        <w:t>м.  общей балансовой стоимостью 165 782.29 руб. на срок 15.08.2015-14.07.2016;</w:t>
      </w:r>
    </w:p>
    <w:p w:rsidR="004D07B1" w:rsidRPr="00213AE3" w:rsidRDefault="004D07B1" w:rsidP="004D07B1">
      <w:pPr>
        <w:ind w:left="200"/>
        <w:rPr>
          <w:rStyle w:val="subst0"/>
        </w:rPr>
      </w:pPr>
      <w:r w:rsidRPr="00213AE3">
        <w:rPr>
          <w:rStyle w:val="subst0"/>
        </w:rPr>
        <w:t>- нежилые помещения общей площадью 211,9  кв.</w:t>
      </w:r>
      <w:r>
        <w:rPr>
          <w:rStyle w:val="subst0"/>
        </w:rPr>
        <w:t xml:space="preserve"> </w:t>
      </w:r>
      <w:r w:rsidRPr="00213AE3">
        <w:rPr>
          <w:rStyle w:val="subst0"/>
        </w:rPr>
        <w:t xml:space="preserve">м. и движимое имущество общей балансовой стоимостью 497 030,64 руб. на срок 01.12.2014-31.10.2015; </w:t>
      </w:r>
      <w:r w:rsidRPr="00213AE3">
        <w:rPr>
          <w:rStyle w:val="subst0"/>
        </w:rPr>
        <w:br/>
        <w:t>- нежилые помещения общей площадью 56,1 кв.</w:t>
      </w:r>
      <w:r>
        <w:rPr>
          <w:rStyle w:val="subst0"/>
        </w:rPr>
        <w:t xml:space="preserve"> </w:t>
      </w:r>
      <w:r w:rsidRPr="00213AE3">
        <w:rPr>
          <w:rStyle w:val="subst0"/>
        </w:rPr>
        <w:t>м. и движимое имущество общей балансовой стоимостью  189</w:t>
      </w:r>
      <w:r w:rsidRPr="00213AE3">
        <w:rPr>
          <w:rStyle w:val="subst0"/>
          <w:lang w:val="en-US"/>
        </w:rPr>
        <w:t> </w:t>
      </w:r>
      <w:r w:rsidRPr="00213AE3">
        <w:rPr>
          <w:rStyle w:val="subst0"/>
        </w:rPr>
        <w:t>219.16 руб. на срок 01.07.2015-31.05.2016;</w:t>
      </w:r>
    </w:p>
    <w:p w:rsidR="004D07B1" w:rsidRPr="00213AE3" w:rsidRDefault="004D07B1" w:rsidP="004D07B1">
      <w:pPr>
        <w:ind w:left="200"/>
        <w:rPr>
          <w:rStyle w:val="subst0"/>
        </w:rPr>
      </w:pPr>
      <w:r w:rsidRPr="00213AE3">
        <w:rPr>
          <w:rStyle w:val="subst0"/>
        </w:rPr>
        <w:t>-</w:t>
      </w:r>
      <w:r w:rsidRPr="00213AE3">
        <w:rPr>
          <w:rFonts w:ascii="Arial" w:hAnsi="Arial" w:cs="Arial"/>
        </w:rPr>
        <w:t xml:space="preserve"> </w:t>
      </w:r>
      <w:r w:rsidRPr="00213AE3">
        <w:rPr>
          <w:rStyle w:val="subst0"/>
        </w:rPr>
        <w:t>нежилое помещение общей площадью 224,0 кв.</w:t>
      </w:r>
      <w:r>
        <w:rPr>
          <w:rStyle w:val="subst0"/>
        </w:rPr>
        <w:t xml:space="preserve"> </w:t>
      </w:r>
      <w:r w:rsidRPr="00213AE3">
        <w:rPr>
          <w:rStyle w:val="subst0"/>
        </w:rPr>
        <w:t>м. и движимое имущество общей балансовой стоимостью  818</w:t>
      </w:r>
      <w:r w:rsidRPr="00213AE3">
        <w:rPr>
          <w:rStyle w:val="subst0"/>
          <w:lang w:val="en-US"/>
        </w:rPr>
        <w:t> </w:t>
      </w:r>
      <w:r w:rsidRPr="00213AE3">
        <w:rPr>
          <w:rStyle w:val="subst0"/>
        </w:rPr>
        <w:t>261,18 руб. на срок 01.07.2015-31.05.2016;</w:t>
      </w:r>
    </w:p>
    <w:p w:rsidR="004D07B1" w:rsidRPr="008A3D4F" w:rsidRDefault="004D07B1" w:rsidP="004D07B1">
      <w:pPr>
        <w:ind w:left="200"/>
        <w:rPr>
          <w:rStyle w:val="subst0"/>
        </w:rPr>
      </w:pPr>
      <w:r w:rsidRPr="00213AE3">
        <w:rPr>
          <w:rStyle w:val="subst0"/>
        </w:rPr>
        <w:t>- нежилое здание   общей  площадью  120,0 кв.</w:t>
      </w:r>
      <w:r>
        <w:rPr>
          <w:rStyle w:val="subst0"/>
        </w:rPr>
        <w:t xml:space="preserve"> </w:t>
      </w:r>
      <w:r w:rsidRPr="00213AE3">
        <w:rPr>
          <w:rStyle w:val="subst0"/>
        </w:rPr>
        <w:t>м.  общей  балансовой  стоимостью  0,00 руб. на срок 01.08.2015-30.06.2016;</w:t>
      </w:r>
    </w:p>
    <w:p w:rsidR="004D07B1" w:rsidRPr="008A3D4F" w:rsidRDefault="004D07B1" w:rsidP="004D07B1">
      <w:pPr>
        <w:ind w:left="200"/>
        <w:rPr>
          <w:rStyle w:val="subst0"/>
        </w:rPr>
      </w:pPr>
      <w:r w:rsidRPr="00213AE3">
        <w:rPr>
          <w:rStyle w:val="subst0"/>
        </w:rPr>
        <w:t>- нежилые помещения общей площадью 56,23 кв.</w:t>
      </w:r>
      <w:r>
        <w:rPr>
          <w:rStyle w:val="subst0"/>
        </w:rPr>
        <w:t xml:space="preserve"> </w:t>
      </w:r>
      <w:r w:rsidRPr="00213AE3">
        <w:rPr>
          <w:rStyle w:val="subst0"/>
        </w:rPr>
        <w:t>м</w:t>
      </w:r>
      <w:r>
        <w:rPr>
          <w:rStyle w:val="subst0"/>
        </w:rPr>
        <w:t>.</w:t>
      </w:r>
      <w:r w:rsidRPr="00213AE3">
        <w:rPr>
          <w:rStyle w:val="subst0"/>
        </w:rPr>
        <w:t xml:space="preserve"> и движимое имущество общей  балансовой  стоимостью  453 554,90 руб. на срок 05.07.2015-04.06.2016;</w:t>
      </w:r>
    </w:p>
    <w:p w:rsidR="004D07B1" w:rsidRPr="00213AE3" w:rsidRDefault="004D07B1" w:rsidP="004D07B1">
      <w:pPr>
        <w:ind w:left="200"/>
        <w:rPr>
          <w:rStyle w:val="subst0"/>
        </w:rPr>
      </w:pPr>
      <w:r w:rsidRPr="00213AE3">
        <w:rPr>
          <w:rStyle w:val="subst0"/>
        </w:rPr>
        <w:t>-</w:t>
      </w:r>
      <w:r>
        <w:rPr>
          <w:rStyle w:val="subst0"/>
        </w:rPr>
        <w:t xml:space="preserve"> </w:t>
      </w:r>
      <w:r w:rsidRPr="00213AE3">
        <w:rPr>
          <w:rStyle w:val="subst0"/>
        </w:rPr>
        <w:t>недвижимое имущество (ж/д пути</w:t>
      </w:r>
      <w:r>
        <w:rPr>
          <w:rStyle w:val="subst0"/>
        </w:rPr>
        <w:t>)</w:t>
      </w:r>
      <w:r w:rsidRPr="00213AE3">
        <w:rPr>
          <w:rStyle w:val="subst0"/>
        </w:rPr>
        <w:t xml:space="preserve">  общей протяженностью 2 432,80 м общей балансовой стоимостью 31</w:t>
      </w:r>
      <w:r w:rsidRPr="00213AE3">
        <w:rPr>
          <w:rStyle w:val="subst0"/>
          <w:lang w:val="en-US"/>
        </w:rPr>
        <w:t> </w:t>
      </w:r>
      <w:r w:rsidRPr="00213AE3">
        <w:rPr>
          <w:rStyle w:val="subst0"/>
        </w:rPr>
        <w:t>201</w:t>
      </w:r>
      <w:r w:rsidRPr="00213AE3">
        <w:rPr>
          <w:rStyle w:val="subst0"/>
          <w:lang w:val="en-US"/>
        </w:rPr>
        <w:t> </w:t>
      </w:r>
      <w:r w:rsidRPr="00213AE3">
        <w:rPr>
          <w:rStyle w:val="subst0"/>
        </w:rPr>
        <w:t>829,21 руб. на срок 01.02.2015-31.12.2015;</w:t>
      </w:r>
    </w:p>
    <w:p w:rsidR="004D07B1" w:rsidRPr="00213AE3" w:rsidRDefault="004D07B1" w:rsidP="004D07B1">
      <w:pPr>
        <w:ind w:left="200"/>
        <w:rPr>
          <w:rStyle w:val="subst0"/>
        </w:rPr>
      </w:pPr>
      <w:r w:rsidRPr="00213AE3">
        <w:rPr>
          <w:rStyle w:val="subst0"/>
        </w:rPr>
        <w:t>- нежилое помещение общей площадью 26,8 кв.</w:t>
      </w:r>
      <w:r>
        <w:rPr>
          <w:rStyle w:val="subst0"/>
        </w:rPr>
        <w:t xml:space="preserve"> </w:t>
      </w:r>
      <w:r w:rsidRPr="00213AE3">
        <w:rPr>
          <w:rStyle w:val="subst0"/>
        </w:rPr>
        <w:t>м</w:t>
      </w:r>
      <w:r>
        <w:rPr>
          <w:rStyle w:val="subst0"/>
        </w:rPr>
        <w:t>.</w:t>
      </w:r>
      <w:r w:rsidRPr="00213AE3">
        <w:rPr>
          <w:rStyle w:val="subst0"/>
        </w:rPr>
        <w:t xml:space="preserve"> и движимое имущество общей балансовой стоимостью  284 736,16 руб. на срок 01.06.201</w:t>
      </w:r>
      <w:r>
        <w:rPr>
          <w:rStyle w:val="subst0"/>
        </w:rPr>
        <w:t>5</w:t>
      </w:r>
      <w:r w:rsidRPr="00213AE3">
        <w:rPr>
          <w:rStyle w:val="subst0"/>
        </w:rPr>
        <w:t>-31.03.2016.</w:t>
      </w:r>
    </w:p>
    <w:p w:rsidR="004D07B1" w:rsidRPr="001236BA" w:rsidRDefault="004D07B1" w:rsidP="004D07B1">
      <w:pPr>
        <w:ind w:left="200"/>
        <w:rPr>
          <w:color w:val="000000" w:themeColor="text1"/>
        </w:rPr>
      </w:pPr>
    </w:p>
    <w:p w:rsidR="004D07B1" w:rsidRDefault="004D07B1" w:rsidP="004D07B1">
      <w:pPr>
        <w:pStyle w:val="1"/>
        <w:spacing w:before="0"/>
      </w:pPr>
      <w:bookmarkStart w:id="40" w:name="_Toc449436088"/>
      <w:r>
        <w:t>IV. Сведения о финансово-хозяйственной деятельности эмитента</w:t>
      </w:r>
      <w:bookmarkEnd w:id="40"/>
    </w:p>
    <w:p w:rsidR="004D07B1" w:rsidRDefault="004D07B1" w:rsidP="004D07B1">
      <w:pPr>
        <w:pStyle w:val="20"/>
      </w:pPr>
      <w:bookmarkStart w:id="41" w:name="_Toc449436089"/>
      <w:r w:rsidRPr="00664C49">
        <w:t>4.1. Результаты финансово-хозяйственной деятельности эмитента</w:t>
      </w:r>
      <w:bookmarkEnd w:id="41"/>
    </w:p>
    <w:p w:rsidR="004D07B1" w:rsidRDefault="004D07B1" w:rsidP="004D07B1">
      <w:pPr>
        <w:pStyle w:val="SubHeading"/>
        <w:ind w:left="200"/>
      </w:pPr>
      <w:r>
        <w:t>Динамика показателей, характеризующих результаты финансово-хозяйственной деятельности эмитента, в том числе ее прибыльность и убыточность, рассчитанных на основе данных бухгалтерской (финансовой) отчетности</w:t>
      </w:r>
    </w:p>
    <w:p w:rsidR="004D07B1" w:rsidRDefault="004D07B1" w:rsidP="004D07B1">
      <w:pPr>
        <w:ind w:left="400"/>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bCs/>
          <w:iCs/>
        </w:rPr>
        <w:t xml:space="preserve"> РСБУ</w:t>
      </w:r>
    </w:p>
    <w:tbl>
      <w:tblPr>
        <w:tblW w:w="8648"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6096"/>
        <w:gridCol w:w="1276"/>
        <w:gridCol w:w="1276"/>
      </w:tblGrid>
      <w:tr w:rsidR="004D07B1" w:rsidRPr="0008766B" w:rsidTr="008B469B">
        <w:trPr>
          <w:trHeight w:val="601"/>
        </w:trPr>
        <w:tc>
          <w:tcPr>
            <w:tcW w:w="6096" w:type="dxa"/>
            <w:tcBorders>
              <w:top w:val="double" w:sz="4" w:space="0" w:color="auto"/>
            </w:tcBorders>
            <w:vAlign w:val="center"/>
            <w:hideMark/>
          </w:tcPr>
          <w:p w:rsidR="004D07B1" w:rsidRPr="0008766B" w:rsidRDefault="004D07B1" w:rsidP="008B469B">
            <w:pPr>
              <w:widowControl/>
              <w:autoSpaceDE/>
              <w:autoSpaceDN/>
              <w:adjustRightInd/>
              <w:spacing w:before="0" w:after="0"/>
              <w:jc w:val="center"/>
              <w:rPr>
                <w:b/>
                <w:bCs/>
              </w:rPr>
            </w:pPr>
            <w:r w:rsidRPr="0008766B">
              <w:rPr>
                <w:b/>
                <w:bCs/>
              </w:rPr>
              <w:lastRenderedPageBreak/>
              <w:t>Наименование показателя</w:t>
            </w:r>
          </w:p>
        </w:tc>
        <w:tc>
          <w:tcPr>
            <w:tcW w:w="1276" w:type="dxa"/>
            <w:tcBorders>
              <w:top w:val="double" w:sz="4" w:space="0" w:color="auto"/>
            </w:tcBorders>
            <w:vAlign w:val="center"/>
            <w:hideMark/>
          </w:tcPr>
          <w:p w:rsidR="004D07B1" w:rsidRPr="0008766B" w:rsidRDefault="004D07B1" w:rsidP="008B469B">
            <w:pPr>
              <w:widowControl/>
              <w:autoSpaceDE/>
              <w:autoSpaceDN/>
              <w:adjustRightInd/>
              <w:spacing w:before="0" w:after="0"/>
              <w:jc w:val="center"/>
              <w:rPr>
                <w:b/>
                <w:bCs/>
              </w:rPr>
            </w:pPr>
            <w:r w:rsidRPr="0008766B">
              <w:rPr>
                <w:b/>
                <w:bCs/>
              </w:rPr>
              <w:t>2014,</w:t>
            </w:r>
          </w:p>
          <w:p w:rsidR="004D07B1" w:rsidRPr="0008766B" w:rsidRDefault="004D07B1" w:rsidP="008B469B">
            <w:pPr>
              <w:widowControl/>
              <w:autoSpaceDE/>
              <w:autoSpaceDN/>
              <w:adjustRightInd/>
              <w:spacing w:before="0" w:after="0"/>
              <w:jc w:val="center"/>
              <w:rPr>
                <w:b/>
                <w:bCs/>
              </w:rPr>
            </w:pPr>
            <w:r>
              <w:rPr>
                <w:b/>
                <w:bCs/>
              </w:rPr>
              <w:t>9</w:t>
            </w:r>
            <w:r w:rsidRPr="0008766B">
              <w:rPr>
                <w:b/>
                <w:bCs/>
              </w:rPr>
              <w:t xml:space="preserve"> мес.</w:t>
            </w:r>
          </w:p>
        </w:tc>
        <w:tc>
          <w:tcPr>
            <w:tcW w:w="1276" w:type="dxa"/>
            <w:tcBorders>
              <w:top w:val="double" w:sz="4" w:space="0" w:color="auto"/>
            </w:tcBorders>
            <w:vAlign w:val="center"/>
            <w:hideMark/>
          </w:tcPr>
          <w:p w:rsidR="004D07B1" w:rsidRPr="0008766B" w:rsidRDefault="004D07B1" w:rsidP="008B469B">
            <w:pPr>
              <w:widowControl/>
              <w:autoSpaceDE/>
              <w:autoSpaceDN/>
              <w:adjustRightInd/>
              <w:spacing w:before="0" w:after="0"/>
              <w:jc w:val="center"/>
              <w:rPr>
                <w:b/>
                <w:bCs/>
              </w:rPr>
            </w:pPr>
            <w:r w:rsidRPr="0008766B">
              <w:rPr>
                <w:b/>
                <w:bCs/>
              </w:rPr>
              <w:t>2015,</w:t>
            </w:r>
          </w:p>
          <w:p w:rsidR="004D07B1" w:rsidRPr="0008766B" w:rsidRDefault="004D07B1" w:rsidP="008B469B">
            <w:pPr>
              <w:widowControl/>
              <w:autoSpaceDE/>
              <w:autoSpaceDN/>
              <w:adjustRightInd/>
              <w:spacing w:before="0" w:after="0"/>
              <w:jc w:val="center"/>
              <w:rPr>
                <w:b/>
                <w:bCs/>
              </w:rPr>
            </w:pPr>
            <w:r>
              <w:rPr>
                <w:b/>
                <w:bCs/>
              </w:rPr>
              <w:t>9</w:t>
            </w:r>
            <w:r w:rsidRPr="0008766B">
              <w:rPr>
                <w:b/>
                <w:bCs/>
              </w:rPr>
              <w:t xml:space="preserve"> мес.</w:t>
            </w:r>
          </w:p>
        </w:tc>
      </w:tr>
      <w:tr w:rsidR="004D07B1" w:rsidRPr="0008766B" w:rsidTr="008B469B">
        <w:trPr>
          <w:trHeight w:val="229"/>
        </w:trPr>
        <w:tc>
          <w:tcPr>
            <w:tcW w:w="6096" w:type="dxa"/>
            <w:vAlign w:val="center"/>
            <w:hideMark/>
          </w:tcPr>
          <w:p w:rsidR="004D07B1" w:rsidRPr="0008766B" w:rsidRDefault="004D07B1" w:rsidP="008B469B">
            <w:pPr>
              <w:widowControl/>
              <w:autoSpaceDE/>
              <w:autoSpaceDN/>
              <w:adjustRightInd/>
              <w:spacing w:before="0" w:after="0"/>
            </w:pPr>
            <w:r w:rsidRPr="0008766B">
              <w:t>Норма чистой прибыли, %</w:t>
            </w:r>
          </w:p>
        </w:tc>
        <w:tc>
          <w:tcPr>
            <w:tcW w:w="1276" w:type="dxa"/>
            <w:noWrap/>
            <w:vAlign w:val="center"/>
            <w:hideMark/>
          </w:tcPr>
          <w:p w:rsidR="004D07B1" w:rsidRPr="00407C7C" w:rsidRDefault="004D07B1" w:rsidP="008B469B">
            <w:pPr>
              <w:widowControl/>
              <w:autoSpaceDE/>
              <w:autoSpaceDN/>
              <w:adjustRightInd/>
              <w:spacing w:before="0" w:after="0"/>
              <w:jc w:val="center"/>
            </w:pPr>
            <w:r>
              <w:t>30,05</w:t>
            </w:r>
          </w:p>
        </w:tc>
        <w:tc>
          <w:tcPr>
            <w:tcW w:w="1276" w:type="dxa"/>
            <w:noWrap/>
            <w:vAlign w:val="center"/>
            <w:hideMark/>
          </w:tcPr>
          <w:p w:rsidR="004D07B1" w:rsidRPr="00407C7C" w:rsidRDefault="004D07B1" w:rsidP="008B469B">
            <w:pPr>
              <w:widowControl/>
              <w:autoSpaceDE/>
              <w:autoSpaceDN/>
              <w:adjustRightInd/>
              <w:spacing w:before="0" w:after="0"/>
              <w:jc w:val="center"/>
            </w:pPr>
            <w:r>
              <w:t>40,07</w:t>
            </w:r>
          </w:p>
        </w:tc>
      </w:tr>
      <w:tr w:rsidR="004D07B1" w:rsidRPr="0008766B" w:rsidTr="008B469B">
        <w:trPr>
          <w:trHeight w:val="275"/>
        </w:trPr>
        <w:tc>
          <w:tcPr>
            <w:tcW w:w="6096" w:type="dxa"/>
            <w:vAlign w:val="center"/>
            <w:hideMark/>
          </w:tcPr>
          <w:p w:rsidR="004D07B1" w:rsidRPr="0008766B" w:rsidRDefault="004D07B1" w:rsidP="008B469B">
            <w:pPr>
              <w:widowControl/>
              <w:autoSpaceDE/>
              <w:autoSpaceDN/>
              <w:adjustRightInd/>
              <w:spacing w:before="0" w:after="0"/>
            </w:pPr>
            <w:r>
              <w:t>Коэф</w:t>
            </w:r>
            <w:r w:rsidRPr="0008766B">
              <w:t>фициент оборачиваемости активов, раз</w:t>
            </w:r>
          </w:p>
        </w:tc>
        <w:tc>
          <w:tcPr>
            <w:tcW w:w="1276" w:type="dxa"/>
            <w:noWrap/>
            <w:vAlign w:val="center"/>
            <w:hideMark/>
          </w:tcPr>
          <w:p w:rsidR="004D07B1" w:rsidRPr="00407C7C" w:rsidRDefault="004D07B1" w:rsidP="008B469B">
            <w:pPr>
              <w:widowControl/>
              <w:autoSpaceDE/>
              <w:autoSpaceDN/>
              <w:adjustRightInd/>
              <w:spacing w:before="0" w:after="0"/>
              <w:jc w:val="center"/>
            </w:pPr>
            <w:r w:rsidRPr="00407C7C">
              <w:t>0,</w:t>
            </w:r>
            <w:r>
              <w:t>44</w:t>
            </w:r>
          </w:p>
        </w:tc>
        <w:tc>
          <w:tcPr>
            <w:tcW w:w="1276" w:type="dxa"/>
            <w:noWrap/>
            <w:vAlign w:val="center"/>
            <w:hideMark/>
          </w:tcPr>
          <w:p w:rsidR="004D07B1" w:rsidRPr="00407C7C" w:rsidRDefault="004D07B1" w:rsidP="008B469B">
            <w:pPr>
              <w:widowControl/>
              <w:autoSpaceDE/>
              <w:autoSpaceDN/>
              <w:adjustRightInd/>
              <w:spacing w:before="0" w:after="0"/>
              <w:jc w:val="center"/>
            </w:pPr>
            <w:r w:rsidRPr="00407C7C">
              <w:t>0,</w:t>
            </w:r>
            <w:r>
              <w:t>51</w:t>
            </w:r>
          </w:p>
        </w:tc>
      </w:tr>
      <w:tr w:rsidR="004D07B1" w:rsidRPr="0008766B" w:rsidTr="008B469B">
        <w:trPr>
          <w:trHeight w:val="279"/>
        </w:trPr>
        <w:tc>
          <w:tcPr>
            <w:tcW w:w="6096" w:type="dxa"/>
            <w:vAlign w:val="center"/>
            <w:hideMark/>
          </w:tcPr>
          <w:p w:rsidR="004D07B1" w:rsidRPr="0008766B" w:rsidRDefault="004D07B1" w:rsidP="008B469B">
            <w:pPr>
              <w:widowControl/>
              <w:autoSpaceDE/>
              <w:autoSpaceDN/>
              <w:adjustRightInd/>
              <w:spacing w:before="0" w:after="0"/>
            </w:pPr>
            <w:r w:rsidRPr="0008766B">
              <w:t>Рентабельность активов, %</w:t>
            </w:r>
          </w:p>
        </w:tc>
        <w:tc>
          <w:tcPr>
            <w:tcW w:w="1276" w:type="dxa"/>
            <w:noWrap/>
            <w:vAlign w:val="center"/>
            <w:hideMark/>
          </w:tcPr>
          <w:p w:rsidR="004D07B1" w:rsidRPr="00407C7C" w:rsidRDefault="004D07B1" w:rsidP="008B469B">
            <w:pPr>
              <w:widowControl/>
              <w:autoSpaceDE/>
              <w:autoSpaceDN/>
              <w:adjustRightInd/>
              <w:spacing w:before="0" w:after="0"/>
              <w:jc w:val="center"/>
            </w:pPr>
            <w:r>
              <w:t>13,28</w:t>
            </w:r>
          </w:p>
        </w:tc>
        <w:tc>
          <w:tcPr>
            <w:tcW w:w="1276" w:type="dxa"/>
            <w:noWrap/>
            <w:vAlign w:val="center"/>
            <w:hideMark/>
          </w:tcPr>
          <w:p w:rsidR="004D07B1" w:rsidRPr="00407C7C" w:rsidRDefault="004D07B1" w:rsidP="008B469B">
            <w:pPr>
              <w:widowControl/>
              <w:autoSpaceDE/>
              <w:autoSpaceDN/>
              <w:adjustRightInd/>
              <w:spacing w:before="0" w:after="0"/>
              <w:jc w:val="center"/>
            </w:pPr>
            <w:r>
              <w:t>20,45</w:t>
            </w:r>
          </w:p>
        </w:tc>
      </w:tr>
      <w:tr w:rsidR="004D07B1" w:rsidRPr="0008766B" w:rsidTr="008B469B">
        <w:trPr>
          <w:trHeight w:val="283"/>
        </w:trPr>
        <w:tc>
          <w:tcPr>
            <w:tcW w:w="6096" w:type="dxa"/>
            <w:vAlign w:val="center"/>
            <w:hideMark/>
          </w:tcPr>
          <w:p w:rsidR="004D07B1" w:rsidRPr="0008766B" w:rsidRDefault="004D07B1" w:rsidP="008B469B">
            <w:pPr>
              <w:widowControl/>
              <w:autoSpaceDE/>
              <w:autoSpaceDN/>
              <w:adjustRightInd/>
              <w:spacing w:before="0" w:after="0"/>
            </w:pPr>
            <w:r w:rsidRPr="0008766B">
              <w:t>Рентабельность собственного капитала, %</w:t>
            </w:r>
          </w:p>
        </w:tc>
        <w:tc>
          <w:tcPr>
            <w:tcW w:w="1276" w:type="dxa"/>
            <w:noWrap/>
            <w:vAlign w:val="center"/>
            <w:hideMark/>
          </w:tcPr>
          <w:p w:rsidR="004D07B1" w:rsidRPr="00407C7C" w:rsidRDefault="004D07B1" w:rsidP="008B469B">
            <w:pPr>
              <w:widowControl/>
              <w:autoSpaceDE/>
              <w:autoSpaceDN/>
              <w:adjustRightInd/>
              <w:spacing w:before="0" w:after="0"/>
              <w:jc w:val="center"/>
            </w:pPr>
            <w:r>
              <w:t>23,53</w:t>
            </w:r>
          </w:p>
        </w:tc>
        <w:tc>
          <w:tcPr>
            <w:tcW w:w="1276" w:type="dxa"/>
            <w:noWrap/>
            <w:vAlign w:val="center"/>
            <w:hideMark/>
          </w:tcPr>
          <w:p w:rsidR="004D07B1" w:rsidRPr="00407C7C" w:rsidRDefault="004D07B1" w:rsidP="008B469B">
            <w:pPr>
              <w:widowControl/>
              <w:autoSpaceDE/>
              <w:autoSpaceDN/>
              <w:adjustRightInd/>
              <w:spacing w:before="0" w:after="0"/>
              <w:jc w:val="center"/>
            </w:pPr>
            <w:r>
              <w:t>26,32</w:t>
            </w:r>
          </w:p>
        </w:tc>
      </w:tr>
      <w:tr w:rsidR="004D07B1" w:rsidRPr="0008766B" w:rsidTr="008B469B">
        <w:trPr>
          <w:trHeight w:val="259"/>
        </w:trPr>
        <w:tc>
          <w:tcPr>
            <w:tcW w:w="6096" w:type="dxa"/>
            <w:vAlign w:val="center"/>
          </w:tcPr>
          <w:p w:rsidR="004D07B1" w:rsidRPr="00664C49" w:rsidRDefault="004D07B1" w:rsidP="008B469B">
            <w:pPr>
              <w:widowControl/>
              <w:autoSpaceDE/>
              <w:autoSpaceDN/>
              <w:adjustRightInd/>
              <w:spacing w:before="0" w:after="0"/>
            </w:pPr>
            <w:r w:rsidRPr="00664C49">
              <w:t>Сумма непокрытого убытка на отчетную дату, руб.</w:t>
            </w:r>
          </w:p>
        </w:tc>
        <w:tc>
          <w:tcPr>
            <w:tcW w:w="1276" w:type="dxa"/>
            <w:noWrap/>
            <w:vAlign w:val="center"/>
          </w:tcPr>
          <w:p w:rsidR="004D07B1" w:rsidRPr="00664C49" w:rsidRDefault="004D07B1" w:rsidP="008B469B">
            <w:pPr>
              <w:widowControl/>
              <w:autoSpaceDE/>
              <w:autoSpaceDN/>
              <w:adjustRightInd/>
              <w:spacing w:before="0" w:after="0"/>
              <w:jc w:val="center"/>
              <w:rPr>
                <w:color w:val="000000"/>
              </w:rPr>
            </w:pPr>
            <w:r w:rsidRPr="00664C49">
              <w:rPr>
                <w:color w:val="000000"/>
              </w:rPr>
              <w:t>0</w:t>
            </w:r>
          </w:p>
        </w:tc>
        <w:tc>
          <w:tcPr>
            <w:tcW w:w="1276" w:type="dxa"/>
            <w:noWrap/>
            <w:vAlign w:val="center"/>
          </w:tcPr>
          <w:p w:rsidR="004D07B1" w:rsidRPr="00664C49" w:rsidRDefault="004D07B1" w:rsidP="008B469B">
            <w:pPr>
              <w:widowControl/>
              <w:autoSpaceDE/>
              <w:autoSpaceDN/>
              <w:adjustRightInd/>
              <w:spacing w:before="0" w:after="0"/>
              <w:jc w:val="center"/>
              <w:rPr>
                <w:color w:val="000000"/>
              </w:rPr>
            </w:pPr>
            <w:r w:rsidRPr="00664C49">
              <w:rPr>
                <w:color w:val="000000"/>
              </w:rPr>
              <w:t>0</w:t>
            </w:r>
          </w:p>
        </w:tc>
      </w:tr>
      <w:tr w:rsidR="004D07B1" w:rsidRPr="0008766B" w:rsidTr="008B469B">
        <w:trPr>
          <w:trHeight w:val="561"/>
        </w:trPr>
        <w:tc>
          <w:tcPr>
            <w:tcW w:w="6096" w:type="dxa"/>
            <w:tcBorders>
              <w:bottom w:val="double" w:sz="4" w:space="0" w:color="auto"/>
            </w:tcBorders>
          </w:tcPr>
          <w:p w:rsidR="004D07B1" w:rsidRPr="00664C49" w:rsidRDefault="004D07B1" w:rsidP="008B469B">
            <w:r w:rsidRPr="00664C49">
              <w:t>Соотношение непокрытого убытка на отчетную дату и балансовой стоимости активов, %</w:t>
            </w:r>
          </w:p>
        </w:tc>
        <w:tc>
          <w:tcPr>
            <w:tcW w:w="1276" w:type="dxa"/>
            <w:tcBorders>
              <w:bottom w:val="double" w:sz="4" w:space="0" w:color="auto"/>
            </w:tcBorders>
            <w:noWrap/>
            <w:vAlign w:val="center"/>
          </w:tcPr>
          <w:p w:rsidR="004D07B1" w:rsidRPr="00664C49" w:rsidRDefault="004D07B1" w:rsidP="008B469B">
            <w:pPr>
              <w:widowControl/>
              <w:autoSpaceDE/>
              <w:autoSpaceDN/>
              <w:adjustRightInd/>
              <w:spacing w:before="0" w:after="0"/>
              <w:jc w:val="center"/>
              <w:rPr>
                <w:color w:val="000000"/>
              </w:rPr>
            </w:pPr>
            <w:r w:rsidRPr="00664C49">
              <w:rPr>
                <w:color w:val="000000"/>
              </w:rPr>
              <w:t>0</w:t>
            </w:r>
          </w:p>
        </w:tc>
        <w:tc>
          <w:tcPr>
            <w:tcW w:w="1276" w:type="dxa"/>
            <w:tcBorders>
              <w:bottom w:val="double" w:sz="4" w:space="0" w:color="auto"/>
            </w:tcBorders>
            <w:noWrap/>
            <w:vAlign w:val="center"/>
          </w:tcPr>
          <w:p w:rsidR="004D07B1" w:rsidRPr="00664C49" w:rsidRDefault="004D07B1" w:rsidP="008B469B">
            <w:pPr>
              <w:widowControl/>
              <w:autoSpaceDE/>
              <w:autoSpaceDN/>
              <w:adjustRightInd/>
              <w:spacing w:before="0" w:after="0"/>
              <w:jc w:val="center"/>
              <w:rPr>
                <w:color w:val="000000"/>
              </w:rPr>
            </w:pPr>
            <w:r w:rsidRPr="00664C49">
              <w:rPr>
                <w:color w:val="000000"/>
              </w:rPr>
              <w:t>0</w:t>
            </w:r>
          </w:p>
        </w:tc>
      </w:tr>
    </w:tbl>
    <w:p w:rsidR="004D07B1" w:rsidRDefault="004D07B1" w:rsidP="004D07B1">
      <w:pPr>
        <w:ind w:left="200"/>
        <w:jc w:val="both"/>
        <w:rPr>
          <w:rStyle w:val="Subst"/>
          <w:bCs/>
          <w:iCs/>
        </w:rPr>
      </w:pPr>
      <w:r>
        <w:rPr>
          <w:rStyle w:val="Subst"/>
          <w:bCs/>
          <w:iCs/>
        </w:rPr>
        <w:t>Все показатели рассчитаны на основе рекомендуемых методик расчетов</w:t>
      </w:r>
    </w:p>
    <w:p w:rsidR="004D07B1" w:rsidRDefault="004D07B1" w:rsidP="004D07B1">
      <w:pPr>
        <w:ind w:left="200"/>
        <w:jc w:val="both"/>
        <w:rPr>
          <w:bCs/>
        </w:rPr>
      </w:pPr>
      <w:r w:rsidRPr="00C27F54">
        <w:rPr>
          <w:bCs/>
        </w:rPr>
        <w:t xml:space="preserve">Экономический анализ прибыльности/убыточности </w:t>
      </w:r>
      <w:r>
        <w:rPr>
          <w:bCs/>
        </w:rPr>
        <w:t xml:space="preserve">эмитента </w:t>
      </w:r>
      <w:r w:rsidRPr="00C27F54">
        <w:rPr>
          <w:bCs/>
        </w:rPr>
        <w:t>исходя из динамики показателей</w:t>
      </w:r>
      <w:r>
        <w:rPr>
          <w:bCs/>
        </w:rPr>
        <w:t xml:space="preserve">, а также о причинах, </w:t>
      </w:r>
      <w:proofErr w:type="gramStart"/>
      <w:r>
        <w:rPr>
          <w:bCs/>
        </w:rPr>
        <w:t>которые</w:t>
      </w:r>
      <w:proofErr w:type="gramEnd"/>
      <w:r>
        <w:rPr>
          <w:bCs/>
        </w:rPr>
        <w:t xml:space="preserve"> по мнению органов управления эмитента, привели к убыткам/прибыли эмитента, отраженным в бухгалтерской (финансовой) отчетности: </w:t>
      </w:r>
    </w:p>
    <w:p w:rsidR="004D07B1" w:rsidRPr="00C27F54" w:rsidRDefault="004D07B1" w:rsidP="004D07B1">
      <w:pPr>
        <w:ind w:left="200"/>
        <w:jc w:val="both"/>
        <w:rPr>
          <w:b/>
          <w:i/>
        </w:rPr>
      </w:pPr>
      <w:r>
        <w:rPr>
          <w:b/>
          <w:bCs/>
          <w:i/>
        </w:rPr>
        <w:t>Увеличение показателя «Норма чистой прибыли» обусловлено ростом чистой прибыли. Увеличение показателя «Коэффициент оборачиваемости активов» связано с ростом выручки. Рост рентабельности активов связан со значительным увеличением чистой прибыли. Положительная динамика рентабельности собственного капитала произошла за счет увеличения чистой прибыли.</w:t>
      </w:r>
    </w:p>
    <w:p w:rsidR="004D07B1" w:rsidRDefault="004D07B1" w:rsidP="004D07B1">
      <w:pPr>
        <w:ind w:left="200"/>
        <w:jc w:val="both"/>
      </w:pPr>
      <w:r>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Pr>
          <w:rStyle w:val="Subst"/>
          <w:bCs/>
          <w:iCs/>
        </w:rPr>
        <w:t xml:space="preserve"> Нет</w:t>
      </w:r>
    </w:p>
    <w:p w:rsidR="004D07B1" w:rsidRDefault="004D07B1" w:rsidP="004D07B1">
      <w:pPr>
        <w:ind w:left="200"/>
        <w:jc w:val="both"/>
        <w:rPr>
          <w:rStyle w:val="Subst"/>
          <w:bCs/>
          <w:iCs/>
        </w:rPr>
      </w:pPr>
      <w:proofErr w:type="gramStart"/>
      <w:r>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proofErr w:type="gramEnd"/>
      <w:r>
        <w:rPr>
          <w:rStyle w:val="Subst"/>
          <w:bCs/>
          <w:iCs/>
        </w:rPr>
        <w:t xml:space="preserve"> Нет</w:t>
      </w:r>
    </w:p>
    <w:p w:rsidR="004D07B1" w:rsidRDefault="004D07B1" w:rsidP="004D07B1">
      <w:pPr>
        <w:pStyle w:val="20"/>
      </w:pPr>
      <w:bookmarkStart w:id="42" w:name="_Toc449436090"/>
      <w:r w:rsidRPr="007D0955">
        <w:t>4.2. Ликвидность эмитента, достаточность капитала и оборот</w:t>
      </w:r>
      <w:r w:rsidRPr="00FC6AF0">
        <w:t>ных средств</w:t>
      </w:r>
      <w:bookmarkEnd w:id="42"/>
    </w:p>
    <w:p w:rsidR="004D07B1" w:rsidRDefault="004D07B1" w:rsidP="004D07B1">
      <w:pPr>
        <w:pStyle w:val="SubHeading"/>
        <w:ind w:left="200"/>
        <w:jc w:val="both"/>
      </w:pPr>
      <w:r>
        <w:t>Динамика показателей, характеризующих ликвидность эмитента, рассчитанных на основе данных бухгалтерской (финансовой) отчетности</w:t>
      </w:r>
    </w:p>
    <w:p w:rsidR="004D07B1" w:rsidRDefault="004D07B1" w:rsidP="004D07B1">
      <w:pPr>
        <w:ind w:left="400"/>
        <w:jc w:val="both"/>
        <w:rPr>
          <w:rStyle w:val="Subst"/>
          <w:bCs/>
          <w:iCs/>
        </w:rPr>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bCs/>
          <w:iCs/>
        </w:rPr>
        <w:t xml:space="preserve"> РСБУ</w:t>
      </w:r>
    </w:p>
    <w:p w:rsidR="004D07B1" w:rsidRDefault="004D07B1" w:rsidP="004D07B1">
      <w:pPr>
        <w:ind w:left="400"/>
        <w:jc w:val="both"/>
      </w:pPr>
    </w:p>
    <w:tbl>
      <w:tblPr>
        <w:tblW w:w="9072" w:type="dxa"/>
        <w:tblInd w:w="3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670"/>
        <w:gridCol w:w="1701"/>
        <w:gridCol w:w="1701"/>
      </w:tblGrid>
      <w:tr w:rsidR="004D07B1" w:rsidRPr="00BB5E07" w:rsidTr="008B469B">
        <w:trPr>
          <w:trHeight w:val="329"/>
        </w:trPr>
        <w:tc>
          <w:tcPr>
            <w:tcW w:w="5670" w:type="dxa"/>
            <w:tcBorders>
              <w:top w:val="double" w:sz="4" w:space="0" w:color="auto"/>
            </w:tcBorders>
            <w:shd w:val="clear" w:color="000000" w:fill="auto"/>
            <w:vAlign w:val="center"/>
            <w:hideMark/>
          </w:tcPr>
          <w:p w:rsidR="004D07B1" w:rsidRPr="00BB5E07" w:rsidRDefault="004D07B1" w:rsidP="008B469B">
            <w:pPr>
              <w:widowControl/>
              <w:autoSpaceDE/>
              <w:autoSpaceDN/>
              <w:adjustRightInd/>
              <w:spacing w:before="0" w:after="0"/>
              <w:jc w:val="center"/>
              <w:rPr>
                <w:b/>
                <w:bCs/>
              </w:rPr>
            </w:pPr>
            <w:r w:rsidRPr="00BB5E07">
              <w:rPr>
                <w:b/>
                <w:bCs/>
              </w:rPr>
              <w:t>Наименование показателя</w:t>
            </w:r>
          </w:p>
        </w:tc>
        <w:tc>
          <w:tcPr>
            <w:tcW w:w="1701" w:type="dxa"/>
            <w:tcBorders>
              <w:top w:val="double" w:sz="4" w:space="0" w:color="auto"/>
            </w:tcBorders>
            <w:shd w:val="clear" w:color="000000" w:fill="auto"/>
            <w:vAlign w:val="center"/>
            <w:hideMark/>
          </w:tcPr>
          <w:p w:rsidR="004D07B1" w:rsidRDefault="004D07B1" w:rsidP="008B469B">
            <w:pPr>
              <w:widowControl/>
              <w:autoSpaceDE/>
              <w:autoSpaceDN/>
              <w:adjustRightInd/>
              <w:spacing w:before="0" w:after="0"/>
              <w:jc w:val="center"/>
              <w:rPr>
                <w:b/>
                <w:bCs/>
              </w:rPr>
            </w:pPr>
            <w:r w:rsidRPr="00BB5E07">
              <w:rPr>
                <w:b/>
                <w:bCs/>
              </w:rPr>
              <w:t>2014</w:t>
            </w:r>
            <w:r>
              <w:rPr>
                <w:b/>
                <w:bCs/>
              </w:rPr>
              <w:t>,</w:t>
            </w:r>
          </w:p>
          <w:p w:rsidR="004D07B1" w:rsidRPr="00BB5E07" w:rsidRDefault="004D07B1" w:rsidP="008B469B">
            <w:pPr>
              <w:widowControl/>
              <w:autoSpaceDE/>
              <w:autoSpaceDN/>
              <w:adjustRightInd/>
              <w:spacing w:before="0" w:after="0"/>
              <w:jc w:val="center"/>
              <w:rPr>
                <w:b/>
                <w:bCs/>
              </w:rPr>
            </w:pPr>
            <w:r>
              <w:rPr>
                <w:b/>
                <w:bCs/>
              </w:rPr>
              <w:t>на 30.09.2014 г.</w:t>
            </w:r>
          </w:p>
        </w:tc>
        <w:tc>
          <w:tcPr>
            <w:tcW w:w="1701" w:type="dxa"/>
            <w:tcBorders>
              <w:top w:val="double" w:sz="4" w:space="0" w:color="auto"/>
            </w:tcBorders>
            <w:shd w:val="clear" w:color="000000" w:fill="auto"/>
            <w:vAlign w:val="center"/>
            <w:hideMark/>
          </w:tcPr>
          <w:p w:rsidR="004D07B1" w:rsidRDefault="004D07B1" w:rsidP="008B469B">
            <w:pPr>
              <w:widowControl/>
              <w:autoSpaceDE/>
              <w:autoSpaceDN/>
              <w:adjustRightInd/>
              <w:spacing w:before="0" w:after="0"/>
              <w:ind w:left="175" w:hanging="175"/>
              <w:jc w:val="center"/>
              <w:rPr>
                <w:b/>
                <w:bCs/>
              </w:rPr>
            </w:pPr>
            <w:r w:rsidRPr="00BB5E07">
              <w:rPr>
                <w:b/>
                <w:bCs/>
              </w:rPr>
              <w:t>2015</w:t>
            </w:r>
            <w:r>
              <w:rPr>
                <w:b/>
                <w:bCs/>
              </w:rPr>
              <w:t>,</w:t>
            </w:r>
          </w:p>
          <w:p w:rsidR="004D07B1" w:rsidRPr="00BB5E07" w:rsidRDefault="004D07B1" w:rsidP="008B469B">
            <w:pPr>
              <w:widowControl/>
              <w:autoSpaceDE/>
              <w:autoSpaceDN/>
              <w:adjustRightInd/>
              <w:spacing w:before="0" w:after="0"/>
              <w:jc w:val="center"/>
              <w:rPr>
                <w:b/>
                <w:bCs/>
              </w:rPr>
            </w:pPr>
            <w:r>
              <w:rPr>
                <w:b/>
                <w:bCs/>
              </w:rPr>
              <w:t>на 30.09.2015 г.</w:t>
            </w:r>
          </w:p>
        </w:tc>
      </w:tr>
      <w:tr w:rsidR="004D07B1" w:rsidRPr="00BB5E07" w:rsidTr="008B469B">
        <w:trPr>
          <w:trHeight w:val="341"/>
        </w:trPr>
        <w:tc>
          <w:tcPr>
            <w:tcW w:w="5670" w:type="dxa"/>
            <w:shd w:val="clear" w:color="000000" w:fill="FFFFFF"/>
            <w:vAlign w:val="center"/>
            <w:hideMark/>
          </w:tcPr>
          <w:p w:rsidR="004D07B1" w:rsidRPr="00BB5E07" w:rsidRDefault="004D07B1" w:rsidP="008B469B">
            <w:pPr>
              <w:widowControl/>
              <w:autoSpaceDE/>
              <w:autoSpaceDN/>
              <w:adjustRightInd/>
              <w:spacing w:before="0" w:after="0"/>
            </w:pPr>
            <w:r w:rsidRPr="00BB5E07">
              <w:t>Чистый оборотный капитал, тыс. руб.</w:t>
            </w:r>
          </w:p>
        </w:tc>
        <w:tc>
          <w:tcPr>
            <w:tcW w:w="1701" w:type="dxa"/>
            <w:shd w:val="clear" w:color="000000" w:fill="FFFFFF"/>
            <w:noWrap/>
            <w:vAlign w:val="center"/>
            <w:hideMark/>
          </w:tcPr>
          <w:p w:rsidR="004D07B1" w:rsidRPr="00407C7C" w:rsidRDefault="004D07B1" w:rsidP="008B469B">
            <w:pPr>
              <w:widowControl/>
              <w:autoSpaceDE/>
              <w:autoSpaceDN/>
              <w:adjustRightInd/>
              <w:spacing w:before="0" w:after="0"/>
              <w:jc w:val="center"/>
            </w:pPr>
            <w:r>
              <w:t>5 204 617</w:t>
            </w:r>
          </w:p>
        </w:tc>
        <w:tc>
          <w:tcPr>
            <w:tcW w:w="1701" w:type="dxa"/>
            <w:shd w:val="clear" w:color="000000" w:fill="FFFFFF"/>
            <w:noWrap/>
            <w:vAlign w:val="center"/>
            <w:hideMark/>
          </w:tcPr>
          <w:p w:rsidR="004D07B1" w:rsidRPr="00407C7C" w:rsidRDefault="004D07B1" w:rsidP="008B469B">
            <w:pPr>
              <w:widowControl/>
              <w:autoSpaceDE/>
              <w:autoSpaceDN/>
              <w:adjustRightInd/>
              <w:spacing w:before="0" w:after="0"/>
              <w:jc w:val="center"/>
            </w:pPr>
            <w:r>
              <w:t>7 942 080</w:t>
            </w:r>
          </w:p>
        </w:tc>
      </w:tr>
      <w:tr w:rsidR="004D07B1" w:rsidRPr="00BB5E07" w:rsidTr="008B469B">
        <w:trPr>
          <w:trHeight w:val="275"/>
        </w:trPr>
        <w:tc>
          <w:tcPr>
            <w:tcW w:w="5670" w:type="dxa"/>
            <w:vAlign w:val="center"/>
            <w:hideMark/>
          </w:tcPr>
          <w:p w:rsidR="004D07B1" w:rsidRPr="00BB5E07" w:rsidRDefault="004D07B1" w:rsidP="008B469B">
            <w:pPr>
              <w:widowControl/>
              <w:autoSpaceDE/>
              <w:autoSpaceDN/>
              <w:adjustRightInd/>
              <w:spacing w:before="0" w:after="0"/>
            </w:pPr>
            <w:r w:rsidRPr="00BB5E07">
              <w:t>Коэффициент текущей ликвидности</w:t>
            </w:r>
          </w:p>
        </w:tc>
        <w:tc>
          <w:tcPr>
            <w:tcW w:w="1701" w:type="dxa"/>
            <w:shd w:val="clear" w:color="000000" w:fill="FFFFFF"/>
            <w:noWrap/>
            <w:vAlign w:val="center"/>
            <w:hideMark/>
          </w:tcPr>
          <w:p w:rsidR="004D07B1" w:rsidRPr="00407C7C" w:rsidRDefault="004D07B1" w:rsidP="008B469B">
            <w:pPr>
              <w:widowControl/>
              <w:autoSpaceDE/>
              <w:autoSpaceDN/>
              <w:adjustRightInd/>
              <w:spacing w:before="0" w:after="0"/>
              <w:jc w:val="center"/>
              <w:rPr>
                <w:color w:val="000000"/>
              </w:rPr>
            </w:pPr>
            <w:r>
              <w:rPr>
                <w:color w:val="000000"/>
              </w:rPr>
              <w:t>2,59</w:t>
            </w:r>
          </w:p>
        </w:tc>
        <w:tc>
          <w:tcPr>
            <w:tcW w:w="1701" w:type="dxa"/>
            <w:shd w:val="clear" w:color="000000" w:fill="FFFFFF"/>
            <w:noWrap/>
            <w:vAlign w:val="center"/>
            <w:hideMark/>
          </w:tcPr>
          <w:p w:rsidR="004D07B1" w:rsidRPr="00407C7C" w:rsidRDefault="004D07B1" w:rsidP="008B469B">
            <w:pPr>
              <w:widowControl/>
              <w:autoSpaceDE/>
              <w:autoSpaceDN/>
              <w:adjustRightInd/>
              <w:spacing w:before="0" w:after="0"/>
              <w:jc w:val="center"/>
              <w:rPr>
                <w:color w:val="000000"/>
              </w:rPr>
            </w:pPr>
            <w:r>
              <w:rPr>
                <w:color w:val="000000"/>
              </w:rPr>
              <w:t>4,01</w:t>
            </w:r>
          </w:p>
        </w:tc>
      </w:tr>
      <w:tr w:rsidR="004D07B1" w:rsidRPr="00BB5E07" w:rsidTr="008B469B">
        <w:trPr>
          <w:trHeight w:val="265"/>
        </w:trPr>
        <w:tc>
          <w:tcPr>
            <w:tcW w:w="5670" w:type="dxa"/>
            <w:tcBorders>
              <w:bottom w:val="double" w:sz="4" w:space="0" w:color="auto"/>
            </w:tcBorders>
            <w:vAlign w:val="center"/>
            <w:hideMark/>
          </w:tcPr>
          <w:p w:rsidR="004D07B1" w:rsidRPr="00BB5E07" w:rsidRDefault="004D07B1" w:rsidP="008B469B">
            <w:pPr>
              <w:widowControl/>
              <w:autoSpaceDE/>
              <w:autoSpaceDN/>
              <w:adjustRightInd/>
              <w:spacing w:before="0" w:after="0"/>
            </w:pPr>
            <w:r w:rsidRPr="00BB5E07">
              <w:t>Коэффициент быстрой ликвидности</w:t>
            </w:r>
          </w:p>
        </w:tc>
        <w:tc>
          <w:tcPr>
            <w:tcW w:w="1701" w:type="dxa"/>
            <w:tcBorders>
              <w:bottom w:val="double" w:sz="4" w:space="0" w:color="auto"/>
            </w:tcBorders>
            <w:shd w:val="clear" w:color="000000" w:fill="FFFFFF"/>
            <w:noWrap/>
            <w:vAlign w:val="center"/>
            <w:hideMark/>
          </w:tcPr>
          <w:p w:rsidR="004D07B1" w:rsidRPr="00407C7C" w:rsidRDefault="004D07B1" w:rsidP="008B469B">
            <w:pPr>
              <w:widowControl/>
              <w:autoSpaceDE/>
              <w:autoSpaceDN/>
              <w:adjustRightInd/>
              <w:spacing w:before="0" w:after="0"/>
              <w:jc w:val="center"/>
            </w:pPr>
            <w:r>
              <w:t>2,39</w:t>
            </w:r>
          </w:p>
        </w:tc>
        <w:tc>
          <w:tcPr>
            <w:tcW w:w="1701" w:type="dxa"/>
            <w:tcBorders>
              <w:bottom w:val="double" w:sz="4" w:space="0" w:color="auto"/>
            </w:tcBorders>
            <w:shd w:val="clear" w:color="000000" w:fill="FFFFFF"/>
            <w:noWrap/>
            <w:vAlign w:val="center"/>
            <w:hideMark/>
          </w:tcPr>
          <w:p w:rsidR="004D07B1" w:rsidRPr="00407C7C" w:rsidRDefault="004D07B1" w:rsidP="008B469B">
            <w:pPr>
              <w:widowControl/>
              <w:autoSpaceDE/>
              <w:autoSpaceDN/>
              <w:adjustRightInd/>
              <w:spacing w:before="0" w:after="0"/>
              <w:jc w:val="center"/>
            </w:pPr>
            <w:r>
              <w:t>3,71</w:t>
            </w:r>
          </w:p>
        </w:tc>
      </w:tr>
    </w:tbl>
    <w:p w:rsidR="004D07B1" w:rsidRDefault="004D07B1" w:rsidP="004D07B1">
      <w:pPr>
        <w:ind w:left="200"/>
        <w:jc w:val="both"/>
      </w:pPr>
      <w:r>
        <w:t>По усмотрению эмитента дополнительно приводится динамика показателей, характеризующих ликвидность эмитента, рассчитанных на основе данных сводной бухгалтерской (консолидированной финансовой) отчетности эмитента, включаемой в состав ежеквартального отчета:</w:t>
      </w:r>
      <w:r>
        <w:rPr>
          <w:rStyle w:val="Subst"/>
          <w:bCs/>
          <w:iCs/>
        </w:rPr>
        <w:t xml:space="preserve"> Рост коэффициентов ликвидности обусловлен увеличением стоимости оборотных активов и снижением краткосрочных обязательств  эмитента в отчетном периоде.</w:t>
      </w:r>
    </w:p>
    <w:p w:rsidR="004D07B1" w:rsidRDefault="004D07B1" w:rsidP="004D07B1">
      <w:pPr>
        <w:ind w:left="200"/>
        <w:jc w:val="both"/>
      </w:pPr>
      <w:r>
        <w:t>Все показатели рассчитаны на основе рекомендуемых методик расчетов:</w:t>
      </w:r>
      <w:r>
        <w:rPr>
          <w:rStyle w:val="Subst"/>
          <w:bCs/>
          <w:iCs/>
        </w:rPr>
        <w:t xml:space="preserve"> Да</w:t>
      </w:r>
    </w:p>
    <w:p w:rsidR="004D07B1" w:rsidRDefault="004D07B1" w:rsidP="004D07B1">
      <w:pPr>
        <w:ind w:left="200"/>
        <w:jc w:val="both"/>
      </w:pPr>
      <w:r>
        <w:t xml:space="preserve">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 </w:t>
      </w:r>
      <w:r w:rsidRPr="00D918DC">
        <w:rPr>
          <w:rStyle w:val="Subst"/>
          <w:bCs/>
          <w:iCs/>
        </w:rPr>
        <w:t xml:space="preserve">Значения показателей ликвидности свидетельствуют о достаточности оборотных средств эмитента для погашения его краткосрочных обязательств. </w:t>
      </w:r>
      <w:r>
        <w:rPr>
          <w:rStyle w:val="Subst"/>
          <w:bCs/>
          <w:iCs/>
        </w:rPr>
        <w:t>Рост коэффициентов ликвидности обусловлен увеличением стоимости оборотных активов и снижением краткосрочных обязательств  эмитента в отчетном периоде.</w:t>
      </w:r>
    </w:p>
    <w:p w:rsidR="004D07B1" w:rsidRDefault="004D07B1" w:rsidP="004D07B1">
      <w:pPr>
        <w:ind w:left="200"/>
        <w:jc w:val="both"/>
      </w:pPr>
      <w:r>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Pr>
          <w:rStyle w:val="Subst"/>
          <w:bCs/>
          <w:iCs/>
        </w:rPr>
        <w:t xml:space="preserve"> Нет</w:t>
      </w:r>
    </w:p>
    <w:p w:rsidR="004D07B1" w:rsidRDefault="004D07B1" w:rsidP="004D07B1">
      <w:pPr>
        <w:ind w:left="200"/>
        <w:jc w:val="both"/>
      </w:pPr>
      <w:proofErr w:type="gramStart"/>
      <w:r>
        <w:t xml:space="preserve">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w:t>
      </w:r>
      <w:r>
        <w:lastRenderedPageBreak/>
        <w:t>котором рассматривались соответствующие вопросы, и настаивает на отражении такого мнения в ежеквартальном отчете:</w:t>
      </w:r>
      <w:proofErr w:type="gramEnd"/>
      <w:r>
        <w:rPr>
          <w:rStyle w:val="Subst"/>
          <w:bCs/>
          <w:iCs/>
        </w:rPr>
        <w:t xml:space="preserve"> Нет</w:t>
      </w:r>
    </w:p>
    <w:p w:rsidR="004D07B1" w:rsidRDefault="004D07B1" w:rsidP="004D07B1">
      <w:pPr>
        <w:pStyle w:val="20"/>
      </w:pPr>
      <w:bookmarkStart w:id="43" w:name="_Toc449436091"/>
      <w:r w:rsidRPr="009B7DE8">
        <w:t>4.3. Финансовые вложения эмитента</w:t>
      </w:r>
      <w:bookmarkEnd w:id="43"/>
    </w:p>
    <w:p w:rsidR="004D07B1" w:rsidRPr="00407C7C" w:rsidRDefault="004D07B1" w:rsidP="004D07B1">
      <w:pPr>
        <w:jc w:val="both"/>
        <w:rPr>
          <w:b/>
          <w:i/>
          <w:color w:val="000000" w:themeColor="text1"/>
        </w:rPr>
      </w:pPr>
      <w:r w:rsidRPr="00407C7C">
        <w:rPr>
          <w:rStyle w:val="Subst"/>
          <w:bCs/>
          <w:iCs/>
          <w:color w:val="000000" w:themeColor="text1"/>
        </w:rPr>
        <w:t>Изменения в составе информации настоящего пункта в отчетном квартале не происходили.</w:t>
      </w:r>
    </w:p>
    <w:p w:rsidR="004D07B1" w:rsidRDefault="004D07B1" w:rsidP="004D07B1">
      <w:pPr>
        <w:pStyle w:val="20"/>
      </w:pPr>
      <w:bookmarkStart w:id="44" w:name="_Toc449436092"/>
      <w:r w:rsidRPr="00664C49">
        <w:t>4.4. Нематериальные активы эмитента</w:t>
      </w:r>
      <w:bookmarkEnd w:id="44"/>
    </w:p>
    <w:p w:rsidR="004D07B1" w:rsidRPr="00090BF9" w:rsidRDefault="004D07B1" w:rsidP="004D07B1">
      <w:pPr>
        <w:ind w:firstLine="485"/>
        <w:jc w:val="both"/>
        <w:rPr>
          <w:b/>
          <w:color w:val="000000"/>
          <w:szCs w:val="22"/>
        </w:rPr>
      </w:pPr>
      <w:r w:rsidRPr="00090BF9">
        <w:t>При наличии нематериальных активов раскрывает</w:t>
      </w:r>
      <w:r>
        <w:t>ся</w:t>
      </w:r>
      <w:r w:rsidRPr="00090BF9">
        <w:t xml:space="preserve"> информаци</w:t>
      </w:r>
      <w:r>
        <w:t>я</w:t>
      </w:r>
      <w:r w:rsidRPr="00090BF9">
        <w:t xml:space="preserve"> об их составе, о первоначальной (восстановительной) стоимости нематериальных активов и величине начисленной амортизации</w:t>
      </w:r>
      <w:r>
        <w:t>.</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36"/>
        <w:gridCol w:w="2340"/>
        <w:gridCol w:w="2622"/>
      </w:tblGrid>
      <w:tr w:rsidR="004D07B1" w:rsidRPr="00854744" w:rsidTr="008B469B">
        <w:tc>
          <w:tcPr>
            <w:tcW w:w="4536" w:type="dxa"/>
            <w:tcBorders>
              <w:top w:val="single" w:sz="4" w:space="0" w:color="auto"/>
              <w:bottom w:val="single" w:sz="4" w:space="0" w:color="auto"/>
              <w:right w:val="single" w:sz="4" w:space="0" w:color="auto"/>
            </w:tcBorders>
          </w:tcPr>
          <w:p w:rsidR="004D07B1" w:rsidRPr="00854744" w:rsidRDefault="004D07B1" w:rsidP="008B469B">
            <w:pPr>
              <w:jc w:val="center"/>
              <w:rPr>
                <w:color w:val="000000"/>
              </w:rPr>
            </w:pPr>
            <w:r w:rsidRPr="00854744">
              <w:rPr>
                <w:color w:val="000000"/>
              </w:rPr>
              <w:t>Наименование группы объектов нематериальных активов</w:t>
            </w:r>
          </w:p>
        </w:tc>
        <w:tc>
          <w:tcPr>
            <w:tcW w:w="2340" w:type="dxa"/>
            <w:tcBorders>
              <w:top w:val="single" w:sz="4" w:space="0" w:color="auto"/>
              <w:left w:val="single" w:sz="4" w:space="0" w:color="auto"/>
              <w:bottom w:val="single" w:sz="4" w:space="0" w:color="auto"/>
              <w:right w:val="single" w:sz="4" w:space="0" w:color="auto"/>
            </w:tcBorders>
          </w:tcPr>
          <w:p w:rsidR="004D07B1" w:rsidRPr="00854744" w:rsidRDefault="004D07B1" w:rsidP="008B469B">
            <w:pPr>
              <w:jc w:val="center"/>
              <w:rPr>
                <w:color w:val="000000"/>
              </w:rPr>
            </w:pPr>
            <w:r w:rsidRPr="00854744">
              <w:rPr>
                <w:color w:val="000000"/>
              </w:rPr>
              <w:t>Первоначальная (восстановительная) стоимость, руб.</w:t>
            </w:r>
          </w:p>
        </w:tc>
        <w:tc>
          <w:tcPr>
            <w:tcW w:w="2622" w:type="dxa"/>
            <w:tcBorders>
              <w:top w:val="single" w:sz="4" w:space="0" w:color="auto"/>
              <w:left w:val="single" w:sz="4" w:space="0" w:color="auto"/>
              <w:bottom w:val="single" w:sz="4" w:space="0" w:color="auto"/>
            </w:tcBorders>
          </w:tcPr>
          <w:p w:rsidR="004D07B1" w:rsidRPr="00854744" w:rsidRDefault="004D07B1" w:rsidP="008B469B">
            <w:pPr>
              <w:jc w:val="center"/>
              <w:rPr>
                <w:color w:val="000000"/>
              </w:rPr>
            </w:pPr>
            <w:r w:rsidRPr="00854744">
              <w:rPr>
                <w:color w:val="000000"/>
              </w:rPr>
              <w:t>Сумма начисленной амортизации руб.</w:t>
            </w:r>
          </w:p>
        </w:tc>
      </w:tr>
      <w:tr w:rsidR="004D07B1" w:rsidRPr="00854744" w:rsidTr="008B469B">
        <w:tc>
          <w:tcPr>
            <w:tcW w:w="9498" w:type="dxa"/>
            <w:gridSpan w:val="3"/>
            <w:tcBorders>
              <w:top w:val="single" w:sz="4" w:space="0" w:color="auto"/>
              <w:left w:val="nil"/>
              <w:bottom w:val="single" w:sz="4" w:space="0" w:color="auto"/>
              <w:right w:val="nil"/>
            </w:tcBorders>
          </w:tcPr>
          <w:p w:rsidR="004D07B1" w:rsidRPr="00854744" w:rsidRDefault="004D07B1" w:rsidP="008B469B">
            <w:pPr>
              <w:rPr>
                <w:b/>
                <w:color w:val="000000"/>
              </w:rPr>
            </w:pPr>
            <w:r w:rsidRPr="00854744">
              <w:rPr>
                <w:b/>
                <w:color w:val="000000"/>
              </w:rPr>
              <w:t xml:space="preserve">Отчетная дата: </w:t>
            </w:r>
            <w:r>
              <w:rPr>
                <w:b/>
                <w:color w:val="000000"/>
              </w:rPr>
              <w:t>30.09.2015</w:t>
            </w:r>
            <w:r w:rsidRPr="00854744">
              <w:rPr>
                <w:b/>
                <w:color w:val="000000"/>
              </w:rPr>
              <w:t xml:space="preserve"> г.</w:t>
            </w:r>
          </w:p>
        </w:tc>
      </w:tr>
      <w:tr w:rsidR="004D07B1" w:rsidRPr="00854744" w:rsidTr="008B469B">
        <w:tc>
          <w:tcPr>
            <w:tcW w:w="4536" w:type="dxa"/>
            <w:tcBorders>
              <w:top w:val="single" w:sz="4" w:space="0" w:color="auto"/>
              <w:bottom w:val="single" w:sz="4" w:space="0" w:color="auto"/>
              <w:right w:val="single" w:sz="4" w:space="0" w:color="auto"/>
            </w:tcBorders>
          </w:tcPr>
          <w:p w:rsidR="004D07B1" w:rsidRPr="00854744" w:rsidRDefault="004D07B1" w:rsidP="008B469B">
            <w:pPr>
              <w:jc w:val="both"/>
              <w:rPr>
                <w:color w:val="000000"/>
              </w:rPr>
            </w:pPr>
            <w:r w:rsidRPr="00854744">
              <w:rPr>
                <w:color w:val="000000"/>
              </w:rPr>
              <w:t xml:space="preserve">Исключительное право на программное обеспечение </w:t>
            </w:r>
          </w:p>
        </w:tc>
        <w:tc>
          <w:tcPr>
            <w:tcW w:w="2340" w:type="dxa"/>
            <w:tcBorders>
              <w:top w:val="single" w:sz="4" w:space="0" w:color="auto"/>
              <w:left w:val="single" w:sz="4" w:space="0" w:color="auto"/>
              <w:bottom w:val="single" w:sz="4" w:space="0" w:color="auto"/>
              <w:right w:val="single" w:sz="4" w:space="0" w:color="auto"/>
            </w:tcBorders>
          </w:tcPr>
          <w:p w:rsidR="004D07B1" w:rsidRPr="00407C7C" w:rsidRDefault="004D07B1" w:rsidP="008B469B">
            <w:pPr>
              <w:jc w:val="right"/>
              <w:rPr>
                <w:color w:val="000000"/>
              </w:rPr>
            </w:pPr>
            <w:r w:rsidRPr="00407C7C">
              <w:t>38 224 888,08</w:t>
            </w:r>
          </w:p>
        </w:tc>
        <w:tc>
          <w:tcPr>
            <w:tcW w:w="2622" w:type="dxa"/>
            <w:tcBorders>
              <w:top w:val="single" w:sz="4" w:space="0" w:color="auto"/>
              <w:left w:val="single" w:sz="4" w:space="0" w:color="auto"/>
              <w:bottom w:val="single" w:sz="4" w:space="0" w:color="auto"/>
            </w:tcBorders>
          </w:tcPr>
          <w:p w:rsidR="004D07B1" w:rsidRPr="00407C7C" w:rsidRDefault="004D07B1" w:rsidP="008B469B">
            <w:pPr>
              <w:jc w:val="right"/>
              <w:rPr>
                <w:color w:val="000000"/>
              </w:rPr>
            </w:pPr>
            <w:r>
              <w:t>14 640 768,51</w:t>
            </w:r>
          </w:p>
        </w:tc>
      </w:tr>
      <w:tr w:rsidR="004D07B1" w:rsidRPr="00854744" w:rsidTr="008B469B">
        <w:tc>
          <w:tcPr>
            <w:tcW w:w="4536" w:type="dxa"/>
            <w:tcBorders>
              <w:top w:val="single" w:sz="4" w:space="0" w:color="auto"/>
              <w:bottom w:val="single" w:sz="4" w:space="0" w:color="auto"/>
              <w:right w:val="single" w:sz="4" w:space="0" w:color="auto"/>
            </w:tcBorders>
          </w:tcPr>
          <w:p w:rsidR="004D07B1" w:rsidRPr="00854744" w:rsidRDefault="004D07B1" w:rsidP="008B469B">
            <w:pPr>
              <w:jc w:val="both"/>
              <w:rPr>
                <w:color w:val="000000"/>
              </w:rPr>
            </w:pPr>
            <w:r w:rsidRPr="00854744">
              <w:rPr>
                <w:color w:val="000000"/>
              </w:rPr>
              <w:t>Исключительное право на товарный знак, знак обслуживания</w:t>
            </w:r>
          </w:p>
        </w:tc>
        <w:tc>
          <w:tcPr>
            <w:tcW w:w="2340" w:type="dxa"/>
            <w:tcBorders>
              <w:top w:val="single" w:sz="4" w:space="0" w:color="auto"/>
              <w:left w:val="single" w:sz="4" w:space="0" w:color="auto"/>
              <w:bottom w:val="single" w:sz="4" w:space="0" w:color="auto"/>
              <w:right w:val="single" w:sz="4" w:space="0" w:color="auto"/>
            </w:tcBorders>
          </w:tcPr>
          <w:p w:rsidR="004D07B1" w:rsidRPr="00407C7C" w:rsidRDefault="004D07B1" w:rsidP="008B469B">
            <w:pPr>
              <w:jc w:val="right"/>
              <w:rPr>
                <w:color w:val="000000"/>
              </w:rPr>
            </w:pPr>
            <w:r w:rsidRPr="00407C7C">
              <w:t>45 500</w:t>
            </w:r>
          </w:p>
        </w:tc>
        <w:tc>
          <w:tcPr>
            <w:tcW w:w="2622" w:type="dxa"/>
            <w:tcBorders>
              <w:top w:val="single" w:sz="4" w:space="0" w:color="auto"/>
              <w:left w:val="single" w:sz="4" w:space="0" w:color="auto"/>
              <w:bottom w:val="single" w:sz="4" w:space="0" w:color="auto"/>
            </w:tcBorders>
          </w:tcPr>
          <w:p w:rsidR="004D07B1" w:rsidRPr="00407C7C" w:rsidRDefault="004D07B1" w:rsidP="008B469B">
            <w:pPr>
              <w:jc w:val="right"/>
              <w:rPr>
                <w:color w:val="000000"/>
              </w:rPr>
            </w:pPr>
            <w:r>
              <w:t>39 071,46</w:t>
            </w:r>
          </w:p>
        </w:tc>
      </w:tr>
      <w:tr w:rsidR="004D07B1" w:rsidRPr="00854744" w:rsidTr="008B469B">
        <w:tc>
          <w:tcPr>
            <w:tcW w:w="4536" w:type="dxa"/>
            <w:tcBorders>
              <w:top w:val="single" w:sz="4" w:space="0" w:color="auto"/>
              <w:bottom w:val="single" w:sz="4" w:space="0" w:color="auto"/>
              <w:right w:val="single" w:sz="4" w:space="0" w:color="auto"/>
            </w:tcBorders>
          </w:tcPr>
          <w:p w:rsidR="004D07B1" w:rsidRPr="00854744" w:rsidRDefault="004D07B1" w:rsidP="008B469B">
            <w:pPr>
              <w:jc w:val="both"/>
              <w:rPr>
                <w:color w:val="000000"/>
              </w:rPr>
            </w:pPr>
            <w:r w:rsidRPr="00854744">
              <w:rPr>
                <w:color w:val="000000"/>
              </w:rPr>
              <w:t>Прочие НМА</w:t>
            </w:r>
          </w:p>
        </w:tc>
        <w:tc>
          <w:tcPr>
            <w:tcW w:w="2340" w:type="dxa"/>
            <w:tcBorders>
              <w:top w:val="single" w:sz="4" w:space="0" w:color="auto"/>
              <w:left w:val="single" w:sz="4" w:space="0" w:color="auto"/>
              <w:bottom w:val="single" w:sz="4" w:space="0" w:color="auto"/>
              <w:right w:val="single" w:sz="4" w:space="0" w:color="auto"/>
            </w:tcBorders>
          </w:tcPr>
          <w:p w:rsidR="004D07B1" w:rsidRPr="00407C7C" w:rsidRDefault="004D07B1" w:rsidP="008B469B">
            <w:pPr>
              <w:jc w:val="right"/>
              <w:rPr>
                <w:color w:val="000000"/>
              </w:rPr>
            </w:pPr>
            <w:r w:rsidRPr="00407C7C">
              <w:t>350 000</w:t>
            </w:r>
          </w:p>
        </w:tc>
        <w:tc>
          <w:tcPr>
            <w:tcW w:w="2622" w:type="dxa"/>
            <w:tcBorders>
              <w:top w:val="single" w:sz="4" w:space="0" w:color="auto"/>
              <w:left w:val="single" w:sz="4" w:space="0" w:color="auto"/>
              <w:bottom w:val="single" w:sz="4" w:space="0" w:color="auto"/>
            </w:tcBorders>
          </w:tcPr>
          <w:p w:rsidR="004D07B1" w:rsidRPr="00407C7C" w:rsidRDefault="004D07B1" w:rsidP="008B469B">
            <w:pPr>
              <w:jc w:val="right"/>
              <w:rPr>
                <w:color w:val="000000"/>
              </w:rPr>
            </w:pPr>
            <w:r w:rsidRPr="00407C7C">
              <w:t>350 000</w:t>
            </w:r>
          </w:p>
        </w:tc>
      </w:tr>
      <w:tr w:rsidR="004D07B1" w:rsidRPr="00854744" w:rsidTr="008B469B">
        <w:tc>
          <w:tcPr>
            <w:tcW w:w="4536" w:type="dxa"/>
            <w:tcBorders>
              <w:top w:val="single" w:sz="4" w:space="0" w:color="auto"/>
              <w:bottom w:val="single" w:sz="4" w:space="0" w:color="auto"/>
              <w:right w:val="single" w:sz="4" w:space="0" w:color="auto"/>
            </w:tcBorders>
          </w:tcPr>
          <w:p w:rsidR="004D07B1" w:rsidRPr="00854744" w:rsidRDefault="004D07B1" w:rsidP="008B469B">
            <w:pPr>
              <w:jc w:val="both"/>
              <w:rPr>
                <w:color w:val="000000"/>
              </w:rPr>
            </w:pPr>
            <w:r w:rsidRPr="00854744">
              <w:rPr>
                <w:color w:val="000000"/>
              </w:rPr>
              <w:t>Итого:</w:t>
            </w:r>
          </w:p>
        </w:tc>
        <w:tc>
          <w:tcPr>
            <w:tcW w:w="2340" w:type="dxa"/>
            <w:tcBorders>
              <w:top w:val="single" w:sz="4" w:space="0" w:color="auto"/>
              <w:left w:val="single" w:sz="4" w:space="0" w:color="auto"/>
              <w:bottom w:val="single" w:sz="4" w:space="0" w:color="auto"/>
              <w:right w:val="single" w:sz="4" w:space="0" w:color="auto"/>
            </w:tcBorders>
          </w:tcPr>
          <w:p w:rsidR="004D07B1" w:rsidRPr="00407C7C" w:rsidRDefault="004D07B1" w:rsidP="008B469B">
            <w:pPr>
              <w:jc w:val="right"/>
              <w:rPr>
                <w:color w:val="000000"/>
              </w:rPr>
            </w:pPr>
            <w:r w:rsidRPr="00407C7C">
              <w:t>38 620 388,08</w:t>
            </w:r>
          </w:p>
        </w:tc>
        <w:tc>
          <w:tcPr>
            <w:tcW w:w="2622" w:type="dxa"/>
            <w:tcBorders>
              <w:top w:val="single" w:sz="4" w:space="0" w:color="auto"/>
              <w:left w:val="single" w:sz="4" w:space="0" w:color="auto"/>
              <w:bottom w:val="single" w:sz="4" w:space="0" w:color="auto"/>
            </w:tcBorders>
          </w:tcPr>
          <w:p w:rsidR="004D07B1" w:rsidRPr="00407C7C" w:rsidRDefault="004D07B1" w:rsidP="008B469B">
            <w:pPr>
              <w:jc w:val="right"/>
              <w:rPr>
                <w:color w:val="000000"/>
              </w:rPr>
            </w:pPr>
            <w:r>
              <w:t>15 029 839,97</w:t>
            </w:r>
          </w:p>
        </w:tc>
      </w:tr>
    </w:tbl>
    <w:p w:rsidR="004D07B1" w:rsidRDefault="004D07B1" w:rsidP="004D07B1">
      <w:pPr>
        <w:spacing w:before="0" w:after="0"/>
        <w:jc w:val="both"/>
        <w:rPr>
          <w:color w:val="000000"/>
        </w:rPr>
      </w:pPr>
      <w:r>
        <w:rPr>
          <w:color w:val="000000"/>
        </w:rPr>
        <w:t>В случае взноса нематериальных активов в уставный капитал или их поступления в безвозмездном порядке раскрывается информация о методах оценки нематериальных активов и их оценочной стоимости:</w:t>
      </w:r>
    </w:p>
    <w:p w:rsidR="004D07B1" w:rsidRPr="00CD0615" w:rsidRDefault="004D07B1" w:rsidP="004D07B1">
      <w:pPr>
        <w:spacing w:before="0" w:after="0"/>
        <w:ind w:firstLine="142"/>
        <w:jc w:val="both"/>
        <w:rPr>
          <w:b/>
          <w:i/>
          <w:color w:val="000000"/>
        </w:rPr>
      </w:pPr>
      <w:r w:rsidRPr="00CD0615">
        <w:rPr>
          <w:b/>
          <w:i/>
          <w:color w:val="000000"/>
        </w:rPr>
        <w:t>Нематериальные активы, полученные в безвозмездном порядке, отсутствуют.</w:t>
      </w:r>
    </w:p>
    <w:p w:rsidR="004D07B1" w:rsidRPr="00854744" w:rsidRDefault="004D07B1" w:rsidP="004D07B1">
      <w:pPr>
        <w:spacing w:before="0" w:after="0"/>
        <w:jc w:val="both"/>
        <w:rPr>
          <w:color w:val="000000"/>
        </w:rPr>
      </w:pPr>
      <w:r w:rsidRPr="00854744">
        <w:rPr>
          <w:color w:val="000000"/>
        </w:rPr>
        <w:t>Стандарты (правила) бухгалтерского учета, в соответствии с которыми эмитент представляет информацию о своих нематериальных активах:</w:t>
      </w:r>
    </w:p>
    <w:p w:rsidR="004D07B1" w:rsidRPr="00854744" w:rsidRDefault="004D07B1" w:rsidP="004D07B1">
      <w:pPr>
        <w:spacing w:before="0" w:after="0"/>
        <w:ind w:firstLine="142"/>
        <w:jc w:val="both"/>
        <w:rPr>
          <w:color w:val="000000"/>
        </w:rPr>
      </w:pPr>
      <w:r w:rsidRPr="00854744">
        <w:rPr>
          <w:rStyle w:val="Subst"/>
          <w:bCs/>
          <w:iCs/>
          <w:color w:val="000000"/>
        </w:rPr>
        <w:t>Информация о нематериальных активах представлена в соответствии с ПБУ 14/2007 «Учет нематериальных активов»,  утвержденным Приказом Минфина № 153н от 27.12.2007 г.</w:t>
      </w:r>
    </w:p>
    <w:p w:rsidR="004D07B1" w:rsidRDefault="004D07B1" w:rsidP="004D07B1">
      <w:pPr>
        <w:pStyle w:val="20"/>
      </w:pPr>
      <w:bookmarkStart w:id="45" w:name="_Toc449436093"/>
      <w:r w:rsidRPr="003017A3">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45"/>
    </w:p>
    <w:p w:rsidR="004D07B1" w:rsidRDefault="004D07B1" w:rsidP="004D07B1">
      <w:pPr>
        <w:ind w:firstLine="200"/>
        <w:jc w:val="both"/>
        <w:rPr>
          <w:rStyle w:val="Subst"/>
          <w:bCs/>
          <w:iCs/>
          <w:color w:val="000000" w:themeColor="text1"/>
        </w:rPr>
      </w:pPr>
      <w:r w:rsidRPr="00407C7C">
        <w:rPr>
          <w:rStyle w:val="Subst"/>
          <w:bCs/>
          <w:iCs/>
          <w:color w:val="000000" w:themeColor="text1"/>
        </w:rPr>
        <w:t xml:space="preserve">В течение </w:t>
      </w:r>
      <w:r>
        <w:rPr>
          <w:rStyle w:val="Subst"/>
          <w:bCs/>
          <w:iCs/>
          <w:color w:val="000000" w:themeColor="text1"/>
        </w:rPr>
        <w:t>3</w:t>
      </w:r>
      <w:r w:rsidRPr="00407C7C">
        <w:rPr>
          <w:rStyle w:val="Subst"/>
          <w:bCs/>
          <w:iCs/>
          <w:color w:val="000000" w:themeColor="text1"/>
        </w:rPr>
        <w:t>-го квартала 2015 года эмитент не производил расходов на научно-исследовательские и опытно-конструкторские работы, не получал патентов на изобретения, авторских свидетельств на полезную модель и промышленный образец и не регистрировал товарны</w:t>
      </w:r>
      <w:r>
        <w:rPr>
          <w:rStyle w:val="Subst"/>
          <w:bCs/>
          <w:iCs/>
          <w:color w:val="000000" w:themeColor="text1"/>
        </w:rPr>
        <w:t>е</w:t>
      </w:r>
      <w:r w:rsidRPr="00407C7C">
        <w:rPr>
          <w:rStyle w:val="Subst"/>
          <w:bCs/>
          <w:iCs/>
          <w:color w:val="000000" w:themeColor="text1"/>
        </w:rPr>
        <w:t xml:space="preserve"> знак</w:t>
      </w:r>
      <w:r>
        <w:rPr>
          <w:rStyle w:val="Subst"/>
          <w:bCs/>
          <w:iCs/>
          <w:color w:val="000000" w:themeColor="text1"/>
        </w:rPr>
        <w:t>и</w:t>
      </w:r>
      <w:r w:rsidRPr="00407C7C">
        <w:rPr>
          <w:rStyle w:val="Subst"/>
          <w:bCs/>
          <w:iCs/>
          <w:color w:val="000000" w:themeColor="text1"/>
        </w:rPr>
        <w:t xml:space="preserve"> и знак</w:t>
      </w:r>
      <w:r>
        <w:rPr>
          <w:rStyle w:val="Subst"/>
          <w:bCs/>
          <w:iCs/>
          <w:color w:val="000000" w:themeColor="text1"/>
        </w:rPr>
        <w:t>и</w:t>
      </w:r>
      <w:r w:rsidRPr="00407C7C">
        <w:rPr>
          <w:rStyle w:val="Subst"/>
          <w:bCs/>
          <w:iCs/>
          <w:color w:val="000000" w:themeColor="text1"/>
        </w:rPr>
        <w:t xml:space="preserve"> обслуживания.</w:t>
      </w:r>
    </w:p>
    <w:p w:rsidR="004D07B1" w:rsidRDefault="004D07B1" w:rsidP="004D07B1">
      <w:pPr>
        <w:pStyle w:val="20"/>
      </w:pPr>
      <w:bookmarkStart w:id="46" w:name="_Toc449436094"/>
      <w:r w:rsidRPr="004D4D2E">
        <w:t>4.6. Анализ тенденций развития в сфере основной деятельности эмитента</w:t>
      </w:r>
      <w:bookmarkEnd w:id="46"/>
    </w:p>
    <w:p w:rsidR="004D07B1" w:rsidRPr="00407C7C" w:rsidRDefault="004D07B1" w:rsidP="004D07B1">
      <w:pPr>
        <w:spacing w:before="0" w:after="0"/>
        <w:ind w:firstLine="284"/>
        <w:jc w:val="both"/>
        <w:rPr>
          <w:b/>
          <w:bCs/>
          <w:i/>
          <w:iCs/>
          <w:color w:val="000000"/>
        </w:rPr>
      </w:pPr>
      <w:r w:rsidRPr="00407C7C">
        <w:rPr>
          <w:b/>
          <w:bCs/>
          <w:i/>
          <w:iCs/>
          <w:color w:val="000000"/>
        </w:rPr>
        <w:t xml:space="preserve">На протяжении последних 5 лет в России наблюдается стабильный рост объемов переработки нефти, что обусловлено растущим внутренним спросом на моторное топливо.  </w:t>
      </w:r>
      <w:proofErr w:type="gramStart"/>
      <w:r w:rsidRPr="00407C7C">
        <w:rPr>
          <w:b/>
          <w:bCs/>
          <w:i/>
          <w:iCs/>
          <w:color w:val="000000"/>
        </w:rPr>
        <w:t xml:space="preserve">При этом приоритетной задачей предприятий нефтеперерабатывающей отрасли являлась модернизация производства, направленная на обеспечение соответствия качества выпускаемых нефтепродуктов перспективным требованиям Технического регламента  РФ «О требованиях к автомобильному и авиационному бензинам, дизельному  и судовому топливу, топливу для реактивных двигателей и топочному мазуту» (утв. постановлением правительства РФ от 27.02.2008 №118) , а с 01.01.2014 года обеспечение соответствия качества нефтепродуктов требованиям </w:t>
      </w:r>
      <w:r>
        <w:rPr>
          <w:b/>
          <w:bCs/>
          <w:i/>
          <w:iCs/>
          <w:color w:val="000000"/>
        </w:rPr>
        <w:t>Т</w:t>
      </w:r>
      <w:r w:rsidRPr="00407C7C">
        <w:rPr>
          <w:b/>
          <w:bCs/>
          <w:i/>
          <w:iCs/>
          <w:color w:val="000000"/>
        </w:rPr>
        <w:t xml:space="preserve">ехнического регламента </w:t>
      </w:r>
      <w:r>
        <w:rPr>
          <w:b/>
          <w:bCs/>
          <w:i/>
          <w:iCs/>
          <w:color w:val="000000"/>
        </w:rPr>
        <w:t>Т</w:t>
      </w:r>
      <w:r w:rsidRPr="00407C7C">
        <w:rPr>
          <w:b/>
          <w:bCs/>
          <w:i/>
          <w:iCs/>
          <w:color w:val="000000"/>
        </w:rPr>
        <w:t>аможенного союза</w:t>
      </w:r>
      <w:proofErr w:type="gramEnd"/>
      <w:r w:rsidRPr="00407C7C">
        <w:rPr>
          <w:b/>
          <w:bCs/>
          <w:i/>
          <w:iCs/>
          <w:color w:val="000000"/>
        </w:rPr>
        <w:t xml:space="preserve"> «О требованиях к автомобильному и авиационному бензинам, дизельному  и судовому топливу, топливу для реактивных двигателей и мазуту» (</w:t>
      </w:r>
      <w:proofErr w:type="gramStart"/>
      <w:r w:rsidRPr="00407C7C">
        <w:rPr>
          <w:b/>
          <w:bCs/>
          <w:i/>
          <w:iCs/>
          <w:color w:val="000000"/>
        </w:rPr>
        <w:t>ТР</w:t>
      </w:r>
      <w:proofErr w:type="gramEnd"/>
      <w:r w:rsidRPr="00407C7C">
        <w:rPr>
          <w:b/>
          <w:bCs/>
          <w:i/>
          <w:iCs/>
          <w:color w:val="000000"/>
        </w:rPr>
        <w:t xml:space="preserve"> ТС 013/2011) (далее </w:t>
      </w:r>
      <w:r>
        <w:rPr>
          <w:b/>
          <w:bCs/>
          <w:i/>
          <w:iCs/>
          <w:color w:val="000000"/>
        </w:rPr>
        <w:t xml:space="preserve">- </w:t>
      </w:r>
      <w:r w:rsidRPr="00407C7C">
        <w:rPr>
          <w:b/>
          <w:bCs/>
          <w:i/>
          <w:iCs/>
          <w:color w:val="000000"/>
        </w:rPr>
        <w:t>Технический регламент).</w:t>
      </w:r>
    </w:p>
    <w:p w:rsidR="004D07B1" w:rsidRPr="00407C7C" w:rsidRDefault="004D07B1" w:rsidP="004D07B1">
      <w:pPr>
        <w:spacing w:before="0" w:after="0"/>
        <w:ind w:firstLine="284"/>
        <w:jc w:val="both"/>
        <w:rPr>
          <w:b/>
          <w:bCs/>
          <w:i/>
          <w:iCs/>
          <w:color w:val="000000"/>
        </w:rPr>
      </w:pPr>
      <w:r w:rsidRPr="00407C7C">
        <w:rPr>
          <w:b/>
          <w:bCs/>
          <w:i/>
          <w:iCs/>
          <w:color w:val="000000"/>
        </w:rPr>
        <w:t xml:space="preserve">В 2011 году ведущими нефтяными компаниями России были подписаны четырехсторонние соглашения с ФАС России, </w:t>
      </w:r>
      <w:proofErr w:type="spellStart"/>
      <w:r w:rsidRPr="00407C7C">
        <w:rPr>
          <w:b/>
          <w:bCs/>
          <w:i/>
          <w:iCs/>
          <w:color w:val="000000"/>
        </w:rPr>
        <w:t>Ростехнадзором</w:t>
      </w:r>
      <w:proofErr w:type="spellEnd"/>
      <w:r w:rsidRPr="00407C7C">
        <w:rPr>
          <w:b/>
          <w:bCs/>
          <w:i/>
          <w:iCs/>
          <w:color w:val="000000"/>
        </w:rPr>
        <w:t xml:space="preserve"> РФ и </w:t>
      </w:r>
      <w:proofErr w:type="spellStart"/>
      <w:r w:rsidRPr="00407C7C">
        <w:rPr>
          <w:b/>
          <w:bCs/>
          <w:i/>
          <w:iCs/>
          <w:color w:val="000000"/>
        </w:rPr>
        <w:t>Росстандартом</w:t>
      </w:r>
      <w:proofErr w:type="spellEnd"/>
      <w:r w:rsidRPr="00407C7C">
        <w:rPr>
          <w:b/>
          <w:bCs/>
          <w:i/>
          <w:iCs/>
          <w:color w:val="000000"/>
        </w:rPr>
        <w:t xml:space="preserve"> РФ, предусматривающие модернизацию нефтеперерабатывающих заводов, реализация которых позволит к 2015-2016 году увеличить производство светлых нефтепродуктов более чем в 1,5 раза к уровню 2011 года. В случае невыполнения обязательств по модернизацию нефтеперерабатывающих заводов, правительство готово оказывать административное давление на нефтяные компании.</w:t>
      </w:r>
    </w:p>
    <w:p w:rsidR="004D07B1" w:rsidRPr="00407C7C" w:rsidRDefault="004D07B1" w:rsidP="004D07B1">
      <w:pPr>
        <w:ind w:firstLine="284"/>
        <w:jc w:val="both"/>
        <w:rPr>
          <w:b/>
          <w:bCs/>
          <w:i/>
          <w:iCs/>
          <w:color w:val="000000"/>
        </w:rPr>
      </w:pPr>
      <w:r w:rsidRPr="00407C7C">
        <w:rPr>
          <w:b/>
          <w:bCs/>
          <w:i/>
          <w:iCs/>
          <w:color w:val="000000"/>
        </w:rPr>
        <w:t>В соответствие с требованиями Технического регламента, учитывающего сроки выпуска моторных и других топлив, в Обществе ранее установленных в Техническом регламенте сроков:  поставлены на производство и осуществлен выпуск:</w:t>
      </w:r>
    </w:p>
    <w:p w:rsidR="004D07B1" w:rsidRPr="00407C7C" w:rsidRDefault="004D07B1" w:rsidP="004D07B1">
      <w:pPr>
        <w:ind w:firstLine="284"/>
        <w:jc w:val="both"/>
        <w:rPr>
          <w:b/>
          <w:bCs/>
          <w:i/>
          <w:iCs/>
          <w:color w:val="000000"/>
        </w:rPr>
      </w:pPr>
      <w:r w:rsidRPr="00407C7C">
        <w:rPr>
          <w:b/>
          <w:bCs/>
          <w:i/>
          <w:iCs/>
          <w:color w:val="000000"/>
        </w:rPr>
        <w:t>- в 2010 году - соответствующих экологическому классу 3 (Евро-3);</w:t>
      </w:r>
    </w:p>
    <w:p w:rsidR="004D07B1" w:rsidRPr="00407C7C" w:rsidRDefault="004D07B1" w:rsidP="004D07B1">
      <w:pPr>
        <w:ind w:firstLine="284"/>
        <w:jc w:val="both"/>
        <w:rPr>
          <w:b/>
          <w:bCs/>
          <w:i/>
          <w:iCs/>
          <w:color w:val="000000"/>
        </w:rPr>
      </w:pPr>
      <w:r w:rsidRPr="00407C7C">
        <w:rPr>
          <w:b/>
          <w:bCs/>
          <w:i/>
          <w:iCs/>
          <w:color w:val="000000"/>
        </w:rPr>
        <w:t>- в 2011 году - бензинов и дизельных топлив и, соответствующих экологическому классу 4 (Евро-4);</w:t>
      </w:r>
    </w:p>
    <w:p w:rsidR="004D07B1" w:rsidRPr="00407C7C" w:rsidRDefault="004D07B1" w:rsidP="004D07B1">
      <w:pPr>
        <w:ind w:firstLine="284"/>
        <w:jc w:val="both"/>
        <w:rPr>
          <w:b/>
          <w:bCs/>
          <w:i/>
          <w:iCs/>
          <w:color w:val="000000"/>
        </w:rPr>
      </w:pPr>
      <w:r w:rsidRPr="00407C7C">
        <w:rPr>
          <w:b/>
          <w:bCs/>
          <w:i/>
          <w:iCs/>
          <w:color w:val="000000"/>
        </w:rPr>
        <w:t xml:space="preserve">- в 2012 году - бензинов и дизельных топлив и, соответствующих экологическому классу 5 (Евро-5), в </w:t>
      </w:r>
      <w:proofErr w:type="spellStart"/>
      <w:r w:rsidRPr="00407C7C">
        <w:rPr>
          <w:b/>
          <w:bCs/>
          <w:i/>
          <w:iCs/>
          <w:color w:val="000000"/>
        </w:rPr>
        <w:t>т.ч</w:t>
      </w:r>
      <w:proofErr w:type="spellEnd"/>
      <w:r w:rsidRPr="00407C7C">
        <w:rPr>
          <w:b/>
          <w:bCs/>
          <w:i/>
          <w:iCs/>
          <w:color w:val="000000"/>
        </w:rPr>
        <w:t xml:space="preserve">. и  «брендовых» бензинов </w:t>
      </w:r>
      <w:r w:rsidRPr="00407C7C">
        <w:rPr>
          <w:b/>
          <w:bCs/>
          <w:i/>
          <w:iCs/>
          <w:color w:val="000000"/>
          <w:lang w:val="en-US"/>
        </w:rPr>
        <w:t>PULSAR</w:t>
      </w:r>
      <w:r w:rsidRPr="00407C7C">
        <w:rPr>
          <w:b/>
          <w:bCs/>
          <w:i/>
          <w:iCs/>
          <w:color w:val="000000"/>
        </w:rPr>
        <w:t xml:space="preserve">-95, </w:t>
      </w:r>
      <w:r w:rsidRPr="00407C7C">
        <w:rPr>
          <w:b/>
          <w:bCs/>
          <w:i/>
          <w:iCs/>
          <w:color w:val="000000"/>
          <w:lang w:val="en-US"/>
        </w:rPr>
        <w:t>PULSAR</w:t>
      </w:r>
      <w:r w:rsidRPr="00407C7C">
        <w:rPr>
          <w:b/>
          <w:bCs/>
          <w:i/>
          <w:iCs/>
          <w:color w:val="000000"/>
        </w:rPr>
        <w:t>-92 с улучшенными эксплуатационными характеристиками.</w:t>
      </w:r>
    </w:p>
    <w:p w:rsidR="004D07B1" w:rsidRPr="00407C7C" w:rsidRDefault="004D07B1" w:rsidP="004D07B1">
      <w:pPr>
        <w:ind w:firstLine="284"/>
        <w:jc w:val="both"/>
        <w:rPr>
          <w:b/>
          <w:bCs/>
          <w:i/>
          <w:iCs/>
          <w:color w:val="000000"/>
        </w:rPr>
      </w:pPr>
      <w:r w:rsidRPr="00407C7C">
        <w:rPr>
          <w:b/>
          <w:bCs/>
          <w:i/>
          <w:iCs/>
          <w:color w:val="000000"/>
        </w:rPr>
        <w:lastRenderedPageBreak/>
        <w:t>В 2013 году в связи с пуском новой установки изомеризации пентан-</w:t>
      </w:r>
      <w:proofErr w:type="spellStart"/>
      <w:r w:rsidRPr="00407C7C">
        <w:rPr>
          <w:b/>
          <w:bCs/>
          <w:i/>
          <w:iCs/>
          <w:color w:val="000000"/>
        </w:rPr>
        <w:t>гексановой</w:t>
      </w:r>
      <w:proofErr w:type="spellEnd"/>
      <w:r w:rsidRPr="00407C7C">
        <w:rPr>
          <w:b/>
          <w:bCs/>
          <w:i/>
          <w:iCs/>
          <w:color w:val="000000"/>
        </w:rPr>
        <w:t xml:space="preserve"> фракции осуществлена постановка на производство и выпуск автомобильных бензинов  Евро -5 с применением нового компонента – </w:t>
      </w:r>
      <w:proofErr w:type="spellStart"/>
      <w:r w:rsidRPr="00407C7C">
        <w:rPr>
          <w:b/>
          <w:bCs/>
          <w:i/>
          <w:iCs/>
          <w:color w:val="000000"/>
        </w:rPr>
        <w:t>изомеризата</w:t>
      </w:r>
      <w:proofErr w:type="spellEnd"/>
      <w:r>
        <w:rPr>
          <w:b/>
          <w:bCs/>
          <w:i/>
          <w:iCs/>
          <w:color w:val="000000"/>
        </w:rPr>
        <w:t>.</w:t>
      </w:r>
    </w:p>
    <w:p w:rsidR="004D07B1" w:rsidRPr="00407C7C" w:rsidRDefault="004D07B1" w:rsidP="004D07B1">
      <w:pPr>
        <w:ind w:firstLine="284"/>
        <w:jc w:val="both"/>
        <w:rPr>
          <w:b/>
          <w:bCs/>
          <w:i/>
          <w:iCs/>
          <w:color w:val="000000"/>
        </w:rPr>
      </w:pPr>
      <w:r w:rsidRPr="00407C7C">
        <w:rPr>
          <w:b/>
          <w:bCs/>
          <w:i/>
          <w:iCs/>
          <w:color w:val="000000"/>
        </w:rPr>
        <w:t>На сегодняшний день эмитент осуществил переход на 100 % выпуск топлив (автомобильных бензинов, дизельного топлива) соответствующих экологическому классу 5 (Евро-5)</w:t>
      </w:r>
      <w:r>
        <w:rPr>
          <w:b/>
          <w:bCs/>
          <w:i/>
          <w:iCs/>
          <w:color w:val="000000"/>
        </w:rPr>
        <w:t>.</w:t>
      </w:r>
    </w:p>
    <w:p w:rsidR="004D07B1" w:rsidRPr="00407C7C" w:rsidRDefault="004D07B1" w:rsidP="004D07B1">
      <w:pPr>
        <w:ind w:firstLine="284"/>
        <w:jc w:val="both"/>
        <w:rPr>
          <w:b/>
          <w:i/>
          <w:color w:val="000000"/>
        </w:rPr>
      </w:pPr>
      <w:r w:rsidRPr="00407C7C">
        <w:rPr>
          <w:b/>
          <w:bCs/>
          <w:i/>
          <w:iCs/>
          <w:color w:val="000000"/>
        </w:rPr>
        <w:t>В 2014 году</w:t>
      </w:r>
      <w:r w:rsidRPr="00407C7C">
        <w:rPr>
          <w:b/>
          <w:i/>
          <w:color w:val="000000"/>
        </w:rPr>
        <w:t xml:space="preserve"> </w:t>
      </w:r>
      <w:r w:rsidRPr="00407C7C">
        <w:rPr>
          <w:b/>
          <w:bCs/>
          <w:i/>
          <w:iCs/>
          <w:color w:val="000000"/>
        </w:rPr>
        <w:t xml:space="preserve">осуществлена постановка на производство </w:t>
      </w:r>
      <w:r w:rsidRPr="00407C7C">
        <w:rPr>
          <w:b/>
          <w:i/>
          <w:color w:val="000000"/>
        </w:rPr>
        <w:t xml:space="preserve">топлива судового остаточного </w:t>
      </w:r>
      <w:r w:rsidRPr="00407C7C">
        <w:rPr>
          <w:b/>
          <w:i/>
          <w:color w:val="000000"/>
          <w:lang w:val="en-US"/>
        </w:rPr>
        <w:t>RMG</w:t>
      </w:r>
      <w:r w:rsidRPr="00407C7C">
        <w:rPr>
          <w:b/>
          <w:i/>
          <w:color w:val="000000"/>
        </w:rPr>
        <w:t xml:space="preserve"> 380, вид </w:t>
      </w:r>
      <w:r w:rsidRPr="00407C7C">
        <w:rPr>
          <w:b/>
          <w:i/>
          <w:color w:val="000000"/>
          <w:lang w:val="en-US"/>
        </w:rPr>
        <w:t>III</w:t>
      </w:r>
      <w:r w:rsidRPr="00407C7C">
        <w:rPr>
          <w:b/>
          <w:i/>
          <w:color w:val="000000"/>
        </w:rPr>
        <w:t xml:space="preserve"> СТО 85778267-001-2014 (данное топливо не по</w:t>
      </w:r>
      <w:r>
        <w:rPr>
          <w:b/>
          <w:i/>
          <w:color w:val="000000"/>
        </w:rPr>
        <w:t>д</w:t>
      </w:r>
      <w:r w:rsidRPr="00407C7C">
        <w:rPr>
          <w:b/>
          <w:i/>
          <w:color w:val="000000"/>
        </w:rPr>
        <w:t>падает под действие Технического регламента).</w:t>
      </w:r>
    </w:p>
    <w:p w:rsidR="004D07B1" w:rsidRPr="004D4D2E" w:rsidRDefault="004D07B1" w:rsidP="004D07B1">
      <w:pPr>
        <w:widowControl/>
        <w:autoSpaceDE/>
        <w:autoSpaceDN/>
        <w:adjustRightInd/>
        <w:spacing w:before="0" w:after="200" w:line="276" w:lineRule="auto"/>
        <w:ind w:firstLine="284"/>
        <w:jc w:val="both"/>
        <w:rPr>
          <w:rFonts w:ascii="Calibri" w:hAnsi="Calibri"/>
          <w:b/>
          <w:i/>
          <w:color w:val="000000"/>
          <w:lang w:eastAsia="en-US"/>
        </w:rPr>
      </w:pPr>
      <w:r w:rsidRPr="00407C7C">
        <w:rPr>
          <w:b/>
          <w:i/>
          <w:color w:val="000000"/>
        </w:rPr>
        <w:t xml:space="preserve"> В 2015 году </w:t>
      </w:r>
      <w:r w:rsidRPr="00407C7C">
        <w:rPr>
          <w:b/>
          <w:i/>
          <w:color w:val="000000"/>
          <w:lang w:eastAsia="en-US"/>
        </w:rPr>
        <w:t>осуществлен переход на выпуск  бензинов АИ-92-К5, АИ-95-К5 по ГОСТ 32513 «Топлива моторные. Бензин неэтилированный. Технические условия» соответствующие требованиям Евро-5  и мазут топочный 100 по ГОСТ 10585-2013 «Топливо нефтяное. Мазут. Технические условия».</w:t>
      </w:r>
    </w:p>
    <w:p w:rsidR="004D07B1" w:rsidRPr="00407C7C" w:rsidRDefault="004D07B1" w:rsidP="004D07B1">
      <w:pPr>
        <w:pStyle w:val="20"/>
      </w:pPr>
      <w:bookmarkStart w:id="47" w:name="_Toc449436095"/>
      <w:r w:rsidRPr="00407C7C">
        <w:t>4.7. Анализ факторов и условий, влияющих на деятельность эмитента</w:t>
      </w:r>
      <w:bookmarkEnd w:id="47"/>
    </w:p>
    <w:p w:rsidR="004D07B1" w:rsidRPr="00445A87" w:rsidRDefault="004D07B1" w:rsidP="004D07B1">
      <w:pPr>
        <w:ind w:left="200"/>
        <w:jc w:val="both"/>
        <w:rPr>
          <w:color w:val="000000" w:themeColor="text1"/>
        </w:rPr>
      </w:pPr>
      <w:r>
        <w:rPr>
          <w:rStyle w:val="Subst"/>
          <w:bCs/>
          <w:iCs/>
          <w:color w:val="000000" w:themeColor="text1"/>
        </w:rPr>
        <w:t>Изменения в составе информации настоящего пункта в отчетном квартале не происходили.</w:t>
      </w:r>
    </w:p>
    <w:p w:rsidR="004D07B1" w:rsidRDefault="004D07B1" w:rsidP="004D07B1">
      <w:pPr>
        <w:pStyle w:val="20"/>
      </w:pPr>
      <w:bookmarkStart w:id="48" w:name="_Toc449436096"/>
      <w:r w:rsidRPr="00A105E6">
        <w:t>4.8. Конкуренты эмитента</w:t>
      </w:r>
      <w:bookmarkEnd w:id="48"/>
    </w:p>
    <w:p w:rsidR="004D07B1" w:rsidRPr="00EB4EC3" w:rsidRDefault="004D07B1" w:rsidP="004D07B1">
      <w:pPr>
        <w:ind w:left="200"/>
        <w:jc w:val="both"/>
        <w:rPr>
          <w:color w:val="000000"/>
        </w:rPr>
      </w:pPr>
      <w:r w:rsidRPr="00EB4EC3">
        <w:rPr>
          <w:rStyle w:val="Subst"/>
          <w:bCs/>
          <w:iCs/>
          <w:color w:val="000000"/>
        </w:rPr>
        <w:t>Изменения в составе информации настоящего пункта в отчетном квартале не происходили.</w:t>
      </w:r>
    </w:p>
    <w:p w:rsidR="004D07B1" w:rsidRDefault="004D07B1" w:rsidP="004D07B1">
      <w:pPr>
        <w:pStyle w:val="1"/>
      </w:pPr>
      <w:bookmarkStart w:id="49" w:name="_Toc449436097"/>
      <w:r>
        <w:t xml:space="preserve">V. Подробные сведения о лицах, входящих в состав органов управления эмитента, органов эмитента по </w:t>
      </w:r>
      <w:proofErr w:type="gramStart"/>
      <w:r>
        <w:t>контролю за</w:t>
      </w:r>
      <w:proofErr w:type="gramEnd"/>
      <w:r>
        <w:t xml:space="preserve"> его финансово-хозяйственной деятельностью, и краткие сведения о сотрудниках (работниках) эмитента</w:t>
      </w:r>
      <w:bookmarkEnd w:id="49"/>
    </w:p>
    <w:p w:rsidR="004D07B1" w:rsidRDefault="004D07B1" w:rsidP="004D07B1">
      <w:pPr>
        <w:pStyle w:val="20"/>
      </w:pPr>
      <w:bookmarkStart w:id="50" w:name="_Toc449436098"/>
      <w:r>
        <w:t>5.1. Сведения о структуре и компетенции органов управления эмитента</w:t>
      </w:r>
      <w:bookmarkEnd w:id="50"/>
    </w:p>
    <w:p w:rsidR="004D07B1" w:rsidRDefault="004D07B1" w:rsidP="004D07B1">
      <w:pPr>
        <w:ind w:left="200"/>
        <w:jc w:val="both"/>
      </w:pPr>
      <w:r>
        <w:t>Полное описание структуры органов управления эмитента и их компетенции в соответствии с уставом (учредительными документами) эмитента:</w:t>
      </w:r>
    </w:p>
    <w:p w:rsidR="004D07B1" w:rsidRDefault="004D07B1" w:rsidP="004D07B1">
      <w:pPr>
        <w:ind w:left="200"/>
        <w:jc w:val="both"/>
        <w:rPr>
          <w:rStyle w:val="Subst"/>
          <w:bCs/>
          <w:iCs/>
        </w:rPr>
      </w:pPr>
      <w:r>
        <w:rPr>
          <w:rStyle w:val="Subst"/>
          <w:bCs/>
          <w:iCs/>
        </w:rPr>
        <w:t>В соответствии с уставом ПАО «</w:t>
      </w:r>
      <w:proofErr w:type="gramStart"/>
      <w:r>
        <w:rPr>
          <w:rStyle w:val="Subst"/>
          <w:bCs/>
          <w:iCs/>
        </w:rPr>
        <w:t>Саратовский</w:t>
      </w:r>
      <w:proofErr w:type="gramEnd"/>
      <w:r>
        <w:rPr>
          <w:rStyle w:val="Subst"/>
          <w:bCs/>
          <w:iCs/>
        </w:rPr>
        <w:t xml:space="preserve"> НПЗ» органами управления общества являются:</w:t>
      </w:r>
      <w:r>
        <w:rPr>
          <w:rStyle w:val="Subst"/>
          <w:bCs/>
          <w:iCs/>
        </w:rPr>
        <w:br/>
        <w:t>- Общее собрание акционеров;</w:t>
      </w:r>
    </w:p>
    <w:p w:rsidR="004D07B1" w:rsidRDefault="004D07B1" w:rsidP="004D07B1">
      <w:pPr>
        <w:ind w:left="200"/>
        <w:jc w:val="both"/>
        <w:rPr>
          <w:rStyle w:val="Subst"/>
          <w:bCs/>
          <w:iCs/>
        </w:rPr>
      </w:pPr>
      <w:r>
        <w:rPr>
          <w:rStyle w:val="Subst"/>
          <w:bCs/>
          <w:iCs/>
        </w:rPr>
        <w:t>- Совет директоров;</w:t>
      </w:r>
    </w:p>
    <w:p w:rsidR="004D07B1" w:rsidRDefault="004D07B1" w:rsidP="004D07B1">
      <w:pPr>
        <w:ind w:left="200"/>
        <w:jc w:val="both"/>
        <w:rPr>
          <w:rStyle w:val="Subst"/>
          <w:bCs/>
          <w:iCs/>
        </w:rPr>
      </w:pPr>
      <w:r>
        <w:rPr>
          <w:rStyle w:val="Subst"/>
          <w:bCs/>
          <w:iCs/>
        </w:rPr>
        <w:t>- Коллегиальный исполнительный орган – Правление;</w:t>
      </w:r>
    </w:p>
    <w:p w:rsidR="004D07B1" w:rsidRDefault="004D07B1" w:rsidP="004D07B1">
      <w:pPr>
        <w:ind w:left="200"/>
        <w:jc w:val="both"/>
        <w:rPr>
          <w:rStyle w:val="Subst"/>
          <w:bCs/>
          <w:iCs/>
        </w:rPr>
      </w:pPr>
      <w:r>
        <w:rPr>
          <w:rStyle w:val="Subst"/>
          <w:bCs/>
          <w:iCs/>
        </w:rPr>
        <w:t>- Единоличный исполнительный орган - Генеральный директор.</w:t>
      </w:r>
    </w:p>
    <w:p w:rsidR="004D07B1" w:rsidRDefault="004D07B1" w:rsidP="004D07B1">
      <w:pPr>
        <w:ind w:left="200"/>
        <w:jc w:val="both"/>
        <w:rPr>
          <w:rStyle w:val="Subst"/>
          <w:bCs/>
          <w:iCs/>
        </w:rPr>
      </w:pPr>
      <w:r>
        <w:rPr>
          <w:rStyle w:val="Subst"/>
          <w:bCs/>
          <w:iCs/>
        </w:rPr>
        <w:t>К компетенции общего собрания акционеров в соответствии с пунктом 8.2 статьи 8 устава Общества относятся следующие вопросы:</w:t>
      </w:r>
    </w:p>
    <w:p w:rsidR="004D07B1" w:rsidRPr="003129D4" w:rsidRDefault="004D07B1" w:rsidP="004D07B1">
      <w:pPr>
        <w:numPr>
          <w:ilvl w:val="2"/>
          <w:numId w:val="10"/>
        </w:numPr>
        <w:tabs>
          <w:tab w:val="left" w:pos="851"/>
        </w:tabs>
        <w:ind w:left="567" w:hanging="283"/>
        <w:jc w:val="both"/>
        <w:rPr>
          <w:rStyle w:val="Subst"/>
          <w:bCs/>
          <w:iCs/>
        </w:rPr>
      </w:pPr>
      <w:r w:rsidRPr="003129D4">
        <w:rPr>
          <w:rStyle w:val="Subst"/>
          <w:bCs/>
          <w:iCs/>
        </w:rPr>
        <w:t>внесение изменений и дополнений в Устав</w:t>
      </w:r>
      <w:r>
        <w:rPr>
          <w:rStyle w:val="Subst"/>
          <w:bCs/>
          <w:iCs/>
        </w:rPr>
        <w:t xml:space="preserve"> Общества </w:t>
      </w:r>
      <w:r w:rsidRPr="003129D4">
        <w:rPr>
          <w:rStyle w:val="Subst"/>
          <w:bCs/>
          <w:iCs/>
        </w:rPr>
        <w:t>или утверждение Устава Общества в новой редакции</w:t>
      </w:r>
      <w:r>
        <w:rPr>
          <w:rStyle w:val="Subst"/>
          <w:bCs/>
          <w:iCs/>
        </w:rPr>
        <w:t>, за исключением случаев, предусмотренных законодательством Российской Федерации и настоящим Уставом</w:t>
      </w:r>
      <w:r w:rsidRPr="003129D4">
        <w:rPr>
          <w:rStyle w:val="Subst"/>
          <w:bCs/>
          <w:iCs/>
        </w:rPr>
        <w:t>;</w:t>
      </w:r>
    </w:p>
    <w:p w:rsidR="004D07B1" w:rsidRPr="00B1173C" w:rsidRDefault="004D07B1" w:rsidP="004D07B1">
      <w:pPr>
        <w:numPr>
          <w:ilvl w:val="2"/>
          <w:numId w:val="10"/>
        </w:numPr>
        <w:tabs>
          <w:tab w:val="left" w:pos="851"/>
        </w:tabs>
        <w:ind w:left="567" w:hanging="283"/>
        <w:jc w:val="both"/>
        <w:rPr>
          <w:rStyle w:val="Subst"/>
          <w:bCs/>
          <w:iCs/>
        </w:rPr>
      </w:pPr>
      <w:r w:rsidRPr="003129D4">
        <w:rPr>
          <w:rStyle w:val="Subst"/>
          <w:bCs/>
          <w:iCs/>
        </w:rPr>
        <w:t>реорганизация Общества</w:t>
      </w:r>
      <w:r>
        <w:rPr>
          <w:rStyle w:val="Subst"/>
          <w:bCs/>
          <w:iCs/>
        </w:rPr>
        <w:t xml:space="preserve"> и иные вопросы, связанные с реорганизацией, в том числе размещение акций при реорганизации (решение принимается только по предложению Совета директоров)</w:t>
      </w:r>
      <w:r w:rsidRPr="003129D4">
        <w:rPr>
          <w:rStyle w:val="Subst"/>
          <w:bCs/>
          <w:iCs/>
        </w:rPr>
        <w:t>;</w:t>
      </w:r>
    </w:p>
    <w:p w:rsidR="004D07B1" w:rsidRPr="003129D4" w:rsidRDefault="004D07B1" w:rsidP="004D07B1">
      <w:pPr>
        <w:numPr>
          <w:ilvl w:val="2"/>
          <w:numId w:val="10"/>
        </w:numPr>
        <w:tabs>
          <w:tab w:val="left" w:pos="851"/>
        </w:tabs>
        <w:ind w:left="567" w:hanging="283"/>
        <w:jc w:val="both"/>
        <w:rPr>
          <w:rStyle w:val="Subst"/>
        </w:rPr>
      </w:pPr>
      <w:r w:rsidRPr="003129D4">
        <w:rPr>
          <w:rStyle w:val="Subst"/>
          <w:bCs/>
          <w:iCs/>
        </w:rPr>
        <w:t>ликвидация Общества, назначение ликвидационной комиссии и утверждение промежуточного и окончательного ликвидационных балансов;</w:t>
      </w:r>
    </w:p>
    <w:p w:rsidR="004D07B1" w:rsidRPr="00B1173C" w:rsidRDefault="004D07B1" w:rsidP="004D07B1">
      <w:pPr>
        <w:numPr>
          <w:ilvl w:val="2"/>
          <w:numId w:val="10"/>
        </w:numPr>
        <w:tabs>
          <w:tab w:val="left" w:pos="851"/>
        </w:tabs>
        <w:ind w:left="567" w:hanging="283"/>
        <w:jc w:val="both"/>
        <w:rPr>
          <w:rStyle w:val="Subst"/>
        </w:rPr>
      </w:pPr>
      <w:r w:rsidRPr="003129D4">
        <w:rPr>
          <w:rStyle w:val="Subst"/>
          <w:bCs/>
          <w:iCs/>
        </w:rPr>
        <w:t>избрание членов Совета директоров Общества</w:t>
      </w:r>
      <w:r>
        <w:rPr>
          <w:rStyle w:val="Subst"/>
          <w:bCs/>
          <w:iCs/>
        </w:rPr>
        <w:t>;</w:t>
      </w:r>
      <w:r w:rsidRPr="003129D4">
        <w:rPr>
          <w:rStyle w:val="Subst"/>
          <w:bCs/>
          <w:iCs/>
        </w:rPr>
        <w:t xml:space="preserve"> </w:t>
      </w:r>
    </w:p>
    <w:p w:rsidR="004D07B1" w:rsidRPr="00B1173C" w:rsidRDefault="004D07B1" w:rsidP="004D07B1">
      <w:pPr>
        <w:numPr>
          <w:ilvl w:val="2"/>
          <w:numId w:val="10"/>
        </w:numPr>
        <w:tabs>
          <w:tab w:val="left" w:pos="851"/>
        </w:tabs>
        <w:ind w:left="567" w:hanging="283"/>
        <w:jc w:val="both"/>
        <w:rPr>
          <w:rStyle w:val="Subst"/>
        </w:rPr>
      </w:pPr>
      <w:r w:rsidRPr="003129D4">
        <w:rPr>
          <w:rStyle w:val="Subst"/>
          <w:bCs/>
          <w:iCs/>
        </w:rPr>
        <w:t xml:space="preserve">досрочное прекращение </w:t>
      </w:r>
      <w:proofErr w:type="gramStart"/>
      <w:r w:rsidRPr="003129D4">
        <w:rPr>
          <w:rStyle w:val="Subst"/>
          <w:bCs/>
          <w:iCs/>
        </w:rPr>
        <w:t>полномочий</w:t>
      </w:r>
      <w:r>
        <w:rPr>
          <w:rStyle w:val="Subst"/>
          <w:bCs/>
          <w:iCs/>
        </w:rPr>
        <w:t xml:space="preserve"> членов Совета директоров Общества</w:t>
      </w:r>
      <w:proofErr w:type="gramEnd"/>
      <w:r>
        <w:rPr>
          <w:rStyle w:val="Subst"/>
          <w:bCs/>
          <w:iCs/>
        </w:rPr>
        <w:t>;</w:t>
      </w:r>
      <w:r w:rsidRPr="003129D4">
        <w:rPr>
          <w:rStyle w:val="Subst"/>
          <w:bCs/>
          <w:iCs/>
        </w:rPr>
        <w:t xml:space="preserve"> </w:t>
      </w:r>
    </w:p>
    <w:p w:rsidR="004D07B1" w:rsidRPr="00B1173C" w:rsidRDefault="004D07B1" w:rsidP="004D07B1">
      <w:pPr>
        <w:numPr>
          <w:ilvl w:val="2"/>
          <w:numId w:val="10"/>
        </w:numPr>
        <w:tabs>
          <w:tab w:val="left" w:pos="851"/>
        </w:tabs>
        <w:ind w:left="567" w:hanging="283"/>
        <w:jc w:val="both"/>
        <w:rPr>
          <w:rStyle w:val="Subst"/>
        </w:rPr>
      </w:pPr>
      <w:r>
        <w:rPr>
          <w:rStyle w:val="Subst"/>
          <w:bCs/>
          <w:iCs/>
        </w:rPr>
        <w:t>передача функций единоличного исполнительного органа Общества управляющей организации или управляющему, утверждение условий договора управления с управляющей организацией или управляющим (решение принимается только по предложению Совета директоров);</w:t>
      </w:r>
    </w:p>
    <w:p w:rsidR="004D07B1" w:rsidRPr="00B1173C" w:rsidRDefault="004D07B1" w:rsidP="004D07B1">
      <w:pPr>
        <w:numPr>
          <w:ilvl w:val="2"/>
          <w:numId w:val="10"/>
        </w:numPr>
        <w:tabs>
          <w:tab w:val="left" w:pos="993"/>
        </w:tabs>
        <w:ind w:left="567" w:hanging="283"/>
        <w:jc w:val="both"/>
        <w:rPr>
          <w:rStyle w:val="Subst"/>
        </w:rPr>
      </w:pPr>
      <w:r>
        <w:rPr>
          <w:rStyle w:val="Subst"/>
          <w:bCs/>
          <w:iCs/>
        </w:rPr>
        <w:t>досрочное прекращение полномочий управляющей организации (управляющего);</w:t>
      </w:r>
    </w:p>
    <w:p w:rsidR="004D07B1" w:rsidRPr="00B1173C" w:rsidRDefault="004D07B1" w:rsidP="004D07B1">
      <w:pPr>
        <w:numPr>
          <w:ilvl w:val="2"/>
          <w:numId w:val="10"/>
        </w:numPr>
        <w:tabs>
          <w:tab w:val="left" w:pos="993"/>
        </w:tabs>
        <w:ind w:left="567" w:hanging="283"/>
        <w:jc w:val="both"/>
        <w:rPr>
          <w:rStyle w:val="Subst"/>
        </w:rPr>
      </w:pPr>
      <w:r>
        <w:rPr>
          <w:rStyle w:val="Subst"/>
          <w:bCs/>
          <w:iCs/>
        </w:rPr>
        <w:t>избрание членов Ревизионной комиссии (Ревизора) Общества и досрочное прекращение их полномочий;</w:t>
      </w:r>
    </w:p>
    <w:p w:rsidR="004D07B1" w:rsidRPr="00B1173C" w:rsidRDefault="004D07B1" w:rsidP="004D07B1">
      <w:pPr>
        <w:numPr>
          <w:ilvl w:val="2"/>
          <w:numId w:val="10"/>
        </w:numPr>
        <w:tabs>
          <w:tab w:val="left" w:pos="993"/>
        </w:tabs>
        <w:ind w:left="567" w:hanging="283"/>
        <w:jc w:val="both"/>
        <w:rPr>
          <w:rStyle w:val="Subst"/>
        </w:rPr>
      </w:pPr>
      <w:r w:rsidRPr="003129D4">
        <w:rPr>
          <w:rStyle w:val="Subst"/>
          <w:bCs/>
          <w:iCs/>
        </w:rPr>
        <w:t>выплат</w:t>
      </w:r>
      <w:r>
        <w:rPr>
          <w:rStyle w:val="Subst"/>
          <w:bCs/>
          <w:iCs/>
        </w:rPr>
        <w:t>а</w:t>
      </w:r>
      <w:r w:rsidRPr="003129D4">
        <w:rPr>
          <w:rStyle w:val="Subst"/>
          <w:bCs/>
          <w:iCs/>
        </w:rPr>
        <w:t xml:space="preserve"> членам Совета директоров Общества вознаграждений </w:t>
      </w:r>
      <w:r>
        <w:rPr>
          <w:rStyle w:val="Subst"/>
          <w:bCs/>
          <w:iCs/>
        </w:rPr>
        <w:t>и (или) компенсаций расходов, связанных с исполнением ими функций членов Совета директоров;</w:t>
      </w:r>
    </w:p>
    <w:p w:rsidR="004D07B1" w:rsidRPr="00B1173C" w:rsidRDefault="004D07B1" w:rsidP="004D07B1">
      <w:pPr>
        <w:numPr>
          <w:ilvl w:val="2"/>
          <w:numId w:val="10"/>
        </w:numPr>
        <w:tabs>
          <w:tab w:val="left" w:pos="993"/>
        </w:tabs>
        <w:ind w:left="567" w:hanging="283"/>
        <w:jc w:val="both"/>
        <w:rPr>
          <w:rStyle w:val="Subst"/>
        </w:rPr>
      </w:pPr>
      <w:r>
        <w:rPr>
          <w:rStyle w:val="Subst"/>
          <w:bCs/>
          <w:iCs/>
        </w:rPr>
        <w:t>выплата членам Ревизионной комиссии (Ревизору) Общества вознаграждений и (или) компенсаций расходов, связанных с исполнением ими своих обязанностей;</w:t>
      </w:r>
    </w:p>
    <w:p w:rsidR="004D07B1" w:rsidRPr="00B1173C" w:rsidRDefault="004D07B1" w:rsidP="004D07B1">
      <w:pPr>
        <w:numPr>
          <w:ilvl w:val="2"/>
          <w:numId w:val="10"/>
        </w:numPr>
        <w:tabs>
          <w:tab w:val="left" w:pos="993"/>
        </w:tabs>
        <w:ind w:left="567" w:hanging="283"/>
        <w:jc w:val="both"/>
        <w:rPr>
          <w:rStyle w:val="Subst"/>
        </w:rPr>
      </w:pPr>
      <w:r>
        <w:rPr>
          <w:rStyle w:val="Subst"/>
          <w:bCs/>
          <w:iCs/>
        </w:rPr>
        <w:t>утверждение аудитора Общества;</w:t>
      </w:r>
    </w:p>
    <w:p w:rsidR="004D07B1" w:rsidRPr="00B1173C" w:rsidRDefault="004D07B1" w:rsidP="004D07B1">
      <w:pPr>
        <w:numPr>
          <w:ilvl w:val="2"/>
          <w:numId w:val="10"/>
        </w:numPr>
        <w:tabs>
          <w:tab w:val="left" w:pos="993"/>
        </w:tabs>
        <w:ind w:left="567" w:hanging="283"/>
        <w:jc w:val="both"/>
        <w:rPr>
          <w:rStyle w:val="Subst"/>
        </w:rPr>
      </w:pPr>
      <w:r>
        <w:rPr>
          <w:rStyle w:val="Subst"/>
          <w:bCs/>
          <w:iCs/>
        </w:rPr>
        <w:t>утверждение годовых отчетов Общества;</w:t>
      </w:r>
    </w:p>
    <w:p w:rsidR="004D07B1" w:rsidRPr="00B1173C" w:rsidRDefault="004D07B1" w:rsidP="004D07B1">
      <w:pPr>
        <w:numPr>
          <w:ilvl w:val="2"/>
          <w:numId w:val="10"/>
        </w:numPr>
        <w:tabs>
          <w:tab w:val="left" w:pos="993"/>
        </w:tabs>
        <w:ind w:left="567" w:hanging="283"/>
        <w:jc w:val="both"/>
        <w:rPr>
          <w:rStyle w:val="Subst"/>
        </w:rPr>
      </w:pPr>
      <w:r>
        <w:rPr>
          <w:rStyle w:val="Subst"/>
          <w:bCs/>
          <w:iCs/>
        </w:rPr>
        <w:t>утверждение годовой бухгалтерской (финансовой) отчетности;</w:t>
      </w:r>
    </w:p>
    <w:p w:rsidR="004D07B1" w:rsidRPr="00B1173C" w:rsidRDefault="004D07B1" w:rsidP="004D07B1">
      <w:pPr>
        <w:numPr>
          <w:ilvl w:val="2"/>
          <w:numId w:val="10"/>
        </w:numPr>
        <w:tabs>
          <w:tab w:val="left" w:pos="993"/>
        </w:tabs>
        <w:ind w:left="567" w:hanging="283"/>
        <w:jc w:val="both"/>
        <w:rPr>
          <w:rStyle w:val="Subst"/>
        </w:rPr>
      </w:pPr>
      <w:r>
        <w:rPr>
          <w:rStyle w:val="Subst"/>
          <w:bCs/>
          <w:iCs/>
        </w:rPr>
        <w:t>распределение прибыли и убытков Общества по результатам финансового года;</w:t>
      </w:r>
    </w:p>
    <w:p w:rsidR="004D07B1" w:rsidRPr="00B1173C" w:rsidRDefault="004D07B1" w:rsidP="004D07B1">
      <w:pPr>
        <w:numPr>
          <w:ilvl w:val="2"/>
          <w:numId w:val="10"/>
        </w:numPr>
        <w:tabs>
          <w:tab w:val="left" w:pos="993"/>
        </w:tabs>
        <w:ind w:left="567" w:hanging="283"/>
        <w:jc w:val="both"/>
        <w:rPr>
          <w:rStyle w:val="Subst"/>
        </w:rPr>
      </w:pPr>
      <w:r>
        <w:rPr>
          <w:rStyle w:val="Subst"/>
          <w:bCs/>
          <w:iCs/>
        </w:rPr>
        <w:t xml:space="preserve">выплата (объявление) дивидендов по обыкновенным акциям Общества по результатам первого квартала, полугодия, девяти месяцев финансового года и по результатам финансового года </w:t>
      </w:r>
      <w:r>
        <w:rPr>
          <w:rStyle w:val="Subst"/>
          <w:bCs/>
          <w:iCs/>
        </w:rPr>
        <w:lastRenderedPageBreak/>
        <w:t>(решение принимается только по предложению Совета директоров);</w:t>
      </w:r>
    </w:p>
    <w:p w:rsidR="004D07B1" w:rsidRPr="00AA538A" w:rsidRDefault="004D07B1" w:rsidP="004D07B1">
      <w:pPr>
        <w:numPr>
          <w:ilvl w:val="2"/>
          <w:numId w:val="10"/>
        </w:numPr>
        <w:tabs>
          <w:tab w:val="left" w:pos="709"/>
          <w:tab w:val="left" w:pos="993"/>
        </w:tabs>
        <w:ind w:left="567" w:hanging="283"/>
        <w:jc w:val="both"/>
        <w:rPr>
          <w:rStyle w:val="Subst"/>
        </w:rPr>
      </w:pPr>
      <w:r>
        <w:rPr>
          <w:rStyle w:val="Subst"/>
          <w:bCs/>
          <w:iCs/>
        </w:rPr>
        <w:t>выплата (объявление) дивидендов по привилегированным акциям Общества по результатам первого квартала, полугодия, девяти месяцев финансового года и по результатам финансового года (решение принимается только по предложению Совета директоров);</w:t>
      </w:r>
    </w:p>
    <w:p w:rsidR="004D07B1" w:rsidRPr="00B1173C" w:rsidRDefault="004D07B1" w:rsidP="004D07B1">
      <w:pPr>
        <w:numPr>
          <w:ilvl w:val="2"/>
          <w:numId w:val="10"/>
        </w:numPr>
        <w:tabs>
          <w:tab w:val="left" w:pos="709"/>
          <w:tab w:val="left" w:pos="993"/>
        </w:tabs>
        <w:ind w:left="567" w:hanging="283"/>
        <w:jc w:val="both"/>
        <w:rPr>
          <w:rStyle w:val="Subst"/>
        </w:rPr>
      </w:pPr>
      <w:r>
        <w:rPr>
          <w:rStyle w:val="Subst"/>
          <w:bCs/>
          <w:iCs/>
        </w:rPr>
        <w:t>принятие решения об участии Общества в финансово-промышленных группах, ассоциациях и иных объединениях коммерческих организаций (решение принимается только по предложению Совета директоров);</w:t>
      </w:r>
    </w:p>
    <w:p w:rsidR="004D07B1" w:rsidRPr="00B1173C" w:rsidRDefault="004D07B1" w:rsidP="004D07B1">
      <w:pPr>
        <w:numPr>
          <w:ilvl w:val="2"/>
          <w:numId w:val="10"/>
        </w:numPr>
        <w:tabs>
          <w:tab w:val="left" w:pos="709"/>
          <w:tab w:val="left" w:pos="993"/>
        </w:tabs>
        <w:ind w:left="567" w:hanging="283"/>
        <w:jc w:val="both"/>
        <w:rPr>
          <w:rStyle w:val="Subst"/>
        </w:rPr>
      </w:pPr>
      <w:r>
        <w:rPr>
          <w:rStyle w:val="Subst"/>
          <w:bCs/>
          <w:iCs/>
        </w:rPr>
        <w:t>инициирование проверки финансово-хозяйственной деятельности Общества Ревизионной комиссией (Ревизором) Общества;</w:t>
      </w:r>
    </w:p>
    <w:p w:rsidR="004D07B1" w:rsidRPr="00B1173C" w:rsidRDefault="004D07B1" w:rsidP="004D07B1">
      <w:pPr>
        <w:numPr>
          <w:ilvl w:val="2"/>
          <w:numId w:val="10"/>
        </w:numPr>
        <w:tabs>
          <w:tab w:val="left" w:pos="709"/>
          <w:tab w:val="left" w:pos="993"/>
        </w:tabs>
        <w:ind w:left="567" w:hanging="283"/>
        <w:jc w:val="both"/>
        <w:rPr>
          <w:rStyle w:val="Subst"/>
        </w:rPr>
      </w:pPr>
      <w:r>
        <w:rPr>
          <w:rStyle w:val="Subst"/>
        </w:rPr>
        <w:t xml:space="preserve">одобрение </w:t>
      </w:r>
      <w:r w:rsidRPr="003129D4">
        <w:rPr>
          <w:rStyle w:val="Subst"/>
          <w:bCs/>
          <w:iCs/>
        </w:rPr>
        <w:t>сделок, в совершении которых имеется заинтересованность, в случаях, предусмотренных Федеральн</w:t>
      </w:r>
      <w:r>
        <w:rPr>
          <w:rStyle w:val="Subst"/>
          <w:bCs/>
          <w:iCs/>
        </w:rPr>
        <w:t>ым</w:t>
      </w:r>
      <w:r w:rsidRPr="003129D4">
        <w:rPr>
          <w:rStyle w:val="Subst"/>
          <w:bCs/>
          <w:iCs/>
        </w:rPr>
        <w:t xml:space="preserve"> закон</w:t>
      </w:r>
      <w:r>
        <w:rPr>
          <w:rStyle w:val="Subst"/>
          <w:bCs/>
          <w:iCs/>
        </w:rPr>
        <w:t>ом</w:t>
      </w:r>
      <w:r w:rsidRPr="003129D4">
        <w:rPr>
          <w:rStyle w:val="Subst"/>
          <w:bCs/>
          <w:iCs/>
        </w:rPr>
        <w:t xml:space="preserve"> «Об акционерных обществах»</w:t>
      </w:r>
      <w:r>
        <w:rPr>
          <w:rStyle w:val="Subst"/>
          <w:bCs/>
          <w:iCs/>
        </w:rPr>
        <w:t xml:space="preserve"> (решение принимается только по предложению Совета директоров);</w:t>
      </w:r>
    </w:p>
    <w:p w:rsidR="004D07B1" w:rsidRPr="00B1173C" w:rsidRDefault="004D07B1" w:rsidP="004D07B1">
      <w:pPr>
        <w:numPr>
          <w:ilvl w:val="2"/>
          <w:numId w:val="10"/>
        </w:numPr>
        <w:tabs>
          <w:tab w:val="left" w:pos="709"/>
          <w:tab w:val="left" w:pos="993"/>
        </w:tabs>
        <w:ind w:left="567" w:hanging="283"/>
        <w:jc w:val="both"/>
        <w:rPr>
          <w:rStyle w:val="Subst"/>
        </w:rPr>
      </w:pPr>
      <w:r>
        <w:rPr>
          <w:rStyle w:val="Subst"/>
          <w:bCs/>
          <w:iCs/>
        </w:rPr>
        <w:t>одобрение крупной сделки, предметом которой является имущество, стоимость которого составляет более 50 процентов балансовой стоимости активов Общества (решение принимается только по предложению Совета директоров);</w:t>
      </w:r>
    </w:p>
    <w:p w:rsidR="004D07B1" w:rsidRPr="00B1173C" w:rsidRDefault="004D07B1" w:rsidP="004D07B1">
      <w:pPr>
        <w:numPr>
          <w:ilvl w:val="2"/>
          <w:numId w:val="10"/>
        </w:numPr>
        <w:tabs>
          <w:tab w:val="left" w:pos="709"/>
          <w:tab w:val="left" w:pos="993"/>
        </w:tabs>
        <w:ind w:left="567" w:hanging="283"/>
        <w:jc w:val="both"/>
        <w:rPr>
          <w:rStyle w:val="Subst"/>
        </w:rPr>
      </w:pPr>
      <w:r>
        <w:rPr>
          <w:rStyle w:val="Subst"/>
          <w:bCs/>
          <w:iCs/>
        </w:rPr>
        <w:t>одобрение крупной сделки, предметом которой является имущество, стоимость которого составляет от 25 до 50 процентов балансовой стоимости активов Общества (решение принимается только по предложению Совета директоров в случае, если единогласие Совета директоров по одобрению данной сделки не было достигнуто)</w:t>
      </w:r>
      <w:r w:rsidRPr="003129D4">
        <w:rPr>
          <w:rStyle w:val="Subst"/>
          <w:bCs/>
          <w:iCs/>
        </w:rPr>
        <w:t>;</w:t>
      </w:r>
    </w:p>
    <w:p w:rsidR="004D07B1" w:rsidRDefault="004D07B1" w:rsidP="004D07B1">
      <w:pPr>
        <w:numPr>
          <w:ilvl w:val="2"/>
          <w:numId w:val="10"/>
        </w:numPr>
        <w:tabs>
          <w:tab w:val="left" w:pos="709"/>
          <w:tab w:val="left" w:pos="993"/>
        </w:tabs>
        <w:ind w:left="567" w:hanging="283"/>
        <w:jc w:val="both"/>
        <w:rPr>
          <w:rStyle w:val="Subst"/>
        </w:rPr>
      </w:pPr>
      <w:r>
        <w:rPr>
          <w:rStyle w:val="Subst"/>
        </w:rPr>
        <w:t>определение количества, номинальной стоимости, категории (типа) объявленных акций и прав, предоставляемых этими акциями;</w:t>
      </w:r>
    </w:p>
    <w:p w:rsidR="004D07B1" w:rsidRDefault="004D07B1" w:rsidP="004D07B1">
      <w:pPr>
        <w:numPr>
          <w:ilvl w:val="2"/>
          <w:numId w:val="10"/>
        </w:numPr>
        <w:tabs>
          <w:tab w:val="left" w:pos="709"/>
          <w:tab w:val="left" w:pos="993"/>
        </w:tabs>
        <w:ind w:left="567" w:hanging="283"/>
        <w:jc w:val="both"/>
        <w:rPr>
          <w:rStyle w:val="Subst"/>
        </w:rPr>
      </w:pPr>
      <w:r>
        <w:rPr>
          <w:rStyle w:val="Subst"/>
        </w:rPr>
        <w:t>увеличение уставного капитала Общества путем размещения посредством открытой подписки дополнительных обыкновенных акций Общества, составляющих:</w:t>
      </w:r>
    </w:p>
    <w:p w:rsidR="004D07B1" w:rsidRDefault="004D07B1" w:rsidP="004D07B1">
      <w:pPr>
        <w:tabs>
          <w:tab w:val="left" w:pos="709"/>
          <w:tab w:val="left" w:pos="993"/>
        </w:tabs>
        <w:ind w:left="567"/>
        <w:jc w:val="both"/>
        <w:rPr>
          <w:rStyle w:val="Subst"/>
        </w:rPr>
      </w:pPr>
      <w:r>
        <w:rPr>
          <w:rStyle w:val="Subst"/>
        </w:rPr>
        <w:t>а) более 25 (двадцати пяти) процентов ранее размещенных обыкновенных акций Общества (решение принимается только по предложению Совета директоров),</w:t>
      </w:r>
    </w:p>
    <w:p w:rsidR="004D07B1" w:rsidRPr="00B1173C" w:rsidRDefault="004D07B1" w:rsidP="004D07B1">
      <w:pPr>
        <w:tabs>
          <w:tab w:val="left" w:pos="709"/>
          <w:tab w:val="left" w:pos="993"/>
        </w:tabs>
        <w:ind w:left="567"/>
        <w:jc w:val="both"/>
        <w:rPr>
          <w:rStyle w:val="Subst"/>
        </w:rPr>
      </w:pPr>
      <w:r>
        <w:rPr>
          <w:rStyle w:val="Subst"/>
        </w:rPr>
        <w:t xml:space="preserve">б) 25 (двадцать пять) и менее </w:t>
      </w:r>
      <w:proofErr w:type="gramStart"/>
      <w:r>
        <w:rPr>
          <w:rStyle w:val="Subst"/>
        </w:rPr>
        <w:t>процентов</w:t>
      </w:r>
      <w:proofErr w:type="gramEnd"/>
      <w:r>
        <w:rPr>
          <w:rStyle w:val="Subst"/>
        </w:rPr>
        <w:t xml:space="preserve"> ранее размещенных обыкновенных акций (решение принимается только по предложению Совета директоров);</w:t>
      </w:r>
    </w:p>
    <w:p w:rsidR="004D07B1" w:rsidRPr="00B1173C" w:rsidRDefault="004D07B1" w:rsidP="004D07B1">
      <w:pPr>
        <w:numPr>
          <w:ilvl w:val="2"/>
          <w:numId w:val="10"/>
        </w:numPr>
        <w:tabs>
          <w:tab w:val="left" w:pos="709"/>
          <w:tab w:val="left" w:pos="993"/>
        </w:tabs>
        <w:ind w:left="567" w:hanging="283"/>
        <w:jc w:val="both"/>
        <w:rPr>
          <w:rStyle w:val="Subst"/>
        </w:rPr>
      </w:pPr>
      <w:r>
        <w:rPr>
          <w:rStyle w:val="Subst"/>
          <w:bCs/>
          <w:iCs/>
        </w:rPr>
        <w:t>увеличение уставного капитала Общества путем увеличения номинальной стоимости акций и путем распределения среди акционеров Общества (решение принимается только по предложению Совета директоров);</w:t>
      </w:r>
    </w:p>
    <w:p w:rsidR="004D07B1" w:rsidRPr="00B1173C" w:rsidRDefault="004D07B1" w:rsidP="004D07B1">
      <w:pPr>
        <w:numPr>
          <w:ilvl w:val="2"/>
          <w:numId w:val="10"/>
        </w:numPr>
        <w:tabs>
          <w:tab w:val="left" w:pos="709"/>
          <w:tab w:val="left" w:pos="993"/>
        </w:tabs>
        <w:ind w:left="567" w:hanging="283"/>
        <w:jc w:val="both"/>
        <w:rPr>
          <w:rStyle w:val="Subst"/>
        </w:rPr>
      </w:pPr>
      <w:r>
        <w:rPr>
          <w:rStyle w:val="Subst"/>
          <w:bCs/>
          <w:iCs/>
        </w:rPr>
        <w:t>увеличение уставного капитала Общества путем размещения дополнительных акций Общества посредством закрытой подписки (решение принимается только по предложению Совета директоров);</w:t>
      </w:r>
    </w:p>
    <w:p w:rsidR="004D07B1" w:rsidRPr="00B1173C" w:rsidRDefault="004D07B1" w:rsidP="004D07B1">
      <w:pPr>
        <w:numPr>
          <w:ilvl w:val="2"/>
          <w:numId w:val="10"/>
        </w:numPr>
        <w:tabs>
          <w:tab w:val="left" w:pos="709"/>
          <w:tab w:val="left" w:pos="993"/>
        </w:tabs>
        <w:ind w:left="567" w:hanging="283"/>
        <w:jc w:val="both"/>
        <w:rPr>
          <w:rStyle w:val="Subst"/>
        </w:rPr>
      </w:pPr>
      <w:r>
        <w:rPr>
          <w:rStyle w:val="Subst"/>
          <w:bCs/>
          <w:iCs/>
        </w:rPr>
        <w:t>размещение посредством открытой подписки конвертируемых в обыкновенные акции Общества эмиссионных ценных бумаг, составляющих:</w:t>
      </w:r>
    </w:p>
    <w:p w:rsidR="004D07B1" w:rsidRDefault="004D07B1" w:rsidP="004D07B1">
      <w:pPr>
        <w:ind w:left="567"/>
        <w:jc w:val="both"/>
        <w:rPr>
          <w:rStyle w:val="Subst"/>
          <w:bCs/>
          <w:iCs/>
        </w:rPr>
      </w:pPr>
      <w:r>
        <w:rPr>
          <w:rStyle w:val="Subst"/>
          <w:bCs/>
          <w:iCs/>
        </w:rPr>
        <w:t>а) более 25 (двадцати пяти) процентов ранее размещенных обыкновенных акций Общества,</w:t>
      </w:r>
    </w:p>
    <w:p w:rsidR="004D07B1" w:rsidRDefault="004D07B1" w:rsidP="004D07B1">
      <w:pPr>
        <w:ind w:left="567"/>
        <w:jc w:val="both"/>
        <w:rPr>
          <w:rStyle w:val="Subst"/>
          <w:bCs/>
          <w:iCs/>
        </w:rPr>
      </w:pPr>
      <w:r>
        <w:rPr>
          <w:rStyle w:val="Subst"/>
          <w:bCs/>
          <w:iCs/>
        </w:rPr>
        <w:t>б) 25 (двадцать пять) и менее процентов ранее размещенных обыкновенных акций Общества;</w:t>
      </w:r>
    </w:p>
    <w:p w:rsidR="004D07B1" w:rsidRDefault="004D07B1" w:rsidP="004D07B1">
      <w:pPr>
        <w:ind w:left="567" w:hanging="283"/>
        <w:jc w:val="both"/>
        <w:rPr>
          <w:rStyle w:val="Subst"/>
          <w:bCs/>
          <w:iCs/>
        </w:rPr>
      </w:pPr>
      <w:r>
        <w:rPr>
          <w:rStyle w:val="Subst"/>
          <w:bCs/>
          <w:iCs/>
        </w:rPr>
        <w:t>8.2.27. размещение посредством закрытой подписки облигаций, конвертируемых в акции, и иных эмиссионных ценных бумаг, конвертируемых в акции;</w:t>
      </w:r>
    </w:p>
    <w:p w:rsidR="004D07B1" w:rsidRDefault="004D07B1" w:rsidP="004D07B1">
      <w:pPr>
        <w:ind w:left="567" w:hanging="283"/>
        <w:jc w:val="both"/>
        <w:rPr>
          <w:rStyle w:val="Subst"/>
          <w:bCs/>
          <w:iCs/>
        </w:rPr>
      </w:pPr>
      <w:r>
        <w:rPr>
          <w:rStyle w:val="Subst"/>
          <w:bCs/>
          <w:iCs/>
        </w:rPr>
        <w:t>8.2.28. уменьшение уставного капитала Общества путем уменьшения номинальной стоимости акций (решение принимается только по предложению Совета директоров);</w:t>
      </w:r>
    </w:p>
    <w:p w:rsidR="004D07B1" w:rsidRDefault="004D07B1" w:rsidP="004D07B1">
      <w:pPr>
        <w:ind w:left="567" w:hanging="283"/>
        <w:jc w:val="both"/>
        <w:rPr>
          <w:rStyle w:val="Subst"/>
          <w:bCs/>
          <w:iCs/>
        </w:rPr>
      </w:pPr>
      <w:r>
        <w:rPr>
          <w:rStyle w:val="Subst"/>
          <w:bCs/>
          <w:iCs/>
        </w:rPr>
        <w:t>8.2.29. уменьшение уставного капитала Общества путем погашения приобретенных или выкупленных Обществом акций (акций, находящихся в распоряжении Общества);</w:t>
      </w:r>
    </w:p>
    <w:p w:rsidR="004D07B1" w:rsidRDefault="004D07B1" w:rsidP="004D07B1">
      <w:pPr>
        <w:ind w:left="567" w:hanging="283"/>
        <w:jc w:val="both"/>
        <w:rPr>
          <w:rStyle w:val="Subst"/>
          <w:bCs/>
          <w:iCs/>
        </w:rPr>
      </w:pPr>
      <w:r>
        <w:rPr>
          <w:rStyle w:val="Subst"/>
          <w:bCs/>
          <w:iCs/>
        </w:rPr>
        <w:t>8.2.30. уменьшение уставного капитала Общества путем приобретения Обществом части акций в целях сокращения их общего количества;</w:t>
      </w:r>
    </w:p>
    <w:p w:rsidR="004D07B1" w:rsidRDefault="004D07B1" w:rsidP="004D07B1">
      <w:pPr>
        <w:ind w:left="567" w:hanging="283"/>
        <w:jc w:val="both"/>
        <w:rPr>
          <w:rStyle w:val="Subst"/>
          <w:bCs/>
          <w:iCs/>
        </w:rPr>
      </w:pPr>
      <w:r>
        <w:rPr>
          <w:rStyle w:val="Subst"/>
          <w:bCs/>
          <w:iCs/>
        </w:rPr>
        <w:t>8.2.31. дробление и консолидация акций (решение принимается только по предложению Совета директоров);</w:t>
      </w:r>
    </w:p>
    <w:p w:rsidR="004D07B1" w:rsidRDefault="004D07B1" w:rsidP="004D07B1">
      <w:pPr>
        <w:ind w:left="1120" w:hanging="862"/>
        <w:jc w:val="both"/>
        <w:rPr>
          <w:rStyle w:val="Subst"/>
          <w:bCs/>
          <w:iCs/>
        </w:rPr>
      </w:pPr>
      <w:r>
        <w:rPr>
          <w:rStyle w:val="Subst"/>
          <w:bCs/>
          <w:iCs/>
        </w:rPr>
        <w:t>8.2.32. утверждение внутренних документов, регулирующих деятельность органов Общества:</w:t>
      </w:r>
    </w:p>
    <w:p w:rsidR="004D07B1" w:rsidRDefault="004D07B1" w:rsidP="004D07B1">
      <w:pPr>
        <w:ind w:left="1120" w:hanging="553"/>
        <w:jc w:val="both"/>
        <w:rPr>
          <w:rStyle w:val="Subst"/>
          <w:bCs/>
          <w:iCs/>
        </w:rPr>
      </w:pPr>
      <w:r>
        <w:rPr>
          <w:rStyle w:val="Subst"/>
          <w:bCs/>
          <w:iCs/>
        </w:rPr>
        <w:t>- Положения об Общем собрании акционеров Общества;</w:t>
      </w:r>
    </w:p>
    <w:p w:rsidR="004D07B1" w:rsidRDefault="004D07B1" w:rsidP="004D07B1">
      <w:pPr>
        <w:ind w:left="1120" w:hanging="553"/>
        <w:jc w:val="both"/>
        <w:rPr>
          <w:rStyle w:val="Subst"/>
          <w:bCs/>
          <w:iCs/>
        </w:rPr>
      </w:pPr>
      <w:r>
        <w:rPr>
          <w:rStyle w:val="Subst"/>
          <w:bCs/>
          <w:iCs/>
        </w:rPr>
        <w:t>- Положения о Совете директоров Общества;</w:t>
      </w:r>
    </w:p>
    <w:p w:rsidR="004D07B1" w:rsidRDefault="004D07B1" w:rsidP="004D07B1">
      <w:pPr>
        <w:ind w:left="1120" w:hanging="553"/>
        <w:jc w:val="both"/>
        <w:rPr>
          <w:rStyle w:val="Subst"/>
          <w:bCs/>
          <w:iCs/>
        </w:rPr>
      </w:pPr>
      <w:r>
        <w:rPr>
          <w:rStyle w:val="Subst"/>
          <w:bCs/>
          <w:iCs/>
        </w:rPr>
        <w:t>- Положения о Правлении Общества;</w:t>
      </w:r>
    </w:p>
    <w:p w:rsidR="004D07B1" w:rsidRDefault="004D07B1" w:rsidP="004D07B1">
      <w:pPr>
        <w:ind w:left="1120" w:hanging="553"/>
        <w:jc w:val="both"/>
        <w:rPr>
          <w:rStyle w:val="Subst"/>
          <w:bCs/>
          <w:iCs/>
        </w:rPr>
      </w:pPr>
      <w:r>
        <w:rPr>
          <w:rStyle w:val="Subst"/>
          <w:bCs/>
          <w:iCs/>
        </w:rPr>
        <w:t>- Положения о единоличном исполнительном органе Общества;</w:t>
      </w:r>
    </w:p>
    <w:p w:rsidR="004D07B1" w:rsidRDefault="004D07B1" w:rsidP="004D07B1">
      <w:pPr>
        <w:ind w:left="1120" w:hanging="553"/>
        <w:jc w:val="both"/>
        <w:rPr>
          <w:rStyle w:val="Subst"/>
          <w:bCs/>
          <w:iCs/>
        </w:rPr>
      </w:pPr>
      <w:r>
        <w:rPr>
          <w:rStyle w:val="Subst"/>
          <w:bCs/>
          <w:iCs/>
        </w:rPr>
        <w:t>- Положения о Ревизионной комиссии (Ревизоре) Общества</w:t>
      </w:r>
    </w:p>
    <w:p w:rsidR="004D07B1" w:rsidRDefault="004D07B1" w:rsidP="004D07B1">
      <w:pPr>
        <w:ind w:left="1120" w:hanging="553"/>
        <w:jc w:val="both"/>
        <w:rPr>
          <w:rStyle w:val="Subst"/>
          <w:bCs/>
          <w:iCs/>
        </w:rPr>
      </w:pPr>
      <w:r>
        <w:rPr>
          <w:rStyle w:val="Subst"/>
          <w:bCs/>
          <w:iCs/>
        </w:rPr>
        <w:t>(решение принимается только по предложению Совета директоров);</w:t>
      </w:r>
    </w:p>
    <w:p w:rsidR="004D07B1" w:rsidRDefault="004D07B1" w:rsidP="004D07B1">
      <w:pPr>
        <w:ind w:left="567" w:hanging="283"/>
        <w:jc w:val="both"/>
        <w:rPr>
          <w:rStyle w:val="Subst"/>
          <w:bCs/>
          <w:iCs/>
        </w:rPr>
      </w:pPr>
      <w:r>
        <w:rPr>
          <w:rStyle w:val="Subst"/>
          <w:bCs/>
          <w:iCs/>
        </w:rPr>
        <w:t>8.2.33. обращение в Банк России с заявлением об освобождении Общества от обязанности осуществлять раскрытие или предоставление информации, предусмотренной законодательством Российской Федерации о ценных бумагах;</w:t>
      </w:r>
    </w:p>
    <w:p w:rsidR="004D07B1" w:rsidRDefault="004D07B1" w:rsidP="004D07B1">
      <w:pPr>
        <w:ind w:left="567" w:hanging="283"/>
        <w:jc w:val="both"/>
        <w:rPr>
          <w:rStyle w:val="Subst"/>
          <w:bCs/>
          <w:iCs/>
        </w:rPr>
      </w:pPr>
      <w:r>
        <w:rPr>
          <w:rStyle w:val="Subst"/>
          <w:bCs/>
          <w:iCs/>
        </w:rPr>
        <w:t xml:space="preserve">8.2.34.  установление возмещения лицам и органам – инициаторам внеочередного Общего собрания акционеров расходов по подготовке и проведению этого собрания за счет средств Общества в </w:t>
      </w:r>
      <w:r>
        <w:rPr>
          <w:rStyle w:val="Subst"/>
          <w:bCs/>
          <w:iCs/>
        </w:rPr>
        <w:lastRenderedPageBreak/>
        <w:t>случаях, предусмотренных действующим законодательством Российской Федерации;</w:t>
      </w:r>
    </w:p>
    <w:p w:rsidR="004D07B1" w:rsidRDefault="004D07B1" w:rsidP="004D07B1">
      <w:pPr>
        <w:ind w:left="567" w:hanging="283"/>
        <w:jc w:val="both"/>
        <w:rPr>
          <w:rStyle w:val="Subst"/>
          <w:bCs/>
          <w:iCs/>
        </w:rPr>
      </w:pPr>
      <w:r>
        <w:rPr>
          <w:rStyle w:val="Subst"/>
          <w:bCs/>
          <w:iCs/>
        </w:rPr>
        <w:t>8.2.35.  определение порядка ведения Общего собрания акционеров;</w:t>
      </w:r>
    </w:p>
    <w:p w:rsidR="004D07B1" w:rsidRDefault="004D07B1" w:rsidP="004D07B1">
      <w:pPr>
        <w:ind w:left="567" w:hanging="283"/>
        <w:jc w:val="both"/>
        <w:rPr>
          <w:rStyle w:val="Subst"/>
          <w:bCs/>
          <w:iCs/>
        </w:rPr>
      </w:pPr>
      <w:r>
        <w:rPr>
          <w:rStyle w:val="Subst"/>
          <w:bCs/>
          <w:iCs/>
        </w:rPr>
        <w:t xml:space="preserve">8.2.36.  принятие решения об обращении с </w:t>
      </w:r>
      <w:proofErr w:type="gramStart"/>
      <w:r>
        <w:rPr>
          <w:rStyle w:val="Subst"/>
          <w:bCs/>
          <w:iCs/>
        </w:rPr>
        <w:t>заявлением</w:t>
      </w:r>
      <w:proofErr w:type="gramEnd"/>
      <w:r>
        <w:rPr>
          <w:rStyle w:val="Subst"/>
          <w:bCs/>
          <w:iCs/>
        </w:rPr>
        <w:t xml:space="preserve"> о </w:t>
      </w:r>
      <w:proofErr w:type="spellStart"/>
      <w:r>
        <w:rPr>
          <w:rStyle w:val="Subst"/>
          <w:bCs/>
          <w:iCs/>
        </w:rPr>
        <w:t>делистинге</w:t>
      </w:r>
      <w:proofErr w:type="spellEnd"/>
      <w:r>
        <w:rPr>
          <w:rStyle w:val="Subst"/>
          <w:bCs/>
          <w:iCs/>
        </w:rPr>
        <w:t xml:space="preserve"> обыкновенных акций Общества и (или) эмиссионных бумаг Общества, конвертируемых в акции Общества;</w:t>
      </w:r>
    </w:p>
    <w:p w:rsidR="004D07B1" w:rsidRDefault="004D07B1" w:rsidP="004D07B1">
      <w:pPr>
        <w:ind w:left="567" w:hanging="283"/>
        <w:jc w:val="both"/>
        <w:rPr>
          <w:rStyle w:val="Subst"/>
          <w:bCs/>
          <w:iCs/>
        </w:rPr>
      </w:pPr>
      <w:r>
        <w:rPr>
          <w:rStyle w:val="Subst"/>
          <w:bCs/>
          <w:iCs/>
        </w:rPr>
        <w:t xml:space="preserve">8.2.37. принятие решения об обращении с </w:t>
      </w:r>
      <w:proofErr w:type="gramStart"/>
      <w:r>
        <w:rPr>
          <w:rStyle w:val="Subst"/>
          <w:bCs/>
          <w:iCs/>
        </w:rPr>
        <w:t>заявлением</w:t>
      </w:r>
      <w:proofErr w:type="gramEnd"/>
      <w:r>
        <w:rPr>
          <w:rStyle w:val="Subst"/>
          <w:bCs/>
          <w:iCs/>
        </w:rPr>
        <w:t xml:space="preserve"> о </w:t>
      </w:r>
      <w:proofErr w:type="spellStart"/>
      <w:r>
        <w:rPr>
          <w:rStyle w:val="Subst"/>
          <w:bCs/>
          <w:iCs/>
        </w:rPr>
        <w:t>делистинге</w:t>
      </w:r>
      <w:proofErr w:type="spellEnd"/>
      <w:r>
        <w:rPr>
          <w:rStyle w:val="Subst"/>
          <w:bCs/>
          <w:iCs/>
        </w:rPr>
        <w:t xml:space="preserve"> привилегированных акций определённого типа;</w:t>
      </w:r>
    </w:p>
    <w:p w:rsidR="004D07B1" w:rsidRDefault="004D07B1" w:rsidP="004D07B1">
      <w:pPr>
        <w:ind w:left="567" w:hanging="283"/>
        <w:jc w:val="both"/>
        <w:rPr>
          <w:rStyle w:val="Subst"/>
          <w:bCs/>
          <w:iCs/>
        </w:rPr>
      </w:pPr>
      <w:r>
        <w:rPr>
          <w:rStyle w:val="Subst"/>
          <w:bCs/>
          <w:iCs/>
        </w:rPr>
        <w:t>8.2.38.   иные вопросы, отнесенные законодательством к компетенции Общего собрания акционеров.</w:t>
      </w:r>
    </w:p>
    <w:p w:rsidR="004D07B1" w:rsidRPr="0001797A" w:rsidRDefault="004D07B1" w:rsidP="004D07B1">
      <w:pPr>
        <w:ind w:left="284" w:hanging="862"/>
        <w:jc w:val="both"/>
        <w:rPr>
          <w:rStyle w:val="Subst"/>
          <w:b w:val="0"/>
          <w:i w:val="0"/>
        </w:rPr>
      </w:pPr>
      <w:r>
        <w:rPr>
          <w:rStyle w:val="Subst"/>
          <w:bCs/>
          <w:iCs/>
        </w:rPr>
        <w:br/>
        <w:t>К компетенции Совета директоров в соответствии с пунктом 9.2 статьи 9 устава Общества относятся следующие вопросы:</w:t>
      </w:r>
    </w:p>
    <w:p w:rsidR="004D07B1" w:rsidRDefault="004D07B1" w:rsidP="004D07B1">
      <w:pPr>
        <w:ind w:left="567" w:hanging="283"/>
        <w:jc w:val="both"/>
        <w:rPr>
          <w:rStyle w:val="Subst"/>
          <w:bCs/>
          <w:iCs/>
        </w:rPr>
      </w:pPr>
      <w:r>
        <w:rPr>
          <w:rStyle w:val="Subst"/>
          <w:bCs/>
          <w:iCs/>
        </w:rPr>
        <w:t>9.2.1. определение приоритетных направлений деятельности;</w:t>
      </w:r>
    </w:p>
    <w:p w:rsidR="004D07B1" w:rsidRDefault="004D07B1" w:rsidP="004D07B1">
      <w:pPr>
        <w:ind w:left="567" w:hanging="283"/>
        <w:jc w:val="both"/>
        <w:rPr>
          <w:rStyle w:val="Subst"/>
          <w:bCs/>
          <w:iCs/>
        </w:rPr>
      </w:pPr>
      <w:r>
        <w:rPr>
          <w:rStyle w:val="Subst"/>
          <w:bCs/>
          <w:iCs/>
        </w:rPr>
        <w:t>9.2.2. утверждение плана финансово-хозяйственной деятельности (бизнес-плана) Общества и внесение в него  изменений;</w:t>
      </w:r>
    </w:p>
    <w:p w:rsidR="004D07B1" w:rsidRDefault="004D07B1" w:rsidP="004D07B1">
      <w:pPr>
        <w:ind w:left="567" w:hanging="283"/>
        <w:jc w:val="both"/>
        <w:rPr>
          <w:rStyle w:val="Subst"/>
          <w:bCs/>
          <w:iCs/>
        </w:rPr>
      </w:pPr>
      <w:r>
        <w:rPr>
          <w:rStyle w:val="Subst"/>
          <w:bCs/>
          <w:iCs/>
        </w:rPr>
        <w:t>9.2.3. рассмотрение отчетов Генерального директора Общества о результатах финансово-хозяйственной деятельности Общества;</w:t>
      </w:r>
    </w:p>
    <w:p w:rsidR="004D07B1" w:rsidRDefault="004D07B1" w:rsidP="004D07B1">
      <w:pPr>
        <w:ind w:left="567" w:hanging="283"/>
        <w:jc w:val="both"/>
        <w:rPr>
          <w:rStyle w:val="Subst"/>
          <w:bCs/>
          <w:iCs/>
        </w:rPr>
      </w:pPr>
      <w:r>
        <w:rPr>
          <w:rStyle w:val="Subst"/>
          <w:bCs/>
          <w:iCs/>
        </w:rPr>
        <w:t xml:space="preserve">9.2.4. реализация </w:t>
      </w:r>
      <w:proofErr w:type="gramStart"/>
      <w:r>
        <w:rPr>
          <w:rStyle w:val="Subst"/>
          <w:bCs/>
          <w:iCs/>
        </w:rPr>
        <w:t>бизнес-проектов</w:t>
      </w:r>
      <w:proofErr w:type="gramEnd"/>
      <w:r>
        <w:rPr>
          <w:rStyle w:val="Subst"/>
          <w:bCs/>
          <w:iCs/>
        </w:rPr>
        <w:t>/инвестиционных программ независимо от их стоимости (в том числе связанных с созданием новых предприятий (бизнесов), совместных предприятий, привлечением инвестиций, новым строительством, реконструкцией, модернизацией производственных мощностей):</w:t>
      </w:r>
    </w:p>
    <w:p w:rsidR="004D07B1" w:rsidRDefault="004D07B1" w:rsidP="004D07B1">
      <w:pPr>
        <w:ind w:left="567" w:hanging="283"/>
        <w:jc w:val="both"/>
        <w:rPr>
          <w:rStyle w:val="Subst"/>
          <w:bCs/>
          <w:iCs/>
        </w:rPr>
      </w:pPr>
      <w:r>
        <w:rPr>
          <w:rStyle w:val="Subst"/>
          <w:bCs/>
          <w:iCs/>
        </w:rPr>
        <w:t>9.2.5. предварительное утверждение годового отчета Общества;</w:t>
      </w:r>
    </w:p>
    <w:p w:rsidR="004D07B1" w:rsidRDefault="004D07B1" w:rsidP="004D07B1">
      <w:pPr>
        <w:ind w:left="567" w:hanging="283"/>
        <w:jc w:val="both"/>
        <w:rPr>
          <w:rStyle w:val="Subst"/>
          <w:bCs/>
          <w:iCs/>
        </w:rPr>
      </w:pPr>
      <w:r>
        <w:rPr>
          <w:rStyle w:val="Subst"/>
          <w:bCs/>
          <w:iCs/>
        </w:rPr>
        <w:t xml:space="preserve">9.2.6. представление рекомендаций по размеру выплачиваемых членам Ревизионной комиссии (Ревизору) Общества вознаграждений и компенсаций и определение </w:t>
      </w:r>
      <w:proofErr w:type="gramStart"/>
      <w:r>
        <w:rPr>
          <w:rStyle w:val="Subst"/>
          <w:bCs/>
          <w:iCs/>
        </w:rPr>
        <w:t>размера оплаты услуг аудитора Общества</w:t>
      </w:r>
      <w:proofErr w:type="gramEnd"/>
      <w:r>
        <w:rPr>
          <w:rStyle w:val="Subst"/>
          <w:bCs/>
          <w:iCs/>
        </w:rPr>
        <w:t>;</w:t>
      </w:r>
    </w:p>
    <w:p w:rsidR="004D07B1" w:rsidRDefault="004D07B1" w:rsidP="004D07B1">
      <w:pPr>
        <w:ind w:left="567" w:hanging="283"/>
        <w:jc w:val="both"/>
        <w:rPr>
          <w:rStyle w:val="Subst"/>
          <w:bCs/>
          <w:iCs/>
        </w:rPr>
      </w:pPr>
      <w:r>
        <w:rPr>
          <w:rStyle w:val="Subst"/>
          <w:bCs/>
          <w:iCs/>
        </w:rPr>
        <w:t>9.2.7. определение перечня и размера фондов, формируемых в Обществе;</w:t>
      </w:r>
    </w:p>
    <w:p w:rsidR="004D07B1" w:rsidRDefault="004D07B1" w:rsidP="004D07B1">
      <w:pPr>
        <w:ind w:left="567" w:hanging="283"/>
        <w:jc w:val="both"/>
        <w:rPr>
          <w:rStyle w:val="Subst"/>
          <w:bCs/>
          <w:iCs/>
        </w:rPr>
      </w:pPr>
      <w:r>
        <w:rPr>
          <w:rStyle w:val="Subst"/>
          <w:bCs/>
          <w:iCs/>
        </w:rPr>
        <w:t>9.2.8. принятие решения об использовании резервного фонда и иных фондов Общества;</w:t>
      </w:r>
    </w:p>
    <w:p w:rsidR="004D07B1" w:rsidRDefault="004D07B1" w:rsidP="004D07B1">
      <w:pPr>
        <w:ind w:left="567" w:hanging="283"/>
        <w:jc w:val="both"/>
        <w:rPr>
          <w:rStyle w:val="Subst"/>
          <w:bCs/>
          <w:iCs/>
        </w:rPr>
      </w:pPr>
      <w:r>
        <w:rPr>
          <w:rStyle w:val="Subst"/>
          <w:bCs/>
          <w:iCs/>
        </w:rPr>
        <w:t>9.2.9. принятие решений о создании и ликвидации филиалов, открытии и ликвидации представительств Общества, утверждение положений о филиалах и представительствах и внесение в них изменений, назначение руководителей филиалов и представительств;</w:t>
      </w:r>
    </w:p>
    <w:p w:rsidR="004D07B1" w:rsidRDefault="004D07B1" w:rsidP="004D07B1">
      <w:pPr>
        <w:ind w:left="567" w:hanging="283"/>
        <w:jc w:val="both"/>
        <w:rPr>
          <w:rStyle w:val="Subst"/>
          <w:bCs/>
          <w:iCs/>
        </w:rPr>
      </w:pPr>
      <w:r>
        <w:rPr>
          <w:rStyle w:val="Subst"/>
          <w:bCs/>
          <w:iCs/>
        </w:rPr>
        <w:t>9.2.10. принятие решений о проведении проверки Ревизионной комиссией (Ревизором) финансово-хозяйственной деятельности Общества, рассмотрение результатов такой проверки, проведенной по решению Совета директоров, и принятие решения по ним в случае необходимости;</w:t>
      </w:r>
    </w:p>
    <w:p w:rsidR="004D07B1" w:rsidRDefault="004D07B1" w:rsidP="004D07B1">
      <w:pPr>
        <w:ind w:left="567" w:hanging="283"/>
        <w:jc w:val="both"/>
        <w:rPr>
          <w:rStyle w:val="Subst"/>
          <w:bCs/>
          <w:iCs/>
        </w:rPr>
      </w:pPr>
      <w:r>
        <w:rPr>
          <w:rStyle w:val="Subst"/>
          <w:bCs/>
          <w:iCs/>
        </w:rPr>
        <w:t>9.2.11. определение цены (денежной оценки) имущества в случаях, предусмотренных Федеральным законом «Об акционерных обществах» (за исключением случаев, предусмотренных подпунктом 9.2.27 пункта 9.2 статьи 9 настоящего Устава);</w:t>
      </w:r>
    </w:p>
    <w:p w:rsidR="004D07B1" w:rsidRDefault="004D07B1" w:rsidP="004D07B1">
      <w:pPr>
        <w:ind w:left="567" w:hanging="283"/>
        <w:jc w:val="both"/>
        <w:rPr>
          <w:rStyle w:val="Subst"/>
          <w:bCs/>
          <w:iCs/>
        </w:rPr>
      </w:pPr>
      <w:r>
        <w:rPr>
          <w:rStyle w:val="Subst"/>
          <w:bCs/>
          <w:iCs/>
        </w:rPr>
        <w:t>9.2.12. утверждение регистратора Общества и условий договора с регистратором на ведение реестра владельцев именных ценных бумаг, а также изменение/расторжение договора с ним;</w:t>
      </w:r>
    </w:p>
    <w:p w:rsidR="004D07B1" w:rsidRDefault="004D07B1" w:rsidP="004D07B1">
      <w:pPr>
        <w:ind w:left="567" w:hanging="283"/>
        <w:jc w:val="both"/>
        <w:rPr>
          <w:rStyle w:val="Subst"/>
          <w:bCs/>
          <w:iCs/>
        </w:rPr>
      </w:pPr>
      <w:r>
        <w:rPr>
          <w:rStyle w:val="Subst"/>
          <w:bCs/>
          <w:iCs/>
        </w:rPr>
        <w:t>9.2.13. принятие решения об участии, изменении доли участия и о прекращении участия Общества в других организациях (за исключением организаций, указанных в подпункте 8.2.17 пункта 8.2 статьи 8 настоящего Устава);</w:t>
      </w:r>
    </w:p>
    <w:p w:rsidR="004D07B1" w:rsidRDefault="004D07B1" w:rsidP="004D07B1">
      <w:pPr>
        <w:ind w:left="567" w:hanging="283"/>
        <w:jc w:val="both"/>
        <w:rPr>
          <w:rStyle w:val="Subst"/>
          <w:bCs/>
          <w:iCs/>
        </w:rPr>
      </w:pPr>
      <w:r>
        <w:rPr>
          <w:rStyle w:val="Subst"/>
          <w:bCs/>
          <w:iCs/>
        </w:rPr>
        <w:t>9.2.14. назначение Генерального директора Общества, принятие решения о досрочном прекращении полномочий Генерального директора Общества и о досрочном расторжении договора с ним, привлечение Генерального директора к дисциплинарной и материальной ответственности;</w:t>
      </w:r>
    </w:p>
    <w:p w:rsidR="004D07B1" w:rsidRDefault="004D07B1" w:rsidP="004D07B1">
      <w:pPr>
        <w:ind w:left="567" w:hanging="283"/>
        <w:jc w:val="both"/>
        <w:rPr>
          <w:rStyle w:val="Subst"/>
          <w:bCs/>
          <w:iCs/>
        </w:rPr>
      </w:pPr>
      <w:r>
        <w:rPr>
          <w:rStyle w:val="Subst"/>
          <w:bCs/>
          <w:iCs/>
        </w:rPr>
        <w:t>9.2.15. определение количественного состава Правления, назначение членов Правления, принятие решения о досрочном прекращении полномочий отдельных членов или всего состава Правления и о досрочном расторжении договоров с членами Правления;</w:t>
      </w:r>
    </w:p>
    <w:p w:rsidR="004D07B1" w:rsidRDefault="004D07B1" w:rsidP="004D07B1">
      <w:pPr>
        <w:ind w:left="567" w:hanging="283"/>
        <w:jc w:val="both"/>
        <w:rPr>
          <w:rStyle w:val="Subst"/>
          <w:bCs/>
          <w:iCs/>
        </w:rPr>
      </w:pPr>
      <w:r>
        <w:rPr>
          <w:rStyle w:val="Subst"/>
          <w:bCs/>
          <w:iCs/>
        </w:rPr>
        <w:t>9.2.16. утверждение условий договоров с Генеральным директором Общества и членами Правления, утверждение изменений и дополнений в указанные договоры, утверждение соглашений о досрочном расторжении указанных договоров;</w:t>
      </w:r>
    </w:p>
    <w:p w:rsidR="004D07B1" w:rsidRDefault="004D07B1" w:rsidP="004D07B1">
      <w:pPr>
        <w:ind w:left="567" w:hanging="283"/>
        <w:jc w:val="both"/>
        <w:rPr>
          <w:rStyle w:val="Subst"/>
          <w:bCs/>
          <w:iCs/>
        </w:rPr>
      </w:pPr>
      <w:r>
        <w:rPr>
          <w:rStyle w:val="Subst"/>
          <w:bCs/>
          <w:iCs/>
        </w:rPr>
        <w:t>9.2.17. определение лица (лиц), уполномоченного подписать от имени Общества договоры с Генеральным директором и членами Правления, а также дополнительные соглашения к указанным договорам и соглашения о расторжении указанных договоров;</w:t>
      </w:r>
    </w:p>
    <w:p w:rsidR="004D07B1" w:rsidRDefault="004D07B1" w:rsidP="004D07B1">
      <w:pPr>
        <w:ind w:left="567" w:hanging="283"/>
        <w:jc w:val="both"/>
        <w:rPr>
          <w:rStyle w:val="Subst"/>
          <w:bCs/>
          <w:iCs/>
        </w:rPr>
      </w:pPr>
      <w:r>
        <w:rPr>
          <w:rStyle w:val="Subst"/>
          <w:bCs/>
          <w:iCs/>
        </w:rPr>
        <w:t>9.2.18. определение лица, осуществляющего права и обязанности работодателя в отношении Генерального директора Общества;</w:t>
      </w:r>
    </w:p>
    <w:p w:rsidR="004D07B1" w:rsidRDefault="004D07B1" w:rsidP="004D07B1">
      <w:pPr>
        <w:ind w:left="567" w:hanging="283"/>
        <w:jc w:val="both"/>
        <w:rPr>
          <w:rStyle w:val="Subst"/>
          <w:bCs/>
          <w:iCs/>
        </w:rPr>
      </w:pPr>
      <w:proofErr w:type="gramStart"/>
      <w:r>
        <w:rPr>
          <w:rStyle w:val="Subst"/>
          <w:bCs/>
          <w:iCs/>
        </w:rPr>
        <w:t>9.2.19. определение лица Общества, исполняющего функции единоличного исполнительного органа Общества, в случае невозможности Генерального директора исполнять свои обязанности в течение длительного либо неопределенного периода времени, а также в случае увольнения Генерального директора по собственному желанию и при досрочном прекращении полномочий Генерального директора по иным основаниям; определение срока, на который назначается лицо, исполняющее функции единоличного исполнительного органа Общества;</w:t>
      </w:r>
      <w:proofErr w:type="gramEnd"/>
    </w:p>
    <w:p w:rsidR="004D07B1" w:rsidRDefault="004D07B1" w:rsidP="004D07B1">
      <w:pPr>
        <w:ind w:left="567" w:hanging="283"/>
        <w:jc w:val="both"/>
        <w:rPr>
          <w:rStyle w:val="Subst"/>
          <w:bCs/>
          <w:iCs/>
        </w:rPr>
      </w:pPr>
      <w:r>
        <w:rPr>
          <w:rStyle w:val="Subst"/>
          <w:bCs/>
          <w:iCs/>
        </w:rPr>
        <w:lastRenderedPageBreak/>
        <w:t>9.2.20. предоставление согласия на работу Генерального директора по совместительству у другого работодателя, а также согласование совмещения Генеральным директором и членами Правления Общества должностей в органах управления других организаций;</w:t>
      </w:r>
    </w:p>
    <w:p w:rsidR="004D07B1" w:rsidRDefault="004D07B1" w:rsidP="004D07B1">
      <w:pPr>
        <w:ind w:left="567" w:hanging="283"/>
        <w:jc w:val="both"/>
        <w:rPr>
          <w:rStyle w:val="Subst"/>
          <w:bCs/>
          <w:iCs/>
        </w:rPr>
      </w:pPr>
      <w:r>
        <w:rPr>
          <w:rStyle w:val="Subst"/>
          <w:bCs/>
          <w:iCs/>
        </w:rPr>
        <w:t>9.2.21. приостановление полномочий управляющей организации или управляющего и образование временного единоличного исполнительного органа;</w:t>
      </w:r>
    </w:p>
    <w:p w:rsidR="004D07B1" w:rsidRDefault="004D07B1" w:rsidP="004D07B1">
      <w:pPr>
        <w:ind w:left="567" w:hanging="283"/>
        <w:jc w:val="both"/>
        <w:rPr>
          <w:rStyle w:val="Subst"/>
          <w:bCs/>
          <w:iCs/>
        </w:rPr>
      </w:pPr>
      <w:r>
        <w:rPr>
          <w:rStyle w:val="Subst"/>
          <w:bCs/>
          <w:iCs/>
        </w:rPr>
        <w:t xml:space="preserve">9.2.22. определение показателей эффективности деятельности Генерального директора, определение размеров годовых премий (бонусов) и иных выплат Генеральному директору, определение </w:t>
      </w:r>
      <w:proofErr w:type="gramStart"/>
      <w:r>
        <w:rPr>
          <w:rStyle w:val="Subst"/>
          <w:bCs/>
          <w:iCs/>
        </w:rPr>
        <w:t>размера вознаграждений членов Правления Общества</w:t>
      </w:r>
      <w:proofErr w:type="gramEnd"/>
      <w:r>
        <w:rPr>
          <w:rStyle w:val="Subst"/>
          <w:bCs/>
          <w:iCs/>
        </w:rPr>
        <w:t>;</w:t>
      </w:r>
    </w:p>
    <w:p w:rsidR="004D07B1" w:rsidRDefault="004D07B1" w:rsidP="004D07B1">
      <w:pPr>
        <w:ind w:left="567" w:hanging="283"/>
        <w:jc w:val="both"/>
        <w:rPr>
          <w:rStyle w:val="Subst"/>
          <w:bCs/>
          <w:iCs/>
        </w:rPr>
      </w:pPr>
      <w:r>
        <w:rPr>
          <w:rStyle w:val="Subst"/>
          <w:bCs/>
          <w:iCs/>
        </w:rPr>
        <w:t>9.2.23. созыв Общего собрания акционеров и принятие решений по иным вопросам, связанным с подготовкой и проведением Общего собрания акционеров Общества, в том числе предварительное рассмотрение проектов изменений и дополнений Устава Общества или новой редакции Устава Общества;</w:t>
      </w:r>
    </w:p>
    <w:p w:rsidR="004D07B1" w:rsidRDefault="004D07B1" w:rsidP="004D07B1">
      <w:pPr>
        <w:ind w:left="567" w:hanging="283"/>
        <w:jc w:val="both"/>
        <w:rPr>
          <w:rStyle w:val="Subst"/>
          <w:bCs/>
          <w:iCs/>
        </w:rPr>
      </w:pPr>
      <w:r>
        <w:rPr>
          <w:rStyle w:val="Subst"/>
          <w:bCs/>
          <w:iCs/>
        </w:rPr>
        <w:t>9.2.24. вынесение на рассмотрение Общего собрания акционеров Общества вопросов, решения по которым в соответствии с настоящим Уставом принимаются только по предложению Совета директоров Общества;</w:t>
      </w:r>
    </w:p>
    <w:p w:rsidR="004D07B1" w:rsidRDefault="004D07B1" w:rsidP="004D07B1">
      <w:pPr>
        <w:ind w:left="567" w:hanging="283"/>
        <w:jc w:val="both"/>
        <w:rPr>
          <w:rStyle w:val="Subst"/>
          <w:bCs/>
          <w:iCs/>
        </w:rPr>
      </w:pPr>
      <w:r>
        <w:rPr>
          <w:rStyle w:val="Subst"/>
          <w:bCs/>
          <w:iCs/>
        </w:rPr>
        <w:t>9.2.25. одобрение крупных сделок, предметом которых является имущество, стоимость которого составляет от 25 (двадцати пяти) до 50 (пятидесяти) процентов балансовой стоимости активов Общества;</w:t>
      </w:r>
    </w:p>
    <w:p w:rsidR="004D07B1" w:rsidRDefault="004D07B1" w:rsidP="004D07B1">
      <w:pPr>
        <w:ind w:left="567" w:hanging="283"/>
        <w:jc w:val="both"/>
        <w:rPr>
          <w:rStyle w:val="Subst"/>
          <w:bCs/>
          <w:iCs/>
        </w:rPr>
      </w:pPr>
      <w:r>
        <w:rPr>
          <w:rStyle w:val="Subst"/>
          <w:bCs/>
          <w:iCs/>
        </w:rPr>
        <w:t>9.2.26. одобрение сделок, в совершении которых имеется заинтересованность, в случаях, предусмотренных Федеральным законом «Об акционерных обществах»;</w:t>
      </w:r>
    </w:p>
    <w:p w:rsidR="004D07B1" w:rsidRDefault="004D07B1" w:rsidP="004D07B1">
      <w:pPr>
        <w:ind w:left="567" w:hanging="283"/>
        <w:jc w:val="both"/>
        <w:rPr>
          <w:rStyle w:val="Subst"/>
          <w:bCs/>
          <w:iCs/>
        </w:rPr>
      </w:pPr>
      <w:r>
        <w:rPr>
          <w:rStyle w:val="Subst"/>
          <w:bCs/>
          <w:iCs/>
        </w:rPr>
        <w:t>9.2.27. определение цены (денежной оценки) имущества или услуг, отчуждаемых либо приобретаемых по сделке, в совершении которой имеется заинтересованность;</w:t>
      </w:r>
    </w:p>
    <w:p w:rsidR="004D07B1" w:rsidRDefault="004D07B1" w:rsidP="004D07B1">
      <w:pPr>
        <w:ind w:left="567" w:hanging="283"/>
        <w:jc w:val="both"/>
        <w:rPr>
          <w:rStyle w:val="Subst"/>
          <w:bCs/>
          <w:iCs/>
        </w:rPr>
      </w:pPr>
      <w:r>
        <w:rPr>
          <w:rStyle w:val="Subst"/>
          <w:bCs/>
          <w:iCs/>
        </w:rPr>
        <w:t>9.2.28. одобрение сделок (в том числе изменение или досрочное прекращение сделок) дарения, пожертвований, сделок, связанных с благотворительностью, которые влекут или могут повлечь расходы и (или) иные обязательства Общества (независимо от их размера);</w:t>
      </w:r>
    </w:p>
    <w:p w:rsidR="004D07B1" w:rsidRDefault="004D07B1" w:rsidP="004D07B1">
      <w:pPr>
        <w:ind w:left="567" w:hanging="283"/>
        <w:jc w:val="both"/>
        <w:rPr>
          <w:rStyle w:val="Subst"/>
          <w:bCs/>
          <w:iCs/>
        </w:rPr>
      </w:pPr>
      <w:r>
        <w:rPr>
          <w:rStyle w:val="Subst"/>
          <w:bCs/>
          <w:iCs/>
        </w:rPr>
        <w:t xml:space="preserve">9.2.29. одобрение сделки (в том числе изменение или досрочное прекращение сделки (или нескольких взаимосвязанных сделок)) (независимо от суммы сделки): </w:t>
      </w:r>
    </w:p>
    <w:p w:rsidR="004D07B1" w:rsidRDefault="004D07B1" w:rsidP="004D07B1">
      <w:pPr>
        <w:ind w:left="567"/>
        <w:jc w:val="both"/>
        <w:rPr>
          <w:rStyle w:val="Subst"/>
          <w:bCs/>
          <w:iCs/>
        </w:rPr>
      </w:pPr>
      <w:r>
        <w:rPr>
          <w:rStyle w:val="Subst"/>
          <w:bCs/>
          <w:iCs/>
        </w:rPr>
        <w:t>- с акциями (облигациями, конвертируемыми в акции), эмитентом которых является Общество;</w:t>
      </w:r>
    </w:p>
    <w:p w:rsidR="004D07B1" w:rsidRDefault="004D07B1" w:rsidP="004D07B1">
      <w:pPr>
        <w:ind w:left="567"/>
        <w:jc w:val="both"/>
        <w:rPr>
          <w:rStyle w:val="Subst"/>
          <w:bCs/>
          <w:iCs/>
        </w:rPr>
      </w:pPr>
      <w:r>
        <w:rPr>
          <w:rStyle w:val="Subst"/>
          <w:bCs/>
          <w:iCs/>
        </w:rPr>
        <w:t>- с акциями (облигациями, конвертируемыми в акции) и долями других хозяйственных обществ;</w:t>
      </w:r>
    </w:p>
    <w:p w:rsidR="004D07B1" w:rsidRDefault="004D07B1" w:rsidP="004D07B1">
      <w:pPr>
        <w:ind w:left="567"/>
        <w:jc w:val="both"/>
        <w:rPr>
          <w:rStyle w:val="Subst"/>
          <w:bCs/>
          <w:iCs/>
        </w:rPr>
      </w:pPr>
      <w:r>
        <w:rPr>
          <w:rStyle w:val="Subst"/>
          <w:bCs/>
          <w:iCs/>
        </w:rPr>
        <w:t>- с непрофильными активами и с недвижимым имуществом, за исключением договоров аренды;</w:t>
      </w:r>
    </w:p>
    <w:p w:rsidR="004D07B1" w:rsidRDefault="004D07B1" w:rsidP="004D07B1">
      <w:pPr>
        <w:ind w:left="567" w:hanging="283"/>
        <w:jc w:val="both"/>
        <w:rPr>
          <w:rStyle w:val="Subst"/>
          <w:bCs/>
          <w:iCs/>
        </w:rPr>
      </w:pPr>
      <w:r>
        <w:rPr>
          <w:rStyle w:val="Subst"/>
          <w:bCs/>
          <w:iCs/>
        </w:rPr>
        <w:t>9.2.30. одобрение сделки (в том числе изменение или досрочное прекращение сделки (или нескольких взаимосвязанных сделок)) Общества (в том числе в рамках обычной хозяйственной деятельности), если это влечет или может повлечь расходы и (или) иные обязательства Общества:</w:t>
      </w:r>
    </w:p>
    <w:p w:rsidR="004D07B1" w:rsidRDefault="004D07B1" w:rsidP="004D07B1">
      <w:pPr>
        <w:ind w:left="567"/>
        <w:jc w:val="both"/>
        <w:rPr>
          <w:rStyle w:val="Subst"/>
          <w:bCs/>
          <w:iCs/>
        </w:rPr>
      </w:pPr>
      <w:r>
        <w:rPr>
          <w:rStyle w:val="Subst"/>
          <w:bCs/>
          <w:iCs/>
        </w:rPr>
        <w:t>- в размере от 25 (двадцати пяти) процентов балансовой стоимости активов Общества на последнюю отчетную дату, или</w:t>
      </w:r>
    </w:p>
    <w:p w:rsidR="004D07B1" w:rsidRDefault="004D07B1" w:rsidP="004D07B1">
      <w:pPr>
        <w:ind w:left="567"/>
        <w:jc w:val="both"/>
        <w:rPr>
          <w:rStyle w:val="Subst"/>
          <w:bCs/>
          <w:iCs/>
        </w:rPr>
      </w:pPr>
      <w:r>
        <w:rPr>
          <w:rStyle w:val="Subst"/>
          <w:bCs/>
          <w:iCs/>
        </w:rPr>
        <w:t>- в размере от суммы, эквивалентной 25 000 000 (двадцати пяти миллионам) долларов США;</w:t>
      </w:r>
    </w:p>
    <w:p w:rsidR="004D07B1" w:rsidRDefault="004D07B1" w:rsidP="004D07B1">
      <w:pPr>
        <w:ind w:left="567" w:hanging="283"/>
        <w:jc w:val="both"/>
        <w:rPr>
          <w:rStyle w:val="Subst"/>
          <w:bCs/>
          <w:iCs/>
        </w:rPr>
      </w:pPr>
      <w:r>
        <w:rPr>
          <w:rStyle w:val="Subst"/>
          <w:bCs/>
          <w:iCs/>
        </w:rPr>
        <w:t>9.2.31. размещение Обществом дополнительных акций, в которые конвертируются размещенные Обществом привилегированные акции определённого типа, конвертируемые в обыкновенные акции или привилегированные акции иных типов, если такое размещение не связано с увеличением уставного капитала Общества;</w:t>
      </w:r>
    </w:p>
    <w:p w:rsidR="004D07B1" w:rsidRDefault="004D07B1" w:rsidP="004D07B1">
      <w:pPr>
        <w:ind w:left="567" w:hanging="283"/>
        <w:jc w:val="both"/>
        <w:rPr>
          <w:rStyle w:val="Subst"/>
          <w:bCs/>
          <w:iCs/>
        </w:rPr>
      </w:pPr>
      <w:r>
        <w:rPr>
          <w:rStyle w:val="Subst"/>
          <w:bCs/>
          <w:iCs/>
        </w:rPr>
        <w:t>9.2.32. размещение облигаций и иных эмиссионных ценных бумаг Общества, за исключением конвертируемых в акции Общества;</w:t>
      </w:r>
    </w:p>
    <w:p w:rsidR="004D07B1" w:rsidRDefault="004D07B1" w:rsidP="004D07B1">
      <w:pPr>
        <w:ind w:left="567" w:hanging="283"/>
        <w:jc w:val="both"/>
        <w:rPr>
          <w:rStyle w:val="Subst"/>
          <w:bCs/>
          <w:iCs/>
        </w:rPr>
      </w:pPr>
      <w:r>
        <w:rPr>
          <w:rStyle w:val="Subst"/>
          <w:bCs/>
          <w:iCs/>
        </w:rPr>
        <w:t>9.2.33. утверждение решения о выпуске (дополнительном выпуске) ценных бумаг, проспекта ценных бумаг, внесение в них изменений;</w:t>
      </w:r>
    </w:p>
    <w:p w:rsidR="004D07B1" w:rsidRDefault="004D07B1" w:rsidP="004D07B1">
      <w:pPr>
        <w:ind w:left="567" w:hanging="283"/>
        <w:jc w:val="both"/>
        <w:rPr>
          <w:rStyle w:val="Subst"/>
          <w:bCs/>
          <w:iCs/>
        </w:rPr>
      </w:pPr>
      <w:r>
        <w:rPr>
          <w:rStyle w:val="Subst"/>
          <w:bCs/>
          <w:iCs/>
        </w:rPr>
        <w:t>9.2.34. определение цены размещения или порядка ее определения и цены выкупа эмиссионных ценных бумаг в случаях, предусмотренных Федеральным законом «Об акционерных обществах»;</w:t>
      </w:r>
    </w:p>
    <w:p w:rsidR="004D07B1" w:rsidRDefault="004D07B1" w:rsidP="004D07B1">
      <w:pPr>
        <w:ind w:left="567" w:hanging="283"/>
        <w:jc w:val="both"/>
        <w:rPr>
          <w:rStyle w:val="Subst"/>
          <w:bCs/>
          <w:iCs/>
        </w:rPr>
      </w:pPr>
      <w:r>
        <w:rPr>
          <w:rStyle w:val="Subst"/>
          <w:bCs/>
          <w:iCs/>
        </w:rPr>
        <w:t>9.2.35. приобретение размещенных Обществом акций в количестве не более 10 (десяти) процентов от общего количества размещенных акций Общества;</w:t>
      </w:r>
    </w:p>
    <w:p w:rsidR="004D07B1" w:rsidRDefault="004D07B1" w:rsidP="004D07B1">
      <w:pPr>
        <w:ind w:left="567" w:hanging="283"/>
        <w:jc w:val="both"/>
        <w:rPr>
          <w:rStyle w:val="Subst"/>
          <w:bCs/>
          <w:iCs/>
        </w:rPr>
      </w:pPr>
      <w:r>
        <w:rPr>
          <w:rStyle w:val="Subst"/>
          <w:bCs/>
          <w:iCs/>
        </w:rPr>
        <w:t>9.2.36. приобретение размещенных Обществом облигаций и иных ценных бумаг (кроме акций) в случаях, предусмотренных действующим законодательством Российской Федерации;</w:t>
      </w:r>
    </w:p>
    <w:p w:rsidR="004D07B1" w:rsidRDefault="004D07B1" w:rsidP="004D07B1">
      <w:pPr>
        <w:ind w:left="567" w:hanging="283"/>
        <w:jc w:val="both"/>
        <w:rPr>
          <w:rStyle w:val="Subst"/>
          <w:bCs/>
          <w:iCs/>
        </w:rPr>
      </w:pPr>
      <w:r>
        <w:rPr>
          <w:rStyle w:val="Subst"/>
          <w:bCs/>
          <w:iCs/>
        </w:rPr>
        <w:t>9.2.37. реализация приобретенных Обществом акций в случаях, предусмотренных действующим законодательством Российской Федерации;</w:t>
      </w:r>
    </w:p>
    <w:p w:rsidR="004D07B1" w:rsidRDefault="004D07B1" w:rsidP="004D07B1">
      <w:pPr>
        <w:ind w:left="567" w:hanging="283"/>
        <w:jc w:val="both"/>
        <w:rPr>
          <w:rStyle w:val="Subst"/>
          <w:bCs/>
          <w:iCs/>
        </w:rPr>
      </w:pPr>
      <w:r>
        <w:rPr>
          <w:rStyle w:val="Subst"/>
          <w:bCs/>
          <w:iCs/>
        </w:rPr>
        <w:t>9.2.38. утверждение отчета об итогах приобретения акций в целях их погашения и отчета об итогах погашения акций;</w:t>
      </w:r>
    </w:p>
    <w:p w:rsidR="004D07B1" w:rsidRDefault="004D07B1" w:rsidP="004D07B1">
      <w:pPr>
        <w:ind w:left="567" w:hanging="283"/>
        <w:jc w:val="both"/>
        <w:rPr>
          <w:rStyle w:val="Subst"/>
          <w:bCs/>
          <w:iCs/>
        </w:rPr>
      </w:pPr>
      <w:r>
        <w:rPr>
          <w:rStyle w:val="Subst"/>
          <w:bCs/>
          <w:iCs/>
        </w:rPr>
        <w:t>9.2.39. утверждение отчета об итогах предъявления акционерами требований о выкупе принадлежащих им акций;</w:t>
      </w:r>
    </w:p>
    <w:p w:rsidR="004D07B1" w:rsidRDefault="004D07B1" w:rsidP="004D07B1">
      <w:pPr>
        <w:ind w:left="567" w:hanging="283"/>
        <w:jc w:val="both"/>
        <w:rPr>
          <w:rStyle w:val="Subst"/>
          <w:bCs/>
          <w:iCs/>
        </w:rPr>
      </w:pPr>
      <w:r>
        <w:rPr>
          <w:rStyle w:val="Subst"/>
          <w:bCs/>
          <w:iCs/>
        </w:rPr>
        <w:t>9.2.40. утверждение дивидендной политики Общества, внесение в нее изменений и дополнений;</w:t>
      </w:r>
    </w:p>
    <w:p w:rsidR="004D07B1" w:rsidRDefault="004D07B1" w:rsidP="004D07B1">
      <w:pPr>
        <w:ind w:left="567" w:hanging="283"/>
        <w:jc w:val="both"/>
        <w:rPr>
          <w:rStyle w:val="Subst"/>
          <w:bCs/>
          <w:iCs/>
        </w:rPr>
      </w:pPr>
      <w:r>
        <w:rPr>
          <w:rStyle w:val="Subst"/>
          <w:bCs/>
          <w:iCs/>
        </w:rPr>
        <w:t>9.2.41 утверждение положений о фондах Общества, внесение в них изменений и дополнений;</w:t>
      </w:r>
    </w:p>
    <w:p w:rsidR="004D07B1" w:rsidRDefault="004D07B1" w:rsidP="004D07B1">
      <w:pPr>
        <w:ind w:left="567" w:hanging="283"/>
        <w:jc w:val="both"/>
        <w:rPr>
          <w:rStyle w:val="Subst"/>
          <w:bCs/>
          <w:iCs/>
        </w:rPr>
      </w:pPr>
      <w:r>
        <w:rPr>
          <w:rStyle w:val="Subst"/>
          <w:bCs/>
          <w:iCs/>
        </w:rPr>
        <w:lastRenderedPageBreak/>
        <w:t>9.2.42. утверждение положений о комитетах Совета директоров Общества, внесение в них изменений и дополнений;</w:t>
      </w:r>
    </w:p>
    <w:p w:rsidR="004D07B1" w:rsidRDefault="004D07B1" w:rsidP="004D07B1">
      <w:pPr>
        <w:ind w:left="567" w:hanging="283"/>
        <w:jc w:val="both"/>
        <w:rPr>
          <w:rStyle w:val="Subst"/>
          <w:bCs/>
          <w:iCs/>
        </w:rPr>
      </w:pPr>
      <w:r>
        <w:rPr>
          <w:rStyle w:val="Subst"/>
          <w:bCs/>
          <w:iCs/>
        </w:rPr>
        <w:t>9.2.43. утверждение локальных нормативных документов/внесение в них изменений, определяющих политику Общества в области:</w:t>
      </w:r>
    </w:p>
    <w:p w:rsidR="004D07B1" w:rsidRDefault="004D07B1" w:rsidP="004D07B1">
      <w:pPr>
        <w:ind w:left="567"/>
        <w:jc w:val="both"/>
        <w:rPr>
          <w:rStyle w:val="Subst"/>
          <w:bCs/>
          <w:iCs/>
        </w:rPr>
      </w:pPr>
      <w:r>
        <w:rPr>
          <w:rStyle w:val="Subst"/>
          <w:bCs/>
          <w:iCs/>
        </w:rPr>
        <w:t>- информации;</w:t>
      </w:r>
    </w:p>
    <w:p w:rsidR="004D07B1" w:rsidRDefault="004D07B1" w:rsidP="004D07B1">
      <w:pPr>
        <w:ind w:left="567"/>
        <w:jc w:val="both"/>
        <w:rPr>
          <w:rStyle w:val="Subst"/>
          <w:bCs/>
          <w:iCs/>
        </w:rPr>
      </w:pPr>
      <w:r>
        <w:rPr>
          <w:rStyle w:val="Subst"/>
          <w:bCs/>
          <w:iCs/>
        </w:rPr>
        <w:t>- системы внутреннего контроля и управления рисками;</w:t>
      </w:r>
    </w:p>
    <w:p w:rsidR="004D07B1" w:rsidRDefault="004D07B1" w:rsidP="004D07B1">
      <w:pPr>
        <w:ind w:left="567"/>
        <w:jc w:val="both"/>
        <w:rPr>
          <w:rStyle w:val="Subst"/>
          <w:bCs/>
          <w:iCs/>
        </w:rPr>
      </w:pPr>
      <w:r>
        <w:rPr>
          <w:rStyle w:val="Subst"/>
          <w:bCs/>
          <w:iCs/>
        </w:rPr>
        <w:t>- вознаграждений членам Совета директоров Общества, членам Правления Общества, Генеральному директору  и иным ключевым работникам Общества;</w:t>
      </w:r>
    </w:p>
    <w:p w:rsidR="004D07B1" w:rsidRDefault="004D07B1" w:rsidP="004D07B1">
      <w:pPr>
        <w:ind w:left="567"/>
        <w:jc w:val="both"/>
        <w:rPr>
          <w:rStyle w:val="Subst"/>
          <w:bCs/>
          <w:iCs/>
        </w:rPr>
      </w:pPr>
      <w:r>
        <w:rPr>
          <w:rStyle w:val="Subst"/>
          <w:bCs/>
          <w:iCs/>
        </w:rPr>
        <w:t>- внутреннего аудита;</w:t>
      </w:r>
    </w:p>
    <w:p w:rsidR="004D07B1" w:rsidRDefault="004D07B1" w:rsidP="004D07B1">
      <w:pPr>
        <w:ind w:left="567"/>
        <w:jc w:val="both"/>
        <w:rPr>
          <w:rStyle w:val="Subst"/>
          <w:bCs/>
          <w:iCs/>
        </w:rPr>
      </w:pPr>
      <w:r>
        <w:rPr>
          <w:rStyle w:val="Subst"/>
          <w:bCs/>
          <w:iCs/>
        </w:rPr>
        <w:t>- противодействия вовлечению в коррупционную деятельность;</w:t>
      </w:r>
    </w:p>
    <w:p w:rsidR="004D07B1" w:rsidRDefault="004D07B1" w:rsidP="004D07B1">
      <w:pPr>
        <w:ind w:left="567" w:hanging="283"/>
        <w:jc w:val="both"/>
        <w:rPr>
          <w:rStyle w:val="Subst"/>
          <w:bCs/>
          <w:iCs/>
        </w:rPr>
      </w:pPr>
      <w:r>
        <w:rPr>
          <w:rStyle w:val="Subst"/>
          <w:bCs/>
          <w:iCs/>
        </w:rPr>
        <w:t>9.2.44. утверждение кодекса корпоративного управления Общества, внесение в него изменений и дополнений;</w:t>
      </w:r>
    </w:p>
    <w:p w:rsidR="004D07B1" w:rsidRDefault="004D07B1" w:rsidP="004D07B1">
      <w:pPr>
        <w:ind w:left="567" w:hanging="283"/>
        <w:jc w:val="both"/>
        <w:rPr>
          <w:rStyle w:val="Subst"/>
          <w:bCs/>
          <w:iCs/>
        </w:rPr>
      </w:pPr>
      <w:r>
        <w:rPr>
          <w:rStyle w:val="Subst"/>
          <w:bCs/>
          <w:iCs/>
        </w:rPr>
        <w:t>9.2.45. утверждение положения о Корпоративном секретаре Общества, внесение в него изменений и дополнений;</w:t>
      </w:r>
    </w:p>
    <w:p w:rsidR="004D07B1" w:rsidRDefault="004D07B1" w:rsidP="004D07B1">
      <w:pPr>
        <w:ind w:left="567" w:hanging="283"/>
        <w:jc w:val="both"/>
        <w:rPr>
          <w:rStyle w:val="Subst"/>
          <w:bCs/>
          <w:iCs/>
        </w:rPr>
      </w:pPr>
      <w:r>
        <w:rPr>
          <w:rStyle w:val="Subst"/>
          <w:bCs/>
          <w:iCs/>
        </w:rPr>
        <w:t>9.2.46. принятие решения о страховании Обществом ответственности членов Совета директоров, Генерального директора и членов Правления Общества;</w:t>
      </w:r>
    </w:p>
    <w:p w:rsidR="004D07B1" w:rsidRDefault="004D07B1" w:rsidP="004D07B1">
      <w:pPr>
        <w:ind w:left="567" w:hanging="283"/>
        <w:jc w:val="both"/>
        <w:rPr>
          <w:rStyle w:val="Subst"/>
          <w:bCs/>
          <w:iCs/>
        </w:rPr>
      </w:pPr>
      <w:r>
        <w:rPr>
          <w:rStyle w:val="Subst"/>
          <w:bCs/>
          <w:iCs/>
        </w:rPr>
        <w:t>9.2.47. утверждение и изменение организационной структуры Общества;</w:t>
      </w:r>
    </w:p>
    <w:p w:rsidR="004D07B1" w:rsidRDefault="004D07B1" w:rsidP="004D07B1">
      <w:pPr>
        <w:ind w:left="567" w:hanging="283"/>
        <w:jc w:val="both"/>
        <w:rPr>
          <w:rStyle w:val="Subst"/>
          <w:bCs/>
          <w:iCs/>
        </w:rPr>
      </w:pPr>
      <w:r>
        <w:rPr>
          <w:rStyle w:val="Subst"/>
          <w:bCs/>
          <w:iCs/>
        </w:rPr>
        <w:t>9.2.48. создание и ликвидация комитетов Совета директоров Общества, избрание членов комитетов Совета директоров и прекращение их полномочий, избрание председателей комитетов и прекращение их полномочий;</w:t>
      </w:r>
    </w:p>
    <w:p w:rsidR="004D07B1" w:rsidRDefault="004D07B1" w:rsidP="004D07B1">
      <w:pPr>
        <w:ind w:left="567" w:hanging="283"/>
        <w:jc w:val="both"/>
        <w:rPr>
          <w:rStyle w:val="Subst"/>
          <w:bCs/>
          <w:iCs/>
        </w:rPr>
      </w:pPr>
      <w:r>
        <w:rPr>
          <w:rStyle w:val="Subst"/>
          <w:bCs/>
          <w:iCs/>
        </w:rPr>
        <w:t xml:space="preserve">9.2.49. принятие решений об обращении с </w:t>
      </w:r>
      <w:proofErr w:type="gramStart"/>
      <w:r>
        <w:rPr>
          <w:rStyle w:val="Subst"/>
          <w:bCs/>
          <w:iCs/>
        </w:rPr>
        <w:t>заявлением</w:t>
      </w:r>
      <w:proofErr w:type="gramEnd"/>
      <w:r>
        <w:rPr>
          <w:rStyle w:val="Subst"/>
          <w:bCs/>
          <w:iCs/>
        </w:rPr>
        <w:t xml:space="preserve"> о листинге акций Общества и (или) эмиссионных ценных бумаг Общества, конвертируемых в акции Общества;</w:t>
      </w:r>
    </w:p>
    <w:p w:rsidR="004D07B1" w:rsidRDefault="004D07B1" w:rsidP="004D07B1">
      <w:pPr>
        <w:ind w:left="567" w:hanging="283"/>
        <w:jc w:val="both"/>
        <w:rPr>
          <w:rStyle w:val="Subst"/>
          <w:bCs/>
          <w:iCs/>
        </w:rPr>
      </w:pPr>
      <w:r>
        <w:rPr>
          <w:rStyle w:val="Subst"/>
          <w:bCs/>
          <w:iCs/>
        </w:rPr>
        <w:t>9.2.50. назначение Корпоративного секретаря Общества и освобождение его от занимаемой должности Корпоративного секретаря;</w:t>
      </w:r>
    </w:p>
    <w:p w:rsidR="004D07B1" w:rsidRDefault="004D07B1" w:rsidP="004D07B1">
      <w:pPr>
        <w:ind w:left="567" w:hanging="283"/>
        <w:jc w:val="both"/>
        <w:rPr>
          <w:rStyle w:val="Subst"/>
          <w:bCs/>
          <w:iCs/>
        </w:rPr>
      </w:pPr>
      <w:r>
        <w:rPr>
          <w:rStyle w:val="Subst"/>
          <w:bCs/>
          <w:iCs/>
        </w:rPr>
        <w:t>9.2.51. иные вопросы, отнесенные к компетенции Совета директоров действующим законодательством Российской Федерации или настоящим Уставом.</w:t>
      </w:r>
    </w:p>
    <w:p w:rsidR="004D07B1" w:rsidRDefault="004D07B1" w:rsidP="004D07B1">
      <w:pPr>
        <w:ind w:left="567" w:hanging="283"/>
        <w:jc w:val="both"/>
        <w:rPr>
          <w:rStyle w:val="Subst"/>
          <w:bCs/>
          <w:iCs/>
        </w:rPr>
      </w:pPr>
      <w:r>
        <w:rPr>
          <w:rStyle w:val="Subst"/>
          <w:bCs/>
          <w:iCs/>
        </w:rPr>
        <w:br/>
        <w:t>К компетенции коллегиального исполнительного органа эмитента - Правления в соответствии с пунктом 10.3.2 статьи 10 устава Общества относятся следующие вопросы:</w:t>
      </w:r>
    </w:p>
    <w:p w:rsidR="004D07B1" w:rsidRDefault="004D07B1" w:rsidP="004D07B1">
      <w:pPr>
        <w:ind w:left="567" w:hanging="283"/>
        <w:jc w:val="both"/>
        <w:rPr>
          <w:rStyle w:val="Subst"/>
          <w:bCs/>
          <w:iCs/>
        </w:rPr>
      </w:pPr>
      <w:r>
        <w:rPr>
          <w:rStyle w:val="Subst"/>
          <w:bCs/>
          <w:iCs/>
        </w:rPr>
        <w:t>10.3.2.1. предварительное определение приоритетных направлений деятельности;</w:t>
      </w:r>
    </w:p>
    <w:p w:rsidR="004D07B1" w:rsidRDefault="004D07B1" w:rsidP="004D07B1">
      <w:pPr>
        <w:ind w:left="567" w:hanging="283"/>
        <w:jc w:val="both"/>
        <w:rPr>
          <w:rStyle w:val="Subst"/>
          <w:bCs/>
          <w:iCs/>
        </w:rPr>
      </w:pPr>
      <w:r>
        <w:rPr>
          <w:rStyle w:val="Subst"/>
          <w:bCs/>
          <w:iCs/>
        </w:rPr>
        <w:t>10.3.2.2 организация работы по реализации приоритетных направлений деятельности Общества;</w:t>
      </w:r>
    </w:p>
    <w:p w:rsidR="004D07B1" w:rsidRDefault="004D07B1" w:rsidP="004D07B1">
      <w:pPr>
        <w:ind w:left="567" w:hanging="283"/>
        <w:jc w:val="both"/>
        <w:rPr>
          <w:rStyle w:val="Subst"/>
          <w:bCs/>
          <w:iCs/>
        </w:rPr>
      </w:pPr>
      <w:r>
        <w:rPr>
          <w:rStyle w:val="Subst"/>
          <w:bCs/>
          <w:iCs/>
        </w:rPr>
        <w:t xml:space="preserve">10.3.2.3. утверждение </w:t>
      </w:r>
      <w:proofErr w:type="gramStart"/>
      <w:r>
        <w:rPr>
          <w:rStyle w:val="Subst"/>
          <w:bCs/>
          <w:iCs/>
        </w:rPr>
        <w:t>показателей эффективности деятельности руководителей самостоятельных структурных подразделений</w:t>
      </w:r>
      <w:proofErr w:type="gramEnd"/>
      <w:r>
        <w:rPr>
          <w:rStyle w:val="Subst"/>
          <w:bCs/>
          <w:iCs/>
        </w:rPr>
        <w:t xml:space="preserve"> Общества, определение размеров годовых премий (бонусов) руководителей самостоятельных структурных подразделений Общества;</w:t>
      </w:r>
    </w:p>
    <w:p w:rsidR="004D07B1" w:rsidRDefault="004D07B1" w:rsidP="004D07B1">
      <w:pPr>
        <w:ind w:left="567" w:hanging="283"/>
        <w:jc w:val="both"/>
        <w:rPr>
          <w:rStyle w:val="Subst"/>
          <w:bCs/>
          <w:iCs/>
        </w:rPr>
      </w:pPr>
      <w:r>
        <w:rPr>
          <w:rStyle w:val="Subst"/>
          <w:bCs/>
          <w:iCs/>
        </w:rPr>
        <w:t>10.3.2.4. назначение секретаря Правления;</w:t>
      </w:r>
    </w:p>
    <w:p w:rsidR="004D07B1" w:rsidRDefault="004D07B1" w:rsidP="004D07B1">
      <w:pPr>
        <w:ind w:left="567" w:hanging="283"/>
        <w:jc w:val="both"/>
        <w:rPr>
          <w:rStyle w:val="Subst"/>
          <w:bCs/>
          <w:iCs/>
        </w:rPr>
      </w:pPr>
      <w:r>
        <w:rPr>
          <w:rStyle w:val="Subst"/>
          <w:bCs/>
          <w:iCs/>
        </w:rPr>
        <w:t>10.3.2.5. утверждение следующих внутренних документов Общества:</w:t>
      </w:r>
    </w:p>
    <w:p w:rsidR="004D07B1" w:rsidRDefault="004D07B1" w:rsidP="004D07B1">
      <w:pPr>
        <w:ind w:left="567"/>
        <w:jc w:val="both"/>
        <w:rPr>
          <w:rStyle w:val="Subst"/>
          <w:bCs/>
          <w:iCs/>
        </w:rPr>
      </w:pPr>
      <w:r>
        <w:rPr>
          <w:rStyle w:val="Subst"/>
          <w:bCs/>
          <w:iCs/>
        </w:rPr>
        <w:t>- правил внутреннего трудового распорядка Общества;</w:t>
      </w:r>
    </w:p>
    <w:p w:rsidR="004D07B1" w:rsidRDefault="004D07B1" w:rsidP="004D07B1">
      <w:pPr>
        <w:ind w:left="567"/>
        <w:jc w:val="both"/>
        <w:rPr>
          <w:rStyle w:val="Subst"/>
          <w:bCs/>
          <w:iCs/>
        </w:rPr>
      </w:pPr>
      <w:r>
        <w:rPr>
          <w:rStyle w:val="Subst"/>
          <w:bCs/>
          <w:iCs/>
        </w:rPr>
        <w:t>- положения об условиях оплаты труда и социальной защищенности работников Общества;</w:t>
      </w:r>
    </w:p>
    <w:p w:rsidR="004D07B1" w:rsidRDefault="004D07B1" w:rsidP="004D07B1">
      <w:pPr>
        <w:ind w:left="567"/>
        <w:jc w:val="both"/>
        <w:rPr>
          <w:rStyle w:val="Subst"/>
          <w:bCs/>
          <w:iCs/>
        </w:rPr>
      </w:pPr>
      <w:r>
        <w:rPr>
          <w:rStyle w:val="Subst"/>
          <w:bCs/>
          <w:iCs/>
        </w:rPr>
        <w:t>- положения о принципах формирования и функционирования системы коллегиальных органов (комитетов, комиссий и др.) Общества;</w:t>
      </w:r>
    </w:p>
    <w:p w:rsidR="004D07B1" w:rsidRDefault="004D07B1" w:rsidP="004D07B1">
      <w:pPr>
        <w:ind w:left="567" w:hanging="283"/>
        <w:jc w:val="both"/>
        <w:rPr>
          <w:rStyle w:val="Subst"/>
          <w:bCs/>
          <w:iCs/>
        </w:rPr>
      </w:pPr>
      <w:r>
        <w:rPr>
          <w:rStyle w:val="Subst"/>
          <w:bCs/>
          <w:iCs/>
        </w:rPr>
        <w:t>10.3.2.6. одобрение сделки (в том числе изменение или досрочное прекращение сделки (или нескольких взаимосвязанных сделок)) Общества, если это влечет или может повлечь расходы и (или) иные обязательства Общества:</w:t>
      </w:r>
    </w:p>
    <w:p w:rsidR="004D07B1" w:rsidRDefault="004D07B1" w:rsidP="004D07B1">
      <w:pPr>
        <w:ind w:left="567"/>
        <w:jc w:val="both"/>
        <w:rPr>
          <w:rStyle w:val="Subst"/>
          <w:bCs/>
          <w:iCs/>
        </w:rPr>
      </w:pPr>
      <w:r>
        <w:rPr>
          <w:rStyle w:val="Subst"/>
          <w:bCs/>
          <w:iCs/>
        </w:rPr>
        <w:t>- в размере от 20 (двадцати) до 25 (двадцати пяти) процентов балансовой стоимости активов Общества на последнюю отчетную дату, или</w:t>
      </w:r>
    </w:p>
    <w:p w:rsidR="004D07B1" w:rsidRDefault="004D07B1" w:rsidP="004D07B1">
      <w:pPr>
        <w:ind w:left="567"/>
        <w:jc w:val="both"/>
        <w:rPr>
          <w:rStyle w:val="Subst"/>
          <w:bCs/>
          <w:iCs/>
        </w:rPr>
      </w:pPr>
      <w:r>
        <w:rPr>
          <w:rStyle w:val="Subst"/>
          <w:bCs/>
          <w:iCs/>
        </w:rPr>
        <w:t>- в размере от суммы, эквивалентной 20 000 000 (двадцати миллионам) долларов США, до суммы, эквивалентной 25 000 000 (двадцати пяти миллионам) долларов США.</w:t>
      </w:r>
    </w:p>
    <w:p w:rsidR="004D07B1" w:rsidRDefault="004D07B1" w:rsidP="004D07B1">
      <w:pPr>
        <w:ind w:left="567" w:hanging="283"/>
        <w:jc w:val="both"/>
        <w:rPr>
          <w:rStyle w:val="Subst"/>
          <w:bCs/>
          <w:iCs/>
        </w:rPr>
      </w:pPr>
      <w:r>
        <w:rPr>
          <w:rStyle w:val="Subst"/>
          <w:bCs/>
          <w:iCs/>
        </w:rPr>
        <w:br/>
        <w:t>Компетенция единоличного исполнительного органа эмитента – Генерального директора в соответствии с пунктом 10.4.2 статьи 10 устава Общества:</w:t>
      </w:r>
    </w:p>
    <w:p w:rsidR="004D07B1" w:rsidRDefault="004D07B1" w:rsidP="004D07B1">
      <w:pPr>
        <w:ind w:left="567" w:hanging="283"/>
        <w:jc w:val="both"/>
        <w:rPr>
          <w:rStyle w:val="Subst"/>
          <w:bCs/>
          <w:iCs/>
        </w:rPr>
      </w:pPr>
      <w:r>
        <w:rPr>
          <w:rStyle w:val="Subst"/>
          <w:bCs/>
          <w:iCs/>
        </w:rPr>
        <w:t>10.4.2.1. текущее руководство деятельностью Общества в соответствии с решениями Общего собрания акционеров и Совета директоров Общества;</w:t>
      </w:r>
    </w:p>
    <w:p w:rsidR="004D07B1" w:rsidRDefault="004D07B1" w:rsidP="004D07B1">
      <w:pPr>
        <w:ind w:left="567" w:hanging="283"/>
        <w:jc w:val="both"/>
        <w:rPr>
          <w:rStyle w:val="Subst"/>
          <w:bCs/>
          <w:iCs/>
        </w:rPr>
      </w:pPr>
      <w:r>
        <w:rPr>
          <w:rStyle w:val="Subst"/>
          <w:bCs/>
          <w:iCs/>
        </w:rPr>
        <w:t>10.4.2.2. осуществление функций Председателя Правления Общества</w:t>
      </w:r>
      <w:proofErr w:type="gramStart"/>
      <w:r>
        <w:rPr>
          <w:rStyle w:val="Subst"/>
          <w:bCs/>
          <w:iCs/>
        </w:rPr>
        <w:t>.</w:t>
      </w:r>
      <w:proofErr w:type="gramEnd"/>
      <w:r>
        <w:rPr>
          <w:rStyle w:val="Subst"/>
          <w:bCs/>
          <w:iCs/>
        </w:rPr>
        <w:t xml:space="preserve"> </w:t>
      </w:r>
      <w:proofErr w:type="gramStart"/>
      <w:r>
        <w:rPr>
          <w:rStyle w:val="Subst"/>
          <w:bCs/>
          <w:iCs/>
        </w:rPr>
        <w:t>н</w:t>
      </w:r>
      <w:proofErr w:type="gramEnd"/>
      <w:r>
        <w:rPr>
          <w:rStyle w:val="Subst"/>
          <w:bCs/>
          <w:iCs/>
        </w:rPr>
        <w:t>азначение заместителей Председателя Правления Общества;</w:t>
      </w:r>
    </w:p>
    <w:p w:rsidR="004D07B1" w:rsidRDefault="004D07B1" w:rsidP="004D07B1">
      <w:pPr>
        <w:ind w:left="567" w:hanging="283"/>
        <w:jc w:val="both"/>
        <w:rPr>
          <w:rStyle w:val="Subst"/>
          <w:bCs/>
          <w:iCs/>
        </w:rPr>
      </w:pPr>
      <w:r>
        <w:rPr>
          <w:rStyle w:val="Subst"/>
          <w:bCs/>
          <w:iCs/>
        </w:rPr>
        <w:t xml:space="preserve">10.4.2.3. распределение обязанностей между заместителями </w:t>
      </w:r>
      <w:proofErr w:type="gramStart"/>
      <w:r>
        <w:rPr>
          <w:rStyle w:val="Subst"/>
          <w:bCs/>
          <w:iCs/>
        </w:rPr>
        <w:t>Генерального</w:t>
      </w:r>
      <w:proofErr w:type="gramEnd"/>
      <w:r>
        <w:rPr>
          <w:rStyle w:val="Subst"/>
          <w:bCs/>
          <w:iCs/>
        </w:rPr>
        <w:t xml:space="preserve"> директора;</w:t>
      </w:r>
    </w:p>
    <w:p w:rsidR="004D07B1" w:rsidRDefault="004D07B1" w:rsidP="004D07B1">
      <w:pPr>
        <w:ind w:left="567" w:hanging="283"/>
        <w:jc w:val="both"/>
        <w:rPr>
          <w:rStyle w:val="Subst"/>
          <w:bCs/>
          <w:iCs/>
        </w:rPr>
      </w:pPr>
      <w:r>
        <w:rPr>
          <w:rStyle w:val="Subst"/>
          <w:bCs/>
          <w:iCs/>
        </w:rPr>
        <w:t>10.4.2.4. распоряжение имуществом Общества, совершение сделок от имени Общества с учетом ограничений, установленных законодательством и настоящим Уставом;</w:t>
      </w:r>
    </w:p>
    <w:p w:rsidR="004D07B1" w:rsidRDefault="004D07B1" w:rsidP="004D07B1">
      <w:pPr>
        <w:ind w:left="567" w:hanging="283"/>
        <w:jc w:val="both"/>
        <w:rPr>
          <w:rStyle w:val="Subst"/>
          <w:bCs/>
          <w:iCs/>
        </w:rPr>
      </w:pPr>
      <w:r>
        <w:rPr>
          <w:rStyle w:val="Subst"/>
          <w:bCs/>
          <w:iCs/>
        </w:rPr>
        <w:t xml:space="preserve">10.4.2.5. совершение, изменение или досрочное прекращение сделки (или нескольких взаимосвязанных </w:t>
      </w:r>
      <w:r>
        <w:rPr>
          <w:rStyle w:val="Subst"/>
          <w:bCs/>
          <w:iCs/>
        </w:rPr>
        <w:lastRenderedPageBreak/>
        <w:t>сделок) Общества, если это влечет или может повлечь расходы и (или) иные обязательства Общества:</w:t>
      </w:r>
    </w:p>
    <w:p w:rsidR="004D07B1" w:rsidRDefault="004D07B1" w:rsidP="004D07B1">
      <w:pPr>
        <w:ind w:left="567"/>
        <w:jc w:val="both"/>
        <w:rPr>
          <w:rStyle w:val="Subst"/>
          <w:bCs/>
          <w:iCs/>
        </w:rPr>
      </w:pPr>
      <w:r>
        <w:rPr>
          <w:rStyle w:val="Subst"/>
          <w:bCs/>
          <w:iCs/>
        </w:rPr>
        <w:t>- в размере до 20 (двадцати) процентов балансовой стоимости активов Общества на последнюю отчетную дату, или</w:t>
      </w:r>
    </w:p>
    <w:p w:rsidR="004D07B1" w:rsidRDefault="004D07B1" w:rsidP="004D07B1">
      <w:pPr>
        <w:ind w:left="567"/>
        <w:jc w:val="both"/>
        <w:rPr>
          <w:rStyle w:val="Subst"/>
          <w:bCs/>
          <w:iCs/>
        </w:rPr>
      </w:pPr>
      <w:r>
        <w:rPr>
          <w:rStyle w:val="Subst"/>
          <w:bCs/>
          <w:iCs/>
        </w:rPr>
        <w:t>- в размере до суммы, эквивалентной 20 000 000 (двадцати миллионам) долларов США;</w:t>
      </w:r>
    </w:p>
    <w:p w:rsidR="004D07B1" w:rsidRDefault="004D07B1" w:rsidP="004D07B1">
      <w:pPr>
        <w:ind w:left="567" w:hanging="283"/>
        <w:jc w:val="both"/>
        <w:rPr>
          <w:rStyle w:val="Subst"/>
          <w:bCs/>
          <w:iCs/>
        </w:rPr>
      </w:pPr>
      <w:r>
        <w:rPr>
          <w:rStyle w:val="Subst"/>
          <w:bCs/>
          <w:iCs/>
        </w:rPr>
        <w:t>10.4.2.6. выдача доверенностей на представление интересов Общества;</w:t>
      </w:r>
    </w:p>
    <w:p w:rsidR="004D07B1" w:rsidRDefault="004D07B1" w:rsidP="004D07B1">
      <w:pPr>
        <w:ind w:left="567" w:hanging="283"/>
        <w:jc w:val="both"/>
        <w:rPr>
          <w:rStyle w:val="Subst"/>
          <w:bCs/>
          <w:iCs/>
        </w:rPr>
      </w:pPr>
      <w:r>
        <w:rPr>
          <w:rStyle w:val="Subst"/>
          <w:bCs/>
          <w:iCs/>
        </w:rPr>
        <w:t>10.4.2.7. издание приказов, утверждение (принятие) инструкций, локальных нормативных актов и иных внутренних документов Общества, утверждение которых не отнесено к компетенции Общего собрания акционеров, Совета директоров и Правления Общества, выдача указаний, обязательных для исполнения всеми работниками Общества;</w:t>
      </w:r>
    </w:p>
    <w:p w:rsidR="004D07B1" w:rsidRDefault="004D07B1" w:rsidP="004D07B1">
      <w:pPr>
        <w:ind w:left="567" w:hanging="283"/>
        <w:jc w:val="both"/>
        <w:rPr>
          <w:rStyle w:val="Subst"/>
          <w:bCs/>
          <w:iCs/>
        </w:rPr>
      </w:pPr>
      <w:r>
        <w:rPr>
          <w:rStyle w:val="Subst"/>
          <w:bCs/>
          <w:iCs/>
        </w:rPr>
        <w:t>10.4.2.8. внесение предложений Совету директоров о кандидатурах для избрания в Правление Общества и о досрочном прекращении полномочий членов Правления Общества;</w:t>
      </w:r>
    </w:p>
    <w:p w:rsidR="004D07B1" w:rsidRDefault="004D07B1" w:rsidP="004D07B1">
      <w:pPr>
        <w:ind w:left="567" w:hanging="283"/>
        <w:jc w:val="both"/>
        <w:rPr>
          <w:rStyle w:val="Subst"/>
          <w:bCs/>
          <w:iCs/>
        </w:rPr>
      </w:pPr>
      <w:r>
        <w:rPr>
          <w:rStyle w:val="Subst"/>
          <w:bCs/>
          <w:iCs/>
        </w:rPr>
        <w:t>10.4.2.9. обеспечение разработки планов финансово-хозяйственной деятельности (бизнес-планов) для представления на утверждение Совету директоров Общества, а также предварительное (перед вынесением на рассмотрение Совета директоров Общества) рассмотрение и одобрение расходов, не предусмотренных планом финансово-хозяйственной деятельности (бизнес-планом) Общества;</w:t>
      </w:r>
    </w:p>
    <w:p w:rsidR="004D07B1" w:rsidRDefault="004D07B1" w:rsidP="004D07B1">
      <w:pPr>
        <w:ind w:left="567" w:hanging="283"/>
        <w:jc w:val="both"/>
        <w:rPr>
          <w:rStyle w:val="Subst"/>
          <w:bCs/>
          <w:iCs/>
        </w:rPr>
      </w:pPr>
      <w:r>
        <w:rPr>
          <w:rStyle w:val="Subst"/>
          <w:bCs/>
          <w:iCs/>
        </w:rPr>
        <w:t>10.4.2.10. обеспечение разработки для представления Совету директоров и Общему собранию акционеров годовых отчетов, годовой бухгалтерской (финансовой) отчетности Общества, а также отчетов о распределении прибыли и убытков Общества по результатам финансового года;</w:t>
      </w:r>
    </w:p>
    <w:p w:rsidR="004D07B1" w:rsidRDefault="004D07B1" w:rsidP="004D07B1">
      <w:pPr>
        <w:ind w:left="567" w:hanging="283"/>
        <w:jc w:val="both"/>
        <w:rPr>
          <w:rStyle w:val="Subst"/>
          <w:bCs/>
          <w:iCs/>
        </w:rPr>
      </w:pPr>
      <w:r>
        <w:rPr>
          <w:rStyle w:val="Subst"/>
          <w:bCs/>
          <w:iCs/>
        </w:rPr>
        <w:t>10.4.2.11. утверждение штатного расписания Общества, изменений и дополнений к нему;</w:t>
      </w:r>
    </w:p>
    <w:p w:rsidR="004D07B1" w:rsidRDefault="004D07B1" w:rsidP="004D07B1">
      <w:pPr>
        <w:ind w:left="567" w:hanging="283"/>
        <w:jc w:val="both"/>
        <w:rPr>
          <w:rStyle w:val="Subst"/>
          <w:bCs/>
          <w:iCs/>
        </w:rPr>
      </w:pPr>
      <w:r>
        <w:rPr>
          <w:rStyle w:val="Subst"/>
          <w:bCs/>
          <w:iCs/>
        </w:rPr>
        <w:t>10.4.2.12. установление перечня сведений, содержащих коммерческую тайну или являющихся конфиденциальной информацией Общества;</w:t>
      </w:r>
    </w:p>
    <w:p w:rsidR="004D07B1" w:rsidRDefault="004D07B1" w:rsidP="004D07B1">
      <w:pPr>
        <w:ind w:left="567" w:hanging="283"/>
        <w:jc w:val="both"/>
        <w:rPr>
          <w:rStyle w:val="Subst"/>
          <w:bCs/>
          <w:iCs/>
        </w:rPr>
      </w:pPr>
      <w:r>
        <w:rPr>
          <w:rStyle w:val="Subst"/>
          <w:bCs/>
          <w:iCs/>
        </w:rPr>
        <w:t>10.4.2.13. реализация процедур внутреннего контроля;</w:t>
      </w:r>
    </w:p>
    <w:p w:rsidR="004D07B1" w:rsidRDefault="004D07B1" w:rsidP="004D07B1">
      <w:pPr>
        <w:ind w:left="567" w:hanging="283"/>
        <w:jc w:val="both"/>
        <w:rPr>
          <w:rStyle w:val="Subst"/>
          <w:bCs/>
          <w:iCs/>
        </w:rPr>
      </w:pPr>
      <w:r>
        <w:rPr>
          <w:rStyle w:val="Subst"/>
          <w:bCs/>
          <w:iCs/>
        </w:rPr>
        <w:t>10.4.2.14. подписание всех документов от имени Общества (кроме документов Совета директоров) и протоколов заседаний Правления;</w:t>
      </w:r>
    </w:p>
    <w:p w:rsidR="004D07B1" w:rsidRDefault="004D07B1" w:rsidP="004D07B1">
      <w:pPr>
        <w:ind w:left="567" w:hanging="283"/>
        <w:jc w:val="both"/>
        <w:rPr>
          <w:rStyle w:val="Subst"/>
          <w:bCs/>
          <w:iCs/>
        </w:rPr>
      </w:pPr>
      <w:r>
        <w:rPr>
          <w:rStyle w:val="Subst"/>
          <w:bCs/>
          <w:iCs/>
        </w:rPr>
        <w:t>10.4.2.15. утверждение перечня документов, подлежащих хранению Обществом;</w:t>
      </w:r>
    </w:p>
    <w:p w:rsidR="004D07B1" w:rsidRDefault="004D07B1" w:rsidP="004D07B1">
      <w:pPr>
        <w:ind w:left="567" w:hanging="283"/>
        <w:jc w:val="both"/>
        <w:rPr>
          <w:rStyle w:val="Subst"/>
          <w:bCs/>
          <w:iCs/>
        </w:rPr>
      </w:pPr>
      <w:r>
        <w:rPr>
          <w:rStyle w:val="Subst"/>
          <w:bCs/>
          <w:iCs/>
        </w:rPr>
        <w:t>10.4.2.16. создание условий по защите сведений Общества, составляющих государственную тайну;</w:t>
      </w:r>
    </w:p>
    <w:p w:rsidR="004D07B1" w:rsidRDefault="004D07B1" w:rsidP="004D07B1">
      <w:pPr>
        <w:ind w:left="567" w:hanging="283"/>
        <w:jc w:val="both"/>
        <w:rPr>
          <w:rStyle w:val="Subst"/>
          <w:bCs/>
          <w:iCs/>
        </w:rPr>
      </w:pPr>
      <w:r>
        <w:rPr>
          <w:rStyle w:val="Subst"/>
          <w:bCs/>
          <w:iCs/>
        </w:rPr>
        <w:t>10.4.2.17. обеспечение создания и поддержания функционирования и эффективности системы внутреннего контроля и управления рисками;</w:t>
      </w:r>
    </w:p>
    <w:p w:rsidR="004D07B1" w:rsidRDefault="004D07B1" w:rsidP="004D07B1">
      <w:pPr>
        <w:ind w:left="567" w:hanging="283"/>
        <w:jc w:val="both"/>
        <w:rPr>
          <w:rStyle w:val="Subst"/>
          <w:bCs/>
          <w:iCs/>
        </w:rPr>
      </w:pPr>
      <w:r>
        <w:rPr>
          <w:rStyle w:val="Subst"/>
          <w:bCs/>
          <w:iCs/>
        </w:rPr>
        <w:t>10.4.2.18. рассмотрение вопросов организации, функционирования и эффективности системы внутреннего контроля и управления рисками (не реже одного раза в год);</w:t>
      </w:r>
    </w:p>
    <w:p w:rsidR="004D07B1" w:rsidRDefault="004D07B1" w:rsidP="004D07B1">
      <w:pPr>
        <w:ind w:left="567" w:hanging="283"/>
        <w:jc w:val="both"/>
        <w:rPr>
          <w:rStyle w:val="Subst"/>
          <w:bCs/>
          <w:iCs/>
        </w:rPr>
      </w:pPr>
      <w:r>
        <w:rPr>
          <w:rStyle w:val="Subst"/>
          <w:bCs/>
          <w:iCs/>
        </w:rPr>
        <w:t>10.4.2.19. иные вопросы, не отнесенные действующим законодательством и настоящим Уставом к компетенции Общего собрания акционеров, Совета директоров и Правления Общества.</w:t>
      </w:r>
    </w:p>
    <w:p w:rsidR="004D07B1" w:rsidRDefault="004D07B1" w:rsidP="004D07B1">
      <w:pPr>
        <w:pStyle w:val="SubHeading10"/>
        <w:widowControl/>
        <w:autoSpaceDE/>
        <w:autoSpaceDN/>
        <w:spacing w:before="0" w:after="0"/>
        <w:ind w:left="142"/>
        <w:jc w:val="both"/>
        <w:rPr>
          <w:sz w:val="20"/>
          <w:szCs w:val="20"/>
          <w:lang w:val="ru-RU"/>
        </w:rPr>
      </w:pPr>
    </w:p>
    <w:p w:rsidR="004D07B1" w:rsidRDefault="004D07B1" w:rsidP="004D07B1">
      <w:pPr>
        <w:pStyle w:val="SubHeading10"/>
        <w:widowControl/>
        <w:autoSpaceDE/>
        <w:autoSpaceDN/>
        <w:spacing w:before="0" w:after="0"/>
        <w:ind w:left="142"/>
        <w:jc w:val="both"/>
        <w:rPr>
          <w:b/>
          <w:i/>
          <w:sz w:val="20"/>
          <w:szCs w:val="20"/>
          <w:lang w:val="ru-RU"/>
        </w:rPr>
      </w:pPr>
      <w:r w:rsidRPr="00653AF0">
        <w:rPr>
          <w:sz w:val="20"/>
          <w:szCs w:val="20"/>
          <w:lang w:val="ru-RU"/>
        </w:rPr>
        <w:t xml:space="preserve">Сведения о наличии кодекса корпоративного управления эмитента либо иного аналогичного документа:  </w:t>
      </w:r>
      <w:r w:rsidRPr="00226051">
        <w:rPr>
          <w:b/>
          <w:i/>
          <w:sz w:val="20"/>
          <w:szCs w:val="20"/>
          <w:lang w:val="ru-RU"/>
        </w:rPr>
        <w:t>в Обществе не утвержден Кодекс корпоративного управления. В своей деятельности Общество принимает во внимание принципы и рекомендации Кодекса корпоративного управления, рекомендованного к применению акционерными обществами, ценные бумаги которых допущены к организованным торгам, в соответствии с Письмом Банка России от 10 апреля 2014</w:t>
      </w:r>
      <w:r w:rsidRPr="00226051">
        <w:rPr>
          <w:b/>
          <w:i/>
          <w:sz w:val="20"/>
          <w:szCs w:val="20"/>
        </w:rPr>
        <w:t> </w:t>
      </w:r>
      <w:r w:rsidRPr="00226051">
        <w:rPr>
          <w:b/>
          <w:i/>
          <w:sz w:val="20"/>
          <w:szCs w:val="20"/>
          <w:lang w:val="ru-RU"/>
        </w:rPr>
        <w:t xml:space="preserve">г. </w:t>
      </w:r>
      <w:r w:rsidRPr="00226051">
        <w:rPr>
          <w:b/>
          <w:i/>
          <w:sz w:val="20"/>
          <w:szCs w:val="20"/>
        </w:rPr>
        <w:t>N </w:t>
      </w:r>
      <w:r w:rsidRPr="00226051">
        <w:rPr>
          <w:b/>
          <w:i/>
          <w:sz w:val="20"/>
          <w:szCs w:val="20"/>
          <w:lang w:val="ru-RU"/>
        </w:rPr>
        <w:t>06-52/2463.</w:t>
      </w:r>
    </w:p>
    <w:p w:rsidR="004D07B1" w:rsidRDefault="004D07B1" w:rsidP="004D07B1">
      <w:pPr>
        <w:pStyle w:val="SubHeading10"/>
        <w:widowControl/>
        <w:autoSpaceDE/>
        <w:autoSpaceDN/>
        <w:spacing w:before="0" w:after="0"/>
        <w:jc w:val="both"/>
        <w:rPr>
          <w:b/>
          <w:i/>
          <w:sz w:val="20"/>
          <w:szCs w:val="20"/>
          <w:lang w:val="ru-RU"/>
        </w:rPr>
      </w:pPr>
    </w:p>
    <w:p w:rsidR="004D07B1" w:rsidRDefault="004D07B1" w:rsidP="004D07B1">
      <w:pPr>
        <w:ind w:left="200"/>
        <w:jc w:val="both"/>
        <w:rPr>
          <w:rStyle w:val="Subst"/>
          <w:bCs/>
          <w:iCs/>
        </w:rPr>
      </w:pPr>
      <w:r w:rsidRPr="005E5373">
        <w:t>Сведения о внесенных изменениях в устав эмитента, а также во внутренние документы, регулирующие деятельность его органов управления:</w:t>
      </w:r>
      <w:r>
        <w:rPr>
          <w:b/>
          <w:i/>
        </w:rPr>
        <w:t xml:space="preserve"> </w:t>
      </w:r>
    </w:p>
    <w:p w:rsidR="004D07B1" w:rsidRDefault="004D07B1" w:rsidP="004D07B1">
      <w:pPr>
        <w:ind w:left="200"/>
        <w:jc w:val="both"/>
        <w:rPr>
          <w:rStyle w:val="Subst"/>
          <w:bCs/>
          <w:iCs/>
        </w:rPr>
      </w:pPr>
      <w:r w:rsidRPr="00407C7C">
        <w:rPr>
          <w:rStyle w:val="Subst"/>
          <w:bCs/>
          <w:iCs/>
        </w:rPr>
        <w:t>Решением годового общего собрания акционеров ОАО «Саратовский НПЗ» от 19 июня 2015 г. (Протокол № 22) утверждены Устав Общества и Положения об Общем собрании акционеров, о Совете директоров, о коллегиальном исполнительном органе (Правлении), о единоличном исполнительном органе  (Генеральном директоре)  Общества, в новой редакции.</w:t>
      </w:r>
      <w:r>
        <w:rPr>
          <w:rStyle w:val="Subst"/>
          <w:bCs/>
          <w:iCs/>
        </w:rPr>
        <w:t xml:space="preserve"> Новая редакция Устава Публичного акционерного общества «Саратовский нефтеперерабатывающий завод» зарегистрирована Межрайонной ИФНС России №19 по Саратовской области 06.07.2015г.</w:t>
      </w:r>
    </w:p>
    <w:p w:rsidR="004D07B1" w:rsidRPr="00407C7C" w:rsidRDefault="004D07B1" w:rsidP="004D07B1">
      <w:pPr>
        <w:pStyle w:val="20"/>
      </w:pPr>
      <w:bookmarkStart w:id="51" w:name="_Toc449436099"/>
      <w:r w:rsidRPr="00407C7C">
        <w:t>5.2. Информация о лицах, входящих в состав органов управления эмитента</w:t>
      </w:r>
      <w:bookmarkEnd w:id="51"/>
    </w:p>
    <w:p w:rsidR="004D07B1" w:rsidRDefault="004D07B1" w:rsidP="004D07B1">
      <w:pPr>
        <w:rPr>
          <w:b/>
        </w:rPr>
      </w:pPr>
    </w:p>
    <w:p w:rsidR="004D07B1" w:rsidRPr="00122021" w:rsidRDefault="004D07B1" w:rsidP="004D07B1">
      <w:pPr>
        <w:rPr>
          <w:b/>
        </w:rPr>
      </w:pPr>
      <w:r w:rsidRPr="00122021">
        <w:rPr>
          <w:b/>
        </w:rPr>
        <w:t>Состав совета директоров эмитента</w:t>
      </w:r>
    </w:p>
    <w:p w:rsidR="004D07B1" w:rsidRDefault="004D07B1" w:rsidP="004D07B1">
      <w:r>
        <w:t>ФИО:</w:t>
      </w:r>
      <w:r>
        <w:rPr>
          <w:rStyle w:val="Subst"/>
          <w:bCs/>
          <w:iCs/>
        </w:rPr>
        <w:t xml:space="preserve"> </w:t>
      </w:r>
      <w:proofErr w:type="spellStart"/>
      <w:r>
        <w:rPr>
          <w:rStyle w:val="Subst"/>
          <w:bCs/>
          <w:iCs/>
        </w:rPr>
        <w:t>Касимиро</w:t>
      </w:r>
      <w:proofErr w:type="spellEnd"/>
      <w:r>
        <w:rPr>
          <w:rStyle w:val="Subst"/>
          <w:bCs/>
          <w:iCs/>
        </w:rPr>
        <w:t xml:space="preserve"> </w:t>
      </w:r>
      <w:proofErr w:type="spellStart"/>
      <w:r>
        <w:rPr>
          <w:rStyle w:val="Subst"/>
          <w:bCs/>
          <w:iCs/>
        </w:rPr>
        <w:t>Дидье</w:t>
      </w:r>
      <w:proofErr w:type="spellEnd"/>
    </w:p>
    <w:p w:rsidR="004D07B1" w:rsidRDefault="004D07B1" w:rsidP="004D07B1">
      <w:r>
        <w:t>Год рождения:</w:t>
      </w:r>
      <w:r>
        <w:rPr>
          <w:rStyle w:val="Subst"/>
          <w:bCs/>
          <w:iCs/>
        </w:rPr>
        <w:t xml:space="preserve"> 1966</w:t>
      </w:r>
    </w:p>
    <w:p w:rsidR="004D07B1" w:rsidRDefault="004D07B1" w:rsidP="004D07B1">
      <w:pPr>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4D07B1" w:rsidRDefault="004D07B1" w:rsidP="004D07B1"/>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4D07B1"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Default="004D07B1" w:rsidP="008B469B">
            <w:pPr>
              <w:jc w:val="center"/>
            </w:pPr>
            <w:r>
              <w:lastRenderedPageBreak/>
              <w:t>Период</w:t>
            </w:r>
          </w:p>
        </w:tc>
        <w:tc>
          <w:tcPr>
            <w:tcW w:w="2867" w:type="dxa"/>
            <w:vMerge w:val="restart"/>
            <w:tcBorders>
              <w:top w:val="double" w:sz="6" w:space="0" w:color="auto"/>
              <w:left w:val="single" w:sz="6" w:space="0" w:color="auto"/>
              <w:right w:val="single" w:sz="6" w:space="0" w:color="auto"/>
            </w:tcBorders>
          </w:tcPr>
          <w:p w:rsidR="004D07B1" w:rsidRDefault="004D07B1" w:rsidP="008B469B">
            <w:pPr>
              <w:jc w:val="center"/>
            </w:pPr>
            <w:r>
              <w:t>Наименование организации</w:t>
            </w:r>
          </w:p>
        </w:tc>
        <w:tc>
          <w:tcPr>
            <w:tcW w:w="4111" w:type="dxa"/>
            <w:vMerge w:val="restart"/>
            <w:tcBorders>
              <w:top w:val="double" w:sz="6" w:space="0" w:color="auto"/>
              <w:left w:val="single" w:sz="6" w:space="0" w:color="auto"/>
              <w:right w:val="double" w:sz="6" w:space="0" w:color="auto"/>
            </w:tcBorders>
          </w:tcPr>
          <w:p w:rsidR="004D07B1" w:rsidRDefault="004D07B1" w:rsidP="008B469B">
            <w:pPr>
              <w:jc w:val="center"/>
            </w:pPr>
            <w:r>
              <w:t>Должность</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pPr>
              <w:jc w:val="center"/>
            </w:pPr>
            <w:r>
              <w:t>по</w:t>
            </w:r>
          </w:p>
        </w:tc>
        <w:tc>
          <w:tcPr>
            <w:tcW w:w="2867" w:type="dxa"/>
            <w:vMerge/>
            <w:tcBorders>
              <w:left w:val="single" w:sz="6" w:space="0" w:color="auto"/>
              <w:bottom w:val="single" w:sz="6" w:space="0" w:color="auto"/>
              <w:right w:val="single" w:sz="6" w:space="0" w:color="auto"/>
            </w:tcBorders>
          </w:tcPr>
          <w:p w:rsidR="004D07B1" w:rsidRDefault="004D07B1" w:rsidP="008B469B"/>
        </w:tc>
        <w:tc>
          <w:tcPr>
            <w:tcW w:w="4111" w:type="dxa"/>
            <w:vMerge/>
            <w:tcBorders>
              <w:left w:val="single" w:sz="6" w:space="0" w:color="auto"/>
              <w:bottom w:val="single" w:sz="6" w:space="0" w:color="auto"/>
              <w:right w:val="double" w:sz="6" w:space="0" w:color="auto"/>
            </w:tcBorders>
          </w:tcPr>
          <w:p w:rsidR="004D07B1" w:rsidRDefault="004D07B1" w:rsidP="008B469B"/>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2010</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2010</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 xml:space="preserve">ООО «ТНК-ВР </w:t>
            </w:r>
            <w:proofErr w:type="spellStart"/>
            <w:r>
              <w:t>Коммерс</w:t>
            </w:r>
            <w:proofErr w:type="spellEnd"/>
            <w:r>
              <w:t>» Украина</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Председатель Правления, Главный Управляющий директор</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2010</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2012</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Американская Торговая Палата в Украине</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Директор, член Совета директоров, Заместитель Председателя Совета директоров</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2011</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2011</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Британо-Украинская Торговая Палата в Украине</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Директор, член Совета директоров</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2011</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2012</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 xml:space="preserve">ООО «ТНК-ВР </w:t>
            </w:r>
            <w:proofErr w:type="spellStart"/>
            <w:r>
              <w:t>Коммерс</w:t>
            </w:r>
            <w:proofErr w:type="spellEnd"/>
            <w:r>
              <w:t>» Украина</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Главный Управляющий директор, Президент</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2012</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2014</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Вице-президент по коммерции и логистике</w:t>
            </w:r>
          </w:p>
        </w:tc>
      </w:tr>
      <w:tr w:rsidR="004D07B1" w:rsidTr="008B469B">
        <w:tc>
          <w:tcPr>
            <w:tcW w:w="1260" w:type="dxa"/>
            <w:tcBorders>
              <w:top w:val="single" w:sz="6" w:space="0" w:color="auto"/>
              <w:left w:val="double" w:sz="6" w:space="0" w:color="auto"/>
              <w:bottom w:val="double" w:sz="6" w:space="0" w:color="auto"/>
              <w:right w:val="single" w:sz="6" w:space="0" w:color="auto"/>
            </w:tcBorders>
          </w:tcPr>
          <w:p w:rsidR="004D07B1" w:rsidRDefault="004D07B1" w:rsidP="008B469B">
            <w:r>
              <w:t>2014</w:t>
            </w:r>
          </w:p>
        </w:tc>
        <w:tc>
          <w:tcPr>
            <w:tcW w:w="1260" w:type="dxa"/>
            <w:tcBorders>
              <w:top w:val="single" w:sz="6" w:space="0" w:color="auto"/>
              <w:left w:val="single" w:sz="6" w:space="0" w:color="auto"/>
              <w:bottom w:val="doub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double" w:sz="6" w:space="0" w:color="auto"/>
              <w:right w:val="double" w:sz="6" w:space="0" w:color="auto"/>
            </w:tcBorders>
          </w:tcPr>
          <w:p w:rsidR="004D07B1" w:rsidRDefault="004D07B1" w:rsidP="008B469B">
            <w:r>
              <w:t>Вице-президент по переработке, нефтехимии, коммерции и логистике, член Правления</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Pr="00122021" w:rsidRDefault="004D07B1" w:rsidP="004D07B1">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4D07B1" w:rsidRDefault="004D07B1" w:rsidP="004D07B1">
      <w:pPr>
        <w:jc w:val="both"/>
      </w:pPr>
    </w:p>
    <w:p w:rsidR="004D07B1" w:rsidRPr="00136584" w:rsidRDefault="004D07B1" w:rsidP="004D07B1">
      <w:r w:rsidRPr="00136584">
        <w:t>ФИО:</w:t>
      </w:r>
      <w:r w:rsidRPr="00136584">
        <w:rPr>
          <w:rStyle w:val="Subst"/>
          <w:bCs/>
          <w:iCs/>
        </w:rPr>
        <w:t xml:space="preserve"> Романов Александр Анатольевич</w:t>
      </w:r>
    </w:p>
    <w:p w:rsidR="004D07B1" w:rsidRPr="00136584" w:rsidRDefault="004D07B1" w:rsidP="004D07B1">
      <w:r w:rsidRPr="00136584">
        <w:t>Год рождения:</w:t>
      </w:r>
      <w:r w:rsidRPr="00136584">
        <w:rPr>
          <w:rStyle w:val="Subst"/>
          <w:bCs/>
          <w:iCs/>
        </w:rPr>
        <w:t xml:space="preserve"> 1971</w:t>
      </w:r>
    </w:p>
    <w:p w:rsidR="004D07B1" w:rsidRPr="00136584" w:rsidRDefault="004D07B1" w:rsidP="004D07B1">
      <w:pPr>
        <w:rPr>
          <w:rStyle w:val="Subst"/>
          <w:bCs/>
          <w:iCs/>
        </w:rPr>
      </w:pPr>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4D07B1" w:rsidRPr="00136584" w:rsidRDefault="004D07B1" w:rsidP="004D07B1">
      <w:proofErr w:type="gramStart"/>
      <w:r w:rsidRPr="0013658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4D07B1" w:rsidRPr="00407C7C"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Период</w:t>
            </w:r>
          </w:p>
        </w:tc>
        <w:tc>
          <w:tcPr>
            <w:tcW w:w="2867" w:type="dxa"/>
            <w:vMerge w:val="restart"/>
            <w:tcBorders>
              <w:top w:val="double" w:sz="6" w:space="0" w:color="auto"/>
              <w:left w:val="single" w:sz="6" w:space="0" w:color="auto"/>
              <w:right w:val="single" w:sz="6" w:space="0" w:color="auto"/>
            </w:tcBorders>
          </w:tcPr>
          <w:p w:rsidR="004D07B1" w:rsidRPr="00136584" w:rsidRDefault="004D07B1" w:rsidP="008B469B">
            <w:pPr>
              <w:jc w:val="center"/>
            </w:pPr>
            <w:r w:rsidRPr="00136584">
              <w:t>Наименование организации</w:t>
            </w:r>
          </w:p>
        </w:tc>
        <w:tc>
          <w:tcPr>
            <w:tcW w:w="4111" w:type="dxa"/>
            <w:vMerge w:val="restart"/>
            <w:tcBorders>
              <w:top w:val="double" w:sz="6" w:space="0" w:color="auto"/>
              <w:left w:val="single" w:sz="6" w:space="0" w:color="auto"/>
              <w:right w:val="double" w:sz="6" w:space="0" w:color="auto"/>
            </w:tcBorders>
          </w:tcPr>
          <w:p w:rsidR="004D07B1" w:rsidRPr="00136584" w:rsidRDefault="004D07B1" w:rsidP="008B469B">
            <w:pPr>
              <w:jc w:val="center"/>
            </w:pPr>
            <w:r w:rsidRPr="00136584">
              <w:t>Должность</w:t>
            </w: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pPr>
              <w:jc w:val="center"/>
            </w:pPr>
            <w:r w:rsidRPr="00136584">
              <w:t>по</w:t>
            </w:r>
          </w:p>
        </w:tc>
        <w:tc>
          <w:tcPr>
            <w:tcW w:w="2867" w:type="dxa"/>
            <w:vMerge/>
            <w:tcBorders>
              <w:left w:val="single" w:sz="6" w:space="0" w:color="auto"/>
              <w:bottom w:val="single" w:sz="6" w:space="0" w:color="auto"/>
              <w:right w:val="single" w:sz="6" w:space="0" w:color="auto"/>
            </w:tcBorders>
          </w:tcPr>
          <w:p w:rsidR="004D07B1" w:rsidRPr="00407C7C" w:rsidRDefault="004D07B1" w:rsidP="008B469B">
            <w:pPr>
              <w:rPr>
                <w:highlight w:val="yellow"/>
              </w:rPr>
            </w:pPr>
          </w:p>
        </w:tc>
        <w:tc>
          <w:tcPr>
            <w:tcW w:w="4111" w:type="dxa"/>
            <w:vMerge/>
            <w:tcBorders>
              <w:left w:val="single" w:sz="6" w:space="0" w:color="auto"/>
              <w:bottom w:val="single" w:sz="6" w:space="0" w:color="auto"/>
              <w:right w:val="double" w:sz="6" w:space="0" w:color="auto"/>
            </w:tcBorders>
          </w:tcPr>
          <w:p w:rsidR="004D07B1" w:rsidRPr="00407C7C" w:rsidRDefault="004D07B1" w:rsidP="008B469B">
            <w:pPr>
              <w:rPr>
                <w:highlight w:val="yellow"/>
              </w:rPr>
            </w:pP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r w:rsidRPr="00136584">
              <w:t>2010</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2011</w:t>
            </w:r>
          </w:p>
        </w:tc>
        <w:tc>
          <w:tcPr>
            <w:tcW w:w="2867"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ОАО «Саратовский НПЗ»</w:t>
            </w:r>
          </w:p>
        </w:tc>
        <w:tc>
          <w:tcPr>
            <w:tcW w:w="4111" w:type="dxa"/>
            <w:tcBorders>
              <w:top w:val="single" w:sz="6" w:space="0" w:color="auto"/>
              <w:left w:val="single" w:sz="6" w:space="0" w:color="auto"/>
              <w:bottom w:val="single" w:sz="6" w:space="0" w:color="auto"/>
              <w:right w:val="double" w:sz="6" w:space="0" w:color="auto"/>
            </w:tcBorders>
          </w:tcPr>
          <w:p w:rsidR="004D07B1" w:rsidRPr="00136584" w:rsidRDefault="004D07B1" w:rsidP="008B469B">
            <w:r w:rsidRPr="00136584">
              <w:t>Генеральный директор</w:t>
            </w: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r w:rsidRPr="00136584">
              <w:t>2012</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2014</w:t>
            </w:r>
          </w:p>
        </w:tc>
        <w:tc>
          <w:tcPr>
            <w:tcW w:w="2867"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ОАО «НК «Альянс»</w:t>
            </w:r>
          </w:p>
        </w:tc>
        <w:tc>
          <w:tcPr>
            <w:tcW w:w="4111" w:type="dxa"/>
            <w:tcBorders>
              <w:top w:val="single" w:sz="6" w:space="0" w:color="auto"/>
              <w:left w:val="single" w:sz="6" w:space="0" w:color="auto"/>
              <w:bottom w:val="single" w:sz="6" w:space="0" w:color="auto"/>
              <w:right w:val="double" w:sz="6" w:space="0" w:color="auto"/>
            </w:tcBorders>
          </w:tcPr>
          <w:p w:rsidR="004D07B1" w:rsidRPr="00136584" w:rsidRDefault="004D07B1" w:rsidP="008B469B">
            <w:r w:rsidRPr="00136584">
              <w:t>Вице-Президент</w:t>
            </w:r>
          </w:p>
        </w:tc>
      </w:tr>
      <w:tr w:rsidR="004D07B1" w:rsidRPr="00407C7C" w:rsidTr="008B469B">
        <w:tc>
          <w:tcPr>
            <w:tcW w:w="1260" w:type="dxa"/>
            <w:tcBorders>
              <w:top w:val="single" w:sz="6" w:space="0" w:color="auto"/>
              <w:left w:val="double" w:sz="6" w:space="0" w:color="auto"/>
              <w:bottom w:val="double" w:sz="6" w:space="0" w:color="auto"/>
              <w:right w:val="single" w:sz="6" w:space="0" w:color="auto"/>
            </w:tcBorders>
          </w:tcPr>
          <w:p w:rsidR="004D07B1" w:rsidRPr="00136584" w:rsidRDefault="004D07B1" w:rsidP="008B469B">
            <w:r w:rsidRPr="00136584">
              <w:t>2014</w:t>
            </w:r>
          </w:p>
        </w:tc>
        <w:tc>
          <w:tcPr>
            <w:tcW w:w="1260" w:type="dxa"/>
            <w:tcBorders>
              <w:top w:val="single" w:sz="6" w:space="0" w:color="auto"/>
              <w:left w:val="single" w:sz="6" w:space="0" w:color="auto"/>
              <w:bottom w:val="double" w:sz="6" w:space="0" w:color="auto"/>
              <w:right w:val="single" w:sz="6" w:space="0" w:color="auto"/>
            </w:tcBorders>
          </w:tcPr>
          <w:p w:rsidR="004D07B1" w:rsidRPr="00136584" w:rsidRDefault="004D07B1" w:rsidP="008B469B">
            <w:r w:rsidRPr="00136584">
              <w:t>наст</w:t>
            </w:r>
            <w:proofErr w:type="gramStart"/>
            <w:r w:rsidRPr="00136584">
              <w:t>.</w:t>
            </w:r>
            <w:proofErr w:type="gramEnd"/>
            <w:r w:rsidRPr="00136584">
              <w:t xml:space="preserve"> </w:t>
            </w:r>
            <w:proofErr w:type="gramStart"/>
            <w:r w:rsidRPr="00136584">
              <w:t>в</w:t>
            </w:r>
            <w:proofErr w:type="gramEnd"/>
            <w:r w:rsidRPr="00136584">
              <w:t>ремя</w:t>
            </w:r>
          </w:p>
        </w:tc>
        <w:tc>
          <w:tcPr>
            <w:tcW w:w="2867" w:type="dxa"/>
            <w:tcBorders>
              <w:top w:val="single" w:sz="6" w:space="0" w:color="auto"/>
              <w:left w:val="single" w:sz="6" w:space="0" w:color="auto"/>
              <w:bottom w:val="double" w:sz="6" w:space="0" w:color="auto"/>
              <w:right w:val="single" w:sz="6" w:space="0" w:color="auto"/>
            </w:tcBorders>
          </w:tcPr>
          <w:p w:rsidR="004D07B1" w:rsidRPr="00136584" w:rsidRDefault="004D07B1" w:rsidP="008B469B">
            <w:r w:rsidRPr="00136584">
              <w:t>ОАО «НК «Роснефть»</w:t>
            </w:r>
          </w:p>
        </w:tc>
        <w:tc>
          <w:tcPr>
            <w:tcW w:w="4111" w:type="dxa"/>
            <w:tcBorders>
              <w:top w:val="single" w:sz="6" w:space="0" w:color="auto"/>
              <w:left w:val="single" w:sz="6" w:space="0" w:color="auto"/>
              <w:bottom w:val="double" w:sz="6" w:space="0" w:color="auto"/>
              <w:right w:val="double" w:sz="6" w:space="0" w:color="auto"/>
            </w:tcBorders>
          </w:tcPr>
          <w:p w:rsidR="004D07B1" w:rsidRPr="00136584" w:rsidRDefault="004D07B1" w:rsidP="008B469B">
            <w:r w:rsidRPr="00136584">
              <w:t>Директор Департамента нефтепереработки в ранге Вице-Президента</w:t>
            </w:r>
          </w:p>
        </w:tc>
      </w:tr>
    </w:tbl>
    <w:p w:rsidR="004D07B1" w:rsidRPr="00136584" w:rsidRDefault="004D07B1" w:rsidP="004D07B1">
      <w:pPr>
        <w:jc w:val="both"/>
        <w:rPr>
          <w:rStyle w:val="Subst"/>
          <w:bCs/>
          <w:iCs/>
        </w:rPr>
      </w:pPr>
      <w:r w:rsidRPr="00136584">
        <w:rPr>
          <w:rStyle w:val="Subst"/>
          <w:bCs/>
          <w:iCs/>
        </w:rPr>
        <w:t>Доли участия в уставном капитале эмитента/обыкновенных акций не имеет</w:t>
      </w:r>
    </w:p>
    <w:p w:rsidR="004D07B1" w:rsidRPr="00136584" w:rsidRDefault="004D07B1" w:rsidP="004D07B1">
      <w:pPr>
        <w:jc w:val="both"/>
      </w:pPr>
      <w:r w:rsidRPr="00136584">
        <w:t xml:space="preserve">Доли участия лица в уставном (складочном) капитале (паевом фонде) дочерних и зависимых обществ эмитента: </w:t>
      </w:r>
      <w:r w:rsidRPr="00136584">
        <w:rPr>
          <w:rStyle w:val="Subst"/>
          <w:bCs/>
          <w:iCs/>
        </w:rPr>
        <w:t>Лицо указанных долей не имеет</w:t>
      </w:r>
    </w:p>
    <w:p w:rsidR="004D07B1" w:rsidRPr="00136584" w:rsidRDefault="004D07B1" w:rsidP="004D07B1">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4D07B1" w:rsidRPr="00136584" w:rsidRDefault="004D07B1" w:rsidP="004D07B1">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4D07B1" w:rsidRPr="00136584" w:rsidRDefault="004D07B1" w:rsidP="004D07B1">
      <w:pPr>
        <w:jc w:val="both"/>
        <w:rPr>
          <w:rStyle w:val="Subst"/>
          <w:bCs/>
          <w:iCs/>
        </w:rPr>
      </w:pPr>
      <w:r w:rsidRPr="00136584">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4D07B1" w:rsidRPr="00122021" w:rsidRDefault="004D07B1" w:rsidP="004D07B1">
      <w:pPr>
        <w:jc w:val="both"/>
      </w:pPr>
      <w:r w:rsidRPr="00136584">
        <w:rPr>
          <w:rStyle w:val="Subst"/>
          <w:b w:val="0"/>
          <w:bCs/>
          <w:i w:val="0"/>
          <w:iCs/>
        </w:rPr>
        <w:t xml:space="preserve">Сведения об участии лица в работе комитетов совета директоров: </w:t>
      </w:r>
      <w:r w:rsidRPr="00136584">
        <w:rPr>
          <w:rStyle w:val="Subst"/>
          <w:bCs/>
          <w:iCs/>
        </w:rPr>
        <w:t>Не участвовало</w:t>
      </w:r>
    </w:p>
    <w:p w:rsidR="004D07B1" w:rsidRDefault="004D07B1" w:rsidP="004D07B1"/>
    <w:p w:rsidR="004D07B1" w:rsidRDefault="004D07B1" w:rsidP="004D07B1">
      <w:pPr>
        <w:jc w:val="both"/>
      </w:pPr>
      <w:r>
        <w:lastRenderedPageBreak/>
        <w:t>ФИО:</w:t>
      </w:r>
      <w:r>
        <w:rPr>
          <w:rStyle w:val="Subst"/>
          <w:bCs/>
          <w:iCs/>
        </w:rPr>
        <w:t xml:space="preserve"> Грицкевич Светлана Валентиновна</w:t>
      </w:r>
    </w:p>
    <w:p w:rsidR="004D07B1" w:rsidRDefault="004D07B1" w:rsidP="004D07B1">
      <w:pPr>
        <w:jc w:val="both"/>
      </w:pPr>
      <w:r>
        <w:t>Год рождения:</w:t>
      </w:r>
      <w:r>
        <w:rPr>
          <w:rStyle w:val="Subst"/>
          <w:bCs/>
          <w:iCs/>
        </w:rPr>
        <w:t xml:space="preserve"> 1974</w:t>
      </w:r>
    </w:p>
    <w:p w:rsidR="004D07B1" w:rsidRDefault="004D07B1" w:rsidP="004D07B1">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4D07B1"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Период</w:t>
            </w:r>
          </w:p>
        </w:tc>
        <w:tc>
          <w:tcPr>
            <w:tcW w:w="2867" w:type="dxa"/>
            <w:vMerge w:val="restart"/>
            <w:tcBorders>
              <w:top w:val="double" w:sz="6" w:space="0" w:color="auto"/>
              <w:left w:val="single" w:sz="6" w:space="0" w:color="auto"/>
              <w:right w:val="single" w:sz="6" w:space="0" w:color="auto"/>
            </w:tcBorders>
          </w:tcPr>
          <w:p w:rsidR="004D07B1" w:rsidRDefault="004D07B1" w:rsidP="008B469B">
            <w:pPr>
              <w:jc w:val="center"/>
            </w:pPr>
            <w:r>
              <w:t>Наименование организации</w:t>
            </w:r>
          </w:p>
        </w:tc>
        <w:tc>
          <w:tcPr>
            <w:tcW w:w="4111" w:type="dxa"/>
            <w:vMerge w:val="restart"/>
            <w:tcBorders>
              <w:top w:val="double" w:sz="6" w:space="0" w:color="auto"/>
              <w:left w:val="single" w:sz="6" w:space="0" w:color="auto"/>
              <w:right w:val="double" w:sz="6" w:space="0" w:color="auto"/>
            </w:tcBorders>
          </w:tcPr>
          <w:p w:rsidR="004D07B1" w:rsidRDefault="004D07B1" w:rsidP="008B469B">
            <w:pPr>
              <w:jc w:val="center"/>
            </w:pPr>
            <w:r>
              <w:t>Должность</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pPr>
              <w:jc w:val="center"/>
            </w:pPr>
            <w:r>
              <w:t>по</w:t>
            </w:r>
          </w:p>
        </w:tc>
        <w:tc>
          <w:tcPr>
            <w:tcW w:w="2867" w:type="dxa"/>
            <w:vMerge/>
            <w:tcBorders>
              <w:left w:val="single" w:sz="6" w:space="0" w:color="auto"/>
              <w:bottom w:val="single" w:sz="6" w:space="0" w:color="auto"/>
              <w:right w:val="single" w:sz="6" w:space="0" w:color="auto"/>
            </w:tcBorders>
          </w:tcPr>
          <w:p w:rsidR="004D07B1" w:rsidRDefault="004D07B1" w:rsidP="008B469B"/>
        </w:tc>
        <w:tc>
          <w:tcPr>
            <w:tcW w:w="4111" w:type="dxa"/>
            <w:vMerge/>
            <w:tcBorders>
              <w:left w:val="single" w:sz="6" w:space="0" w:color="auto"/>
              <w:bottom w:val="single" w:sz="6" w:space="0" w:color="auto"/>
              <w:right w:val="double" w:sz="6" w:space="0" w:color="auto"/>
            </w:tcBorders>
          </w:tcPr>
          <w:p w:rsidR="004D07B1" w:rsidRDefault="004D07B1" w:rsidP="008B469B"/>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2009</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2010</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Начальник Управления по работе с акционерами Департамента собственности и корпоративного управления</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2010</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2011</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Заместитель директора Департамента собственности и корпоративного управления</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2011</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2011</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Директор Департамента собственности и корпоративного управления</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2011</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2013</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Первый заместитель Директора Департамента собственности и корпоративного управления. Секретарь Совета директоров - руководитель секретариата Совета директоров (по совместительству)</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2011</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«РН-</w:t>
            </w:r>
            <w:proofErr w:type="spellStart"/>
            <w:r>
              <w:t>Влакра</w:t>
            </w:r>
            <w:proofErr w:type="spellEnd"/>
            <w:r>
              <w:t>»</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Генеральный директор</w:t>
            </w:r>
          </w:p>
        </w:tc>
      </w:tr>
      <w:tr w:rsidR="004D07B1" w:rsidTr="008B469B">
        <w:tc>
          <w:tcPr>
            <w:tcW w:w="1260" w:type="dxa"/>
            <w:tcBorders>
              <w:top w:val="single" w:sz="6" w:space="0" w:color="auto"/>
              <w:left w:val="double" w:sz="6" w:space="0" w:color="auto"/>
              <w:bottom w:val="double" w:sz="6" w:space="0" w:color="auto"/>
              <w:right w:val="single" w:sz="6" w:space="0" w:color="auto"/>
            </w:tcBorders>
          </w:tcPr>
          <w:p w:rsidR="004D07B1" w:rsidRDefault="004D07B1" w:rsidP="008B469B">
            <w:r>
              <w:t>2013</w:t>
            </w:r>
          </w:p>
        </w:tc>
        <w:tc>
          <w:tcPr>
            <w:tcW w:w="1260" w:type="dxa"/>
            <w:tcBorders>
              <w:top w:val="single" w:sz="6" w:space="0" w:color="auto"/>
              <w:left w:val="single" w:sz="6" w:space="0" w:color="auto"/>
              <w:bottom w:val="doub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double" w:sz="6" w:space="0" w:color="auto"/>
              <w:right w:val="double" w:sz="6" w:space="0" w:color="auto"/>
            </w:tcBorders>
          </w:tcPr>
          <w:p w:rsidR="004D07B1" w:rsidRDefault="004D07B1" w:rsidP="008B469B">
            <w:r>
              <w:t>Директор Департамента корпоративного управления</w:t>
            </w:r>
            <w:r w:rsidRPr="00B00529">
              <w:t xml:space="preserve"> –</w:t>
            </w:r>
            <w:r>
              <w:t xml:space="preserve"> Корпоративный секретарь</w:t>
            </w:r>
            <w:r w:rsidRPr="00B00529">
              <w:t xml:space="preserve"> </w:t>
            </w:r>
            <w:r>
              <w:t xml:space="preserve"> </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Pr="00122021" w:rsidRDefault="004D07B1" w:rsidP="004D07B1">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4D07B1" w:rsidRDefault="004D07B1" w:rsidP="004D07B1">
      <w:pPr>
        <w:ind w:left="200"/>
      </w:pPr>
    </w:p>
    <w:p w:rsidR="004D07B1" w:rsidRDefault="004D07B1" w:rsidP="004D07B1">
      <w:pPr>
        <w:jc w:val="both"/>
      </w:pPr>
      <w:r>
        <w:t>ФИО:</w:t>
      </w:r>
      <w:r>
        <w:rPr>
          <w:rStyle w:val="Subst"/>
          <w:bCs/>
          <w:iCs/>
        </w:rPr>
        <w:t xml:space="preserve"> Дегтярёв Пётр Алексеевич</w:t>
      </w:r>
    </w:p>
    <w:p w:rsidR="004D07B1" w:rsidRDefault="004D07B1" w:rsidP="004D07B1">
      <w:pPr>
        <w:jc w:val="both"/>
      </w:pPr>
      <w:r>
        <w:t>Год рождения:</w:t>
      </w:r>
      <w:r>
        <w:rPr>
          <w:rStyle w:val="Subst"/>
          <w:bCs/>
          <w:iCs/>
        </w:rPr>
        <w:t xml:space="preserve"> 1960</w:t>
      </w:r>
    </w:p>
    <w:p w:rsidR="004D07B1" w:rsidRDefault="004D07B1" w:rsidP="004D07B1">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3009"/>
        <w:gridCol w:w="3969"/>
      </w:tblGrid>
      <w:tr w:rsidR="004D07B1" w:rsidTr="008B469B">
        <w:tc>
          <w:tcPr>
            <w:tcW w:w="2520" w:type="dxa"/>
            <w:gridSpan w:val="2"/>
            <w:tcBorders>
              <w:top w:val="double" w:sz="6" w:space="0" w:color="auto"/>
            </w:tcBorders>
          </w:tcPr>
          <w:p w:rsidR="004D07B1" w:rsidRDefault="004D07B1" w:rsidP="008B469B">
            <w:pPr>
              <w:jc w:val="center"/>
            </w:pPr>
            <w:r>
              <w:t>Период</w:t>
            </w:r>
          </w:p>
        </w:tc>
        <w:tc>
          <w:tcPr>
            <w:tcW w:w="3009" w:type="dxa"/>
            <w:vMerge w:val="restart"/>
            <w:tcBorders>
              <w:top w:val="double" w:sz="6" w:space="0" w:color="auto"/>
            </w:tcBorders>
          </w:tcPr>
          <w:p w:rsidR="004D07B1" w:rsidRDefault="004D07B1" w:rsidP="008B469B">
            <w:pPr>
              <w:jc w:val="center"/>
            </w:pPr>
            <w:r>
              <w:t>Наименование организации</w:t>
            </w:r>
          </w:p>
        </w:tc>
        <w:tc>
          <w:tcPr>
            <w:tcW w:w="3969" w:type="dxa"/>
            <w:vMerge w:val="restart"/>
            <w:tcBorders>
              <w:top w:val="double" w:sz="6" w:space="0" w:color="auto"/>
            </w:tcBorders>
          </w:tcPr>
          <w:p w:rsidR="004D07B1" w:rsidRDefault="004D07B1" w:rsidP="008B469B">
            <w:pPr>
              <w:jc w:val="center"/>
            </w:pPr>
            <w:r>
              <w:t>Должность</w:t>
            </w:r>
          </w:p>
        </w:tc>
      </w:tr>
      <w:tr w:rsidR="004D07B1" w:rsidTr="008B469B">
        <w:tc>
          <w:tcPr>
            <w:tcW w:w="1260" w:type="dxa"/>
          </w:tcPr>
          <w:p w:rsidR="004D07B1" w:rsidRDefault="004D07B1" w:rsidP="008B469B">
            <w:pPr>
              <w:jc w:val="center"/>
            </w:pPr>
            <w:r>
              <w:t>с</w:t>
            </w:r>
          </w:p>
        </w:tc>
        <w:tc>
          <w:tcPr>
            <w:tcW w:w="1260" w:type="dxa"/>
          </w:tcPr>
          <w:p w:rsidR="004D07B1" w:rsidRDefault="004D07B1" w:rsidP="008B469B">
            <w:pPr>
              <w:jc w:val="center"/>
            </w:pPr>
            <w:r>
              <w:t>по</w:t>
            </w:r>
          </w:p>
        </w:tc>
        <w:tc>
          <w:tcPr>
            <w:tcW w:w="3009" w:type="dxa"/>
            <w:vMerge/>
          </w:tcPr>
          <w:p w:rsidR="004D07B1" w:rsidRDefault="004D07B1" w:rsidP="008B469B"/>
        </w:tc>
        <w:tc>
          <w:tcPr>
            <w:tcW w:w="3969" w:type="dxa"/>
            <w:vMerge/>
          </w:tcPr>
          <w:p w:rsidR="004D07B1" w:rsidRDefault="004D07B1" w:rsidP="008B469B"/>
        </w:tc>
      </w:tr>
      <w:tr w:rsidR="004D07B1" w:rsidTr="008B469B">
        <w:tc>
          <w:tcPr>
            <w:tcW w:w="1260" w:type="dxa"/>
          </w:tcPr>
          <w:p w:rsidR="004D07B1" w:rsidRDefault="004D07B1" w:rsidP="008B469B">
            <w:r>
              <w:t>2008</w:t>
            </w:r>
          </w:p>
        </w:tc>
        <w:tc>
          <w:tcPr>
            <w:tcW w:w="1260" w:type="dxa"/>
          </w:tcPr>
          <w:p w:rsidR="004D07B1" w:rsidRDefault="004D07B1" w:rsidP="008B469B">
            <w:r>
              <w:t>2010</w:t>
            </w:r>
          </w:p>
        </w:tc>
        <w:tc>
          <w:tcPr>
            <w:tcW w:w="3009" w:type="dxa"/>
          </w:tcPr>
          <w:p w:rsidR="004D07B1" w:rsidRDefault="004D07B1" w:rsidP="008B469B">
            <w:r>
              <w:t>«СИБУР»</w:t>
            </w:r>
          </w:p>
        </w:tc>
        <w:tc>
          <w:tcPr>
            <w:tcW w:w="3969" w:type="dxa"/>
          </w:tcPr>
          <w:p w:rsidR="004D07B1" w:rsidRDefault="004D07B1" w:rsidP="008B469B">
            <w:r>
              <w:t>Управляющий компании</w:t>
            </w:r>
          </w:p>
        </w:tc>
      </w:tr>
      <w:tr w:rsidR="004D07B1" w:rsidTr="008B469B">
        <w:tc>
          <w:tcPr>
            <w:tcW w:w="1260" w:type="dxa"/>
          </w:tcPr>
          <w:p w:rsidR="004D07B1" w:rsidRDefault="004D07B1" w:rsidP="008B469B">
            <w:r>
              <w:t>2010</w:t>
            </w:r>
          </w:p>
        </w:tc>
        <w:tc>
          <w:tcPr>
            <w:tcW w:w="1260" w:type="dxa"/>
          </w:tcPr>
          <w:p w:rsidR="004D07B1" w:rsidRDefault="004D07B1" w:rsidP="008B469B">
            <w:r>
              <w:t>2012</w:t>
            </w:r>
          </w:p>
        </w:tc>
        <w:tc>
          <w:tcPr>
            <w:tcW w:w="3009" w:type="dxa"/>
          </w:tcPr>
          <w:p w:rsidR="004D07B1" w:rsidRDefault="004D07B1" w:rsidP="008B469B">
            <w:r>
              <w:t>Министерство энергетики РФ</w:t>
            </w:r>
          </w:p>
        </w:tc>
        <w:tc>
          <w:tcPr>
            <w:tcW w:w="3969" w:type="dxa"/>
          </w:tcPr>
          <w:p w:rsidR="004D07B1" w:rsidRDefault="004D07B1" w:rsidP="008B469B">
            <w:r>
              <w:t>Директор Департамента нефтепереработки</w:t>
            </w:r>
          </w:p>
        </w:tc>
      </w:tr>
      <w:tr w:rsidR="004D07B1" w:rsidTr="008B469B">
        <w:tc>
          <w:tcPr>
            <w:tcW w:w="1260" w:type="dxa"/>
          </w:tcPr>
          <w:p w:rsidR="004D07B1" w:rsidRDefault="004D07B1" w:rsidP="008B469B">
            <w:r>
              <w:t>2012</w:t>
            </w:r>
          </w:p>
        </w:tc>
        <w:tc>
          <w:tcPr>
            <w:tcW w:w="1260" w:type="dxa"/>
          </w:tcPr>
          <w:p w:rsidR="004D07B1" w:rsidRDefault="004D07B1" w:rsidP="008B469B">
            <w:r>
              <w:t>2013</w:t>
            </w:r>
          </w:p>
        </w:tc>
        <w:tc>
          <w:tcPr>
            <w:tcW w:w="3009" w:type="dxa"/>
          </w:tcPr>
          <w:p w:rsidR="004D07B1" w:rsidRDefault="004D07B1" w:rsidP="008B469B">
            <w:r>
              <w:t>ОАО «НК «Роснефть»</w:t>
            </w:r>
          </w:p>
        </w:tc>
        <w:tc>
          <w:tcPr>
            <w:tcW w:w="3969" w:type="dxa"/>
          </w:tcPr>
          <w:p w:rsidR="004D07B1" w:rsidRDefault="004D07B1" w:rsidP="008B469B">
            <w:r>
              <w:t>Первый заместитель директора Департамента развития нефтепереработки</w:t>
            </w:r>
          </w:p>
        </w:tc>
      </w:tr>
      <w:tr w:rsidR="004D07B1" w:rsidTr="008B469B">
        <w:tc>
          <w:tcPr>
            <w:tcW w:w="1260" w:type="dxa"/>
          </w:tcPr>
          <w:p w:rsidR="004D07B1" w:rsidRDefault="004D07B1" w:rsidP="008B469B">
            <w:r>
              <w:t>2013</w:t>
            </w:r>
          </w:p>
        </w:tc>
        <w:tc>
          <w:tcPr>
            <w:tcW w:w="1260" w:type="dxa"/>
          </w:tcPr>
          <w:p w:rsidR="004D07B1" w:rsidRDefault="004D07B1" w:rsidP="008B469B">
            <w:r>
              <w:t>2015</w:t>
            </w:r>
          </w:p>
        </w:tc>
        <w:tc>
          <w:tcPr>
            <w:tcW w:w="3009" w:type="dxa"/>
          </w:tcPr>
          <w:p w:rsidR="004D07B1" w:rsidRDefault="004D07B1" w:rsidP="008B469B">
            <w:r>
              <w:t>ОАО «НК «Роснефть»</w:t>
            </w:r>
          </w:p>
        </w:tc>
        <w:tc>
          <w:tcPr>
            <w:tcW w:w="3969" w:type="dxa"/>
          </w:tcPr>
          <w:p w:rsidR="004D07B1" w:rsidRDefault="004D07B1" w:rsidP="008B469B">
            <w:r>
              <w:t>Директор Департамента трубопроводного транспорта и развития инфраструктуры</w:t>
            </w:r>
          </w:p>
        </w:tc>
      </w:tr>
      <w:tr w:rsidR="004D07B1" w:rsidTr="008B469B">
        <w:tc>
          <w:tcPr>
            <w:tcW w:w="1260" w:type="dxa"/>
            <w:tcBorders>
              <w:bottom w:val="double" w:sz="6" w:space="0" w:color="auto"/>
            </w:tcBorders>
          </w:tcPr>
          <w:p w:rsidR="004D07B1" w:rsidRDefault="004D07B1" w:rsidP="008B469B">
            <w:r>
              <w:t>2015</w:t>
            </w:r>
          </w:p>
        </w:tc>
        <w:tc>
          <w:tcPr>
            <w:tcW w:w="1260" w:type="dxa"/>
            <w:tcBorders>
              <w:bottom w:val="doub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3009" w:type="dxa"/>
            <w:tcBorders>
              <w:bottom w:val="double" w:sz="6" w:space="0" w:color="auto"/>
            </w:tcBorders>
          </w:tcPr>
          <w:p w:rsidR="004D07B1" w:rsidRPr="008A3D4F" w:rsidRDefault="004D07B1" w:rsidP="008B469B">
            <w:pPr>
              <w:rPr>
                <w:highlight w:val="yellow"/>
              </w:rPr>
            </w:pPr>
            <w:r w:rsidRPr="008A3D4F">
              <w:t>ПАО «Газпром нефт</w:t>
            </w:r>
            <w:r>
              <w:t>ь»</w:t>
            </w:r>
          </w:p>
        </w:tc>
        <w:tc>
          <w:tcPr>
            <w:tcW w:w="3969" w:type="dxa"/>
            <w:tcBorders>
              <w:bottom w:val="double" w:sz="6" w:space="0" w:color="auto"/>
            </w:tcBorders>
          </w:tcPr>
          <w:p w:rsidR="004D07B1" w:rsidRDefault="004D07B1" w:rsidP="008B469B">
            <w:r>
              <w:t>Руководитель Дирекции нефтепереработки</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lastRenderedPageBreak/>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Pr="00122021" w:rsidRDefault="004D07B1" w:rsidP="004D07B1">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4D07B1" w:rsidRDefault="004D07B1" w:rsidP="004D07B1">
      <w:pPr>
        <w:jc w:val="both"/>
      </w:pPr>
    </w:p>
    <w:p w:rsidR="004D07B1" w:rsidRDefault="004D07B1" w:rsidP="004D07B1">
      <w:pPr>
        <w:jc w:val="both"/>
      </w:pPr>
      <w:r>
        <w:t>ФИО:</w:t>
      </w:r>
      <w:r>
        <w:rPr>
          <w:rStyle w:val="Subst"/>
          <w:bCs/>
          <w:iCs/>
        </w:rPr>
        <w:t xml:space="preserve"> Кузьмин Игорь Геннадьевич</w:t>
      </w:r>
    </w:p>
    <w:p w:rsidR="004D07B1" w:rsidRDefault="004D07B1" w:rsidP="004D07B1">
      <w:pPr>
        <w:jc w:val="both"/>
      </w:pPr>
      <w:r>
        <w:t>Год рождения:</w:t>
      </w:r>
      <w:r>
        <w:rPr>
          <w:rStyle w:val="Subst"/>
          <w:bCs/>
          <w:iCs/>
        </w:rPr>
        <w:t xml:space="preserve"> 1965</w:t>
      </w:r>
    </w:p>
    <w:p w:rsidR="004D07B1" w:rsidRDefault="004D07B1" w:rsidP="004D07B1">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2867"/>
        <w:gridCol w:w="4111"/>
      </w:tblGrid>
      <w:tr w:rsidR="004D07B1" w:rsidTr="008B469B">
        <w:tc>
          <w:tcPr>
            <w:tcW w:w="2520" w:type="dxa"/>
            <w:gridSpan w:val="2"/>
            <w:tcBorders>
              <w:top w:val="double" w:sz="6" w:space="0" w:color="auto"/>
            </w:tcBorders>
          </w:tcPr>
          <w:p w:rsidR="004D07B1" w:rsidRDefault="004D07B1" w:rsidP="008B469B">
            <w:pPr>
              <w:jc w:val="center"/>
            </w:pPr>
            <w:r>
              <w:t>Период</w:t>
            </w:r>
          </w:p>
        </w:tc>
        <w:tc>
          <w:tcPr>
            <w:tcW w:w="2867" w:type="dxa"/>
            <w:vMerge w:val="restart"/>
            <w:tcBorders>
              <w:top w:val="double" w:sz="6" w:space="0" w:color="auto"/>
            </w:tcBorders>
          </w:tcPr>
          <w:p w:rsidR="004D07B1" w:rsidRDefault="004D07B1" w:rsidP="008B469B">
            <w:pPr>
              <w:jc w:val="center"/>
            </w:pPr>
            <w:r>
              <w:t>Наименование организации</w:t>
            </w:r>
          </w:p>
        </w:tc>
        <w:tc>
          <w:tcPr>
            <w:tcW w:w="4111" w:type="dxa"/>
            <w:vMerge w:val="restart"/>
            <w:tcBorders>
              <w:top w:val="double" w:sz="6" w:space="0" w:color="auto"/>
            </w:tcBorders>
          </w:tcPr>
          <w:p w:rsidR="004D07B1" w:rsidRDefault="004D07B1" w:rsidP="008B469B">
            <w:pPr>
              <w:jc w:val="center"/>
            </w:pPr>
            <w:r>
              <w:t>Должность</w:t>
            </w:r>
          </w:p>
        </w:tc>
      </w:tr>
      <w:tr w:rsidR="004D07B1" w:rsidTr="008B469B">
        <w:tc>
          <w:tcPr>
            <w:tcW w:w="1260" w:type="dxa"/>
          </w:tcPr>
          <w:p w:rsidR="004D07B1" w:rsidRDefault="004D07B1" w:rsidP="008B469B">
            <w:pPr>
              <w:jc w:val="center"/>
            </w:pPr>
            <w:r>
              <w:t>с</w:t>
            </w:r>
          </w:p>
        </w:tc>
        <w:tc>
          <w:tcPr>
            <w:tcW w:w="1260" w:type="dxa"/>
          </w:tcPr>
          <w:p w:rsidR="004D07B1" w:rsidRDefault="004D07B1" w:rsidP="008B469B">
            <w:pPr>
              <w:jc w:val="center"/>
            </w:pPr>
            <w:r>
              <w:t>по</w:t>
            </w:r>
          </w:p>
        </w:tc>
        <w:tc>
          <w:tcPr>
            <w:tcW w:w="2867" w:type="dxa"/>
            <w:vMerge/>
          </w:tcPr>
          <w:p w:rsidR="004D07B1" w:rsidRDefault="004D07B1" w:rsidP="008B469B"/>
        </w:tc>
        <w:tc>
          <w:tcPr>
            <w:tcW w:w="4111" w:type="dxa"/>
            <w:vMerge/>
          </w:tcPr>
          <w:p w:rsidR="004D07B1" w:rsidRDefault="004D07B1" w:rsidP="008B469B"/>
        </w:tc>
      </w:tr>
      <w:tr w:rsidR="004D07B1" w:rsidTr="008B469B">
        <w:tc>
          <w:tcPr>
            <w:tcW w:w="1260" w:type="dxa"/>
          </w:tcPr>
          <w:p w:rsidR="004D07B1" w:rsidRDefault="004D07B1" w:rsidP="008B469B">
            <w:r>
              <w:t>2009</w:t>
            </w:r>
          </w:p>
        </w:tc>
        <w:tc>
          <w:tcPr>
            <w:tcW w:w="1260" w:type="dxa"/>
          </w:tcPr>
          <w:p w:rsidR="004D07B1" w:rsidRDefault="004D07B1" w:rsidP="008B469B">
            <w:r>
              <w:t>2011</w:t>
            </w:r>
          </w:p>
        </w:tc>
        <w:tc>
          <w:tcPr>
            <w:tcW w:w="2867" w:type="dxa"/>
          </w:tcPr>
          <w:p w:rsidR="004D07B1" w:rsidRDefault="004D07B1" w:rsidP="008B469B">
            <w:r>
              <w:t>Нефтеперерабатывающий завод АО «ПЕТРОТЕЛ ЛУКОЙЛ», г. Плоешти, Румыния</w:t>
            </w:r>
          </w:p>
        </w:tc>
        <w:tc>
          <w:tcPr>
            <w:tcW w:w="4111" w:type="dxa"/>
          </w:tcPr>
          <w:p w:rsidR="004D07B1" w:rsidRDefault="004D07B1" w:rsidP="008B469B">
            <w:r>
              <w:t>Генеральный директор</w:t>
            </w:r>
          </w:p>
        </w:tc>
      </w:tr>
      <w:tr w:rsidR="004D07B1" w:rsidTr="008B469B">
        <w:tc>
          <w:tcPr>
            <w:tcW w:w="1260" w:type="dxa"/>
          </w:tcPr>
          <w:p w:rsidR="004D07B1" w:rsidRDefault="004D07B1" w:rsidP="008B469B">
            <w:r>
              <w:t>2011</w:t>
            </w:r>
          </w:p>
        </w:tc>
        <w:tc>
          <w:tcPr>
            <w:tcW w:w="1260" w:type="dxa"/>
          </w:tcPr>
          <w:p w:rsidR="004D07B1" w:rsidRDefault="004D07B1" w:rsidP="008B469B">
            <w:r>
              <w:t>2012</w:t>
            </w:r>
          </w:p>
        </w:tc>
        <w:tc>
          <w:tcPr>
            <w:tcW w:w="2867" w:type="dxa"/>
          </w:tcPr>
          <w:p w:rsidR="004D07B1" w:rsidRDefault="004D07B1" w:rsidP="008B469B">
            <w:r>
              <w:t>ОАО «НК «Роснефть»</w:t>
            </w:r>
          </w:p>
        </w:tc>
        <w:tc>
          <w:tcPr>
            <w:tcW w:w="4111" w:type="dxa"/>
          </w:tcPr>
          <w:p w:rsidR="004D07B1" w:rsidRDefault="004D07B1" w:rsidP="008B469B">
            <w:r>
              <w:t xml:space="preserve">Заместитель директора Департамента развития совместных проектов по нефтепереработке и нефтегазохимии, Управляющий директор СП </w:t>
            </w:r>
            <w:proofErr w:type="spellStart"/>
            <w:r>
              <w:t>Ruhr</w:t>
            </w:r>
            <w:proofErr w:type="spellEnd"/>
            <w:r>
              <w:t xml:space="preserve"> </w:t>
            </w:r>
            <w:proofErr w:type="spellStart"/>
            <w:r>
              <w:t>Oel</w:t>
            </w:r>
            <w:proofErr w:type="spellEnd"/>
            <w:r>
              <w:t xml:space="preserve"> </w:t>
            </w:r>
            <w:proofErr w:type="spellStart"/>
            <w:r>
              <w:t>GmbH</w:t>
            </w:r>
            <w:proofErr w:type="spellEnd"/>
          </w:p>
        </w:tc>
      </w:tr>
      <w:tr w:rsidR="004D07B1" w:rsidTr="008B469B">
        <w:tc>
          <w:tcPr>
            <w:tcW w:w="1260" w:type="dxa"/>
          </w:tcPr>
          <w:p w:rsidR="004D07B1" w:rsidRDefault="004D07B1" w:rsidP="008B469B">
            <w:r>
              <w:t>2012</w:t>
            </w:r>
          </w:p>
        </w:tc>
        <w:tc>
          <w:tcPr>
            <w:tcW w:w="1260" w:type="dxa"/>
          </w:tcPr>
          <w:p w:rsidR="004D07B1" w:rsidRDefault="004D07B1" w:rsidP="008B469B">
            <w:r>
              <w:t>2013</w:t>
            </w:r>
          </w:p>
        </w:tc>
        <w:tc>
          <w:tcPr>
            <w:tcW w:w="2867" w:type="dxa"/>
          </w:tcPr>
          <w:p w:rsidR="004D07B1" w:rsidRDefault="004D07B1" w:rsidP="008B469B">
            <w:r>
              <w:t>ОАО «НК «Роснефть»</w:t>
            </w:r>
          </w:p>
        </w:tc>
        <w:tc>
          <w:tcPr>
            <w:tcW w:w="4111" w:type="dxa"/>
          </w:tcPr>
          <w:p w:rsidR="004D07B1" w:rsidRDefault="004D07B1" w:rsidP="008B469B">
            <w:proofErr w:type="spellStart"/>
            <w:r>
              <w:t>И.о</w:t>
            </w:r>
            <w:proofErr w:type="spellEnd"/>
            <w:r>
              <w:t>. директора Департамента нефтепереработки</w:t>
            </w:r>
          </w:p>
        </w:tc>
      </w:tr>
      <w:tr w:rsidR="004D07B1" w:rsidTr="008B469B">
        <w:tc>
          <w:tcPr>
            <w:tcW w:w="1260" w:type="dxa"/>
          </w:tcPr>
          <w:p w:rsidR="004D07B1" w:rsidRDefault="004D07B1" w:rsidP="008B469B">
            <w:r>
              <w:t>2013</w:t>
            </w:r>
          </w:p>
        </w:tc>
        <w:tc>
          <w:tcPr>
            <w:tcW w:w="1260" w:type="dxa"/>
          </w:tcPr>
          <w:p w:rsidR="004D07B1" w:rsidRDefault="004D07B1" w:rsidP="008B469B">
            <w:r>
              <w:rPr>
                <w:lang w:val="en-US"/>
              </w:rPr>
              <w:t>2014</w:t>
            </w:r>
          </w:p>
        </w:tc>
        <w:tc>
          <w:tcPr>
            <w:tcW w:w="2867" w:type="dxa"/>
          </w:tcPr>
          <w:p w:rsidR="004D07B1" w:rsidRDefault="004D07B1" w:rsidP="008B469B">
            <w:r>
              <w:t>ОАО «НК «Роснефть»</w:t>
            </w:r>
          </w:p>
        </w:tc>
        <w:tc>
          <w:tcPr>
            <w:tcW w:w="4111" w:type="dxa"/>
          </w:tcPr>
          <w:p w:rsidR="004D07B1" w:rsidRDefault="004D07B1" w:rsidP="008B469B">
            <w:r>
              <w:t>Директор Департамента нефтепереработки</w:t>
            </w:r>
          </w:p>
        </w:tc>
      </w:tr>
      <w:tr w:rsidR="004D07B1" w:rsidTr="008B469B">
        <w:tc>
          <w:tcPr>
            <w:tcW w:w="1260" w:type="dxa"/>
          </w:tcPr>
          <w:p w:rsidR="004D07B1" w:rsidRDefault="004D07B1" w:rsidP="008B469B">
            <w:r>
              <w:t>2014</w:t>
            </w:r>
          </w:p>
        </w:tc>
        <w:tc>
          <w:tcPr>
            <w:tcW w:w="1260" w:type="dxa"/>
          </w:tcPr>
          <w:p w:rsidR="004D07B1" w:rsidRPr="00E8316C" w:rsidRDefault="004D07B1" w:rsidP="008B469B">
            <w:r>
              <w:t>наст</w:t>
            </w:r>
            <w:proofErr w:type="gramStart"/>
            <w:r>
              <w:t>.</w:t>
            </w:r>
            <w:proofErr w:type="gramEnd"/>
            <w:r>
              <w:t xml:space="preserve"> </w:t>
            </w:r>
            <w:proofErr w:type="gramStart"/>
            <w:r>
              <w:t>в</w:t>
            </w:r>
            <w:proofErr w:type="gramEnd"/>
            <w:r>
              <w:t>ремя</w:t>
            </w:r>
          </w:p>
        </w:tc>
        <w:tc>
          <w:tcPr>
            <w:tcW w:w="2867" w:type="dxa"/>
          </w:tcPr>
          <w:p w:rsidR="004D07B1" w:rsidRDefault="004D07B1" w:rsidP="008B469B">
            <w:r>
              <w:t>ОАО «НК «Роснефть»</w:t>
            </w:r>
          </w:p>
        </w:tc>
        <w:tc>
          <w:tcPr>
            <w:tcW w:w="4111" w:type="dxa"/>
          </w:tcPr>
          <w:p w:rsidR="004D07B1" w:rsidRDefault="004D07B1" w:rsidP="008B469B">
            <w:r>
              <w:t>Заместитель директора Департамента нефтепереработки</w:t>
            </w:r>
          </w:p>
        </w:tc>
      </w:tr>
      <w:tr w:rsidR="004D07B1" w:rsidTr="008B469B">
        <w:tc>
          <w:tcPr>
            <w:tcW w:w="1260" w:type="dxa"/>
            <w:tcBorders>
              <w:bottom w:val="double" w:sz="6" w:space="0" w:color="auto"/>
            </w:tcBorders>
          </w:tcPr>
          <w:p w:rsidR="004D07B1" w:rsidRDefault="004D07B1" w:rsidP="008B469B">
            <w:r>
              <w:t>2015</w:t>
            </w:r>
          </w:p>
        </w:tc>
        <w:tc>
          <w:tcPr>
            <w:tcW w:w="1260" w:type="dxa"/>
            <w:tcBorders>
              <w:bottom w:val="doub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2867" w:type="dxa"/>
            <w:tcBorders>
              <w:bottom w:val="double" w:sz="6" w:space="0" w:color="auto"/>
            </w:tcBorders>
          </w:tcPr>
          <w:p w:rsidR="004D07B1" w:rsidRDefault="004D07B1" w:rsidP="008B469B">
            <w:r>
              <w:t>ПАО «Саратовский НПЗ»</w:t>
            </w:r>
          </w:p>
        </w:tc>
        <w:tc>
          <w:tcPr>
            <w:tcW w:w="4111" w:type="dxa"/>
            <w:tcBorders>
              <w:bottom w:val="double" w:sz="6" w:space="0" w:color="auto"/>
            </w:tcBorders>
          </w:tcPr>
          <w:p w:rsidR="004D07B1" w:rsidRDefault="004D07B1" w:rsidP="008B469B">
            <w:r>
              <w:t>Генеральный директор (по совместительству)</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Default="004D07B1" w:rsidP="004D07B1">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4D07B1" w:rsidRDefault="004D07B1" w:rsidP="004D07B1">
      <w:pPr>
        <w:jc w:val="both"/>
      </w:pPr>
    </w:p>
    <w:p w:rsidR="004D07B1" w:rsidRDefault="004D07B1" w:rsidP="004D07B1">
      <w:pPr>
        <w:jc w:val="both"/>
      </w:pPr>
      <w:r>
        <w:t>ФИО:</w:t>
      </w:r>
      <w:r>
        <w:rPr>
          <w:rStyle w:val="Subst"/>
          <w:bCs/>
          <w:iCs/>
        </w:rPr>
        <w:t xml:space="preserve"> Спиваковский Дмитрий Михайлович</w:t>
      </w:r>
    </w:p>
    <w:p w:rsidR="004D07B1" w:rsidRDefault="004D07B1" w:rsidP="004D07B1">
      <w:pPr>
        <w:jc w:val="both"/>
      </w:pPr>
      <w:r>
        <w:t>Год рождения:</w:t>
      </w:r>
      <w:r>
        <w:rPr>
          <w:rStyle w:val="Subst"/>
          <w:bCs/>
          <w:iCs/>
        </w:rPr>
        <w:t xml:space="preserve"> 1965</w:t>
      </w:r>
    </w:p>
    <w:p w:rsidR="004D07B1" w:rsidRDefault="004D07B1" w:rsidP="004D07B1">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4D07B1" w:rsidRDefault="004D07B1" w:rsidP="004D07B1">
      <w:pPr>
        <w:jc w:val="both"/>
      </w:pPr>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4D07B1"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Default="004D07B1" w:rsidP="008B469B">
            <w:pPr>
              <w:jc w:val="center"/>
            </w:pPr>
            <w:r>
              <w:lastRenderedPageBreak/>
              <w:t>Период</w:t>
            </w:r>
          </w:p>
        </w:tc>
        <w:tc>
          <w:tcPr>
            <w:tcW w:w="2867" w:type="dxa"/>
            <w:vMerge w:val="restart"/>
            <w:tcBorders>
              <w:top w:val="double" w:sz="6" w:space="0" w:color="auto"/>
              <w:left w:val="single" w:sz="6" w:space="0" w:color="auto"/>
              <w:right w:val="single" w:sz="6" w:space="0" w:color="auto"/>
            </w:tcBorders>
          </w:tcPr>
          <w:p w:rsidR="004D07B1" w:rsidRDefault="004D07B1" w:rsidP="008B469B">
            <w:pPr>
              <w:jc w:val="center"/>
            </w:pPr>
            <w:r>
              <w:t>Наименование организации</w:t>
            </w:r>
          </w:p>
        </w:tc>
        <w:tc>
          <w:tcPr>
            <w:tcW w:w="4111" w:type="dxa"/>
            <w:vMerge w:val="restart"/>
            <w:tcBorders>
              <w:top w:val="double" w:sz="6" w:space="0" w:color="auto"/>
              <w:left w:val="single" w:sz="6" w:space="0" w:color="auto"/>
              <w:right w:val="double" w:sz="6" w:space="0" w:color="auto"/>
            </w:tcBorders>
          </w:tcPr>
          <w:p w:rsidR="004D07B1" w:rsidRDefault="004D07B1" w:rsidP="008B469B">
            <w:pPr>
              <w:jc w:val="center"/>
            </w:pPr>
            <w:r>
              <w:t>Должность</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pPr>
              <w:jc w:val="center"/>
            </w:pPr>
            <w:r>
              <w:t>по</w:t>
            </w:r>
          </w:p>
        </w:tc>
        <w:tc>
          <w:tcPr>
            <w:tcW w:w="2867" w:type="dxa"/>
            <w:vMerge/>
            <w:tcBorders>
              <w:left w:val="single" w:sz="6" w:space="0" w:color="auto"/>
              <w:bottom w:val="single" w:sz="6" w:space="0" w:color="auto"/>
              <w:right w:val="single" w:sz="6" w:space="0" w:color="auto"/>
            </w:tcBorders>
          </w:tcPr>
          <w:p w:rsidR="004D07B1" w:rsidRDefault="004D07B1" w:rsidP="008B469B"/>
        </w:tc>
        <w:tc>
          <w:tcPr>
            <w:tcW w:w="4111" w:type="dxa"/>
            <w:vMerge/>
            <w:tcBorders>
              <w:left w:val="single" w:sz="6" w:space="0" w:color="auto"/>
              <w:bottom w:val="single" w:sz="6" w:space="0" w:color="auto"/>
              <w:right w:val="double" w:sz="6" w:space="0" w:color="auto"/>
            </w:tcBorders>
          </w:tcPr>
          <w:p w:rsidR="004D07B1" w:rsidRDefault="004D07B1" w:rsidP="008B469B"/>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2007</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2012</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«ТНК-ВР Менеджмент»</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proofErr w:type="gramStart"/>
            <w:r>
              <w:t>Главный специалист Управления стратегии и управления инвестициями Бизнес функции Стратегия и развитие бизнеса, Менеджер Управления стратегии и управления инвестициями Бизнес функции Стратегия и развитие бизнеса Департамента стратегии и управления портфельными инвестициями в переработке и торговле, Директор Департамента стратегии и управления инвестициями Бизнес направления Переработка и торговля, Старший директор по стратегии переработки и торговли Департамента стратегии переработки и торговли Департамента стратегии</w:t>
            </w:r>
            <w:proofErr w:type="gramEnd"/>
            <w:r>
              <w:t xml:space="preserve"> и развития новых бизнесов Управления стратегии, экономики и финансов Бизнес направление Переработка и торговля</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2012</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2013</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Директор Департамента стратегии и развития бизнеса коммерции и логистики</w:t>
            </w:r>
          </w:p>
        </w:tc>
      </w:tr>
      <w:tr w:rsidR="004D07B1" w:rsidTr="008B469B">
        <w:tc>
          <w:tcPr>
            <w:tcW w:w="1260" w:type="dxa"/>
            <w:tcBorders>
              <w:top w:val="single" w:sz="6" w:space="0" w:color="auto"/>
              <w:left w:val="double" w:sz="6" w:space="0" w:color="auto"/>
              <w:bottom w:val="double" w:sz="6" w:space="0" w:color="auto"/>
              <w:right w:val="single" w:sz="6" w:space="0" w:color="auto"/>
            </w:tcBorders>
          </w:tcPr>
          <w:p w:rsidR="004D07B1" w:rsidRDefault="004D07B1" w:rsidP="008B469B">
            <w:r>
              <w:t>2013</w:t>
            </w:r>
          </w:p>
        </w:tc>
        <w:tc>
          <w:tcPr>
            <w:tcW w:w="1260" w:type="dxa"/>
            <w:tcBorders>
              <w:top w:val="single" w:sz="6" w:space="0" w:color="auto"/>
              <w:left w:val="single" w:sz="6" w:space="0" w:color="auto"/>
              <w:bottom w:val="doub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double" w:sz="6" w:space="0" w:color="auto"/>
              <w:right w:val="double" w:sz="6" w:space="0" w:color="auto"/>
            </w:tcBorders>
          </w:tcPr>
          <w:p w:rsidR="004D07B1" w:rsidRDefault="004D07B1" w:rsidP="008B469B">
            <w:r>
              <w:t>Директор Департамента развития нефтепереработки</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Pr="00122021" w:rsidRDefault="004D07B1" w:rsidP="004D07B1">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4D07B1" w:rsidRDefault="004D07B1" w:rsidP="004D07B1">
      <w:pPr>
        <w:ind w:left="200"/>
      </w:pPr>
    </w:p>
    <w:p w:rsidR="004D07B1" w:rsidRDefault="004D07B1" w:rsidP="004D07B1">
      <w:pPr>
        <w:jc w:val="both"/>
      </w:pPr>
      <w:r>
        <w:t>ФИО:</w:t>
      </w:r>
      <w:r>
        <w:rPr>
          <w:rStyle w:val="Subst"/>
          <w:bCs/>
          <w:iCs/>
        </w:rPr>
        <w:t xml:space="preserve"> Сторожук Евгений Владимирович</w:t>
      </w:r>
    </w:p>
    <w:p w:rsidR="004D07B1" w:rsidRDefault="004D07B1" w:rsidP="004D07B1">
      <w:pPr>
        <w:jc w:val="both"/>
      </w:pPr>
      <w:r>
        <w:t>Год рождения:</w:t>
      </w:r>
      <w:r>
        <w:rPr>
          <w:rStyle w:val="Subst"/>
          <w:bCs/>
          <w:iCs/>
        </w:rPr>
        <w:t xml:space="preserve"> 1975</w:t>
      </w:r>
    </w:p>
    <w:p w:rsidR="004D07B1" w:rsidRDefault="004D07B1" w:rsidP="004D07B1">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4D07B1"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Период</w:t>
            </w:r>
          </w:p>
        </w:tc>
        <w:tc>
          <w:tcPr>
            <w:tcW w:w="3009" w:type="dxa"/>
            <w:vMerge w:val="restart"/>
            <w:tcBorders>
              <w:top w:val="double" w:sz="6" w:space="0" w:color="auto"/>
              <w:left w:val="single" w:sz="6" w:space="0" w:color="auto"/>
              <w:right w:val="single" w:sz="6" w:space="0" w:color="auto"/>
            </w:tcBorders>
          </w:tcPr>
          <w:p w:rsidR="004D07B1" w:rsidRDefault="004D07B1" w:rsidP="008B469B">
            <w:pPr>
              <w:jc w:val="center"/>
            </w:pPr>
            <w:r>
              <w:t>Наименование организации</w:t>
            </w:r>
          </w:p>
        </w:tc>
        <w:tc>
          <w:tcPr>
            <w:tcW w:w="3969" w:type="dxa"/>
            <w:vMerge w:val="restart"/>
            <w:tcBorders>
              <w:top w:val="double" w:sz="6" w:space="0" w:color="auto"/>
              <w:left w:val="single" w:sz="6" w:space="0" w:color="auto"/>
              <w:right w:val="double" w:sz="6" w:space="0" w:color="auto"/>
            </w:tcBorders>
          </w:tcPr>
          <w:p w:rsidR="004D07B1" w:rsidRDefault="004D07B1" w:rsidP="008B469B">
            <w:pPr>
              <w:jc w:val="center"/>
            </w:pPr>
            <w:r>
              <w:t>Должность</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pPr>
              <w:jc w:val="center"/>
            </w:pPr>
            <w:r>
              <w:t>по</w:t>
            </w:r>
          </w:p>
        </w:tc>
        <w:tc>
          <w:tcPr>
            <w:tcW w:w="3009" w:type="dxa"/>
            <w:vMerge/>
            <w:tcBorders>
              <w:left w:val="single" w:sz="6" w:space="0" w:color="auto"/>
              <w:bottom w:val="single" w:sz="6" w:space="0" w:color="auto"/>
              <w:right w:val="single" w:sz="6" w:space="0" w:color="auto"/>
            </w:tcBorders>
          </w:tcPr>
          <w:p w:rsidR="004D07B1" w:rsidRDefault="004D07B1" w:rsidP="008B469B"/>
        </w:tc>
        <w:tc>
          <w:tcPr>
            <w:tcW w:w="3969" w:type="dxa"/>
            <w:vMerge/>
            <w:tcBorders>
              <w:left w:val="single" w:sz="6" w:space="0" w:color="auto"/>
              <w:bottom w:val="single" w:sz="6" w:space="0" w:color="auto"/>
              <w:right w:val="double" w:sz="6" w:space="0" w:color="auto"/>
            </w:tcBorders>
          </w:tcPr>
          <w:p w:rsidR="004D07B1" w:rsidRDefault="004D07B1" w:rsidP="008B469B"/>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2009</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2012</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 xml:space="preserve">ООО «ТНК-ВР </w:t>
            </w:r>
            <w:proofErr w:type="spellStart"/>
            <w:r>
              <w:t>Коммерс</w:t>
            </w:r>
            <w:proofErr w:type="spellEnd"/>
            <w:r>
              <w:t>»</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Главный Финансовый Директор</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2012</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2013</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ОАО «НК «Роснефть»</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 xml:space="preserve">Директор Департамента эффективности и автоматизации </w:t>
            </w:r>
            <w:proofErr w:type="gramStart"/>
            <w:r>
              <w:t>бизнес-систем</w:t>
            </w:r>
            <w:proofErr w:type="gramEnd"/>
            <w:r>
              <w:t xml:space="preserve"> коммерции и логистики</w:t>
            </w:r>
          </w:p>
        </w:tc>
      </w:tr>
      <w:tr w:rsidR="004D07B1" w:rsidTr="008B469B">
        <w:tc>
          <w:tcPr>
            <w:tcW w:w="1260" w:type="dxa"/>
            <w:tcBorders>
              <w:top w:val="single" w:sz="6" w:space="0" w:color="auto"/>
              <w:left w:val="double" w:sz="6" w:space="0" w:color="auto"/>
              <w:bottom w:val="double" w:sz="6" w:space="0" w:color="auto"/>
              <w:right w:val="single" w:sz="6" w:space="0" w:color="auto"/>
            </w:tcBorders>
          </w:tcPr>
          <w:p w:rsidR="004D07B1" w:rsidRDefault="004D07B1" w:rsidP="008B469B">
            <w:r>
              <w:t>2013</w:t>
            </w:r>
          </w:p>
        </w:tc>
        <w:tc>
          <w:tcPr>
            <w:tcW w:w="1260" w:type="dxa"/>
            <w:tcBorders>
              <w:top w:val="single" w:sz="6" w:space="0" w:color="auto"/>
              <w:left w:val="single" w:sz="6" w:space="0" w:color="auto"/>
              <w:bottom w:val="doub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3009" w:type="dxa"/>
            <w:tcBorders>
              <w:top w:val="single" w:sz="6" w:space="0" w:color="auto"/>
              <w:left w:val="single" w:sz="6" w:space="0" w:color="auto"/>
              <w:bottom w:val="double" w:sz="6" w:space="0" w:color="auto"/>
              <w:right w:val="single" w:sz="6" w:space="0" w:color="auto"/>
            </w:tcBorders>
          </w:tcPr>
          <w:p w:rsidR="004D07B1" w:rsidRDefault="004D07B1" w:rsidP="008B469B">
            <w:r>
              <w:t>ОАО «НК «Роснефть»</w:t>
            </w:r>
          </w:p>
        </w:tc>
        <w:tc>
          <w:tcPr>
            <w:tcW w:w="3969" w:type="dxa"/>
            <w:tcBorders>
              <w:top w:val="single" w:sz="6" w:space="0" w:color="auto"/>
              <w:left w:val="single" w:sz="6" w:space="0" w:color="auto"/>
              <w:bottom w:val="double" w:sz="6" w:space="0" w:color="auto"/>
              <w:right w:val="double" w:sz="6" w:space="0" w:color="auto"/>
            </w:tcBorders>
          </w:tcPr>
          <w:p w:rsidR="004D07B1" w:rsidRDefault="004D07B1" w:rsidP="008B469B">
            <w:r>
              <w:t>Директор Департамента продаж специальных нефтепродуктов</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lastRenderedPageBreak/>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Pr="00122021" w:rsidRDefault="004D07B1" w:rsidP="004D07B1">
      <w:pPr>
        <w:jc w:val="both"/>
        <w:rPr>
          <w:rStyle w:val="Subst"/>
          <w:bCs/>
          <w:iCs/>
        </w:rPr>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4D07B1" w:rsidRDefault="004D07B1" w:rsidP="004D07B1">
      <w:pPr>
        <w:ind w:left="200"/>
      </w:pPr>
    </w:p>
    <w:p w:rsidR="004D07B1" w:rsidRDefault="004D07B1" w:rsidP="004D07B1">
      <w:pPr>
        <w:jc w:val="both"/>
      </w:pPr>
      <w:r>
        <w:t>ФИО:</w:t>
      </w:r>
      <w:r>
        <w:rPr>
          <w:rStyle w:val="Subst"/>
          <w:bCs/>
          <w:iCs/>
        </w:rPr>
        <w:t xml:space="preserve"> Мамонкин Дмитрий Николаевич</w:t>
      </w:r>
    </w:p>
    <w:p w:rsidR="004D07B1" w:rsidRDefault="004D07B1" w:rsidP="004D07B1">
      <w:pPr>
        <w:jc w:val="both"/>
      </w:pPr>
      <w:r>
        <w:t>Год рождения:</w:t>
      </w:r>
      <w:r>
        <w:rPr>
          <w:rStyle w:val="Subst"/>
          <w:bCs/>
          <w:iCs/>
        </w:rPr>
        <w:t xml:space="preserve"> 1960</w:t>
      </w:r>
    </w:p>
    <w:p w:rsidR="004D07B1" w:rsidRDefault="004D07B1" w:rsidP="004D07B1">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4D07B1"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Период</w:t>
            </w:r>
          </w:p>
        </w:tc>
        <w:tc>
          <w:tcPr>
            <w:tcW w:w="2867" w:type="dxa"/>
            <w:vMerge w:val="restart"/>
            <w:tcBorders>
              <w:top w:val="double" w:sz="6" w:space="0" w:color="auto"/>
              <w:left w:val="single" w:sz="6" w:space="0" w:color="auto"/>
              <w:right w:val="single" w:sz="6" w:space="0" w:color="auto"/>
            </w:tcBorders>
          </w:tcPr>
          <w:p w:rsidR="004D07B1" w:rsidRDefault="004D07B1" w:rsidP="008B469B">
            <w:pPr>
              <w:jc w:val="center"/>
            </w:pPr>
            <w:r>
              <w:t>Наименование организации</w:t>
            </w:r>
          </w:p>
        </w:tc>
        <w:tc>
          <w:tcPr>
            <w:tcW w:w="4111" w:type="dxa"/>
            <w:vMerge w:val="restart"/>
            <w:tcBorders>
              <w:top w:val="double" w:sz="6" w:space="0" w:color="auto"/>
              <w:left w:val="single" w:sz="6" w:space="0" w:color="auto"/>
              <w:right w:val="double" w:sz="6" w:space="0" w:color="auto"/>
            </w:tcBorders>
          </w:tcPr>
          <w:p w:rsidR="004D07B1" w:rsidRDefault="004D07B1" w:rsidP="008B469B">
            <w:pPr>
              <w:jc w:val="center"/>
            </w:pPr>
            <w:r>
              <w:t>Должность</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pPr>
              <w:jc w:val="center"/>
            </w:pPr>
            <w:r>
              <w:t>по</w:t>
            </w:r>
          </w:p>
        </w:tc>
        <w:tc>
          <w:tcPr>
            <w:tcW w:w="2867" w:type="dxa"/>
            <w:vMerge/>
            <w:tcBorders>
              <w:left w:val="single" w:sz="6" w:space="0" w:color="auto"/>
              <w:bottom w:val="single" w:sz="6" w:space="0" w:color="auto"/>
              <w:right w:val="single" w:sz="6" w:space="0" w:color="auto"/>
            </w:tcBorders>
          </w:tcPr>
          <w:p w:rsidR="004D07B1" w:rsidRDefault="004D07B1" w:rsidP="008B469B"/>
        </w:tc>
        <w:tc>
          <w:tcPr>
            <w:tcW w:w="4111" w:type="dxa"/>
            <w:vMerge/>
            <w:tcBorders>
              <w:left w:val="single" w:sz="6" w:space="0" w:color="auto"/>
              <w:bottom w:val="single" w:sz="6" w:space="0" w:color="auto"/>
              <w:right w:val="double" w:sz="6" w:space="0" w:color="auto"/>
            </w:tcBorders>
          </w:tcPr>
          <w:p w:rsidR="004D07B1" w:rsidRDefault="004D07B1" w:rsidP="008B469B"/>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2009</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2012</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proofErr w:type="spellStart"/>
            <w:r>
              <w:t>И.о</w:t>
            </w:r>
            <w:proofErr w:type="spellEnd"/>
            <w:r>
              <w:t>. директора Департамента нефтепереработки</w:t>
            </w:r>
          </w:p>
        </w:tc>
      </w:tr>
      <w:tr w:rsidR="004D07B1" w:rsidTr="008B469B">
        <w:tc>
          <w:tcPr>
            <w:tcW w:w="1260" w:type="dxa"/>
            <w:tcBorders>
              <w:top w:val="single" w:sz="6" w:space="0" w:color="auto"/>
              <w:left w:val="double" w:sz="6" w:space="0" w:color="auto"/>
              <w:bottom w:val="double" w:sz="6" w:space="0" w:color="auto"/>
              <w:right w:val="single" w:sz="6" w:space="0" w:color="auto"/>
            </w:tcBorders>
          </w:tcPr>
          <w:p w:rsidR="004D07B1" w:rsidRDefault="004D07B1" w:rsidP="008B469B">
            <w:r>
              <w:t>2012</w:t>
            </w:r>
          </w:p>
        </w:tc>
        <w:tc>
          <w:tcPr>
            <w:tcW w:w="1260" w:type="dxa"/>
            <w:tcBorders>
              <w:top w:val="single" w:sz="6" w:space="0" w:color="auto"/>
              <w:left w:val="single" w:sz="6" w:space="0" w:color="auto"/>
              <w:bottom w:val="doub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4D07B1" w:rsidRDefault="004D07B1" w:rsidP="008B469B">
            <w:r>
              <w:t>ОАО «НК «Роснефть»</w:t>
            </w:r>
          </w:p>
        </w:tc>
        <w:tc>
          <w:tcPr>
            <w:tcW w:w="4111" w:type="dxa"/>
            <w:tcBorders>
              <w:top w:val="single" w:sz="6" w:space="0" w:color="auto"/>
              <w:left w:val="single" w:sz="6" w:space="0" w:color="auto"/>
              <w:bottom w:val="double" w:sz="6" w:space="0" w:color="auto"/>
              <w:right w:val="double" w:sz="6" w:space="0" w:color="auto"/>
            </w:tcBorders>
          </w:tcPr>
          <w:p w:rsidR="004D07B1" w:rsidRDefault="004D07B1" w:rsidP="008B469B">
            <w:r>
              <w:t>Заместитель директора - начальник управления по эксплуатации оборудования и ремонта Департамента нефтепереработки</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Pr="00122021" w:rsidRDefault="004D07B1" w:rsidP="004D07B1">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4D07B1" w:rsidRDefault="004D07B1" w:rsidP="004D07B1">
      <w:pPr>
        <w:ind w:left="200"/>
      </w:pPr>
    </w:p>
    <w:p w:rsidR="004D07B1" w:rsidRPr="00136584" w:rsidRDefault="004D07B1" w:rsidP="004D07B1">
      <w:pPr>
        <w:jc w:val="both"/>
      </w:pPr>
      <w:r w:rsidRPr="00136584">
        <w:t>ФИО:</w:t>
      </w:r>
      <w:r w:rsidRPr="00136584">
        <w:rPr>
          <w:rStyle w:val="Subst"/>
          <w:bCs/>
          <w:iCs/>
        </w:rPr>
        <w:t xml:space="preserve"> Кусакин Константин Анатольевич</w:t>
      </w:r>
    </w:p>
    <w:p w:rsidR="004D07B1" w:rsidRPr="00136584" w:rsidRDefault="004D07B1" w:rsidP="004D07B1">
      <w:pPr>
        <w:jc w:val="both"/>
      </w:pPr>
      <w:r w:rsidRPr="00136584">
        <w:t>Год рождения:</w:t>
      </w:r>
      <w:r w:rsidRPr="00136584">
        <w:rPr>
          <w:rStyle w:val="Subst"/>
          <w:bCs/>
          <w:iCs/>
        </w:rPr>
        <w:t xml:space="preserve"> 1975</w:t>
      </w:r>
    </w:p>
    <w:p w:rsidR="004D07B1" w:rsidRPr="00136584" w:rsidRDefault="004D07B1" w:rsidP="004D07B1">
      <w:pPr>
        <w:jc w:val="both"/>
        <w:rPr>
          <w:rStyle w:val="Subst"/>
          <w:bCs/>
          <w:iCs/>
        </w:rPr>
      </w:pPr>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4D07B1" w:rsidRPr="00136584" w:rsidRDefault="004D07B1" w:rsidP="004D07B1">
      <w:pPr>
        <w:jc w:val="both"/>
      </w:pPr>
      <w:proofErr w:type="gramStart"/>
      <w:r w:rsidRPr="0013658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4D07B1" w:rsidRPr="00407C7C"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Период</w:t>
            </w:r>
          </w:p>
        </w:tc>
        <w:tc>
          <w:tcPr>
            <w:tcW w:w="3009" w:type="dxa"/>
            <w:vMerge w:val="restart"/>
            <w:tcBorders>
              <w:top w:val="double" w:sz="6" w:space="0" w:color="auto"/>
              <w:left w:val="single" w:sz="6" w:space="0" w:color="auto"/>
              <w:right w:val="single" w:sz="6" w:space="0" w:color="auto"/>
            </w:tcBorders>
          </w:tcPr>
          <w:p w:rsidR="004D07B1" w:rsidRPr="00136584" w:rsidRDefault="004D07B1" w:rsidP="008B469B">
            <w:pPr>
              <w:jc w:val="center"/>
            </w:pPr>
            <w:r w:rsidRPr="00136584">
              <w:t>Наименование организации</w:t>
            </w:r>
          </w:p>
        </w:tc>
        <w:tc>
          <w:tcPr>
            <w:tcW w:w="3969" w:type="dxa"/>
            <w:vMerge w:val="restart"/>
            <w:tcBorders>
              <w:top w:val="double" w:sz="6" w:space="0" w:color="auto"/>
              <w:left w:val="single" w:sz="6" w:space="0" w:color="auto"/>
              <w:right w:val="double" w:sz="6" w:space="0" w:color="auto"/>
            </w:tcBorders>
          </w:tcPr>
          <w:p w:rsidR="004D07B1" w:rsidRPr="00136584" w:rsidRDefault="004D07B1" w:rsidP="008B469B">
            <w:pPr>
              <w:jc w:val="center"/>
            </w:pPr>
            <w:r w:rsidRPr="00136584">
              <w:t>Должность</w:t>
            </w: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pPr>
              <w:jc w:val="center"/>
            </w:pPr>
            <w:r w:rsidRPr="00136584">
              <w:t>по</w:t>
            </w:r>
          </w:p>
        </w:tc>
        <w:tc>
          <w:tcPr>
            <w:tcW w:w="3009" w:type="dxa"/>
            <w:vMerge/>
            <w:tcBorders>
              <w:left w:val="single" w:sz="6" w:space="0" w:color="auto"/>
              <w:bottom w:val="single" w:sz="6" w:space="0" w:color="auto"/>
              <w:right w:val="single" w:sz="6" w:space="0" w:color="auto"/>
            </w:tcBorders>
          </w:tcPr>
          <w:p w:rsidR="004D07B1" w:rsidRPr="00407C7C" w:rsidRDefault="004D07B1" w:rsidP="008B469B">
            <w:pPr>
              <w:rPr>
                <w:highlight w:val="yellow"/>
              </w:rPr>
            </w:pPr>
          </w:p>
        </w:tc>
        <w:tc>
          <w:tcPr>
            <w:tcW w:w="3969" w:type="dxa"/>
            <w:vMerge/>
            <w:tcBorders>
              <w:left w:val="single" w:sz="6" w:space="0" w:color="auto"/>
              <w:bottom w:val="single" w:sz="6" w:space="0" w:color="auto"/>
              <w:right w:val="double" w:sz="6" w:space="0" w:color="auto"/>
            </w:tcBorders>
          </w:tcPr>
          <w:p w:rsidR="004D07B1" w:rsidRPr="00407C7C" w:rsidRDefault="004D07B1" w:rsidP="008B469B">
            <w:pPr>
              <w:rPr>
                <w:highlight w:val="yellow"/>
              </w:rPr>
            </w:pP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r w:rsidRPr="00136584">
              <w:t>2010</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2011</w:t>
            </w:r>
          </w:p>
        </w:tc>
        <w:tc>
          <w:tcPr>
            <w:tcW w:w="3009"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ОАО «Газпром нефть»</w:t>
            </w:r>
          </w:p>
        </w:tc>
        <w:tc>
          <w:tcPr>
            <w:tcW w:w="3969" w:type="dxa"/>
            <w:tcBorders>
              <w:top w:val="single" w:sz="6" w:space="0" w:color="auto"/>
              <w:left w:val="single" w:sz="6" w:space="0" w:color="auto"/>
              <w:bottom w:val="single" w:sz="6" w:space="0" w:color="auto"/>
              <w:right w:val="double" w:sz="6" w:space="0" w:color="auto"/>
            </w:tcBorders>
          </w:tcPr>
          <w:p w:rsidR="004D07B1" w:rsidRPr="00136584" w:rsidRDefault="004D07B1" w:rsidP="008B469B">
            <w:r w:rsidRPr="00136584">
              <w:t>Руководитель проектного офиса Департамента нефтепереработки</w:t>
            </w: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r w:rsidRPr="00136584">
              <w:t>2011</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rPr>
                <w:lang w:val="en-US"/>
              </w:rPr>
              <w:t>201</w:t>
            </w:r>
            <w:r w:rsidRPr="00136584">
              <w:t>2</w:t>
            </w:r>
          </w:p>
        </w:tc>
        <w:tc>
          <w:tcPr>
            <w:tcW w:w="3009"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ОАО «НК «Роснефть»</w:t>
            </w:r>
          </w:p>
        </w:tc>
        <w:tc>
          <w:tcPr>
            <w:tcW w:w="3969" w:type="dxa"/>
            <w:tcBorders>
              <w:top w:val="single" w:sz="6" w:space="0" w:color="auto"/>
              <w:left w:val="single" w:sz="6" w:space="0" w:color="auto"/>
              <w:bottom w:val="single" w:sz="6" w:space="0" w:color="auto"/>
              <w:right w:val="double" w:sz="6" w:space="0" w:color="auto"/>
            </w:tcBorders>
          </w:tcPr>
          <w:p w:rsidR="004D07B1" w:rsidRPr="00136584" w:rsidRDefault="004D07B1" w:rsidP="008B469B">
            <w:r w:rsidRPr="00136584">
              <w:t>Менеджер проекта Департамента развития нефтепереработки</w:t>
            </w: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Del="00C07C45" w:rsidRDefault="004D07B1" w:rsidP="008B469B">
            <w:r w:rsidRPr="00136584">
              <w:t>2012</w:t>
            </w:r>
          </w:p>
        </w:tc>
        <w:tc>
          <w:tcPr>
            <w:tcW w:w="1260" w:type="dxa"/>
            <w:tcBorders>
              <w:top w:val="single" w:sz="6" w:space="0" w:color="auto"/>
              <w:left w:val="single" w:sz="6" w:space="0" w:color="auto"/>
              <w:bottom w:val="single" w:sz="6" w:space="0" w:color="auto"/>
              <w:right w:val="single" w:sz="6" w:space="0" w:color="auto"/>
            </w:tcBorders>
          </w:tcPr>
          <w:p w:rsidR="004D07B1" w:rsidRPr="00136584" w:rsidDel="00C07C45" w:rsidRDefault="004D07B1" w:rsidP="008B469B">
            <w:r w:rsidRPr="00136584">
              <w:t>2013</w:t>
            </w:r>
          </w:p>
        </w:tc>
        <w:tc>
          <w:tcPr>
            <w:tcW w:w="3009"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ОАО «НК «Роснефть»</w:t>
            </w:r>
          </w:p>
        </w:tc>
        <w:tc>
          <w:tcPr>
            <w:tcW w:w="3969" w:type="dxa"/>
            <w:tcBorders>
              <w:top w:val="single" w:sz="6" w:space="0" w:color="auto"/>
              <w:left w:val="single" w:sz="6" w:space="0" w:color="auto"/>
              <w:bottom w:val="single" w:sz="6" w:space="0" w:color="auto"/>
              <w:right w:val="double" w:sz="6" w:space="0" w:color="auto"/>
            </w:tcBorders>
          </w:tcPr>
          <w:p w:rsidR="004D07B1" w:rsidRPr="00136584" w:rsidDel="00C07C45" w:rsidRDefault="004D07B1" w:rsidP="008B469B">
            <w:r w:rsidRPr="00136584">
              <w:t>Руководитель проекта Управления по развитию совместных проектов в Европе Департамента развития совместных проектов в нефтепереработке и нефтегазохимии</w:t>
            </w:r>
          </w:p>
        </w:tc>
      </w:tr>
      <w:tr w:rsidR="004D07B1" w:rsidRPr="00407C7C" w:rsidTr="008B469B">
        <w:tc>
          <w:tcPr>
            <w:tcW w:w="1260" w:type="dxa"/>
            <w:tcBorders>
              <w:top w:val="single" w:sz="6" w:space="0" w:color="auto"/>
              <w:left w:val="double" w:sz="6" w:space="0" w:color="auto"/>
              <w:bottom w:val="double" w:sz="6" w:space="0" w:color="auto"/>
              <w:right w:val="single" w:sz="6" w:space="0" w:color="auto"/>
            </w:tcBorders>
          </w:tcPr>
          <w:p w:rsidR="004D07B1" w:rsidRPr="00136584" w:rsidRDefault="004D07B1" w:rsidP="008B469B">
            <w:r w:rsidRPr="00136584">
              <w:t>2013</w:t>
            </w:r>
          </w:p>
        </w:tc>
        <w:tc>
          <w:tcPr>
            <w:tcW w:w="1260" w:type="dxa"/>
            <w:tcBorders>
              <w:top w:val="single" w:sz="6" w:space="0" w:color="auto"/>
              <w:left w:val="single" w:sz="6" w:space="0" w:color="auto"/>
              <w:bottom w:val="double" w:sz="6" w:space="0" w:color="auto"/>
              <w:right w:val="single" w:sz="6" w:space="0" w:color="auto"/>
            </w:tcBorders>
          </w:tcPr>
          <w:p w:rsidR="004D07B1" w:rsidRPr="00136584" w:rsidRDefault="004D07B1" w:rsidP="008B469B">
            <w:r w:rsidRPr="00136584">
              <w:t>наст</w:t>
            </w:r>
            <w:proofErr w:type="gramStart"/>
            <w:r w:rsidRPr="00136584">
              <w:t>.</w:t>
            </w:r>
            <w:proofErr w:type="gramEnd"/>
            <w:r w:rsidRPr="00136584">
              <w:t xml:space="preserve"> </w:t>
            </w:r>
            <w:proofErr w:type="spellStart"/>
            <w:proofErr w:type="gramStart"/>
            <w:r w:rsidRPr="00136584">
              <w:t>в</w:t>
            </w:r>
            <w:proofErr w:type="gramEnd"/>
            <w:r w:rsidRPr="00136584">
              <w:t>р</w:t>
            </w:r>
            <w:proofErr w:type="spellEnd"/>
            <w:r w:rsidRPr="00136584">
              <w:t>.</w:t>
            </w:r>
          </w:p>
        </w:tc>
        <w:tc>
          <w:tcPr>
            <w:tcW w:w="3009" w:type="dxa"/>
            <w:tcBorders>
              <w:top w:val="single" w:sz="6" w:space="0" w:color="auto"/>
              <w:left w:val="single" w:sz="6" w:space="0" w:color="auto"/>
              <w:bottom w:val="double" w:sz="6" w:space="0" w:color="auto"/>
              <w:right w:val="single" w:sz="6" w:space="0" w:color="auto"/>
            </w:tcBorders>
          </w:tcPr>
          <w:p w:rsidR="004D07B1" w:rsidRPr="00136584" w:rsidRDefault="004D07B1" w:rsidP="008B469B">
            <w:r w:rsidRPr="00136584">
              <w:t>ОАО «НК «Роснефть»</w:t>
            </w:r>
          </w:p>
        </w:tc>
        <w:tc>
          <w:tcPr>
            <w:tcW w:w="3969" w:type="dxa"/>
            <w:tcBorders>
              <w:top w:val="single" w:sz="6" w:space="0" w:color="auto"/>
              <w:left w:val="single" w:sz="6" w:space="0" w:color="auto"/>
              <w:bottom w:val="double" w:sz="6" w:space="0" w:color="auto"/>
              <w:right w:val="double" w:sz="6" w:space="0" w:color="auto"/>
            </w:tcBorders>
          </w:tcPr>
          <w:p w:rsidR="004D07B1" w:rsidRPr="00136584" w:rsidRDefault="004D07B1" w:rsidP="008B469B">
            <w:r w:rsidRPr="00136584">
              <w:t xml:space="preserve">Заместитель директора – начальник </w:t>
            </w:r>
            <w:proofErr w:type="gramStart"/>
            <w:r w:rsidRPr="00136584">
              <w:lastRenderedPageBreak/>
              <w:t>управления повышения операционной эффективности Департамента нефтепереработки</w:t>
            </w:r>
            <w:proofErr w:type="gramEnd"/>
          </w:p>
        </w:tc>
      </w:tr>
    </w:tbl>
    <w:p w:rsidR="004D07B1" w:rsidRPr="00136584" w:rsidRDefault="004D07B1" w:rsidP="004D07B1">
      <w:pPr>
        <w:jc w:val="both"/>
        <w:rPr>
          <w:rStyle w:val="Subst"/>
          <w:bCs/>
          <w:iCs/>
        </w:rPr>
      </w:pPr>
      <w:r w:rsidRPr="00136584">
        <w:rPr>
          <w:rStyle w:val="Subst"/>
          <w:bCs/>
          <w:iCs/>
        </w:rPr>
        <w:lastRenderedPageBreak/>
        <w:t>Доли участия в уставном капитале эмитента/обыкновенных акций не имеет</w:t>
      </w:r>
    </w:p>
    <w:p w:rsidR="004D07B1" w:rsidRPr="00136584" w:rsidRDefault="004D07B1" w:rsidP="004D07B1">
      <w:pPr>
        <w:jc w:val="both"/>
      </w:pPr>
      <w:r w:rsidRPr="00136584">
        <w:t xml:space="preserve">Доли участия лица в уставном (складочном) капитале (паевом фонде) дочерних и зависимых обществ эмитента: </w:t>
      </w:r>
      <w:r w:rsidRPr="00136584">
        <w:rPr>
          <w:rStyle w:val="Subst"/>
          <w:bCs/>
          <w:iCs/>
        </w:rPr>
        <w:t>Лицо указанных долей не имеет</w:t>
      </w:r>
    </w:p>
    <w:p w:rsidR="004D07B1" w:rsidRPr="00136584" w:rsidRDefault="004D07B1" w:rsidP="004D07B1">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4D07B1" w:rsidRPr="00136584" w:rsidRDefault="004D07B1" w:rsidP="004D07B1">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4D07B1" w:rsidRPr="00136584" w:rsidRDefault="004D07B1" w:rsidP="004D07B1">
      <w:pPr>
        <w:jc w:val="both"/>
        <w:rPr>
          <w:rStyle w:val="Subst"/>
          <w:bCs/>
          <w:iCs/>
        </w:rPr>
      </w:pPr>
      <w:r w:rsidRPr="00136584">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4D07B1" w:rsidRPr="00122021" w:rsidRDefault="004D07B1" w:rsidP="004D07B1">
      <w:pPr>
        <w:jc w:val="both"/>
      </w:pPr>
      <w:r w:rsidRPr="00136584">
        <w:rPr>
          <w:rStyle w:val="Subst"/>
          <w:b w:val="0"/>
          <w:bCs/>
          <w:i w:val="0"/>
          <w:iCs/>
        </w:rPr>
        <w:t xml:space="preserve">Сведения об участии лица в работе комитетов совета директоров: </w:t>
      </w:r>
      <w:r w:rsidRPr="00136584">
        <w:rPr>
          <w:rStyle w:val="Subst"/>
          <w:bCs/>
          <w:iCs/>
        </w:rPr>
        <w:t>Не участвовало</w:t>
      </w:r>
    </w:p>
    <w:p w:rsidR="004D07B1" w:rsidRPr="00122021" w:rsidRDefault="004D07B1" w:rsidP="004D07B1">
      <w:pPr>
        <w:jc w:val="both"/>
      </w:pPr>
    </w:p>
    <w:p w:rsidR="004D07B1" w:rsidRPr="00122021" w:rsidRDefault="004D07B1" w:rsidP="004D07B1">
      <w:pPr>
        <w:rPr>
          <w:b/>
        </w:rPr>
      </w:pPr>
      <w:bookmarkStart w:id="52" w:name="_Toc395777371"/>
      <w:r w:rsidRPr="00122021">
        <w:rPr>
          <w:b/>
        </w:rPr>
        <w:t>Информация о единоличном исполнительном органе эмитента</w:t>
      </w:r>
      <w:bookmarkEnd w:id="52"/>
      <w:r w:rsidRPr="00122021">
        <w:rPr>
          <w:b/>
        </w:rPr>
        <w:t xml:space="preserve"> – Генеральном директоре</w:t>
      </w:r>
    </w:p>
    <w:p w:rsidR="004D07B1" w:rsidRDefault="004D07B1" w:rsidP="004D07B1">
      <w:pPr>
        <w:jc w:val="both"/>
      </w:pPr>
      <w:r>
        <w:t>ФИО:</w:t>
      </w:r>
      <w:r>
        <w:rPr>
          <w:rStyle w:val="Subst"/>
          <w:bCs/>
          <w:iCs/>
        </w:rPr>
        <w:t xml:space="preserve"> Кузьмин Игорь Геннадьевич</w:t>
      </w:r>
    </w:p>
    <w:p w:rsidR="004D07B1" w:rsidRDefault="004D07B1" w:rsidP="004D07B1">
      <w:pPr>
        <w:jc w:val="both"/>
      </w:pPr>
      <w:r>
        <w:t>Год рождения:</w:t>
      </w:r>
      <w:r>
        <w:rPr>
          <w:rStyle w:val="Subst"/>
          <w:bCs/>
          <w:iCs/>
        </w:rPr>
        <w:t xml:space="preserve"> 1965</w:t>
      </w:r>
    </w:p>
    <w:p w:rsidR="004D07B1" w:rsidRDefault="004D07B1" w:rsidP="004D07B1">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2867"/>
        <w:gridCol w:w="4111"/>
      </w:tblGrid>
      <w:tr w:rsidR="004D07B1" w:rsidTr="008B469B">
        <w:tc>
          <w:tcPr>
            <w:tcW w:w="2520" w:type="dxa"/>
            <w:gridSpan w:val="2"/>
            <w:tcBorders>
              <w:top w:val="double" w:sz="6" w:space="0" w:color="auto"/>
            </w:tcBorders>
          </w:tcPr>
          <w:p w:rsidR="004D07B1" w:rsidRDefault="004D07B1" w:rsidP="008B469B">
            <w:pPr>
              <w:jc w:val="center"/>
            </w:pPr>
            <w:r>
              <w:t>Период</w:t>
            </w:r>
          </w:p>
        </w:tc>
        <w:tc>
          <w:tcPr>
            <w:tcW w:w="2867" w:type="dxa"/>
            <w:vMerge w:val="restart"/>
            <w:tcBorders>
              <w:top w:val="double" w:sz="6" w:space="0" w:color="auto"/>
            </w:tcBorders>
          </w:tcPr>
          <w:p w:rsidR="004D07B1" w:rsidRDefault="004D07B1" w:rsidP="008B469B">
            <w:pPr>
              <w:jc w:val="center"/>
            </w:pPr>
            <w:r>
              <w:t>Наименование организации</w:t>
            </w:r>
          </w:p>
        </w:tc>
        <w:tc>
          <w:tcPr>
            <w:tcW w:w="4111" w:type="dxa"/>
            <w:vMerge w:val="restart"/>
            <w:tcBorders>
              <w:top w:val="double" w:sz="6" w:space="0" w:color="auto"/>
            </w:tcBorders>
          </w:tcPr>
          <w:p w:rsidR="004D07B1" w:rsidRDefault="004D07B1" w:rsidP="008B469B">
            <w:pPr>
              <w:jc w:val="center"/>
            </w:pPr>
            <w:r>
              <w:t>Должность</w:t>
            </w:r>
          </w:p>
        </w:tc>
      </w:tr>
      <w:tr w:rsidR="004D07B1" w:rsidTr="008B469B">
        <w:tc>
          <w:tcPr>
            <w:tcW w:w="1260" w:type="dxa"/>
          </w:tcPr>
          <w:p w:rsidR="004D07B1" w:rsidRDefault="004D07B1" w:rsidP="008B469B">
            <w:pPr>
              <w:jc w:val="center"/>
            </w:pPr>
            <w:r>
              <w:t>с</w:t>
            </w:r>
          </w:p>
        </w:tc>
        <w:tc>
          <w:tcPr>
            <w:tcW w:w="1260" w:type="dxa"/>
          </w:tcPr>
          <w:p w:rsidR="004D07B1" w:rsidRDefault="004D07B1" w:rsidP="008B469B">
            <w:pPr>
              <w:jc w:val="center"/>
            </w:pPr>
            <w:r>
              <w:t>по</w:t>
            </w:r>
          </w:p>
        </w:tc>
        <w:tc>
          <w:tcPr>
            <w:tcW w:w="2867" w:type="dxa"/>
            <w:vMerge/>
          </w:tcPr>
          <w:p w:rsidR="004D07B1" w:rsidRDefault="004D07B1" w:rsidP="008B469B"/>
        </w:tc>
        <w:tc>
          <w:tcPr>
            <w:tcW w:w="4111" w:type="dxa"/>
            <w:vMerge/>
          </w:tcPr>
          <w:p w:rsidR="004D07B1" w:rsidRDefault="004D07B1" w:rsidP="008B469B"/>
        </w:tc>
      </w:tr>
      <w:tr w:rsidR="004D07B1" w:rsidTr="008B469B">
        <w:tc>
          <w:tcPr>
            <w:tcW w:w="1260" w:type="dxa"/>
          </w:tcPr>
          <w:p w:rsidR="004D07B1" w:rsidRDefault="004D07B1" w:rsidP="008B469B">
            <w:r>
              <w:t>2009</w:t>
            </w:r>
          </w:p>
        </w:tc>
        <w:tc>
          <w:tcPr>
            <w:tcW w:w="1260" w:type="dxa"/>
          </w:tcPr>
          <w:p w:rsidR="004D07B1" w:rsidRDefault="004D07B1" w:rsidP="008B469B">
            <w:r>
              <w:t>2011</w:t>
            </w:r>
          </w:p>
        </w:tc>
        <w:tc>
          <w:tcPr>
            <w:tcW w:w="2867" w:type="dxa"/>
          </w:tcPr>
          <w:p w:rsidR="004D07B1" w:rsidRDefault="004D07B1" w:rsidP="008B469B">
            <w:r>
              <w:t>Нефтеперерабатывающий завод АО «ПЕТРОТЕЛ ЛУКОЙЛ», г. Плоешти, Румыния</w:t>
            </w:r>
          </w:p>
        </w:tc>
        <w:tc>
          <w:tcPr>
            <w:tcW w:w="4111" w:type="dxa"/>
          </w:tcPr>
          <w:p w:rsidR="004D07B1" w:rsidRDefault="004D07B1" w:rsidP="008B469B">
            <w:r>
              <w:t>Генеральный директор</w:t>
            </w:r>
          </w:p>
        </w:tc>
      </w:tr>
      <w:tr w:rsidR="004D07B1" w:rsidTr="008B469B">
        <w:tc>
          <w:tcPr>
            <w:tcW w:w="1260" w:type="dxa"/>
          </w:tcPr>
          <w:p w:rsidR="004D07B1" w:rsidRDefault="004D07B1" w:rsidP="008B469B">
            <w:r>
              <w:t>2011</w:t>
            </w:r>
          </w:p>
        </w:tc>
        <w:tc>
          <w:tcPr>
            <w:tcW w:w="1260" w:type="dxa"/>
          </w:tcPr>
          <w:p w:rsidR="004D07B1" w:rsidRDefault="004D07B1" w:rsidP="008B469B">
            <w:r>
              <w:t>2012</w:t>
            </w:r>
          </w:p>
        </w:tc>
        <w:tc>
          <w:tcPr>
            <w:tcW w:w="2867" w:type="dxa"/>
          </w:tcPr>
          <w:p w:rsidR="004D07B1" w:rsidRDefault="004D07B1" w:rsidP="008B469B">
            <w:r>
              <w:t>ОАО «НК «Роснефть»</w:t>
            </w:r>
          </w:p>
        </w:tc>
        <w:tc>
          <w:tcPr>
            <w:tcW w:w="4111" w:type="dxa"/>
          </w:tcPr>
          <w:p w:rsidR="004D07B1" w:rsidRDefault="004D07B1" w:rsidP="008B469B">
            <w:r>
              <w:t xml:space="preserve">Заместитель директора Департамента развития совместных проектов по нефтепереработке и нефтегазохимии, Управляющий директор СП </w:t>
            </w:r>
            <w:proofErr w:type="spellStart"/>
            <w:r>
              <w:t>Ruhr</w:t>
            </w:r>
            <w:proofErr w:type="spellEnd"/>
            <w:r>
              <w:t xml:space="preserve"> </w:t>
            </w:r>
            <w:proofErr w:type="spellStart"/>
            <w:r>
              <w:t>Oel</w:t>
            </w:r>
            <w:proofErr w:type="spellEnd"/>
            <w:r>
              <w:t xml:space="preserve"> </w:t>
            </w:r>
            <w:proofErr w:type="spellStart"/>
            <w:r>
              <w:t>GmbH</w:t>
            </w:r>
            <w:proofErr w:type="spellEnd"/>
          </w:p>
        </w:tc>
      </w:tr>
      <w:tr w:rsidR="004D07B1" w:rsidTr="008B469B">
        <w:tc>
          <w:tcPr>
            <w:tcW w:w="1260" w:type="dxa"/>
          </w:tcPr>
          <w:p w:rsidR="004D07B1" w:rsidRDefault="004D07B1" w:rsidP="008B469B">
            <w:r>
              <w:t>2012</w:t>
            </w:r>
          </w:p>
        </w:tc>
        <w:tc>
          <w:tcPr>
            <w:tcW w:w="1260" w:type="dxa"/>
          </w:tcPr>
          <w:p w:rsidR="004D07B1" w:rsidRDefault="004D07B1" w:rsidP="008B469B">
            <w:r>
              <w:t>2013</w:t>
            </w:r>
          </w:p>
        </w:tc>
        <w:tc>
          <w:tcPr>
            <w:tcW w:w="2867" w:type="dxa"/>
          </w:tcPr>
          <w:p w:rsidR="004D07B1" w:rsidRDefault="004D07B1" w:rsidP="008B469B">
            <w:r>
              <w:t>ОАО «НК «Роснефть»</w:t>
            </w:r>
          </w:p>
        </w:tc>
        <w:tc>
          <w:tcPr>
            <w:tcW w:w="4111" w:type="dxa"/>
          </w:tcPr>
          <w:p w:rsidR="004D07B1" w:rsidRDefault="004D07B1" w:rsidP="008B469B">
            <w:proofErr w:type="spellStart"/>
            <w:r>
              <w:t>И.о</w:t>
            </w:r>
            <w:proofErr w:type="spellEnd"/>
            <w:r>
              <w:t>. директора Департамента нефтепереработки</w:t>
            </w:r>
          </w:p>
        </w:tc>
      </w:tr>
      <w:tr w:rsidR="004D07B1" w:rsidTr="008B469B">
        <w:tc>
          <w:tcPr>
            <w:tcW w:w="1260" w:type="dxa"/>
          </w:tcPr>
          <w:p w:rsidR="004D07B1" w:rsidRDefault="004D07B1" w:rsidP="008B469B">
            <w:r>
              <w:t>2013</w:t>
            </w:r>
          </w:p>
        </w:tc>
        <w:tc>
          <w:tcPr>
            <w:tcW w:w="1260" w:type="dxa"/>
          </w:tcPr>
          <w:p w:rsidR="004D07B1" w:rsidRDefault="004D07B1" w:rsidP="008B469B">
            <w:r>
              <w:rPr>
                <w:lang w:val="en-US"/>
              </w:rPr>
              <w:t>2014</w:t>
            </w:r>
          </w:p>
        </w:tc>
        <w:tc>
          <w:tcPr>
            <w:tcW w:w="2867" w:type="dxa"/>
          </w:tcPr>
          <w:p w:rsidR="004D07B1" w:rsidRDefault="004D07B1" w:rsidP="008B469B">
            <w:r>
              <w:t>ОАО «НК «Роснефть»</w:t>
            </w:r>
          </w:p>
        </w:tc>
        <w:tc>
          <w:tcPr>
            <w:tcW w:w="4111" w:type="dxa"/>
          </w:tcPr>
          <w:p w:rsidR="004D07B1" w:rsidRDefault="004D07B1" w:rsidP="008B469B">
            <w:r>
              <w:t>Директор Департамента нефтепереработки</w:t>
            </w:r>
          </w:p>
        </w:tc>
      </w:tr>
      <w:tr w:rsidR="004D07B1" w:rsidTr="008B469B">
        <w:tc>
          <w:tcPr>
            <w:tcW w:w="1260" w:type="dxa"/>
          </w:tcPr>
          <w:p w:rsidR="004D07B1" w:rsidRDefault="004D07B1" w:rsidP="008B469B">
            <w:r>
              <w:t>2014</w:t>
            </w:r>
          </w:p>
        </w:tc>
        <w:tc>
          <w:tcPr>
            <w:tcW w:w="1260" w:type="dxa"/>
          </w:tcPr>
          <w:p w:rsidR="004D07B1" w:rsidRPr="00E8316C" w:rsidRDefault="004D07B1" w:rsidP="008B469B">
            <w:r>
              <w:t>наст</w:t>
            </w:r>
            <w:proofErr w:type="gramStart"/>
            <w:r>
              <w:t>.</w:t>
            </w:r>
            <w:proofErr w:type="gramEnd"/>
            <w:r>
              <w:t xml:space="preserve"> </w:t>
            </w:r>
            <w:proofErr w:type="gramStart"/>
            <w:r>
              <w:t>в</w:t>
            </w:r>
            <w:proofErr w:type="gramEnd"/>
            <w:r>
              <w:t>ремя</w:t>
            </w:r>
          </w:p>
        </w:tc>
        <w:tc>
          <w:tcPr>
            <w:tcW w:w="2867" w:type="dxa"/>
          </w:tcPr>
          <w:p w:rsidR="004D07B1" w:rsidRDefault="004D07B1" w:rsidP="008B469B">
            <w:r>
              <w:t>ОАО «НК «Роснефть»</w:t>
            </w:r>
          </w:p>
        </w:tc>
        <w:tc>
          <w:tcPr>
            <w:tcW w:w="4111" w:type="dxa"/>
          </w:tcPr>
          <w:p w:rsidR="004D07B1" w:rsidRDefault="004D07B1" w:rsidP="008B469B">
            <w:r>
              <w:t>Заместитель директора Департамента нефтепереработки</w:t>
            </w:r>
          </w:p>
        </w:tc>
      </w:tr>
      <w:tr w:rsidR="004D07B1" w:rsidTr="008B469B">
        <w:tc>
          <w:tcPr>
            <w:tcW w:w="1260" w:type="dxa"/>
            <w:tcBorders>
              <w:bottom w:val="double" w:sz="6" w:space="0" w:color="auto"/>
            </w:tcBorders>
          </w:tcPr>
          <w:p w:rsidR="004D07B1" w:rsidRDefault="004D07B1" w:rsidP="008B469B">
            <w:r>
              <w:t>2015</w:t>
            </w:r>
          </w:p>
        </w:tc>
        <w:tc>
          <w:tcPr>
            <w:tcW w:w="1260" w:type="dxa"/>
            <w:tcBorders>
              <w:bottom w:val="doub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2867" w:type="dxa"/>
            <w:tcBorders>
              <w:bottom w:val="double" w:sz="6" w:space="0" w:color="auto"/>
            </w:tcBorders>
          </w:tcPr>
          <w:p w:rsidR="004D07B1" w:rsidRDefault="004D07B1" w:rsidP="008B469B">
            <w:r>
              <w:t>ПАО «Саратовский НПЗ»</w:t>
            </w:r>
          </w:p>
        </w:tc>
        <w:tc>
          <w:tcPr>
            <w:tcW w:w="4111" w:type="dxa"/>
            <w:tcBorders>
              <w:bottom w:val="double" w:sz="6" w:space="0" w:color="auto"/>
            </w:tcBorders>
          </w:tcPr>
          <w:p w:rsidR="004D07B1" w:rsidRDefault="004D07B1" w:rsidP="008B469B">
            <w:r>
              <w:t>Генеральный директор (по совместительству)</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Pr="00322CFE" w:rsidRDefault="004D07B1" w:rsidP="004D07B1">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Pr="00322CFE" w:rsidRDefault="004D07B1" w:rsidP="004D07B1">
      <w:pPr>
        <w:jc w:val="both"/>
      </w:pPr>
    </w:p>
    <w:p w:rsidR="004D07B1" w:rsidRPr="00122021" w:rsidRDefault="004D07B1" w:rsidP="004D07B1">
      <w:pPr>
        <w:rPr>
          <w:b/>
        </w:rPr>
      </w:pPr>
      <w:bookmarkStart w:id="53" w:name="_Toc395777372"/>
      <w:r w:rsidRPr="00122021">
        <w:rPr>
          <w:b/>
        </w:rPr>
        <w:lastRenderedPageBreak/>
        <w:t>Состав коллегиального исполнительного органа эмитента</w:t>
      </w:r>
      <w:bookmarkEnd w:id="53"/>
      <w:r w:rsidRPr="00122021">
        <w:rPr>
          <w:b/>
        </w:rPr>
        <w:t xml:space="preserve"> - Правления</w:t>
      </w:r>
    </w:p>
    <w:p w:rsidR="004D07B1" w:rsidRDefault="004D07B1" w:rsidP="004D07B1">
      <w:pPr>
        <w:jc w:val="both"/>
      </w:pPr>
      <w:r>
        <w:t>ФИО:</w:t>
      </w:r>
      <w:r>
        <w:rPr>
          <w:rStyle w:val="Subst"/>
          <w:bCs/>
          <w:iCs/>
        </w:rPr>
        <w:t xml:space="preserve"> Кузьмин Игорь Геннадьевич (председатель)</w:t>
      </w:r>
    </w:p>
    <w:p w:rsidR="004D07B1" w:rsidRDefault="004D07B1" w:rsidP="004D07B1">
      <w:pPr>
        <w:jc w:val="both"/>
      </w:pPr>
      <w:r>
        <w:t>Год рождения:</w:t>
      </w:r>
      <w:r>
        <w:rPr>
          <w:rStyle w:val="Subst"/>
          <w:bCs/>
          <w:iCs/>
        </w:rPr>
        <w:t xml:space="preserve"> 1965</w:t>
      </w:r>
    </w:p>
    <w:p w:rsidR="004D07B1" w:rsidRDefault="004D07B1" w:rsidP="004D07B1">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3009"/>
        <w:gridCol w:w="3969"/>
      </w:tblGrid>
      <w:tr w:rsidR="004D07B1" w:rsidTr="008B469B">
        <w:tc>
          <w:tcPr>
            <w:tcW w:w="2520" w:type="dxa"/>
            <w:gridSpan w:val="2"/>
            <w:tcBorders>
              <w:top w:val="double" w:sz="6" w:space="0" w:color="auto"/>
            </w:tcBorders>
          </w:tcPr>
          <w:p w:rsidR="004D07B1" w:rsidRDefault="004D07B1" w:rsidP="008B469B">
            <w:pPr>
              <w:jc w:val="center"/>
            </w:pPr>
            <w:r>
              <w:t>Период</w:t>
            </w:r>
          </w:p>
        </w:tc>
        <w:tc>
          <w:tcPr>
            <w:tcW w:w="3009" w:type="dxa"/>
            <w:vMerge w:val="restart"/>
            <w:tcBorders>
              <w:top w:val="double" w:sz="6" w:space="0" w:color="auto"/>
            </w:tcBorders>
          </w:tcPr>
          <w:p w:rsidR="004D07B1" w:rsidRDefault="004D07B1" w:rsidP="008B469B">
            <w:pPr>
              <w:jc w:val="center"/>
            </w:pPr>
            <w:r>
              <w:t>Наименование организации</w:t>
            </w:r>
          </w:p>
        </w:tc>
        <w:tc>
          <w:tcPr>
            <w:tcW w:w="3969" w:type="dxa"/>
            <w:vMerge w:val="restart"/>
            <w:tcBorders>
              <w:top w:val="double" w:sz="6" w:space="0" w:color="auto"/>
            </w:tcBorders>
          </w:tcPr>
          <w:p w:rsidR="004D07B1" w:rsidRDefault="004D07B1" w:rsidP="008B469B">
            <w:pPr>
              <w:jc w:val="center"/>
            </w:pPr>
            <w:r>
              <w:t>Должность</w:t>
            </w:r>
          </w:p>
        </w:tc>
      </w:tr>
      <w:tr w:rsidR="004D07B1" w:rsidTr="008B469B">
        <w:tc>
          <w:tcPr>
            <w:tcW w:w="1260" w:type="dxa"/>
          </w:tcPr>
          <w:p w:rsidR="004D07B1" w:rsidRDefault="004D07B1" w:rsidP="008B469B">
            <w:pPr>
              <w:jc w:val="center"/>
            </w:pPr>
            <w:r>
              <w:t>с</w:t>
            </w:r>
          </w:p>
        </w:tc>
        <w:tc>
          <w:tcPr>
            <w:tcW w:w="1260" w:type="dxa"/>
          </w:tcPr>
          <w:p w:rsidR="004D07B1" w:rsidRDefault="004D07B1" w:rsidP="008B469B">
            <w:pPr>
              <w:jc w:val="center"/>
            </w:pPr>
            <w:r>
              <w:t>по</w:t>
            </w:r>
          </w:p>
        </w:tc>
        <w:tc>
          <w:tcPr>
            <w:tcW w:w="3009" w:type="dxa"/>
            <w:vMerge/>
          </w:tcPr>
          <w:p w:rsidR="004D07B1" w:rsidRDefault="004D07B1" w:rsidP="008B469B"/>
        </w:tc>
        <w:tc>
          <w:tcPr>
            <w:tcW w:w="3969" w:type="dxa"/>
            <w:vMerge/>
          </w:tcPr>
          <w:p w:rsidR="004D07B1" w:rsidRDefault="004D07B1" w:rsidP="008B469B"/>
        </w:tc>
      </w:tr>
      <w:tr w:rsidR="004D07B1" w:rsidTr="008B469B">
        <w:tc>
          <w:tcPr>
            <w:tcW w:w="1260" w:type="dxa"/>
          </w:tcPr>
          <w:p w:rsidR="004D07B1" w:rsidRDefault="004D07B1" w:rsidP="008B469B">
            <w:r>
              <w:t>2009</w:t>
            </w:r>
          </w:p>
        </w:tc>
        <w:tc>
          <w:tcPr>
            <w:tcW w:w="1260" w:type="dxa"/>
          </w:tcPr>
          <w:p w:rsidR="004D07B1" w:rsidRDefault="004D07B1" w:rsidP="008B469B">
            <w:r>
              <w:t>2011</w:t>
            </w:r>
          </w:p>
        </w:tc>
        <w:tc>
          <w:tcPr>
            <w:tcW w:w="3009" w:type="dxa"/>
          </w:tcPr>
          <w:p w:rsidR="004D07B1" w:rsidRDefault="004D07B1" w:rsidP="008B469B">
            <w:r>
              <w:t>Нефтеперерабатывающий завод АО «ПЕТРОТЕЛ ЛУКОЙЛ», г. Плоешти, Румыния</w:t>
            </w:r>
          </w:p>
        </w:tc>
        <w:tc>
          <w:tcPr>
            <w:tcW w:w="3969" w:type="dxa"/>
          </w:tcPr>
          <w:p w:rsidR="004D07B1" w:rsidRDefault="004D07B1" w:rsidP="008B469B">
            <w:r>
              <w:t>Генеральный директор</w:t>
            </w:r>
          </w:p>
        </w:tc>
      </w:tr>
      <w:tr w:rsidR="004D07B1" w:rsidTr="008B469B">
        <w:tc>
          <w:tcPr>
            <w:tcW w:w="1260" w:type="dxa"/>
          </w:tcPr>
          <w:p w:rsidR="004D07B1" w:rsidRDefault="004D07B1" w:rsidP="008B469B">
            <w:r>
              <w:t>2011</w:t>
            </w:r>
          </w:p>
        </w:tc>
        <w:tc>
          <w:tcPr>
            <w:tcW w:w="1260" w:type="dxa"/>
          </w:tcPr>
          <w:p w:rsidR="004D07B1" w:rsidRDefault="004D07B1" w:rsidP="008B469B">
            <w:r>
              <w:t>2012</w:t>
            </w:r>
          </w:p>
        </w:tc>
        <w:tc>
          <w:tcPr>
            <w:tcW w:w="3009" w:type="dxa"/>
          </w:tcPr>
          <w:p w:rsidR="004D07B1" w:rsidRDefault="004D07B1" w:rsidP="008B469B">
            <w:r>
              <w:t>ОАО «НК «Роснефть»</w:t>
            </w:r>
          </w:p>
        </w:tc>
        <w:tc>
          <w:tcPr>
            <w:tcW w:w="3969" w:type="dxa"/>
          </w:tcPr>
          <w:p w:rsidR="004D07B1" w:rsidRDefault="004D07B1" w:rsidP="008B469B">
            <w:r>
              <w:t xml:space="preserve">Заместитель директора Департамента развития совместных проектов по нефтепереработке и нефтегазохимии, Управляющий директор СП </w:t>
            </w:r>
            <w:proofErr w:type="spellStart"/>
            <w:r>
              <w:t>Ruhr</w:t>
            </w:r>
            <w:proofErr w:type="spellEnd"/>
            <w:r>
              <w:t xml:space="preserve"> </w:t>
            </w:r>
            <w:proofErr w:type="spellStart"/>
            <w:r>
              <w:t>Oel</w:t>
            </w:r>
            <w:proofErr w:type="spellEnd"/>
            <w:r>
              <w:t xml:space="preserve"> </w:t>
            </w:r>
            <w:proofErr w:type="spellStart"/>
            <w:r>
              <w:t>GmbH</w:t>
            </w:r>
            <w:proofErr w:type="spellEnd"/>
          </w:p>
        </w:tc>
      </w:tr>
      <w:tr w:rsidR="004D07B1" w:rsidTr="008B469B">
        <w:tc>
          <w:tcPr>
            <w:tcW w:w="1260" w:type="dxa"/>
          </w:tcPr>
          <w:p w:rsidR="004D07B1" w:rsidRDefault="004D07B1" w:rsidP="008B469B">
            <w:r>
              <w:t>2012</w:t>
            </w:r>
          </w:p>
        </w:tc>
        <w:tc>
          <w:tcPr>
            <w:tcW w:w="1260" w:type="dxa"/>
          </w:tcPr>
          <w:p w:rsidR="004D07B1" w:rsidRDefault="004D07B1" w:rsidP="008B469B">
            <w:r>
              <w:t>2013</w:t>
            </w:r>
          </w:p>
        </w:tc>
        <w:tc>
          <w:tcPr>
            <w:tcW w:w="3009" w:type="dxa"/>
          </w:tcPr>
          <w:p w:rsidR="004D07B1" w:rsidRDefault="004D07B1" w:rsidP="008B469B">
            <w:r>
              <w:t>ОАО «НК «Роснефть»</w:t>
            </w:r>
          </w:p>
        </w:tc>
        <w:tc>
          <w:tcPr>
            <w:tcW w:w="3969" w:type="dxa"/>
          </w:tcPr>
          <w:p w:rsidR="004D07B1" w:rsidRDefault="004D07B1" w:rsidP="008B469B">
            <w:proofErr w:type="spellStart"/>
            <w:r>
              <w:t>И.о</w:t>
            </w:r>
            <w:proofErr w:type="spellEnd"/>
            <w:r>
              <w:t>. директора Департамента нефтепереработки</w:t>
            </w:r>
          </w:p>
        </w:tc>
      </w:tr>
      <w:tr w:rsidR="004D07B1" w:rsidTr="008B469B">
        <w:tc>
          <w:tcPr>
            <w:tcW w:w="1260" w:type="dxa"/>
          </w:tcPr>
          <w:p w:rsidR="004D07B1" w:rsidRDefault="004D07B1" w:rsidP="008B469B">
            <w:r>
              <w:t>2013</w:t>
            </w:r>
          </w:p>
        </w:tc>
        <w:tc>
          <w:tcPr>
            <w:tcW w:w="1260" w:type="dxa"/>
          </w:tcPr>
          <w:p w:rsidR="004D07B1" w:rsidRDefault="004D07B1" w:rsidP="008B469B">
            <w:r>
              <w:rPr>
                <w:lang w:val="en-US"/>
              </w:rPr>
              <w:t>2014</w:t>
            </w:r>
          </w:p>
        </w:tc>
        <w:tc>
          <w:tcPr>
            <w:tcW w:w="3009" w:type="dxa"/>
          </w:tcPr>
          <w:p w:rsidR="004D07B1" w:rsidRDefault="004D07B1" w:rsidP="008B469B">
            <w:r>
              <w:t>ОАО «НК «Роснефть»</w:t>
            </w:r>
          </w:p>
        </w:tc>
        <w:tc>
          <w:tcPr>
            <w:tcW w:w="3969" w:type="dxa"/>
          </w:tcPr>
          <w:p w:rsidR="004D07B1" w:rsidRDefault="004D07B1" w:rsidP="008B469B">
            <w:r>
              <w:t>Директор Департамента нефтепереработки</w:t>
            </w:r>
          </w:p>
        </w:tc>
      </w:tr>
      <w:tr w:rsidR="004D07B1" w:rsidTr="008B469B">
        <w:tc>
          <w:tcPr>
            <w:tcW w:w="1260" w:type="dxa"/>
          </w:tcPr>
          <w:p w:rsidR="004D07B1" w:rsidRDefault="004D07B1" w:rsidP="008B469B">
            <w:r>
              <w:t>2014</w:t>
            </w:r>
          </w:p>
        </w:tc>
        <w:tc>
          <w:tcPr>
            <w:tcW w:w="1260" w:type="dxa"/>
          </w:tcPr>
          <w:p w:rsidR="004D07B1" w:rsidRDefault="004D07B1" w:rsidP="008B469B">
            <w:r>
              <w:t>наст</w:t>
            </w:r>
            <w:proofErr w:type="gramStart"/>
            <w:r>
              <w:t>.</w:t>
            </w:r>
            <w:proofErr w:type="gramEnd"/>
            <w:r>
              <w:t xml:space="preserve"> </w:t>
            </w:r>
            <w:proofErr w:type="gramStart"/>
            <w:r>
              <w:t>в</w:t>
            </w:r>
            <w:proofErr w:type="gramEnd"/>
            <w:r>
              <w:t>ремя</w:t>
            </w:r>
          </w:p>
        </w:tc>
        <w:tc>
          <w:tcPr>
            <w:tcW w:w="3009" w:type="dxa"/>
          </w:tcPr>
          <w:p w:rsidR="004D07B1" w:rsidRDefault="004D07B1" w:rsidP="008B469B">
            <w:r>
              <w:t>ОАО «НК «Роснефть»</w:t>
            </w:r>
          </w:p>
        </w:tc>
        <w:tc>
          <w:tcPr>
            <w:tcW w:w="3969" w:type="dxa"/>
          </w:tcPr>
          <w:p w:rsidR="004D07B1" w:rsidRDefault="004D07B1" w:rsidP="008B469B">
            <w:r>
              <w:t>Заместитель директора Департамента нефтепереработки</w:t>
            </w:r>
          </w:p>
        </w:tc>
      </w:tr>
      <w:tr w:rsidR="004D07B1" w:rsidTr="008B469B">
        <w:tc>
          <w:tcPr>
            <w:tcW w:w="1260" w:type="dxa"/>
            <w:tcBorders>
              <w:bottom w:val="double" w:sz="6" w:space="0" w:color="auto"/>
            </w:tcBorders>
          </w:tcPr>
          <w:p w:rsidR="004D07B1" w:rsidRDefault="004D07B1" w:rsidP="008B469B">
            <w:r>
              <w:t>2015</w:t>
            </w:r>
          </w:p>
        </w:tc>
        <w:tc>
          <w:tcPr>
            <w:tcW w:w="1260" w:type="dxa"/>
            <w:tcBorders>
              <w:bottom w:val="doub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3009" w:type="dxa"/>
            <w:tcBorders>
              <w:bottom w:val="double" w:sz="6" w:space="0" w:color="auto"/>
            </w:tcBorders>
          </w:tcPr>
          <w:p w:rsidR="004D07B1" w:rsidRDefault="004D07B1" w:rsidP="008B469B">
            <w:r>
              <w:t>ПАО «Саратовский НПЗ»</w:t>
            </w:r>
          </w:p>
        </w:tc>
        <w:tc>
          <w:tcPr>
            <w:tcW w:w="3969" w:type="dxa"/>
            <w:tcBorders>
              <w:bottom w:val="double" w:sz="6" w:space="0" w:color="auto"/>
            </w:tcBorders>
          </w:tcPr>
          <w:p w:rsidR="004D07B1" w:rsidRDefault="004D07B1" w:rsidP="008B469B">
            <w:r>
              <w:t>Генеральный директор (по совместительству)</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Default="004D07B1" w:rsidP="004D07B1">
      <w:pPr>
        <w:jc w:val="both"/>
      </w:pPr>
    </w:p>
    <w:p w:rsidR="004D07B1" w:rsidRDefault="004D07B1" w:rsidP="004D07B1">
      <w:pPr>
        <w:jc w:val="both"/>
      </w:pPr>
      <w:r>
        <w:t>ФИО:</w:t>
      </w:r>
      <w:r>
        <w:rPr>
          <w:rStyle w:val="Subst"/>
          <w:bCs/>
          <w:iCs/>
        </w:rPr>
        <w:t xml:space="preserve"> </w:t>
      </w:r>
      <w:proofErr w:type="spellStart"/>
      <w:r>
        <w:rPr>
          <w:rStyle w:val="Subst"/>
          <w:bCs/>
          <w:iCs/>
        </w:rPr>
        <w:t>Альшаникова</w:t>
      </w:r>
      <w:proofErr w:type="spellEnd"/>
      <w:r>
        <w:rPr>
          <w:rStyle w:val="Subst"/>
          <w:bCs/>
          <w:iCs/>
        </w:rPr>
        <w:t xml:space="preserve"> Наталья Васильевна</w:t>
      </w:r>
    </w:p>
    <w:p w:rsidR="004D07B1" w:rsidRDefault="004D07B1" w:rsidP="004D07B1">
      <w:pPr>
        <w:jc w:val="both"/>
      </w:pPr>
      <w:r>
        <w:t>Год рождения:</w:t>
      </w:r>
      <w:r>
        <w:rPr>
          <w:rStyle w:val="Subst"/>
          <w:bCs/>
          <w:iCs/>
        </w:rPr>
        <w:t xml:space="preserve"> 1972</w:t>
      </w:r>
    </w:p>
    <w:p w:rsidR="004D07B1" w:rsidRDefault="004D07B1" w:rsidP="004D07B1">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2867"/>
        <w:gridCol w:w="4111"/>
      </w:tblGrid>
      <w:tr w:rsidR="004D07B1" w:rsidTr="008B469B">
        <w:tc>
          <w:tcPr>
            <w:tcW w:w="2520" w:type="dxa"/>
            <w:gridSpan w:val="2"/>
            <w:tcBorders>
              <w:top w:val="double" w:sz="6" w:space="0" w:color="auto"/>
            </w:tcBorders>
          </w:tcPr>
          <w:p w:rsidR="004D07B1" w:rsidRDefault="004D07B1" w:rsidP="008B469B">
            <w:pPr>
              <w:jc w:val="center"/>
            </w:pPr>
            <w:r>
              <w:t>Период</w:t>
            </w:r>
          </w:p>
        </w:tc>
        <w:tc>
          <w:tcPr>
            <w:tcW w:w="2867" w:type="dxa"/>
            <w:vMerge w:val="restart"/>
            <w:tcBorders>
              <w:top w:val="double" w:sz="6" w:space="0" w:color="auto"/>
            </w:tcBorders>
          </w:tcPr>
          <w:p w:rsidR="004D07B1" w:rsidRDefault="004D07B1" w:rsidP="008B469B">
            <w:pPr>
              <w:jc w:val="center"/>
            </w:pPr>
            <w:r>
              <w:t>Наименование организации</w:t>
            </w:r>
          </w:p>
        </w:tc>
        <w:tc>
          <w:tcPr>
            <w:tcW w:w="4111" w:type="dxa"/>
            <w:vMerge w:val="restart"/>
            <w:tcBorders>
              <w:top w:val="double" w:sz="6" w:space="0" w:color="auto"/>
            </w:tcBorders>
          </w:tcPr>
          <w:p w:rsidR="004D07B1" w:rsidRDefault="004D07B1" w:rsidP="008B469B">
            <w:pPr>
              <w:jc w:val="center"/>
            </w:pPr>
            <w:r>
              <w:t>Должность</w:t>
            </w:r>
          </w:p>
        </w:tc>
      </w:tr>
      <w:tr w:rsidR="004D07B1" w:rsidTr="008B469B">
        <w:tc>
          <w:tcPr>
            <w:tcW w:w="1260" w:type="dxa"/>
          </w:tcPr>
          <w:p w:rsidR="004D07B1" w:rsidRDefault="004D07B1" w:rsidP="008B469B">
            <w:pPr>
              <w:jc w:val="center"/>
            </w:pPr>
            <w:r>
              <w:t>с</w:t>
            </w:r>
          </w:p>
        </w:tc>
        <w:tc>
          <w:tcPr>
            <w:tcW w:w="1260" w:type="dxa"/>
          </w:tcPr>
          <w:p w:rsidR="004D07B1" w:rsidRDefault="004D07B1" w:rsidP="008B469B">
            <w:pPr>
              <w:jc w:val="center"/>
            </w:pPr>
            <w:r>
              <w:t>по</w:t>
            </w:r>
          </w:p>
        </w:tc>
        <w:tc>
          <w:tcPr>
            <w:tcW w:w="2867" w:type="dxa"/>
            <w:vMerge/>
          </w:tcPr>
          <w:p w:rsidR="004D07B1" w:rsidRDefault="004D07B1" w:rsidP="008B469B"/>
        </w:tc>
        <w:tc>
          <w:tcPr>
            <w:tcW w:w="4111" w:type="dxa"/>
            <w:vMerge/>
          </w:tcPr>
          <w:p w:rsidR="004D07B1" w:rsidRDefault="004D07B1" w:rsidP="008B469B"/>
        </w:tc>
      </w:tr>
      <w:tr w:rsidR="004D07B1" w:rsidTr="008B469B">
        <w:tc>
          <w:tcPr>
            <w:tcW w:w="1260" w:type="dxa"/>
          </w:tcPr>
          <w:p w:rsidR="004D07B1" w:rsidRDefault="004D07B1" w:rsidP="008B469B">
            <w:r>
              <w:t>2008</w:t>
            </w:r>
          </w:p>
        </w:tc>
        <w:tc>
          <w:tcPr>
            <w:tcW w:w="1260" w:type="dxa"/>
          </w:tcPr>
          <w:p w:rsidR="004D07B1" w:rsidRDefault="004D07B1" w:rsidP="008B469B">
            <w:r>
              <w:t>2011</w:t>
            </w:r>
          </w:p>
        </w:tc>
        <w:tc>
          <w:tcPr>
            <w:tcW w:w="2867" w:type="dxa"/>
          </w:tcPr>
          <w:p w:rsidR="004D07B1" w:rsidRDefault="004D07B1" w:rsidP="008B469B">
            <w:r>
              <w:t>ОАО «Саратовский НПЗ»</w:t>
            </w:r>
          </w:p>
        </w:tc>
        <w:tc>
          <w:tcPr>
            <w:tcW w:w="4111" w:type="dxa"/>
          </w:tcPr>
          <w:p w:rsidR="004D07B1" w:rsidRDefault="004D07B1" w:rsidP="008B469B">
            <w:r>
              <w:t>Директор финансового департамента</w:t>
            </w:r>
          </w:p>
        </w:tc>
      </w:tr>
      <w:tr w:rsidR="004D07B1" w:rsidTr="008B469B">
        <w:tc>
          <w:tcPr>
            <w:tcW w:w="1260" w:type="dxa"/>
          </w:tcPr>
          <w:p w:rsidR="004D07B1" w:rsidRDefault="004D07B1" w:rsidP="008B469B">
            <w:r>
              <w:t>2011</w:t>
            </w:r>
          </w:p>
        </w:tc>
        <w:tc>
          <w:tcPr>
            <w:tcW w:w="1260" w:type="dxa"/>
          </w:tcPr>
          <w:p w:rsidR="004D07B1" w:rsidRDefault="004D07B1" w:rsidP="008B469B">
            <w:r>
              <w:t>2012</w:t>
            </w:r>
          </w:p>
        </w:tc>
        <w:tc>
          <w:tcPr>
            <w:tcW w:w="2867" w:type="dxa"/>
          </w:tcPr>
          <w:p w:rsidR="004D07B1" w:rsidRDefault="004D07B1" w:rsidP="008B469B">
            <w:r>
              <w:t>ОАО «Саратовский НПЗ»</w:t>
            </w:r>
          </w:p>
        </w:tc>
        <w:tc>
          <w:tcPr>
            <w:tcW w:w="4111" w:type="dxa"/>
          </w:tcPr>
          <w:p w:rsidR="004D07B1" w:rsidRDefault="004D07B1" w:rsidP="008B469B">
            <w:r>
              <w:t>Руководитель финансовой службы</w:t>
            </w:r>
          </w:p>
        </w:tc>
      </w:tr>
      <w:tr w:rsidR="004D07B1" w:rsidTr="008B469B">
        <w:tc>
          <w:tcPr>
            <w:tcW w:w="1260" w:type="dxa"/>
          </w:tcPr>
          <w:p w:rsidR="004D07B1" w:rsidRDefault="004D07B1" w:rsidP="008B469B">
            <w:r>
              <w:t>2012</w:t>
            </w:r>
          </w:p>
        </w:tc>
        <w:tc>
          <w:tcPr>
            <w:tcW w:w="1260" w:type="dxa"/>
          </w:tcPr>
          <w:p w:rsidR="004D07B1" w:rsidRDefault="004D07B1" w:rsidP="008B469B">
            <w:r>
              <w:t>2013</w:t>
            </w:r>
          </w:p>
        </w:tc>
        <w:tc>
          <w:tcPr>
            <w:tcW w:w="2867" w:type="dxa"/>
          </w:tcPr>
          <w:p w:rsidR="004D07B1" w:rsidRDefault="004D07B1" w:rsidP="008B469B">
            <w:r>
              <w:t>ОАО «Саратовский НПЗ»</w:t>
            </w:r>
          </w:p>
        </w:tc>
        <w:tc>
          <w:tcPr>
            <w:tcW w:w="4111" w:type="dxa"/>
          </w:tcPr>
          <w:p w:rsidR="004D07B1" w:rsidRDefault="004D07B1" w:rsidP="008B469B">
            <w:r>
              <w:t>Директор департамента финансов и контроля</w:t>
            </w:r>
          </w:p>
        </w:tc>
      </w:tr>
      <w:tr w:rsidR="004D07B1" w:rsidTr="008B469B">
        <w:tc>
          <w:tcPr>
            <w:tcW w:w="1260" w:type="dxa"/>
          </w:tcPr>
          <w:p w:rsidR="004D07B1" w:rsidRDefault="004D07B1" w:rsidP="008B469B">
            <w:r>
              <w:t>2013</w:t>
            </w:r>
          </w:p>
        </w:tc>
        <w:tc>
          <w:tcPr>
            <w:tcW w:w="1260" w:type="dxa"/>
          </w:tcPr>
          <w:p w:rsidR="004D07B1" w:rsidRDefault="004D07B1" w:rsidP="008B469B">
            <w:r>
              <w:t>2013</w:t>
            </w:r>
          </w:p>
        </w:tc>
        <w:tc>
          <w:tcPr>
            <w:tcW w:w="2867" w:type="dxa"/>
          </w:tcPr>
          <w:p w:rsidR="004D07B1" w:rsidRDefault="004D07B1" w:rsidP="008B469B">
            <w:r>
              <w:t>ОАО «Саратовский НПЗ»</w:t>
            </w:r>
          </w:p>
        </w:tc>
        <w:tc>
          <w:tcPr>
            <w:tcW w:w="4111" w:type="dxa"/>
          </w:tcPr>
          <w:p w:rsidR="004D07B1" w:rsidRDefault="004D07B1" w:rsidP="008B469B">
            <w:proofErr w:type="spellStart"/>
            <w:r>
              <w:t>И.о</w:t>
            </w:r>
            <w:proofErr w:type="spellEnd"/>
            <w:r>
              <w:t>. Коммерческого директора</w:t>
            </w:r>
          </w:p>
        </w:tc>
      </w:tr>
      <w:tr w:rsidR="004D07B1" w:rsidTr="008B469B">
        <w:tc>
          <w:tcPr>
            <w:tcW w:w="1260" w:type="dxa"/>
          </w:tcPr>
          <w:p w:rsidR="004D07B1" w:rsidRDefault="004D07B1" w:rsidP="008B469B">
            <w:r>
              <w:t>2014</w:t>
            </w:r>
          </w:p>
        </w:tc>
        <w:tc>
          <w:tcPr>
            <w:tcW w:w="1260" w:type="dxa"/>
          </w:tcPr>
          <w:p w:rsidR="004D07B1" w:rsidDel="00513593" w:rsidRDefault="004D07B1" w:rsidP="008B469B">
            <w:r>
              <w:t>2015</w:t>
            </w:r>
          </w:p>
        </w:tc>
        <w:tc>
          <w:tcPr>
            <w:tcW w:w="2867" w:type="dxa"/>
          </w:tcPr>
          <w:p w:rsidR="004D07B1" w:rsidRDefault="004D07B1" w:rsidP="008B469B">
            <w:r>
              <w:t>ОАО «Саратовский НПЗ»</w:t>
            </w:r>
          </w:p>
        </w:tc>
        <w:tc>
          <w:tcPr>
            <w:tcW w:w="4111" w:type="dxa"/>
          </w:tcPr>
          <w:p w:rsidR="004D07B1" w:rsidRDefault="004D07B1" w:rsidP="008B469B">
            <w:r>
              <w:t xml:space="preserve">Заместитель </w:t>
            </w:r>
            <w:proofErr w:type="gramStart"/>
            <w:r>
              <w:t>генерального</w:t>
            </w:r>
            <w:proofErr w:type="gramEnd"/>
            <w:r>
              <w:t xml:space="preserve"> директора по экономике и финансам</w:t>
            </w:r>
          </w:p>
        </w:tc>
      </w:tr>
      <w:tr w:rsidR="004D07B1" w:rsidTr="008B469B">
        <w:tc>
          <w:tcPr>
            <w:tcW w:w="1260" w:type="dxa"/>
            <w:tcBorders>
              <w:bottom w:val="double" w:sz="6" w:space="0" w:color="auto"/>
            </w:tcBorders>
          </w:tcPr>
          <w:p w:rsidR="004D07B1" w:rsidRDefault="004D07B1" w:rsidP="008B469B">
            <w:r>
              <w:t>2015</w:t>
            </w:r>
          </w:p>
        </w:tc>
        <w:tc>
          <w:tcPr>
            <w:tcW w:w="1260" w:type="dxa"/>
            <w:tcBorders>
              <w:bottom w:val="doub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2867" w:type="dxa"/>
            <w:tcBorders>
              <w:bottom w:val="double" w:sz="6" w:space="0" w:color="auto"/>
            </w:tcBorders>
          </w:tcPr>
          <w:p w:rsidR="004D07B1" w:rsidRDefault="004D07B1" w:rsidP="008B469B">
            <w:r>
              <w:t>ООО «РН-Туапсинский НПЗ»</w:t>
            </w:r>
          </w:p>
        </w:tc>
        <w:tc>
          <w:tcPr>
            <w:tcW w:w="4111" w:type="dxa"/>
            <w:tcBorders>
              <w:bottom w:val="double" w:sz="6" w:space="0" w:color="auto"/>
            </w:tcBorders>
          </w:tcPr>
          <w:p w:rsidR="004D07B1" w:rsidRDefault="004D07B1" w:rsidP="008B469B">
            <w:r>
              <w:t xml:space="preserve">Заместитель </w:t>
            </w:r>
            <w:proofErr w:type="gramStart"/>
            <w:r>
              <w:t>генерального</w:t>
            </w:r>
            <w:proofErr w:type="gramEnd"/>
            <w:r>
              <w:t xml:space="preserve"> директора по экономике и финансам</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w:t>
      </w:r>
      <w:r>
        <w:lastRenderedPageBreak/>
        <w:t xml:space="preserve">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Default="004D07B1" w:rsidP="004D07B1">
      <w:pPr>
        <w:ind w:left="200"/>
      </w:pPr>
    </w:p>
    <w:p w:rsidR="004D07B1" w:rsidRDefault="004D07B1" w:rsidP="004D07B1">
      <w:pPr>
        <w:jc w:val="both"/>
      </w:pPr>
      <w:r>
        <w:t>ФИО:</w:t>
      </w:r>
      <w:r>
        <w:rPr>
          <w:rStyle w:val="Subst"/>
          <w:bCs/>
          <w:iCs/>
        </w:rPr>
        <w:t xml:space="preserve"> </w:t>
      </w:r>
      <w:proofErr w:type="spellStart"/>
      <w:r>
        <w:rPr>
          <w:rStyle w:val="Subst"/>
          <w:bCs/>
          <w:iCs/>
        </w:rPr>
        <w:t>Демахин</w:t>
      </w:r>
      <w:proofErr w:type="spellEnd"/>
      <w:r>
        <w:rPr>
          <w:rStyle w:val="Subst"/>
          <w:bCs/>
          <w:iCs/>
        </w:rPr>
        <w:t xml:space="preserve"> Алексей Александрович</w:t>
      </w:r>
    </w:p>
    <w:p w:rsidR="004D07B1" w:rsidRDefault="004D07B1" w:rsidP="004D07B1">
      <w:pPr>
        <w:jc w:val="both"/>
      </w:pPr>
      <w:r>
        <w:t>Год рождения:</w:t>
      </w:r>
      <w:r>
        <w:rPr>
          <w:rStyle w:val="Subst"/>
          <w:bCs/>
          <w:iCs/>
        </w:rPr>
        <w:t xml:space="preserve"> 1979</w:t>
      </w:r>
    </w:p>
    <w:p w:rsidR="004D07B1" w:rsidRDefault="004D07B1" w:rsidP="004D07B1">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4D07B1"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Период</w:t>
            </w:r>
          </w:p>
        </w:tc>
        <w:tc>
          <w:tcPr>
            <w:tcW w:w="3009" w:type="dxa"/>
            <w:vMerge w:val="restart"/>
            <w:tcBorders>
              <w:top w:val="double" w:sz="6" w:space="0" w:color="auto"/>
              <w:left w:val="single" w:sz="6" w:space="0" w:color="auto"/>
              <w:right w:val="single" w:sz="6" w:space="0" w:color="auto"/>
            </w:tcBorders>
          </w:tcPr>
          <w:p w:rsidR="004D07B1" w:rsidRDefault="004D07B1" w:rsidP="008B469B">
            <w:pPr>
              <w:jc w:val="center"/>
            </w:pPr>
            <w:r>
              <w:t>Наименование организации</w:t>
            </w:r>
          </w:p>
        </w:tc>
        <w:tc>
          <w:tcPr>
            <w:tcW w:w="3969" w:type="dxa"/>
            <w:vMerge w:val="restart"/>
            <w:tcBorders>
              <w:top w:val="double" w:sz="6" w:space="0" w:color="auto"/>
              <w:left w:val="single" w:sz="6" w:space="0" w:color="auto"/>
              <w:right w:val="double" w:sz="6" w:space="0" w:color="auto"/>
            </w:tcBorders>
          </w:tcPr>
          <w:p w:rsidR="004D07B1" w:rsidRDefault="004D07B1" w:rsidP="008B469B">
            <w:pPr>
              <w:jc w:val="center"/>
            </w:pPr>
            <w:r>
              <w:t>Должность</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pPr>
              <w:jc w:val="center"/>
            </w:pPr>
            <w:r>
              <w:t>по</w:t>
            </w:r>
          </w:p>
        </w:tc>
        <w:tc>
          <w:tcPr>
            <w:tcW w:w="3009" w:type="dxa"/>
            <w:vMerge/>
            <w:tcBorders>
              <w:left w:val="single" w:sz="6" w:space="0" w:color="auto"/>
              <w:bottom w:val="single" w:sz="6" w:space="0" w:color="auto"/>
              <w:right w:val="single" w:sz="6" w:space="0" w:color="auto"/>
            </w:tcBorders>
          </w:tcPr>
          <w:p w:rsidR="004D07B1" w:rsidRDefault="004D07B1" w:rsidP="008B469B"/>
        </w:tc>
        <w:tc>
          <w:tcPr>
            <w:tcW w:w="3969" w:type="dxa"/>
            <w:vMerge/>
            <w:tcBorders>
              <w:left w:val="single" w:sz="6" w:space="0" w:color="auto"/>
              <w:bottom w:val="single" w:sz="6" w:space="0" w:color="auto"/>
              <w:right w:val="double" w:sz="6" w:space="0" w:color="auto"/>
            </w:tcBorders>
          </w:tcPr>
          <w:p w:rsidR="004D07B1" w:rsidRDefault="004D07B1" w:rsidP="008B469B"/>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2006</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2010</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ЗАО «Рязанская нефтеперерабатывающая компания»</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Заместитель начальника цеха  № 1 первичной переработки нефти</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2010</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2012</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ЗАО «Рязанская нефтеперерабатывающая компания»</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Начальник цеха № 1 Первичной переработки нефти</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2012</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2013</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Начальник производственного отдела</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2013</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2014</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Директор по производству - главный инженер</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2014</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2014</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 xml:space="preserve">Первый заместитель </w:t>
            </w:r>
            <w:proofErr w:type="gramStart"/>
            <w:r>
              <w:t>генерального</w:t>
            </w:r>
            <w:proofErr w:type="gramEnd"/>
            <w:r>
              <w:t xml:space="preserve"> директора - технический директор»</w:t>
            </w:r>
          </w:p>
        </w:tc>
      </w:tr>
      <w:tr w:rsidR="004D07B1" w:rsidTr="008B469B">
        <w:tc>
          <w:tcPr>
            <w:tcW w:w="1260" w:type="dxa"/>
            <w:tcBorders>
              <w:top w:val="single" w:sz="6" w:space="0" w:color="auto"/>
              <w:left w:val="double" w:sz="6" w:space="0" w:color="auto"/>
              <w:bottom w:val="double" w:sz="6" w:space="0" w:color="auto"/>
              <w:right w:val="single" w:sz="6" w:space="0" w:color="auto"/>
            </w:tcBorders>
          </w:tcPr>
          <w:p w:rsidR="004D07B1" w:rsidRDefault="004D07B1" w:rsidP="008B469B">
            <w:r>
              <w:t>2014</w:t>
            </w:r>
          </w:p>
        </w:tc>
        <w:tc>
          <w:tcPr>
            <w:tcW w:w="1260" w:type="dxa"/>
            <w:tcBorders>
              <w:top w:val="single" w:sz="6" w:space="0" w:color="auto"/>
              <w:left w:val="single" w:sz="6" w:space="0" w:color="auto"/>
              <w:bottom w:val="doub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3009" w:type="dxa"/>
            <w:tcBorders>
              <w:top w:val="single" w:sz="6" w:space="0" w:color="auto"/>
              <w:left w:val="single" w:sz="6" w:space="0" w:color="auto"/>
              <w:bottom w:val="double" w:sz="6" w:space="0" w:color="auto"/>
              <w:right w:val="single" w:sz="6" w:space="0" w:color="auto"/>
            </w:tcBorders>
          </w:tcPr>
          <w:p w:rsidR="004D07B1" w:rsidRDefault="004D07B1" w:rsidP="008B469B">
            <w:r>
              <w:t>ОАО «АНПЗ ВНК»</w:t>
            </w:r>
          </w:p>
        </w:tc>
        <w:tc>
          <w:tcPr>
            <w:tcW w:w="3969" w:type="dxa"/>
            <w:tcBorders>
              <w:top w:val="single" w:sz="6" w:space="0" w:color="auto"/>
              <w:left w:val="single" w:sz="6" w:space="0" w:color="auto"/>
              <w:bottom w:val="double" w:sz="6" w:space="0" w:color="auto"/>
              <w:right w:val="double" w:sz="6" w:space="0" w:color="auto"/>
            </w:tcBorders>
          </w:tcPr>
          <w:p w:rsidR="004D07B1" w:rsidRDefault="004D07B1" w:rsidP="008B469B">
            <w:r>
              <w:t>Генеральный директор</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Default="004D07B1" w:rsidP="004D07B1">
      <w:pPr>
        <w:ind w:left="200"/>
      </w:pPr>
    </w:p>
    <w:p w:rsidR="004D07B1" w:rsidRDefault="004D07B1" w:rsidP="004D07B1">
      <w:pPr>
        <w:jc w:val="both"/>
      </w:pPr>
      <w:r>
        <w:t>ФИО:</w:t>
      </w:r>
      <w:r>
        <w:rPr>
          <w:rStyle w:val="Subst"/>
          <w:bCs/>
          <w:iCs/>
        </w:rPr>
        <w:t xml:space="preserve"> Крылова Ольга Алексеевна</w:t>
      </w:r>
    </w:p>
    <w:p w:rsidR="004D07B1" w:rsidRDefault="004D07B1" w:rsidP="004D07B1">
      <w:pPr>
        <w:jc w:val="both"/>
      </w:pPr>
      <w:r>
        <w:t>Год рождения:</w:t>
      </w:r>
      <w:r>
        <w:rPr>
          <w:rStyle w:val="Subst"/>
          <w:bCs/>
          <w:iCs/>
        </w:rPr>
        <w:t xml:space="preserve"> 1957</w:t>
      </w:r>
    </w:p>
    <w:p w:rsidR="004D07B1" w:rsidRDefault="004D07B1" w:rsidP="004D07B1">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4D07B1"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Период</w:t>
            </w:r>
          </w:p>
        </w:tc>
        <w:tc>
          <w:tcPr>
            <w:tcW w:w="3009" w:type="dxa"/>
            <w:vMerge w:val="restart"/>
            <w:tcBorders>
              <w:top w:val="double" w:sz="6" w:space="0" w:color="auto"/>
              <w:left w:val="single" w:sz="6" w:space="0" w:color="auto"/>
              <w:right w:val="single" w:sz="6" w:space="0" w:color="auto"/>
            </w:tcBorders>
          </w:tcPr>
          <w:p w:rsidR="004D07B1" w:rsidRDefault="004D07B1" w:rsidP="008B469B">
            <w:pPr>
              <w:jc w:val="center"/>
            </w:pPr>
            <w:r>
              <w:t>Наименование организации</w:t>
            </w:r>
          </w:p>
        </w:tc>
        <w:tc>
          <w:tcPr>
            <w:tcW w:w="3969" w:type="dxa"/>
            <w:vMerge w:val="restart"/>
            <w:tcBorders>
              <w:top w:val="double" w:sz="6" w:space="0" w:color="auto"/>
              <w:left w:val="single" w:sz="6" w:space="0" w:color="auto"/>
              <w:right w:val="double" w:sz="6" w:space="0" w:color="auto"/>
            </w:tcBorders>
          </w:tcPr>
          <w:p w:rsidR="004D07B1" w:rsidRDefault="004D07B1" w:rsidP="008B469B">
            <w:pPr>
              <w:jc w:val="center"/>
            </w:pPr>
            <w:r>
              <w:t>Должность</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pPr>
              <w:jc w:val="center"/>
            </w:pPr>
            <w:r>
              <w:t>по</w:t>
            </w:r>
          </w:p>
        </w:tc>
        <w:tc>
          <w:tcPr>
            <w:tcW w:w="3009" w:type="dxa"/>
            <w:vMerge/>
            <w:tcBorders>
              <w:left w:val="single" w:sz="6" w:space="0" w:color="auto"/>
              <w:bottom w:val="single" w:sz="6" w:space="0" w:color="auto"/>
              <w:right w:val="single" w:sz="6" w:space="0" w:color="auto"/>
            </w:tcBorders>
          </w:tcPr>
          <w:p w:rsidR="004D07B1" w:rsidRDefault="004D07B1" w:rsidP="008B469B"/>
        </w:tc>
        <w:tc>
          <w:tcPr>
            <w:tcW w:w="3969" w:type="dxa"/>
            <w:vMerge/>
            <w:tcBorders>
              <w:left w:val="single" w:sz="6" w:space="0" w:color="auto"/>
              <w:bottom w:val="single" w:sz="6" w:space="0" w:color="auto"/>
              <w:right w:val="double" w:sz="6" w:space="0" w:color="auto"/>
            </w:tcBorders>
          </w:tcPr>
          <w:p w:rsidR="004D07B1" w:rsidRDefault="004D07B1" w:rsidP="008B469B"/>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2006</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2010</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Ведущий специалист отдела правового обеспечения</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lastRenderedPageBreak/>
              <w:t>2010</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2012</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Начальник отдела правового обеспечения</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2012</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2014</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Директор правового департамента</w:t>
            </w:r>
          </w:p>
        </w:tc>
      </w:tr>
      <w:tr w:rsidR="004D07B1" w:rsidTr="008B469B">
        <w:tc>
          <w:tcPr>
            <w:tcW w:w="1260" w:type="dxa"/>
            <w:tcBorders>
              <w:top w:val="single" w:sz="6" w:space="0" w:color="auto"/>
              <w:left w:val="double" w:sz="6" w:space="0" w:color="auto"/>
              <w:bottom w:val="double" w:sz="6" w:space="0" w:color="auto"/>
              <w:right w:val="single" w:sz="6" w:space="0" w:color="auto"/>
            </w:tcBorders>
          </w:tcPr>
          <w:p w:rsidR="004D07B1" w:rsidRDefault="004D07B1" w:rsidP="008B469B">
            <w:r>
              <w:t>2014</w:t>
            </w:r>
          </w:p>
        </w:tc>
        <w:tc>
          <w:tcPr>
            <w:tcW w:w="1260" w:type="dxa"/>
            <w:tcBorders>
              <w:top w:val="single" w:sz="6" w:space="0" w:color="auto"/>
              <w:left w:val="single" w:sz="6" w:space="0" w:color="auto"/>
              <w:bottom w:val="doub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3009" w:type="dxa"/>
            <w:tcBorders>
              <w:top w:val="single" w:sz="6" w:space="0" w:color="auto"/>
              <w:left w:val="single" w:sz="6" w:space="0" w:color="auto"/>
              <w:bottom w:val="double" w:sz="6" w:space="0" w:color="auto"/>
              <w:right w:val="single" w:sz="6" w:space="0" w:color="auto"/>
            </w:tcBorders>
          </w:tcPr>
          <w:p w:rsidR="004D07B1" w:rsidRDefault="004D07B1" w:rsidP="008B469B">
            <w:r>
              <w:t>ПАО «Саратовский НПЗ»</w:t>
            </w:r>
          </w:p>
        </w:tc>
        <w:tc>
          <w:tcPr>
            <w:tcW w:w="3969" w:type="dxa"/>
            <w:tcBorders>
              <w:top w:val="single" w:sz="6" w:space="0" w:color="auto"/>
              <w:left w:val="single" w:sz="6" w:space="0" w:color="auto"/>
              <w:bottom w:val="double" w:sz="6" w:space="0" w:color="auto"/>
              <w:right w:val="double" w:sz="6" w:space="0" w:color="auto"/>
            </w:tcBorders>
          </w:tcPr>
          <w:p w:rsidR="004D07B1" w:rsidRDefault="004D07B1" w:rsidP="008B469B">
            <w:r>
              <w:t>Начальник управления по правовым вопросам</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Default="004D07B1" w:rsidP="004D07B1">
      <w:pPr>
        <w:ind w:left="200"/>
      </w:pPr>
    </w:p>
    <w:p w:rsidR="004D07B1" w:rsidRDefault="004D07B1" w:rsidP="004D07B1">
      <w:pPr>
        <w:jc w:val="both"/>
      </w:pPr>
      <w:r>
        <w:t>ФИО:</w:t>
      </w:r>
      <w:r>
        <w:rPr>
          <w:rStyle w:val="Subst"/>
          <w:bCs/>
          <w:iCs/>
        </w:rPr>
        <w:t xml:space="preserve"> Мальцева Нелли Яковлевна</w:t>
      </w:r>
    </w:p>
    <w:p w:rsidR="004D07B1" w:rsidRDefault="004D07B1" w:rsidP="004D07B1">
      <w:pPr>
        <w:jc w:val="both"/>
      </w:pPr>
      <w:r>
        <w:t>Год рождения:</w:t>
      </w:r>
      <w:r>
        <w:rPr>
          <w:rStyle w:val="Subst"/>
          <w:bCs/>
          <w:iCs/>
        </w:rPr>
        <w:t xml:space="preserve"> 1965</w:t>
      </w:r>
    </w:p>
    <w:p w:rsidR="004D07B1" w:rsidRDefault="004D07B1" w:rsidP="004D07B1">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4D07B1"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Период</w:t>
            </w:r>
          </w:p>
        </w:tc>
        <w:tc>
          <w:tcPr>
            <w:tcW w:w="2867" w:type="dxa"/>
            <w:vMerge w:val="restart"/>
            <w:tcBorders>
              <w:top w:val="double" w:sz="6" w:space="0" w:color="auto"/>
              <w:left w:val="single" w:sz="6" w:space="0" w:color="auto"/>
              <w:right w:val="single" w:sz="6" w:space="0" w:color="auto"/>
            </w:tcBorders>
          </w:tcPr>
          <w:p w:rsidR="004D07B1" w:rsidRDefault="004D07B1" w:rsidP="008B469B">
            <w:pPr>
              <w:jc w:val="center"/>
            </w:pPr>
            <w:r>
              <w:t>Наименование организации</w:t>
            </w:r>
          </w:p>
        </w:tc>
        <w:tc>
          <w:tcPr>
            <w:tcW w:w="4111" w:type="dxa"/>
            <w:vMerge w:val="restart"/>
            <w:tcBorders>
              <w:top w:val="double" w:sz="6" w:space="0" w:color="auto"/>
              <w:left w:val="single" w:sz="6" w:space="0" w:color="auto"/>
              <w:right w:val="double" w:sz="6" w:space="0" w:color="auto"/>
            </w:tcBorders>
          </w:tcPr>
          <w:p w:rsidR="004D07B1" w:rsidRDefault="004D07B1" w:rsidP="008B469B">
            <w:pPr>
              <w:jc w:val="center"/>
            </w:pPr>
            <w:r>
              <w:t>Должность</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pPr>
              <w:jc w:val="center"/>
            </w:pPr>
            <w:r>
              <w:t>по</w:t>
            </w:r>
          </w:p>
        </w:tc>
        <w:tc>
          <w:tcPr>
            <w:tcW w:w="2867" w:type="dxa"/>
            <w:vMerge/>
            <w:tcBorders>
              <w:left w:val="single" w:sz="6" w:space="0" w:color="auto"/>
              <w:bottom w:val="single" w:sz="6" w:space="0" w:color="auto"/>
              <w:right w:val="single" w:sz="6" w:space="0" w:color="auto"/>
            </w:tcBorders>
          </w:tcPr>
          <w:p w:rsidR="004D07B1" w:rsidRDefault="004D07B1" w:rsidP="008B469B"/>
        </w:tc>
        <w:tc>
          <w:tcPr>
            <w:tcW w:w="4111" w:type="dxa"/>
            <w:vMerge/>
            <w:tcBorders>
              <w:left w:val="single" w:sz="6" w:space="0" w:color="auto"/>
              <w:bottom w:val="single" w:sz="6" w:space="0" w:color="auto"/>
              <w:right w:val="double" w:sz="6" w:space="0" w:color="auto"/>
            </w:tcBorders>
          </w:tcPr>
          <w:p w:rsidR="004D07B1" w:rsidRDefault="004D07B1" w:rsidP="008B469B"/>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2009</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2013</w:t>
            </w:r>
          </w:p>
        </w:tc>
        <w:tc>
          <w:tcPr>
            <w:tcW w:w="2867" w:type="dxa"/>
            <w:tcBorders>
              <w:top w:val="single" w:sz="6" w:space="0" w:color="auto"/>
              <w:left w:val="single" w:sz="6" w:space="0" w:color="auto"/>
              <w:bottom w:val="single" w:sz="6" w:space="0" w:color="auto"/>
              <w:right w:val="single" w:sz="6" w:space="0" w:color="auto"/>
            </w:tcBorders>
          </w:tcPr>
          <w:p w:rsidR="004D07B1" w:rsidRDefault="004D07B1" w:rsidP="008B469B">
            <w:r>
              <w:t>ОАО «Саратовский НПЗ»</w:t>
            </w:r>
          </w:p>
        </w:tc>
        <w:tc>
          <w:tcPr>
            <w:tcW w:w="4111" w:type="dxa"/>
            <w:tcBorders>
              <w:top w:val="single" w:sz="6" w:space="0" w:color="auto"/>
              <w:left w:val="single" w:sz="6" w:space="0" w:color="auto"/>
              <w:bottom w:val="single" w:sz="6" w:space="0" w:color="auto"/>
              <w:right w:val="double" w:sz="6" w:space="0" w:color="auto"/>
            </w:tcBorders>
          </w:tcPr>
          <w:p w:rsidR="004D07B1" w:rsidRDefault="004D07B1" w:rsidP="008B469B">
            <w:r>
              <w:t>Заместитель директора по персоналу - начальник отдела кадров</w:t>
            </w:r>
          </w:p>
        </w:tc>
      </w:tr>
      <w:tr w:rsidR="004D07B1" w:rsidTr="008B469B">
        <w:tc>
          <w:tcPr>
            <w:tcW w:w="1260" w:type="dxa"/>
            <w:tcBorders>
              <w:top w:val="single" w:sz="6" w:space="0" w:color="auto"/>
              <w:left w:val="double" w:sz="6" w:space="0" w:color="auto"/>
              <w:bottom w:val="double" w:sz="6" w:space="0" w:color="auto"/>
              <w:right w:val="single" w:sz="6" w:space="0" w:color="auto"/>
            </w:tcBorders>
          </w:tcPr>
          <w:p w:rsidR="004D07B1" w:rsidRDefault="004D07B1" w:rsidP="008B469B">
            <w:r>
              <w:t>2013</w:t>
            </w:r>
          </w:p>
        </w:tc>
        <w:tc>
          <w:tcPr>
            <w:tcW w:w="1260" w:type="dxa"/>
            <w:tcBorders>
              <w:top w:val="single" w:sz="6" w:space="0" w:color="auto"/>
              <w:left w:val="single" w:sz="6" w:space="0" w:color="auto"/>
              <w:bottom w:val="doub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4D07B1" w:rsidRDefault="004D07B1" w:rsidP="008B469B">
            <w:r>
              <w:t>ПАО «Саратовский НПЗ»</w:t>
            </w:r>
          </w:p>
        </w:tc>
        <w:tc>
          <w:tcPr>
            <w:tcW w:w="4111" w:type="dxa"/>
            <w:tcBorders>
              <w:top w:val="single" w:sz="6" w:space="0" w:color="auto"/>
              <w:left w:val="single" w:sz="6" w:space="0" w:color="auto"/>
              <w:bottom w:val="double" w:sz="6" w:space="0" w:color="auto"/>
              <w:right w:val="double" w:sz="6" w:space="0" w:color="auto"/>
            </w:tcBorders>
          </w:tcPr>
          <w:p w:rsidR="004D07B1" w:rsidRDefault="004D07B1" w:rsidP="008B469B">
            <w:r>
              <w:t>Начальник Управления по подбору, оценке и развитию персонала</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Default="004D07B1" w:rsidP="004D07B1">
      <w:pPr>
        <w:ind w:left="200"/>
        <w:jc w:val="both"/>
      </w:pPr>
    </w:p>
    <w:p w:rsidR="004D07B1" w:rsidRDefault="004D07B1" w:rsidP="004D07B1">
      <w:pPr>
        <w:jc w:val="both"/>
      </w:pPr>
      <w:r>
        <w:t>ФИО:</w:t>
      </w:r>
      <w:r>
        <w:rPr>
          <w:rStyle w:val="Subst"/>
          <w:bCs/>
          <w:iCs/>
        </w:rPr>
        <w:t xml:space="preserve"> </w:t>
      </w:r>
      <w:proofErr w:type="spellStart"/>
      <w:r>
        <w:rPr>
          <w:rStyle w:val="Subst"/>
          <w:bCs/>
          <w:iCs/>
        </w:rPr>
        <w:t>Поповцева</w:t>
      </w:r>
      <w:proofErr w:type="spellEnd"/>
      <w:r>
        <w:rPr>
          <w:rStyle w:val="Subst"/>
          <w:bCs/>
          <w:iCs/>
        </w:rPr>
        <w:t xml:space="preserve"> Юлия Вячеславовна</w:t>
      </w:r>
    </w:p>
    <w:p w:rsidR="004D07B1" w:rsidRDefault="004D07B1" w:rsidP="004D07B1">
      <w:pPr>
        <w:jc w:val="both"/>
      </w:pPr>
      <w:r>
        <w:t>Год рождения:</w:t>
      </w:r>
      <w:r>
        <w:rPr>
          <w:rStyle w:val="Subst"/>
          <w:bCs/>
          <w:iCs/>
        </w:rPr>
        <w:t xml:space="preserve"> 1974</w:t>
      </w:r>
    </w:p>
    <w:p w:rsidR="004D07B1" w:rsidRDefault="004D07B1" w:rsidP="004D07B1">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4D07B1" w:rsidRDefault="004D07B1" w:rsidP="004D07B1">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4D07B1"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Период</w:t>
            </w:r>
          </w:p>
        </w:tc>
        <w:tc>
          <w:tcPr>
            <w:tcW w:w="3009" w:type="dxa"/>
            <w:vMerge w:val="restart"/>
            <w:tcBorders>
              <w:top w:val="double" w:sz="6" w:space="0" w:color="auto"/>
              <w:left w:val="single" w:sz="6" w:space="0" w:color="auto"/>
              <w:right w:val="single" w:sz="6" w:space="0" w:color="auto"/>
            </w:tcBorders>
          </w:tcPr>
          <w:p w:rsidR="004D07B1" w:rsidRDefault="004D07B1" w:rsidP="008B469B">
            <w:pPr>
              <w:jc w:val="center"/>
            </w:pPr>
            <w:r>
              <w:t>Наименование организации</w:t>
            </w:r>
          </w:p>
        </w:tc>
        <w:tc>
          <w:tcPr>
            <w:tcW w:w="3969" w:type="dxa"/>
            <w:vMerge w:val="restart"/>
            <w:tcBorders>
              <w:top w:val="double" w:sz="6" w:space="0" w:color="auto"/>
              <w:left w:val="single" w:sz="6" w:space="0" w:color="auto"/>
              <w:right w:val="double" w:sz="6" w:space="0" w:color="auto"/>
            </w:tcBorders>
          </w:tcPr>
          <w:p w:rsidR="004D07B1" w:rsidRDefault="004D07B1" w:rsidP="008B469B">
            <w:pPr>
              <w:jc w:val="center"/>
            </w:pPr>
            <w:r>
              <w:t>Должность</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pPr>
              <w:jc w:val="center"/>
            </w:pPr>
            <w:r>
              <w:t>по</w:t>
            </w:r>
          </w:p>
        </w:tc>
        <w:tc>
          <w:tcPr>
            <w:tcW w:w="3009" w:type="dxa"/>
            <w:vMerge/>
            <w:tcBorders>
              <w:left w:val="single" w:sz="6" w:space="0" w:color="auto"/>
              <w:bottom w:val="single" w:sz="6" w:space="0" w:color="auto"/>
              <w:right w:val="single" w:sz="6" w:space="0" w:color="auto"/>
            </w:tcBorders>
          </w:tcPr>
          <w:p w:rsidR="004D07B1" w:rsidRDefault="004D07B1" w:rsidP="008B469B"/>
        </w:tc>
        <w:tc>
          <w:tcPr>
            <w:tcW w:w="3969" w:type="dxa"/>
            <w:vMerge/>
            <w:tcBorders>
              <w:left w:val="single" w:sz="6" w:space="0" w:color="auto"/>
              <w:bottom w:val="single" w:sz="6" w:space="0" w:color="auto"/>
              <w:right w:val="double" w:sz="6" w:space="0" w:color="auto"/>
            </w:tcBorders>
          </w:tcPr>
          <w:p w:rsidR="004D07B1" w:rsidRDefault="004D07B1" w:rsidP="008B469B"/>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2009</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2011</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pPr>
              <w:ind w:right="69"/>
            </w:pPr>
            <w:r>
              <w:t>ЗАО «ЛИНИК»</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Руководитель проектов и программ в сфере материального (нематериального) производства</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2011</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2011</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ЗАО «ЛИНИК»</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 xml:space="preserve">Начальник отдела кадров и подготовки </w:t>
            </w:r>
            <w:r>
              <w:lastRenderedPageBreak/>
              <w:t>кадров</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lastRenderedPageBreak/>
              <w:t>2011</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2012</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ЗАО «ЛИНИК»</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Директор по персоналу</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2012</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2014</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Директор по персоналу</w:t>
            </w:r>
          </w:p>
        </w:tc>
      </w:tr>
      <w:tr w:rsidR="004D07B1" w:rsidTr="008B469B">
        <w:tc>
          <w:tcPr>
            <w:tcW w:w="1260" w:type="dxa"/>
            <w:tcBorders>
              <w:top w:val="single" w:sz="6" w:space="0" w:color="auto"/>
              <w:left w:val="double" w:sz="6" w:space="0" w:color="auto"/>
              <w:bottom w:val="single" w:sz="6" w:space="0" w:color="auto"/>
              <w:right w:val="single" w:sz="6" w:space="0" w:color="auto"/>
            </w:tcBorders>
          </w:tcPr>
          <w:p w:rsidR="004D07B1" w:rsidRDefault="004D07B1" w:rsidP="008B469B">
            <w:r>
              <w:t>2014</w:t>
            </w:r>
          </w:p>
        </w:tc>
        <w:tc>
          <w:tcPr>
            <w:tcW w:w="1260" w:type="dxa"/>
            <w:tcBorders>
              <w:top w:val="single" w:sz="6" w:space="0" w:color="auto"/>
              <w:left w:val="single" w:sz="6" w:space="0" w:color="auto"/>
              <w:bottom w:val="single" w:sz="6" w:space="0" w:color="auto"/>
              <w:right w:val="single" w:sz="6" w:space="0" w:color="auto"/>
            </w:tcBorders>
          </w:tcPr>
          <w:p w:rsidR="004D07B1" w:rsidRDefault="004D07B1" w:rsidP="008B469B">
            <w:r>
              <w:t>2014</w:t>
            </w:r>
          </w:p>
        </w:tc>
        <w:tc>
          <w:tcPr>
            <w:tcW w:w="3009" w:type="dxa"/>
            <w:tcBorders>
              <w:top w:val="single" w:sz="6" w:space="0" w:color="auto"/>
              <w:left w:val="single" w:sz="6" w:space="0" w:color="auto"/>
              <w:bottom w:val="single" w:sz="6" w:space="0" w:color="auto"/>
              <w:right w:val="single" w:sz="6" w:space="0" w:color="auto"/>
            </w:tcBorders>
          </w:tcPr>
          <w:p w:rsidR="004D07B1" w:rsidRDefault="004D07B1" w:rsidP="008B469B">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4D07B1" w:rsidRDefault="004D07B1" w:rsidP="008B469B">
            <w:r>
              <w:t xml:space="preserve">Заместитель </w:t>
            </w:r>
            <w:proofErr w:type="gramStart"/>
            <w:r>
              <w:t>генерального</w:t>
            </w:r>
            <w:proofErr w:type="gramEnd"/>
            <w:r>
              <w:t xml:space="preserve"> директора по персоналу</w:t>
            </w:r>
          </w:p>
        </w:tc>
      </w:tr>
      <w:tr w:rsidR="004D07B1" w:rsidTr="008B469B">
        <w:tc>
          <w:tcPr>
            <w:tcW w:w="1260" w:type="dxa"/>
            <w:tcBorders>
              <w:top w:val="single" w:sz="6" w:space="0" w:color="auto"/>
              <w:left w:val="double" w:sz="6" w:space="0" w:color="auto"/>
              <w:bottom w:val="double" w:sz="6" w:space="0" w:color="auto"/>
              <w:right w:val="single" w:sz="6" w:space="0" w:color="auto"/>
            </w:tcBorders>
          </w:tcPr>
          <w:p w:rsidR="004D07B1" w:rsidRDefault="004D07B1" w:rsidP="008B469B">
            <w:r>
              <w:t>2014</w:t>
            </w:r>
          </w:p>
        </w:tc>
        <w:tc>
          <w:tcPr>
            <w:tcW w:w="1260" w:type="dxa"/>
            <w:tcBorders>
              <w:top w:val="single" w:sz="6" w:space="0" w:color="auto"/>
              <w:left w:val="single" w:sz="6" w:space="0" w:color="auto"/>
              <w:bottom w:val="double" w:sz="6" w:space="0" w:color="auto"/>
              <w:right w:val="single" w:sz="6" w:space="0" w:color="auto"/>
            </w:tcBorders>
          </w:tcPr>
          <w:p w:rsidR="004D07B1" w:rsidRDefault="004D07B1" w:rsidP="008B469B">
            <w:r>
              <w:t>наст</w:t>
            </w:r>
            <w:proofErr w:type="gramStart"/>
            <w:r>
              <w:t>.</w:t>
            </w:r>
            <w:proofErr w:type="gramEnd"/>
            <w:r>
              <w:t xml:space="preserve"> </w:t>
            </w:r>
            <w:proofErr w:type="gramStart"/>
            <w:r>
              <w:t>в</w:t>
            </w:r>
            <w:proofErr w:type="gramEnd"/>
            <w:r>
              <w:t>ремя</w:t>
            </w:r>
          </w:p>
        </w:tc>
        <w:tc>
          <w:tcPr>
            <w:tcW w:w="3009" w:type="dxa"/>
            <w:tcBorders>
              <w:top w:val="single" w:sz="6" w:space="0" w:color="auto"/>
              <w:left w:val="single" w:sz="6" w:space="0" w:color="auto"/>
              <w:bottom w:val="double" w:sz="6" w:space="0" w:color="auto"/>
              <w:right w:val="single" w:sz="6" w:space="0" w:color="auto"/>
            </w:tcBorders>
          </w:tcPr>
          <w:p w:rsidR="004D07B1" w:rsidRDefault="004D07B1" w:rsidP="008B469B">
            <w:r>
              <w:t>Филиал АНК «</w:t>
            </w:r>
            <w:proofErr w:type="spellStart"/>
            <w:r>
              <w:t>Башнефть</w:t>
            </w:r>
            <w:proofErr w:type="spellEnd"/>
            <w:r>
              <w:t>» «</w:t>
            </w:r>
            <w:proofErr w:type="spellStart"/>
            <w:r>
              <w:t>Башнефть</w:t>
            </w:r>
            <w:proofErr w:type="spellEnd"/>
            <w:r>
              <w:t>-Уфанефтехим»</w:t>
            </w:r>
          </w:p>
        </w:tc>
        <w:tc>
          <w:tcPr>
            <w:tcW w:w="3969" w:type="dxa"/>
            <w:tcBorders>
              <w:top w:val="single" w:sz="6" w:space="0" w:color="auto"/>
              <w:left w:val="single" w:sz="6" w:space="0" w:color="auto"/>
              <w:bottom w:val="double" w:sz="6" w:space="0" w:color="auto"/>
              <w:right w:val="double" w:sz="6" w:space="0" w:color="auto"/>
            </w:tcBorders>
          </w:tcPr>
          <w:p w:rsidR="004D07B1" w:rsidRDefault="004D07B1" w:rsidP="008B469B">
            <w:r>
              <w:t>Директор по персоналу</w:t>
            </w:r>
          </w:p>
        </w:tc>
      </w:tr>
    </w:tbl>
    <w:p w:rsidR="004D07B1" w:rsidRDefault="004D07B1" w:rsidP="004D07B1">
      <w:pPr>
        <w:jc w:val="both"/>
        <w:rPr>
          <w:rStyle w:val="Subst"/>
          <w:bCs/>
          <w:iCs/>
        </w:rPr>
      </w:pPr>
      <w:r>
        <w:rPr>
          <w:rStyle w:val="Subst"/>
          <w:bCs/>
          <w:iCs/>
        </w:rPr>
        <w:t>Доли участия в уставном капитале эмитента/обыкновенных акций не имеет</w:t>
      </w:r>
    </w:p>
    <w:p w:rsidR="004D07B1" w:rsidRDefault="004D07B1" w:rsidP="004D07B1">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4D07B1" w:rsidRDefault="004D07B1" w:rsidP="004D07B1">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4D07B1" w:rsidRDefault="004D07B1" w:rsidP="004D07B1">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4D07B1" w:rsidRDefault="004D07B1" w:rsidP="004D07B1">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4D07B1" w:rsidRPr="002826E1" w:rsidRDefault="004D07B1" w:rsidP="004D07B1">
      <w:pPr>
        <w:pStyle w:val="20"/>
      </w:pPr>
      <w:bookmarkStart w:id="54" w:name="_Toc449436100"/>
      <w:r w:rsidRPr="002826E1">
        <w:t>5.3. Сведения о размере вознаграждения, льгот и/или компенсации расходов по каждому органу управления эмитента</w:t>
      </w:r>
      <w:bookmarkEnd w:id="54"/>
    </w:p>
    <w:p w:rsidR="004D07B1" w:rsidRDefault="004D07B1" w:rsidP="004D07B1">
      <w:pPr>
        <w:ind w:left="200"/>
        <w:jc w:val="both"/>
      </w:pPr>
      <w: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4D07B1" w:rsidRDefault="004D07B1" w:rsidP="004D07B1">
      <w:pPr>
        <w:pStyle w:val="SubHeading"/>
        <w:ind w:left="200"/>
      </w:pPr>
      <w:r>
        <w:t>Совет директоров</w:t>
      </w:r>
    </w:p>
    <w:p w:rsidR="004D07B1" w:rsidRDefault="004D07B1" w:rsidP="004D07B1">
      <w:pPr>
        <w:ind w:left="400"/>
      </w:pPr>
      <w:r>
        <w:t>Единица измерения:</w:t>
      </w:r>
      <w:r>
        <w:rPr>
          <w:rStyle w:val="Subst"/>
          <w:bCs/>
          <w:iCs/>
        </w:rPr>
        <w:t xml:space="preserve"> руб.</w:t>
      </w:r>
    </w:p>
    <w:p w:rsidR="004D07B1" w:rsidRDefault="004D07B1" w:rsidP="004D07B1">
      <w:pPr>
        <w:pStyle w:val="ThinDelim"/>
      </w:pPr>
    </w:p>
    <w:tbl>
      <w:tblPr>
        <w:tblW w:w="0" w:type="auto"/>
        <w:tblLayout w:type="fixed"/>
        <w:tblCellMar>
          <w:left w:w="72" w:type="dxa"/>
          <w:right w:w="72" w:type="dxa"/>
        </w:tblCellMar>
        <w:tblLook w:val="0000" w:firstRow="0" w:lastRow="0" w:firstColumn="0" w:lastColumn="0" w:noHBand="0" w:noVBand="0"/>
      </w:tblPr>
      <w:tblGrid>
        <w:gridCol w:w="7160"/>
        <w:gridCol w:w="2126"/>
      </w:tblGrid>
      <w:tr w:rsidR="004D07B1" w:rsidTr="008B469B">
        <w:tc>
          <w:tcPr>
            <w:tcW w:w="7160" w:type="dxa"/>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Наименование показателя</w:t>
            </w:r>
          </w:p>
        </w:tc>
        <w:tc>
          <w:tcPr>
            <w:tcW w:w="2126" w:type="dxa"/>
            <w:tcBorders>
              <w:top w:val="double" w:sz="6" w:space="0" w:color="auto"/>
              <w:left w:val="single" w:sz="6" w:space="0" w:color="auto"/>
              <w:bottom w:val="single" w:sz="6" w:space="0" w:color="auto"/>
              <w:right w:val="double" w:sz="6" w:space="0" w:color="auto"/>
            </w:tcBorders>
          </w:tcPr>
          <w:p w:rsidR="004D07B1" w:rsidRDefault="004D07B1" w:rsidP="008B469B">
            <w:pPr>
              <w:ind w:firstLine="436"/>
              <w:jc w:val="center"/>
            </w:pPr>
            <w:r>
              <w:t>2015, 9 мес.</w:t>
            </w:r>
          </w:p>
        </w:tc>
      </w:tr>
      <w:tr w:rsidR="004D07B1" w:rsidTr="008B469B">
        <w:tc>
          <w:tcPr>
            <w:tcW w:w="7160" w:type="dxa"/>
            <w:tcBorders>
              <w:top w:val="single" w:sz="6" w:space="0" w:color="auto"/>
              <w:left w:val="double" w:sz="6" w:space="0" w:color="auto"/>
              <w:bottom w:val="single" w:sz="6" w:space="0" w:color="auto"/>
              <w:right w:val="single" w:sz="6" w:space="0" w:color="auto"/>
            </w:tcBorders>
          </w:tcPr>
          <w:p w:rsidR="004D07B1" w:rsidRDefault="004D07B1" w:rsidP="008B469B">
            <w:r>
              <w:t>Вознаграждение за участие в работе органа управления</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160" w:type="dxa"/>
            <w:tcBorders>
              <w:top w:val="single" w:sz="6" w:space="0" w:color="auto"/>
              <w:left w:val="double" w:sz="6" w:space="0" w:color="auto"/>
              <w:bottom w:val="single" w:sz="6" w:space="0" w:color="auto"/>
              <w:right w:val="single" w:sz="6" w:space="0" w:color="auto"/>
            </w:tcBorders>
          </w:tcPr>
          <w:p w:rsidR="004D07B1" w:rsidRDefault="004D07B1" w:rsidP="008B469B">
            <w:r>
              <w:t>Заработная плата</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160" w:type="dxa"/>
            <w:tcBorders>
              <w:top w:val="single" w:sz="6" w:space="0" w:color="auto"/>
              <w:left w:val="double" w:sz="6" w:space="0" w:color="auto"/>
              <w:bottom w:val="single" w:sz="6" w:space="0" w:color="auto"/>
              <w:right w:val="single" w:sz="6" w:space="0" w:color="auto"/>
            </w:tcBorders>
          </w:tcPr>
          <w:p w:rsidR="004D07B1" w:rsidRDefault="004D07B1" w:rsidP="008B469B">
            <w:r>
              <w:t>Премии</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160" w:type="dxa"/>
            <w:tcBorders>
              <w:top w:val="single" w:sz="6" w:space="0" w:color="auto"/>
              <w:left w:val="double" w:sz="6" w:space="0" w:color="auto"/>
              <w:bottom w:val="single" w:sz="6" w:space="0" w:color="auto"/>
              <w:right w:val="single" w:sz="6" w:space="0" w:color="auto"/>
            </w:tcBorders>
          </w:tcPr>
          <w:p w:rsidR="004D07B1" w:rsidRDefault="004D07B1" w:rsidP="008B469B">
            <w:r>
              <w:t>Комиссионные</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160" w:type="dxa"/>
            <w:tcBorders>
              <w:top w:val="single" w:sz="6" w:space="0" w:color="auto"/>
              <w:left w:val="double" w:sz="6" w:space="0" w:color="auto"/>
              <w:bottom w:val="single" w:sz="6" w:space="0" w:color="auto"/>
              <w:right w:val="single" w:sz="6" w:space="0" w:color="auto"/>
            </w:tcBorders>
          </w:tcPr>
          <w:p w:rsidR="004D07B1" w:rsidRDefault="004D07B1" w:rsidP="008B469B">
            <w:r>
              <w:t>Льготы</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160" w:type="dxa"/>
            <w:tcBorders>
              <w:top w:val="single" w:sz="6" w:space="0" w:color="auto"/>
              <w:left w:val="double" w:sz="6" w:space="0" w:color="auto"/>
              <w:bottom w:val="single" w:sz="6" w:space="0" w:color="auto"/>
              <w:right w:val="single" w:sz="6" w:space="0" w:color="auto"/>
            </w:tcBorders>
          </w:tcPr>
          <w:p w:rsidR="004D07B1" w:rsidRDefault="004D07B1" w:rsidP="008B469B">
            <w:r>
              <w:t>Компенсации расходов</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160" w:type="dxa"/>
            <w:tcBorders>
              <w:top w:val="single" w:sz="6" w:space="0" w:color="auto"/>
              <w:left w:val="double" w:sz="6" w:space="0" w:color="auto"/>
              <w:bottom w:val="single" w:sz="6" w:space="0" w:color="auto"/>
              <w:right w:val="single" w:sz="6" w:space="0" w:color="auto"/>
            </w:tcBorders>
          </w:tcPr>
          <w:p w:rsidR="004D07B1" w:rsidRDefault="004D07B1" w:rsidP="008B469B">
            <w:r>
              <w:t>Иные виды вознаграждений</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160" w:type="dxa"/>
            <w:tcBorders>
              <w:top w:val="single" w:sz="6" w:space="0" w:color="auto"/>
              <w:left w:val="double" w:sz="6" w:space="0" w:color="auto"/>
              <w:bottom w:val="double" w:sz="6" w:space="0" w:color="auto"/>
              <w:right w:val="single" w:sz="6" w:space="0" w:color="auto"/>
            </w:tcBorders>
          </w:tcPr>
          <w:p w:rsidR="004D07B1" w:rsidRDefault="004D07B1" w:rsidP="008B469B">
            <w:r>
              <w:t>ИТОГО</w:t>
            </w:r>
          </w:p>
        </w:tc>
        <w:tc>
          <w:tcPr>
            <w:tcW w:w="2126" w:type="dxa"/>
            <w:tcBorders>
              <w:top w:val="single" w:sz="6" w:space="0" w:color="auto"/>
              <w:left w:val="single" w:sz="6" w:space="0" w:color="auto"/>
              <w:bottom w:val="double" w:sz="6" w:space="0" w:color="auto"/>
              <w:right w:val="double" w:sz="6" w:space="0" w:color="auto"/>
            </w:tcBorders>
          </w:tcPr>
          <w:p w:rsidR="004D07B1" w:rsidRDefault="004D07B1" w:rsidP="008B469B">
            <w:pPr>
              <w:jc w:val="right"/>
            </w:pPr>
            <w:r>
              <w:t>0</w:t>
            </w:r>
          </w:p>
        </w:tc>
      </w:tr>
    </w:tbl>
    <w:p w:rsidR="004D07B1" w:rsidRDefault="004D07B1" w:rsidP="004D07B1">
      <w:pPr>
        <w:jc w:val="both"/>
      </w:pPr>
    </w:p>
    <w:p w:rsidR="004D07B1" w:rsidRDefault="004D07B1" w:rsidP="004D07B1">
      <w:pPr>
        <w:jc w:val="both"/>
      </w:pPr>
      <w:r>
        <w:t>Сведения о существующих соглашениях относительно таких выплат в отчетном периоде:</w:t>
      </w:r>
      <w:r>
        <w:br/>
      </w:r>
      <w:r>
        <w:rPr>
          <w:rStyle w:val="Subst"/>
          <w:bCs/>
          <w:iCs/>
        </w:rPr>
        <w:t>Соглашения относительно выплат членам Совета директоров в отчетном периоде отсутствуют.</w:t>
      </w:r>
    </w:p>
    <w:p w:rsidR="004D07B1" w:rsidRPr="00281861" w:rsidRDefault="004D07B1" w:rsidP="004D07B1">
      <w:pPr>
        <w:pStyle w:val="SubHeading"/>
        <w:ind w:left="200"/>
        <w:rPr>
          <w:color w:val="000000"/>
        </w:rPr>
      </w:pPr>
      <w:r w:rsidRPr="00281861">
        <w:rPr>
          <w:color w:val="000000"/>
        </w:rPr>
        <w:t>Коллегиальный исполнительный орган</w:t>
      </w:r>
    </w:p>
    <w:p w:rsidR="004D07B1" w:rsidRPr="00281861" w:rsidRDefault="004D07B1" w:rsidP="004D07B1">
      <w:pPr>
        <w:ind w:left="400"/>
        <w:rPr>
          <w:color w:val="000000"/>
        </w:rPr>
      </w:pPr>
      <w:r w:rsidRPr="00281861">
        <w:rPr>
          <w:color w:val="000000"/>
        </w:rPr>
        <w:t>Единица измерения:</w:t>
      </w:r>
      <w:r w:rsidRPr="00281861">
        <w:rPr>
          <w:rStyle w:val="Subst"/>
          <w:bCs/>
          <w:iCs/>
          <w:color w:val="000000"/>
        </w:rPr>
        <w:t xml:space="preserve"> руб.</w:t>
      </w:r>
    </w:p>
    <w:p w:rsidR="004D07B1" w:rsidRPr="00281861" w:rsidRDefault="004D07B1" w:rsidP="004D07B1">
      <w:pPr>
        <w:pStyle w:val="ThinDelim"/>
        <w:rPr>
          <w:color w:val="000000"/>
        </w:rPr>
      </w:pPr>
    </w:p>
    <w:tbl>
      <w:tblPr>
        <w:tblW w:w="0" w:type="auto"/>
        <w:tblLayout w:type="fixed"/>
        <w:tblCellMar>
          <w:left w:w="72" w:type="dxa"/>
          <w:right w:w="72" w:type="dxa"/>
        </w:tblCellMar>
        <w:tblLook w:val="0000" w:firstRow="0" w:lastRow="0" w:firstColumn="0" w:lastColumn="0" w:noHBand="0" w:noVBand="0"/>
      </w:tblPr>
      <w:tblGrid>
        <w:gridCol w:w="7160"/>
        <w:gridCol w:w="2126"/>
      </w:tblGrid>
      <w:tr w:rsidR="004D07B1" w:rsidRPr="00281861" w:rsidTr="008B469B">
        <w:tc>
          <w:tcPr>
            <w:tcW w:w="7160" w:type="dxa"/>
            <w:tcBorders>
              <w:top w:val="double" w:sz="6" w:space="0" w:color="auto"/>
              <w:left w:val="double" w:sz="6" w:space="0" w:color="auto"/>
              <w:bottom w:val="single" w:sz="6" w:space="0" w:color="auto"/>
              <w:right w:val="single" w:sz="6" w:space="0" w:color="auto"/>
            </w:tcBorders>
          </w:tcPr>
          <w:p w:rsidR="004D07B1" w:rsidRPr="00281861" w:rsidRDefault="004D07B1" w:rsidP="008B469B">
            <w:pPr>
              <w:jc w:val="center"/>
              <w:rPr>
                <w:color w:val="000000"/>
              </w:rPr>
            </w:pPr>
            <w:r w:rsidRPr="00281861">
              <w:rPr>
                <w:color w:val="000000"/>
              </w:rPr>
              <w:t>Наименование показателя</w:t>
            </w:r>
          </w:p>
        </w:tc>
        <w:tc>
          <w:tcPr>
            <w:tcW w:w="2126" w:type="dxa"/>
            <w:tcBorders>
              <w:top w:val="double" w:sz="6" w:space="0" w:color="auto"/>
              <w:left w:val="single" w:sz="6" w:space="0" w:color="auto"/>
              <w:bottom w:val="single" w:sz="6" w:space="0" w:color="auto"/>
              <w:right w:val="double" w:sz="6" w:space="0" w:color="auto"/>
            </w:tcBorders>
          </w:tcPr>
          <w:p w:rsidR="004D07B1" w:rsidRPr="00281861" w:rsidRDefault="004D07B1" w:rsidP="008B469B">
            <w:pPr>
              <w:jc w:val="center"/>
              <w:rPr>
                <w:color w:val="000000"/>
              </w:rPr>
            </w:pPr>
            <w:r w:rsidRPr="00281861">
              <w:rPr>
                <w:color w:val="000000"/>
              </w:rPr>
              <w:t xml:space="preserve">2015, </w:t>
            </w:r>
            <w:r>
              <w:rPr>
                <w:color w:val="000000"/>
              </w:rPr>
              <w:t>9</w:t>
            </w:r>
            <w:r w:rsidRPr="00281861">
              <w:rPr>
                <w:color w:val="000000"/>
              </w:rPr>
              <w:t xml:space="preserve"> мес.</w:t>
            </w:r>
          </w:p>
        </w:tc>
      </w:tr>
      <w:tr w:rsidR="004D07B1" w:rsidRPr="00281861" w:rsidTr="008B469B">
        <w:tc>
          <w:tcPr>
            <w:tcW w:w="7160" w:type="dxa"/>
            <w:tcBorders>
              <w:top w:val="single" w:sz="6" w:space="0" w:color="auto"/>
              <w:left w:val="double" w:sz="6" w:space="0" w:color="auto"/>
              <w:bottom w:val="single" w:sz="6" w:space="0" w:color="auto"/>
              <w:right w:val="single" w:sz="6" w:space="0" w:color="auto"/>
            </w:tcBorders>
          </w:tcPr>
          <w:p w:rsidR="004D07B1" w:rsidRPr="00281861" w:rsidRDefault="004D07B1" w:rsidP="008B469B">
            <w:pPr>
              <w:rPr>
                <w:color w:val="000000"/>
              </w:rPr>
            </w:pPr>
            <w:r w:rsidRPr="00281861">
              <w:rPr>
                <w:color w:val="000000"/>
              </w:rPr>
              <w:t xml:space="preserve">Вознаграждение за участие в работе </w:t>
            </w:r>
            <w:r>
              <w:rPr>
                <w:color w:val="000000"/>
              </w:rPr>
              <w:t>Правления</w:t>
            </w:r>
          </w:p>
        </w:tc>
        <w:tc>
          <w:tcPr>
            <w:tcW w:w="2126" w:type="dxa"/>
            <w:tcBorders>
              <w:top w:val="single" w:sz="6" w:space="0" w:color="auto"/>
              <w:left w:val="single" w:sz="6" w:space="0" w:color="auto"/>
              <w:bottom w:val="single" w:sz="6" w:space="0" w:color="auto"/>
              <w:right w:val="double" w:sz="6" w:space="0" w:color="auto"/>
            </w:tcBorders>
          </w:tcPr>
          <w:p w:rsidR="004D07B1" w:rsidRPr="00407C7C" w:rsidRDefault="004D07B1" w:rsidP="008B469B">
            <w:pPr>
              <w:jc w:val="right"/>
              <w:rPr>
                <w:color w:val="000000"/>
              </w:rPr>
            </w:pPr>
            <w:r>
              <w:rPr>
                <w:color w:val="000000"/>
              </w:rPr>
              <w:t>0</w:t>
            </w:r>
          </w:p>
        </w:tc>
      </w:tr>
      <w:tr w:rsidR="004D07B1" w:rsidRPr="00281861" w:rsidTr="008B469B">
        <w:tc>
          <w:tcPr>
            <w:tcW w:w="7160" w:type="dxa"/>
            <w:tcBorders>
              <w:top w:val="single" w:sz="6" w:space="0" w:color="auto"/>
              <w:left w:val="double" w:sz="6" w:space="0" w:color="auto"/>
              <w:bottom w:val="single" w:sz="6" w:space="0" w:color="auto"/>
              <w:right w:val="single" w:sz="6" w:space="0" w:color="auto"/>
            </w:tcBorders>
          </w:tcPr>
          <w:p w:rsidR="004D07B1" w:rsidRPr="00281861" w:rsidRDefault="004D07B1" w:rsidP="008B469B">
            <w:pPr>
              <w:rPr>
                <w:color w:val="000000"/>
              </w:rPr>
            </w:pPr>
            <w:r w:rsidRPr="00281861">
              <w:rPr>
                <w:color w:val="000000"/>
              </w:rPr>
              <w:t>Заработная плата</w:t>
            </w:r>
          </w:p>
        </w:tc>
        <w:tc>
          <w:tcPr>
            <w:tcW w:w="2126" w:type="dxa"/>
            <w:tcBorders>
              <w:top w:val="single" w:sz="6" w:space="0" w:color="auto"/>
              <w:left w:val="single" w:sz="6" w:space="0" w:color="auto"/>
              <w:bottom w:val="single" w:sz="6" w:space="0" w:color="auto"/>
              <w:right w:val="double" w:sz="6" w:space="0" w:color="auto"/>
            </w:tcBorders>
          </w:tcPr>
          <w:p w:rsidR="004D07B1" w:rsidRPr="00407C7C" w:rsidRDefault="004D07B1" w:rsidP="008B469B">
            <w:pPr>
              <w:jc w:val="right"/>
              <w:rPr>
                <w:color w:val="000000"/>
              </w:rPr>
            </w:pPr>
            <w:r>
              <w:t>12 732 890,94</w:t>
            </w:r>
          </w:p>
        </w:tc>
      </w:tr>
      <w:tr w:rsidR="004D07B1" w:rsidRPr="00281861" w:rsidTr="008B469B">
        <w:tc>
          <w:tcPr>
            <w:tcW w:w="7160" w:type="dxa"/>
            <w:tcBorders>
              <w:top w:val="single" w:sz="6" w:space="0" w:color="auto"/>
              <w:left w:val="double" w:sz="6" w:space="0" w:color="auto"/>
              <w:bottom w:val="single" w:sz="6" w:space="0" w:color="auto"/>
              <w:right w:val="single" w:sz="6" w:space="0" w:color="auto"/>
            </w:tcBorders>
          </w:tcPr>
          <w:p w:rsidR="004D07B1" w:rsidRPr="00281861" w:rsidRDefault="004D07B1" w:rsidP="008B469B">
            <w:pPr>
              <w:rPr>
                <w:color w:val="000000"/>
              </w:rPr>
            </w:pPr>
            <w:r w:rsidRPr="00281861">
              <w:rPr>
                <w:color w:val="000000"/>
              </w:rPr>
              <w:t>Премии</w:t>
            </w:r>
          </w:p>
        </w:tc>
        <w:tc>
          <w:tcPr>
            <w:tcW w:w="2126" w:type="dxa"/>
            <w:tcBorders>
              <w:top w:val="single" w:sz="6" w:space="0" w:color="auto"/>
              <w:left w:val="single" w:sz="6" w:space="0" w:color="auto"/>
              <w:bottom w:val="single" w:sz="6" w:space="0" w:color="auto"/>
              <w:right w:val="double" w:sz="6" w:space="0" w:color="auto"/>
            </w:tcBorders>
          </w:tcPr>
          <w:p w:rsidR="004D07B1" w:rsidRPr="00407C7C" w:rsidRDefault="004D07B1" w:rsidP="008B469B">
            <w:pPr>
              <w:jc w:val="right"/>
              <w:rPr>
                <w:color w:val="000000"/>
              </w:rPr>
            </w:pPr>
            <w:r>
              <w:t>8 844 014,73</w:t>
            </w:r>
          </w:p>
        </w:tc>
      </w:tr>
      <w:tr w:rsidR="004D07B1" w:rsidRPr="00281861" w:rsidTr="008B469B">
        <w:tc>
          <w:tcPr>
            <w:tcW w:w="7160" w:type="dxa"/>
            <w:tcBorders>
              <w:top w:val="single" w:sz="6" w:space="0" w:color="auto"/>
              <w:left w:val="double" w:sz="6" w:space="0" w:color="auto"/>
              <w:bottom w:val="single" w:sz="6" w:space="0" w:color="auto"/>
              <w:right w:val="single" w:sz="6" w:space="0" w:color="auto"/>
            </w:tcBorders>
          </w:tcPr>
          <w:p w:rsidR="004D07B1" w:rsidRPr="00281861" w:rsidRDefault="004D07B1" w:rsidP="008B469B">
            <w:pPr>
              <w:rPr>
                <w:color w:val="000000"/>
              </w:rPr>
            </w:pPr>
            <w:r w:rsidRPr="00281861">
              <w:rPr>
                <w:color w:val="000000"/>
              </w:rPr>
              <w:t>Комиссионные</w:t>
            </w:r>
          </w:p>
        </w:tc>
        <w:tc>
          <w:tcPr>
            <w:tcW w:w="2126" w:type="dxa"/>
            <w:tcBorders>
              <w:top w:val="single" w:sz="6" w:space="0" w:color="auto"/>
              <w:left w:val="single" w:sz="6" w:space="0" w:color="auto"/>
              <w:bottom w:val="single" w:sz="6" w:space="0" w:color="auto"/>
              <w:right w:val="double" w:sz="6" w:space="0" w:color="auto"/>
            </w:tcBorders>
          </w:tcPr>
          <w:p w:rsidR="004D07B1" w:rsidRPr="00407C7C" w:rsidRDefault="004D07B1" w:rsidP="008B469B">
            <w:pPr>
              <w:jc w:val="right"/>
              <w:rPr>
                <w:color w:val="000000"/>
              </w:rPr>
            </w:pPr>
            <w:r w:rsidRPr="00407C7C">
              <w:rPr>
                <w:color w:val="000000"/>
              </w:rPr>
              <w:t>0</w:t>
            </w:r>
          </w:p>
        </w:tc>
      </w:tr>
      <w:tr w:rsidR="004D07B1" w:rsidRPr="00281861" w:rsidTr="008B469B">
        <w:tc>
          <w:tcPr>
            <w:tcW w:w="7160" w:type="dxa"/>
            <w:tcBorders>
              <w:top w:val="single" w:sz="6" w:space="0" w:color="auto"/>
              <w:left w:val="double" w:sz="6" w:space="0" w:color="auto"/>
              <w:bottom w:val="single" w:sz="6" w:space="0" w:color="auto"/>
              <w:right w:val="single" w:sz="6" w:space="0" w:color="auto"/>
            </w:tcBorders>
          </w:tcPr>
          <w:p w:rsidR="004D07B1" w:rsidRPr="00281861" w:rsidRDefault="004D07B1" w:rsidP="008B469B">
            <w:pPr>
              <w:rPr>
                <w:color w:val="000000"/>
              </w:rPr>
            </w:pPr>
            <w:r w:rsidRPr="00281861">
              <w:rPr>
                <w:color w:val="000000"/>
              </w:rPr>
              <w:t>Льготы</w:t>
            </w:r>
          </w:p>
        </w:tc>
        <w:tc>
          <w:tcPr>
            <w:tcW w:w="2126" w:type="dxa"/>
            <w:tcBorders>
              <w:top w:val="single" w:sz="6" w:space="0" w:color="auto"/>
              <w:left w:val="single" w:sz="6" w:space="0" w:color="auto"/>
              <w:bottom w:val="single" w:sz="6" w:space="0" w:color="auto"/>
              <w:right w:val="double" w:sz="6" w:space="0" w:color="auto"/>
            </w:tcBorders>
          </w:tcPr>
          <w:p w:rsidR="004D07B1" w:rsidRPr="00407C7C" w:rsidRDefault="004D07B1" w:rsidP="008B469B">
            <w:pPr>
              <w:jc w:val="right"/>
              <w:rPr>
                <w:color w:val="000000"/>
              </w:rPr>
            </w:pPr>
            <w:r w:rsidRPr="00407C7C">
              <w:rPr>
                <w:color w:val="000000"/>
              </w:rPr>
              <w:t>0</w:t>
            </w:r>
          </w:p>
        </w:tc>
      </w:tr>
      <w:tr w:rsidR="004D07B1" w:rsidRPr="00281861" w:rsidTr="008B469B">
        <w:tc>
          <w:tcPr>
            <w:tcW w:w="7160" w:type="dxa"/>
            <w:tcBorders>
              <w:top w:val="single" w:sz="6" w:space="0" w:color="auto"/>
              <w:left w:val="double" w:sz="6" w:space="0" w:color="auto"/>
              <w:bottom w:val="single" w:sz="6" w:space="0" w:color="auto"/>
              <w:right w:val="single" w:sz="6" w:space="0" w:color="auto"/>
            </w:tcBorders>
          </w:tcPr>
          <w:p w:rsidR="004D07B1" w:rsidRPr="00281861" w:rsidRDefault="004D07B1" w:rsidP="008B469B">
            <w:pPr>
              <w:rPr>
                <w:color w:val="000000"/>
              </w:rPr>
            </w:pPr>
            <w:r w:rsidRPr="00281861">
              <w:rPr>
                <w:color w:val="000000"/>
              </w:rPr>
              <w:lastRenderedPageBreak/>
              <w:t>Компенсации расходов</w:t>
            </w:r>
          </w:p>
        </w:tc>
        <w:tc>
          <w:tcPr>
            <w:tcW w:w="2126" w:type="dxa"/>
            <w:tcBorders>
              <w:top w:val="single" w:sz="6" w:space="0" w:color="auto"/>
              <w:left w:val="single" w:sz="6" w:space="0" w:color="auto"/>
              <w:bottom w:val="single" w:sz="6" w:space="0" w:color="auto"/>
              <w:right w:val="double" w:sz="6" w:space="0" w:color="auto"/>
            </w:tcBorders>
          </w:tcPr>
          <w:p w:rsidR="004D07B1" w:rsidRPr="00407C7C" w:rsidRDefault="004D07B1" w:rsidP="008B469B">
            <w:pPr>
              <w:jc w:val="right"/>
              <w:rPr>
                <w:color w:val="000000"/>
                <w:lang w:val="en-US"/>
              </w:rPr>
            </w:pPr>
            <w:r>
              <w:t>1 169 667,00</w:t>
            </w:r>
          </w:p>
        </w:tc>
      </w:tr>
      <w:tr w:rsidR="004D07B1" w:rsidRPr="00281861" w:rsidTr="008B469B">
        <w:tc>
          <w:tcPr>
            <w:tcW w:w="7160" w:type="dxa"/>
            <w:tcBorders>
              <w:top w:val="single" w:sz="6" w:space="0" w:color="auto"/>
              <w:left w:val="double" w:sz="6" w:space="0" w:color="auto"/>
              <w:bottom w:val="single" w:sz="6" w:space="0" w:color="auto"/>
              <w:right w:val="single" w:sz="6" w:space="0" w:color="auto"/>
            </w:tcBorders>
          </w:tcPr>
          <w:p w:rsidR="004D07B1" w:rsidRPr="00281861" w:rsidRDefault="004D07B1" w:rsidP="008B469B">
            <w:pPr>
              <w:rPr>
                <w:color w:val="000000"/>
              </w:rPr>
            </w:pPr>
            <w:r w:rsidRPr="00281861">
              <w:rPr>
                <w:color w:val="000000"/>
              </w:rPr>
              <w:t>Иные виды вознаграждений</w:t>
            </w:r>
          </w:p>
        </w:tc>
        <w:tc>
          <w:tcPr>
            <w:tcW w:w="2126" w:type="dxa"/>
            <w:tcBorders>
              <w:top w:val="single" w:sz="6" w:space="0" w:color="auto"/>
              <w:left w:val="single" w:sz="6" w:space="0" w:color="auto"/>
              <w:bottom w:val="single" w:sz="6" w:space="0" w:color="auto"/>
              <w:right w:val="double" w:sz="6" w:space="0" w:color="auto"/>
            </w:tcBorders>
          </w:tcPr>
          <w:p w:rsidR="004D07B1" w:rsidRPr="00407C7C" w:rsidRDefault="004D07B1" w:rsidP="008B469B">
            <w:pPr>
              <w:jc w:val="right"/>
              <w:rPr>
                <w:color w:val="000000"/>
              </w:rPr>
            </w:pPr>
            <w:r w:rsidRPr="00407C7C">
              <w:rPr>
                <w:color w:val="000000"/>
              </w:rPr>
              <w:t>0</w:t>
            </w:r>
          </w:p>
        </w:tc>
      </w:tr>
      <w:tr w:rsidR="004D07B1" w:rsidRPr="00281861" w:rsidTr="008B469B">
        <w:tc>
          <w:tcPr>
            <w:tcW w:w="7160" w:type="dxa"/>
            <w:tcBorders>
              <w:top w:val="single" w:sz="6" w:space="0" w:color="auto"/>
              <w:left w:val="double" w:sz="6" w:space="0" w:color="auto"/>
              <w:bottom w:val="double" w:sz="6" w:space="0" w:color="auto"/>
              <w:right w:val="single" w:sz="6" w:space="0" w:color="auto"/>
            </w:tcBorders>
          </w:tcPr>
          <w:p w:rsidR="004D07B1" w:rsidRPr="00281861" w:rsidRDefault="004D07B1" w:rsidP="008B469B">
            <w:pPr>
              <w:rPr>
                <w:color w:val="000000"/>
              </w:rPr>
            </w:pPr>
            <w:r w:rsidRPr="00281861">
              <w:rPr>
                <w:color w:val="000000"/>
              </w:rPr>
              <w:t>ИТОГО</w:t>
            </w:r>
          </w:p>
        </w:tc>
        <w:tc>
          <w:tcPr>
            <w:tcW w:w="2126" w:type="dxa"/>
            <w:tcBorders>
              <w:top w:val="single" w:sz="6" w:space="0" w:color="auto"/>
              <w:left w:val="single" w:sz="6" w:space="0" w:color="auto"/>
              <w:bottom w:val="double" w:sz="6" w:space="0" w:color="auto"/>
              <w:right w:val="double" w:sz="6" w:space="0" w:color="auto"/>
            </w:tcBorders>
          </w:tcPr>
          <w:p w:rsidR="004D07B1" w:rsidRPr="00407C7C" w:rsidRDefault="004D07B1" w:rsidP="008B469B">
            <w:pPr>
              <w:jc w:val="right"/>
              <w:rPr>
                <w:color w:val="000000"/>
              </w:rPr>
            </w:pPr>
            <w:r>
              <w:t>22 746 572,67</w:t>
            </w:r>
          </w:p>
        </w:tc>
      </w:tr>
    </w:tbl>
    <w:p w:rsidR="004D07B1" w:rsidRPr="00281861" w:rsidRDefault="004D07B1" w:rsidP="004D07B1">
      <w:pPr>
        <w:ind w:left="284"/>
        <w:jc w:val="both"/>
        <w:rPr>
          <w:color w:val="000000"/>
        </w:rPr>
      </w:pPr>
      <w:r w:rsidRPr="00281861">
        <w:rPr>
          <w:color w:val="000000"/>
        </w:rPr>
        <w:t>Сведения о существующих соглашениях относительно таких выплат в отчетном периоде:</w:t>
      </w:r>
      <w:r w:rsidRPr="00281861">
        <w:rPr>
          <w:color w:val="000000"/>
        </w:rPr>
        <w:br/>
      </w:r>
      <w:r w:rsidRPr="00281861">
        <w:rPr>
          <w:rStyle w:val="Subst"/>
          <w:bCs/>
          <w:iCs/>
          <w:color w:val="000000"/>
        </w:rPr>
        <w:t>Заработная плата, премии и компенсации расходов будут выплачиваться в отчетном периоде в соответствии с трудовыми договорами членов Правления.</w:t>
      </w:r>
    </w:p>
    <w:p w:rsidR="004D07B1" w:rsidRDefault="004D07B1" w:rsidP="004D07B1">
      <w:pPr>
        <w:pStyle w:val="20"/>
      </w:pPr>
      <w:bookmarkStart w:id="55" w:name="_Toc449436101"/>
      <w:r>
        <w:t xml:space="preserve">5.4. Сведения о структуре и компетенции органов </w:t>
      </w:r>
      <w:proofErr w:type="gramStart"/>
      <w:r>
        <w:t>контроля за</w:t>
      </w:r>
      <w:proofErr w:type="gramEnd"/>
      <w:r>
        <w:t xml:space="preserve"> финансово-хозяйственной деятельностью эмитента, а также об организации системы управления рисками и внутреннего контроля</w:t>
      </w:r>
      <w:bookmarkEnd w:id="55"/>
    </w:p>
    <w:p w:rsidR="004D07B1" w:rsidRDefault="004D07B1" w:rsidP="004D07B1">
      <w:pPr>
        <w:ind w:left="200"/>
        <w:jc w:val="both"/>
      </w:pPr>
      <w:r>
        <w:t xml:space="preserve">Приводится полное описание структуры органов </w:t>
      </w:r>
      <w:proofErr w:type="gramStart"/>
      <w:r>
        <w:t>контроля за</w:t>
      </w:r>
      <w:proofErr w:type="gramEnd"/>
      <w:r>
        <w:t xml:space="preserve"> финансово-хозяйственной деятельностью эмитента и их компетенции в соответствии с уставом (учредительными документами) и внутренними документами эмитента:</w:t>
      </w:r>
    </w:p>
    <w:p w:rsidR="004D07B1" w:rsidRDefault="004D07B1" w:rsidP="004D07B1">
      <w:pPr>
        <w:ind w:left="200"/>
        <w:jc w:val="both"/>
        <w:rPr>
          <w:rStyle w:val="Subst"/>
          <w:bCs/>
          <w:iCs/>
        </w:rPr>
      </w:pPr>
      <w:r>
        <w:rPr>
          <w:rStyle w:val="Subst"/>
          <w:bCs/>
          <w:iCs/>
        </w:rPr>
        <w:t xml:space="preserve">Для осуществления </w:t>
      </w:r>
      <w:proofErr w:type="gramStart"/>
      <w:r>
        <w:rPr>
          <w:rStyle w:val="Subst"/>
          <w:bCs/>
          <w:iCs/>
        </w:rPr>
        <w:t>контроля за</w:t>
      </w:r>
      <w:proofErr w:type="gramEnd"/>
      <w:r>
        <w:rPr>
          <w:rStyle w:val="Subst"/>
          <w:bCs/>
          <w:iCs/>
        </w:rPr>
        <w:t xml:space="preserve"> финансово-хозяйственной деятельностью эмитента в соответствии со статьей 12 Устава эмитента избираются Ревизионная комиссия в составе 3 (трех) членов или Ревизор. </w:t>
      </w:r>
    </w:p>
    <w:p w:rsidR="004D07B1" w:rsidRDefault="004D07B1" w:rsidP="004D07B1">
      <w:pPr>
        <w:ind w:left="200"/>
        <w:jc w:val="both"/>
        <w:rPr>
          <w:rStyle w:val="Subst"/>
          <w:bCs/>
          <w:iCs/>
        </w:rPr>
      </w:pPr>
      <w:r>
        <w:rPr>
          <w:rStyle w:val="Subst"/>
          <w:bCs/>
          <w:iCs/>
        </w:rPr>
        <w:t xml:space="preserve">К компетенции Ревизионной комиссии (Ревизора) в соответствии с Уставом эмитента относится проверка (ревизия) финансово-хозяйственной деятельности эмитента, подтверждение достоверности данных, включаемых в годовой отчет эмитента и годовую бухгалтерскую отчетность эмитента. Ревизионная комиссия (Ревизор) вправе истребовать у лиц, занимающих должности в органах управления эмитента, документы о финансово-хозяйственной деятельности эмитента, а также вправо предъявить требование о созыве внеочередного Общего собрания акционеров, созыва заседания Совета директоров или Правления эмитента. </w:t>
      </w:r>
    </w:p>
    <w:p w:rsidR="004D07B1" w:rsidRDefault="004D07B1" w:rsidP="004D07B1">
      <w:pPr>
        <w:ind w:left="200"/>
        <w:jc w:val="both"/>
        <w:rPr>
          <w:rStyle w:val="Subst"/>
          <w:bCs/>
          <w:iCs/>
        </w:rPr>
      </w:pPr>
      <w:r>
        <w:rPr>
          <w:rStyle w:val="Subst"/>
          <w:bCs/>
          <w:iCs/>
        </w:rPr>
        <w:t xml:space="preserve">Решением </w:t>
      </w:r>
      <w:r w:rsidRPr="00975527">
        <w:rPr>
          <w:rStyle w:val="Subst"/>
          <w:bCs/>
          <w:iCs/>
        </w:rPr>
        <w:t>годового общего собрания акционеров ОАО «Саратовский НПЗ» от 19 июня 2015 г. (Протокол № 22) утвержден</w:t>
      </w:r>
      <w:r>
        <w:rPr>
          <w:rStyle w:val="Subst"/>
          <w:bCs/>
          <w:iCs/>
        </w:rPr>
        <w:t>о</w:t>
      </w:r>
      <w:r w:rsidRPr="00975527">
        <w:rPr>
          <w:rStyle w:val="Subst"/>
          <w:bCs/>
          <w:iCs/>
        </w:rPr>
        <w:t xml:space="preserve"> Положени</w:t>
      </w:r>
      <w:r>
        <w:rPr>
          <w:rStyle w:val="Subst"/>
          <w:bCs/>
          <w:iCs/>
        </w:rPr>
        <w:t>е</w:t>
      </w:r>
      <w:r w:rsidRPr="00975527">
        <w:rPr>
          <w:rStyle w:val="Subst"/>
          <w:bCs/>
          <w:iCs/>
        </w:rPr>
        <w:t xml:space="preserve"> о </w:t>
      </w:r>
      <w:r>
        <w:rPr>
          <w:rStyle w:val="Subst"/>
          <w:bCs/>
          <w:iCs/>
        </w:rPr>
        <w:t>Ревизионной комиссии (Ревизоре)</w:t>
      </w:r>
      <w:r w:rsidRPr="00975527">
        <w:rPr>
          <w:rStyle w:val="Subst"/>
          <w:bCs/>
          <w:iCs/>
        </w:rPr>
        <w:t xml:space="preserve"> Общества в новой редакции.</w:t>
      </w:r>
    </w:p>
    <w:p w:rsidR="004D07B1" w:rsidRDefault="004D07B1" w:rsidP="004D07B1">
      <w:pPr>
        <w:ind w:left="200"/>
        <w:jc w:val="both"/>
      </w:pPr>
      <w:r w:rsidRPr="003A161B">
        <w:rPr>
          <w:rStyle w:val="Subst"/>
          <w:b w:val="0"/>
          <w:bCs/>
          <w:i w:val="0"/>
          <w:iCs/>
        </w:rPr>
        <w:t xml:space="preserve">Сведения об организации системы управления рисками и внутреннего </w:t>
      </w:r>
      <w:proofErr w:type="gramStart"/>
      <w:r w:rsidRPr="003A161B">
        <w:rPr>
          <w:rStyle w:val="Subst"/>
          <w:b w:val="0"/>
          <w:bCs/>
          <w:i w:val="0"/>
          <w:iCs/>
        </w:rPr>
        <w:t>контроля за</w:t>
      </w:r>
      <w:proofErr w:type="gramEnd"/>
      <w:r w:rsidRPr="003A161B">
        <w:rPr>
          <w:rStyle w:val="Subst"/>
          <w:b w:val="0"/>
          <w:bCs/>
          <w:i w:val="0"/>
          <w:iCs/>
        </w:rPr>
        <w:t xml:space="preserve"> финансово-хозяйственной деятельностью эмитента:</w:t>
      </w:r>
      <w:r>
        <w:rPr>
          <w:rStyle w:val="Subst"/>
          <w:bCs/>
          <w:iCs/>
        </w:rPr>
        <w:t xml:space="preserve"> Комитет по аудиту совета директоров в Обществе не создан. Отдельное структурное подразделение по управлению рисками и внутреннему контролю  в Обществе отсутствует. </w:t>
      </w:r>
    </w:p>
    <w:p w:rsidR="004D07B1" w:rsidRDefault="004D07B1" w:rsidP="004D07B1">
      <w:pPr>
        <w:ind w:left="200"/>
        <w:jc w:val="both"/>
      </w:pPr>
      <w:r w:rsidRPr="005041AA">
        <w:rPr>
          <w:rStyle w:val="Subst"/>
          <w:b w:val="0"/>
          <w:bCs/>
          <w:i w:val="0"/>
          <w:iCs/>
        </w:rPr>
        <w:t xml:space="preserve">Сведения о политике эмитента в области управления рисками и внутреннего контроля: </w:t>
      </w:r>
      <w:r>
        <w:rPr>
          <w:rStyle w:val="Subst"/>
          <w:bCs/>
          <w:iCs/>
        </w:rPr>
        <w:t>Эмитентом утвержден (одобрен) внутренний документ эмитента, устанавливающий правила по предотвращению неправомерного использования конфиденциальной и инсайдерской информации.</w:t>
      </w:r>
    </w:p>
    <w:p w:rsidR="004D07B1" w:rsidRDefault="004D07B1" w:rsidP="004D07B1">
      <w:pPr>
        <w:ind w:left="200"/>
        <w:jc w:val="both"/>
      </w:pPr>
      <w:r>
        <w:t>Сведения о наличии внутреннего документа эмитента, устанавливающего правила по предотвращению неправомерного использования конфиденциальной и инсайдерской информации:</w:t>
      </w:r>
      <w:r>
        <w:br/>
      </w:r>
      <w:r>
        <w:rPr>
          <w:rStyle w:val="Subst"/>
          <w:bCs/>
          <w:iCs/>
        </w:rPr>
        <w:t>Эмитентом утверждена  и введена в действие Процедура «Противодействие неправомерному использованию инсайдерской информации и манипулированию рынком». Текст документ размещен на страницах в сети Интернет, используемых эмитентом для раскрытия информации: http://www.e-disclosure.ru/portal/company.aspx?id=3707; http://www.saratov-npz.ru/</w:t>
      </w:r>
    </w:p>
    <w:p w:rsidR="004D07B1" w:rsidRDefault="004D07B1" w:rsidP="004D07B1">
      <w:pPr>
        <w:pStyle w:val="20"/>
      </w:pPr>
      <w:bookmarkStart w:id="56" w:name="_Toc449436102"/>
      <w:r>
        <w:t xml:space="preserve">5.5. Информация о лицах, входящих в состав органов </w:t>
      </w:r>
      <w:proofErr w:type="gramStart"/>
      <w:r>
        <w:t>контроля за</w:t>
      </w:r>
      <w:proofErr w:type="gramEnd"/>
      <w:r>
        <w:t xml:space="preserve"> финансово-хозяйственной деятельностью эмитента</w:t>
      </w:r>
      <w:bookmarkEnd w:id="56"/>
    </w:p>
    <w:p w:rsidR="004D07B1" w:rsidRDefault="004D07B1" w:rsidP="004D07B1">
      <w:r>
        <w:t xml:space="preserve">Наименование органа </w:t>
      </w:r>
      <w:proofErr w:type="gramStart"/>
      <w:r>
        <w:t>контроля за</w:t>
      </w:r>
      <w:proofErr w:type="gramEnd"/>
      <w:r>
        <w:t xml:space="preserve"> финансово-хозяйственной деятельностью эмитента:</w:t>
      </w:r>
      <w:r>
        <w:rPr>
          <w:rStyle w:val="Subst"/>
          <w:bCs/>
          <w:iCs/>
        </w:rPr>
        <w:t xml:space="preserve"> Ревизионная комиссия</w:t>
      </w:r>
    </w:p>
    <w:p w:rsidR="004D07B1" w:rsidRPr="00136584" w:rsidRDefault="004D07B1" w:rsidP="004D07B1">
      <w:r w:rsidRPr="00136584">
        <w:t>ФИО:</w:t>
      </w:r>
      <w:r w:rsidRPr="00136584">
        <w:rPr>
          <w:rStyle w:val="Subst"/>
          <w:bCs/>
          <w:iCs/>
        </w:rPr>
        <w:t xml:space="preserve"> Абдурахманов Алексей Валерьевич</w:t>
      </w:r>
    </w:p>
    <w:p w:rsidR="004D07B1" w:rsidRPr="00136584" w:rsidRDefault="004D07B1" w:rsidP="004D07B1">
      <w:r w:rsidRPr="00136584">
        <w:t>Год рождения:</w:t>
      </w:r>
      <w:r w:rsidRPr="00136584">
        <w:rPr>
          <w:rStyle w:val="Subst"/>
          <w:bCs/>
          <w:iCs/>
        </w:rPr>
        <w:t xml:space="preserve"> 1977</w:t>
      </w:r>
    </w:p>
    <w:p w:rsidR="004D07B1" w:rsidRPr="00136584" w:rsidRDefault="004D07B1" w:rsidP="004D07B1">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4D07B1" w:rsidRPr="00136584" w:rsidRDefault="004D07B1" w:rsidP="004D07B1">
      <w:proofErr w:type="gramStart"/>
      <w:r w:rsidRPr="00136584">
        <w:t>Все должности, занимаемые данным лицом в эмитенте и других организациях за последние пять</w:t>
      </w:r>
      <w:proofErr w:type="gramEnd"/>
      <w:r w:rsidRPr="00136584">
        <w:t xml:space="preserve"> лет и в настоящее время в хронологическом порядке, в том числе по совместительству</w:t>
      </w:r>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4D07B1" w:rsidRPr="00136584"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Период</w:t>
            </w:r>
          </w:p>
        </w:tc>
        <w:tc>
          <w:tcPr>
            <w:tcW w:w="3009" w:type="dxa"/>
            <w:vMerge w:val="restart"/>
            <w:tcBorders>
              <w:top w:val="double" w:sz="6" w:space="0" w:color="auto"/>
              <w:left w:val="single" w:sz="6" w:space="0" w:color="auto"/>
              <w:right w:val="single" w:sz="6" w:space="0" w:color="auto"/>
            </w:tcBorders>
          </w:tcPr>
          <w:p w:rsidR="004D07B1" w:rsidRPr="00136584" w:rsidRDefault="004D07B1" w:rsidP="008B469B">
            <w:pPr>
              <w:jc w:val="center"/>
            </w:pPr>
            <w:r w:rsidRPr="00136584">
              <w:t>Наименование организации</w:t>
            </w:r>
          </w:p>
        </w:tc>
        <w:tc>
          <w:tcPr>
            <w:tcW w:w="3969" w:type="dxa"/>
            <w:vMerge w:val="restart"/>
            <w:tcBorders>
              <w:top w:val="double" w:sz="6" w:space="0" w:color="auto"/>
              <w:left w:val="single" w:sz="6" w:space="0" w:color="auto"/>
              <w:right w:val="double" w:sz="6" w:space="0" w:color="auto"/>
            </w:tcBorders>
          </w:tcPr>
          <w:p w:rsidR="004D07B1" w:rsidRPr="00136584" w:rsidRDefault="004D07B1" w:rsidP="008B469B">
            <w:pPr>
              <w:jc w:val="center"/>
            </w:pPr>
            <w:r w:rsidRPr="00136584">
              <w:t>Должность</w:t>
            </w:r>
          </w:p>
        </w:tc>
      </w:tr>
      <w:tr w:rsidR="004D07B1" w:rsidRPr="00136584"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pPr>
              <w:jc w:val="center"/>
            </w:pPr>
            <w:r w:rsidRPr="00136584">
              <w:t>по</w:t>
            </w:r>
          </w:p>
        </w:tc>
        <w:tc>
          <w:tcPr>
            <w:tcW w:w="3009" w:type="dxa"/>
            <w:vMerge/>
            <w:tcBorders>
              <w:left w:val="single" w:sz="6" w:space="0" w:color="auto"/>
              <w:bottom w:val="single" w:sz="6" w:space="0" w:color="auto"/>
              <w:right w:val="single" w:sz="6" w:space="0" w:color="auto"/>
            </w:tcBorders>
          </w:tcPr>
          <w:p w:rsidR="004D07B1" w:rsidRPr="00136584" w:rsidRDefault="004D07B1" w:rsidP="008B469B"/>
        </w:tc>
        <w:tc>
          <w:tcPr>
            <w:tcW w:w="3969" w:type="dxa"/>
            <w:vMerge/>
            <w:tcBorders>
              <w:left w:val="single" w:sz="6" w:space="0" w:color="auto"/>
              <w:bottom w:val="single" w:sz="6" w:space="0" w:color="auto"/>
              <w:right w:val="double" w:sz="6" w:space="0" w:color="auto"/>
            </w:tcBorders>
          </w:tcPr>
          <w:p w:rsidR="004D07B1" w:rsidRPr="00136584" w:rsidRDefault="004D07B1" w:rsidP="008B469B"/>
        </w:tc>
      </w:tr>
      <w:tr w:rsidR="004D07B1" w:rsidRPr="00136584"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r w:rsidRPr="00136584">
              <w:t>2009</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2013</w:t>
            </w:r>
          </w:p>
        </w:tc>
        <w:tc>
          <w:tcPr>
            <w:tcW w:w="3009"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ЗАО «</w:t>
            </w:r>
            <w:proofErr w:type="spellStart"/>
            <w:r w:rsidRPr="00136584">
              <w:t>Ванкорнефть</w:t>
            </w:r>
            <w:proofErr w:type="spellEnd"/>
            <w:r w:rsidRPr="00136584">
              <w:t>»</w:t>
            </w:r>
          </w:p>
        </w:tc>
        <w:tc>
          <w:tcPr>
            <w:tcW w:w="3969" w:type="dxa"/>
            <w:tcBorders>
              <w:top w:val="single" w:sz="6" w:space="0" w:color="auto"/>
              <w:left w:val="single" w:sz="6" w:space="0" w:color="auto"/>
              <w:bottom w:val="single" w:sz="6" w:space="0" w:color="auto"/>
              <w:right w:val="double" w:sz="6" w:space="0" w:color="auto"/>
            </w:tcBorders>
          </w:tcPr>
          <w:p w:rsidR="004D07B1" w:rsidRPr="00136584" w:rsidRDefault="004D07B1" w:rsidP="008B469B">
            <w:r w:rsidRPr="00136584">
              <w:t>Начальник цеха выработки дизельного топлива управления подготовки, переработки нефти и газа</w:t>
            </w:r>
          </w:p>
        </w:tc>
      </w:tr>
      <w:tr w:rsidR="004D07B1" w:rsidRPr="00136584" w:rsidTr="008B469B">
        <w:tc>
          <w:tcPr>
            <w:tcW w:w="1260" w:type="dxa"/>
            <w:tcBorders>
              <w:top w:val="single" w:sz="6" w:space="0" w:color="auto"/>
              <w:left w:val="double" w:sz="6" w:space="0" w:color="auto"/>
              <w:bottom w:val="double" w:sz="6" w:space="0" w:color="auto"/>
              <w:right w:val="single" w:sz="6" w:space="0" w:color="auto"/>
            </w:tcBorders>
          </w:tcPr>
          <w:p w:rsidR="004D07B1" w:rsidRPr="00136584" w:rsidRDefault="004D07B1" w:rsidP="008B469B">
            <w:r w:rsidRPr="00136584">
              <w:t>2013</w:t>
            </w:r>
          </w:p>
        </w:tc>
        <w:tc>
          <w:tcPr>
            <w:tcW w:w="1260" w:type="dxa"/>
            <w:tcBorders>
              <w:top w:val="single" w:sz="6" w:space="0" w:color="auto"/>
              <w:left w:val="single" w:sz="6" w:space="0" w:color="auto"/>
              <w:bottom w:val="double" w:sz="6" w:space="0" w:color="auto"/>
              <w:right w:val="single" w:sz="6" w:space="0" w:color="auto"/>
            </w:tcBorders>
          </w:tcPr>
          <w:p w:rsidR="004D07B1" w:rsidRPr="00136584" w:rsidRDefault="004D07B1" w:rsidP="008B469B">
            <w:r w:rsidRPr="00136584">
              <w:t>наст</w:t>
            </w:r>
            <w:proofErr w:type="gramStart"/>
            <w:r w:rsidRPr="00136584">
              <w:t>.</w:t>
            </w:r>
            <w:proofErr w:type="gramEnd"/>
            <w:r w:rsidRPr="00136584">
              <w:t xml:space="preserve"> </w:t>
            </w:r>
            <w:proofErr w:type="gramStart"/>
            <w:r w:rsidRPr="00136584">
              <w:t>в</w:t>
            </w:r>
            <w:proofErr w:type="gramEnd"/>
            <w:r w:rsidRPr="00136584">
              <w:t>ремя</w:t>
            </w:r>
          </w:p>
        </w:tc>
        <w:tc>
          <w:tcPr>
            <w:tcW w:w="3009" w:type="dxa"/>
            <w:tcBorders>
              <w:top w:val="single" w:sz="6" w:space="0" w:color="auto"/>
              <w:left w:val="single" w:sz="6" w:space="0" w:color="auto"/>
              <w:bottom w:val="double" w:sz="6" w:space="0" w:color="auto"/>
              <w:right w:val="single" w:sz="6" w:space="0" w:color="auto"/>
            </w:tcBorders>
          </w:tcPr>
          <w:p w:rsidR="004D07B1" w:rsidRPr="00136584" w:rsidRDefault="004D07B1" w:rsidP="008B469B">
            <w:r w:rsidRPr="00136584">
              <w:t>ОАО «НК «Роснефть»</w:t>
            </w:r>
          </w:p>
        </w:tc>
        <w:tc>
          <w:tcPr>
            <w:tcW w:w="3969" w:type="dxa"/>
            <w:tcBorders>
              <w:top w:val="single" w:sz="6" w:space="0" w:color="auto"/>
              <w:left w:val="single" w:sz="6" w:space="0" w:color="auto"/>
              <w:bottom w:val="double" w:sz="6" w:space="0" w:color="auto"/>
              <w:right w:val="double" w:sz="6" w:space="0" w:color="auto"/>
            </w:tcBorders>
          </w:tcPr>
          <w:p w:rsidR="004D07B1" w:rsidRPr="00136584" w:rsidRDefault="004D07B1" w:rsidP="008B469B">
            <w:r w:rsidRPr="00136584">
              <w:t>Менеджер Управления аудита переработки и коммерции Департамента внутреннего аудита</w:t>
            </w:r>
          </w:p>
        </w:tc>
      </w:tr>
    </w:tbl>
    <w:p w:rsidR="004D07B1" w:rsidRPr="00136584" w:rsidRDefault="004D07B1" w:rsidP="004D07B1">
      <w:pPr>
        <w:jc w:val="both"/>
        <w:rPr>
          <w:rStyle w:val="Subst"/>
          <w:bCs/>
          <w:iCs/>
        </w:rPr>
      </w:pPr>
      <w:r w:rsidRPr="00136584">
        <w:rPr>
          <w:rStyle w:val="Subst"/>
          <w:bCs/>
          <w:iCs/>
        </w:rPr>
        <w:t>Доли участия в уставном капитале эмитента/обыкновенных акций не имеет</w:t>
      </w:r>
    </w:p>
    <w:p w:rsidR="004D07B1" w:rsidRPr="00136584" w:rsidRDefault="004D07B1" w:rsidP="004D07B1">
      <w:pPr>
        <w:jc w:val="both"/>
      </w:pPr>
      <w:r w:rsidRPr="00136584">
        <w:t xml:space="preserve">Доли участия лица в уставном (складочном) капитале (паевом фонде) дочерних и зависимых обществ </w:t>
      </w:r>
      <w:r w:rsidRPr="00136584">
        <w:lastRenderedPageBreak/>
        <w:t xml:space="preserve">эмитента: </w:t>
      </w:r>
      <w:r w:rsidRPr="00136584">
        <w:rPr>
          <w:rStyle w:val="Subst"/>
          <w:bCs/>
          <w:iCs/>
        </w:rPr>
        <w:t>Лицо указанных долей не имеет</w:t>
      </w:r>
    </w:p>
    <w:p w:rsidR="004D07B1" w:rsidRPr="00136584" w:rsidRDefault="004D07B1" w:rsidP="004D07B1">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4D07B1" w:rsidRPr="00136584" w:rsidRDefault="004D07B1" w:rsidP="004D07B1">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4D07B1" w:rsidRPr="00136584" w:rsidRDefault="004D07B1" w:rsidP="004D07B1">
      <w:pPr>
        <w:jc w:val="both"/>
      </w:pPr>
      <w:r w:rsidRPr="00136584">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4D07B1" w:rsidRPr="00407C7C" w:rsidRDefault="004D07B1" w:rsidP="004D07B1">
      <w:pPr>
        <w:ind w:left="200"/>
        <w:rPr>
          <w:highlight w:val="yellow"/>
        </w:rPr>
      </w:pPr>
    </w:p>
    <w:p w:rsidR="004D07B1" w:rsidRPr="00136584" w:rsidRDefault="004D07B1" w:rsidP="004D07B1">
      <w:pPr>
        <w:jc w:val="both"/>
      </w:pPr>
      <w:r w:rsidRPr="00136584">
        <w:t>ФИО:</w:t>
      </w:r>
      <w:r w:rsidRPr="00136584">
        <w:rPr>
          <w:rStyle w:val="Subst"/>
          <w:bCs/>
          <w:iCs/>
        </w:rPr>
        <w:t xml:space="preserve"> Павлов Алексей Александрович</w:t>
      </w:r>
    </w:p>
    <w:p w:rsidR="004D07B1" w:rsidRPr="00136584" w:rsidRDefault="004D07B1" w:rsidP="004D07B1">
      <w:pPr>
        <w:jc w:val="both"/>
      </w:pPr>
      <w:r w:rsidRPr="00136584">
        <w:t>Год рождения:</w:t>
      </w:r>
      <w:r w:rsidRPr="00136584">
        <w:rPr>
          <w:rStyle w:val="Subst"/>
          <w:bCs/>
          <w:iCs/>
        </w:rPr>
        <w:t xml:space="preserve"> 1979</w:t>
      </w:r>
    </w:p>
    <w:p w:rsidR="004D07B1" w:rsidRPr="00136584" w:rsidRDefault="004D07B1" w:rsidP="004D07B1">
      <w:pPr>
        <w:jc w:val="both"/>
      </w:pPr>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4D07B1" w:rsidRPr="00136584" w:rsidRDefault="004D07B1" w:rsidP="004D07B1">
      <w:pPr>
        <w:jc w:val="both"/>
      </w:pPr>
      <w:proofErr w:type="gramStart"/>
      <w:r w:rsidRPr="00136584">
        <w:t>Все должности, занимаемые данным лицом в эмитенте и других организациях за последние пять</w:t>
      </w:r>
      <w:proofErr w:type="gramEnd"/>
      <w:r w:rsidRPr="00136584">
        <w:t xml:space="preserve"> лет и в настоящее время в хронологическом порядке, в том числе по совместительству</w:t>
      </w:r>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4D07B1" w:rsidRPr="00136584"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Период</w:t>
            </w:r>
          </w:p>
        </w:tc>
        <w:tc>
          <w:tcPr>
            <w:tcW w:w="2867" w:type="dxa"/>
            <w:vMerge w:val="restart"/>
            <w:tcBorders>
              <w:top w:val="double" w:sz="6" w:space="0" w:color="auto"/>
              <w:left w:val="single" w:sz="6" w:space="0" w:color="auto"/>
              <w:right w:val="single" w:sz="6" w:space="0" w:color="auto"/>
            </w:tcBorders>
          </w:tcPr>
          <w:p w:rsidR="004D07B1" w:rsidRPr="00136584" w:rsidRDefault="004D07B1" w:rsidP="008B469B">
            <w:pPr>
              <w:jc w:val="center"/>
            </w:pPr>
            <w:r w:rsidRPr="00136584">
              <w:t>Наименование организации</w:t>
            </w:r>
          </w:p>
        </w:tc>
        <w:tc>
          <w:tcPr>
            <w:tcW w:w="4111" w:type="dxa"/>
            <w:vMerge w:val="restart"/>
            <w:tcBorders>
              <w:top w:val="double" w:sz="6" w:space="0" w:color="auto"/>
              <w:left w:val="single" w:sz="6" w:space="0" w:color="auto"/>
              <w:right w:val="double" w:sz="6" w:space="0" w:color="auto"/>
            </w:tcBorders>
          </w:tcPr>
          <w:p w:rsidR="004D07B1" w:rsidRPr="00136584" w:rsidRDefault="004D07B1" w:rsidP="008B469B">
            <w:pPr>
              <w:jc w:val="center"/>
            </w:pPr>
            <w:r w:rsidRPr="00136584">
              <w:t>Должность</w:t>
            </w:r>
          </w:p>
        </w:tc>
      </w:tr>
      <w:tr w:rsidR="004D07B1" w:rsidRPr="00136584"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pPr>
              <w:jc w:val="center"/>
            </w:pPr>
            <w:r w:rsidRPr="00136584">
              <w:t>по</w:t>
            </w:r>
          </w:p>
        </w:tc>
        <w:tc>
          <w:tcPr>
            <w:tcW w:w="2867" w:type="dxa"/>
            <w:vMerge/>
            <w:tcBorders>
              <w:left w:val="single" w:sz="6" w:space="0" w:color="auto"/>
              <w:bottom w:val="single" w:sz="6" w:space="0" w:color="auto"/>
              <w:right w:val="single" w:sz="6" w:space="0" w:color="auto"/>
            </w:tcBorders>
          </w:tcPr>
          <w:p w:rsidR="004D07B1" w:rsidRPr="00136584" w:rsidRDefault="004D07B1" w:rsidP="008B469B"/>
        </w:tc>
        <w:tc>
          <w:tcPr>
            <w:tcW w:w="4111" w:type="dxa"/>
            <w:vMerge/>
            <w:tcBorders>
              <w:left w:val="single" w:sz="6" w:space="0" w:color="auto"/>
              <w:bottom w:val="single" w:sz="6" w:space="0" w:color="auto"/>
              <w:right w:val="double" w:sz="6" w:space="0" w:color="auto"/>
            </w:tcBorders>
          </w:tcPr>
          <w:p w:rsidR="004D07B1" w:rsidRPr="00136584" w:rsidRDefault="004D07B1" w:rsidP="008B469B"/>
        </w:tc>
      </w:tr>
      <w:tr w:rsidR="004D07B1" w:rsidRPr="00136584"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r w:rsidRPr="00136584">
              <w:t>2000</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2011</w:t>
            </w:r>
          </w:p>
        </w:tc>
        <w:tc>
          <w:tcPr>
            <w:tcW w:w="2867" w:type="dxa"/>
            <w:tcBorders>
              <w:top w:val="single" w:sz="6" w:space="0" w:color="auto"/>
              <w:left w:val="single" w:sz="6" w:space="0" w:color="auto"/>
              <w:bottom w:val="single" w:sz="6" w:space="0" w:color="auto"/>
              <w:right w:val="single" w:sz="6" w:space="0" w:color="auto"/>
            </w:tcBorders>
          </w:tcPr>
          <w:p w:rsidR="004D07B1" w:rsidRPr="00136584" w:rsidRDefault="004D07B1" w:rsidP="008B469B">
            <w:r w:rsidRPr="00136584">
              <w:t>ООО «Рязань-</w:t>
            </w:r>
            <w:proofErr w:type="spellStart"/>
            <w:r w:rsidRPr="00136584">
              <w:t>Профаудит</w:t>
            </w:r>
            <w:proofErr w:type="spellEnd"/>
            <w:r w:rsidRPr="00136584">
              <w:t>»</w:t>
            </w:r>
          </w:p>
        </w:tc>
        <w:tc>
          <w:tcPr>
            <w:tcW w:w="4111" w:type="dxa"/>
            <w:tcBorders>
              <w:top w:val="single" w:sz="6" w:space="0" w:color="auto"/>
              <w:left w:val="single" w:sz="6" w:space="0" w:color="auto"/>
              <w:bottom w:val="single" w:sz="6" w:space="0" w:color="auto"/>
              <w:right w:val="double" w:sz="6" w:space="0" w:color="auto"/>
            </w:tcBorders>
          </w:tcPr>
          <w:p w:rsidR="004D07B1" w:rsidRPr="00136584" w:rsidRDefault="004D07B1" w:rsidP="008B469B">
            <w:r w:rsidRPr="00136584">
              <w:t>Эксперт</w:t>
            </w:r>
          </w:p>
        </w:tc>
      </w:tr>
      <w:tr w:rsidR="004D07B1" w:rsidRPr="00136584"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Del="009C3FE6" w:rsidRDefault="004D07B1" w:rsidP="008B469B">
            <w:r w:rsidRPr="00136584">
              <w:t>2011</w:t>
            </w:r>
          </w:p>
        </w:tc>
        <w:tc>
          <w:tcPr>
            <w:tcW w:w="1260" w:type="dxa"/>
            <w:tcBorders>
              <w:top w:val="single" w:sz="6" w:space="0" w:color="auto"/>
              <w:left w:val="single" w:sz="6" w:space="0" w:color="auto"/>
              <w:bottom w:val="single" w:sz="6" w:space="0" w:color="auto"/>
              <w:right w:val="single" w:sz="6" w:space="0" w:color="auto"/>
            </w:tcBorders>
          </w:tcPr>
          <w:p w:rsidR="004D07B1" w:rsidRPr="00136584" w:rsidDel="009C3FE6" w:rsidRDefault="004D07B1" w:rsidP="008B469B">
            <w:r w:rsidRPr="00136584">
              <w:t>2015</w:t>
            </w:r>
          </w:p>
        </w:tc>
        <w:tc>
          <w:tcPr>
            <w:tcW w:w="2867" w:type="dxa"/>
            <w:tcBorders>
              <w:top w:val="single" w:sz="6" w:space="0" w:color="auto"/>
              <w:left w:val="single" w:sz="6" w:space="0" w:color="auto"/>
              <w:bottom w:val="single" w:sz="6" w:space="0" w:color="auto"/>
              <w:right w:val="single" w:sz="6" w:space="0" w:color="auto"/>
            </w:tcBorders>
          </w:tcPr>
          <w:p w:rsidR="004D07B1" w:rsidRPr="00136584" w:rsidDel="009C3FE6" w:rsidRDefault="004D07B1" w:rsidP="008B469B">
            <w:r w:rsidRPr="00136584">
              <w:t>ОАО «РН Менеджмент»</w:t>
            </w:r>
          </w:p>
        </w:tc>
        <w:tc>
          <w:tcPr>
            <w:tcW w:w="4111" w:type="dxa"/>
            <w:tcBorders>
              <w:top w:val="single" w:sz="6" w:space="0" w:color="auto"/>
              <w:left w:val="single" w:sz="6" w:space="0" w:color="auto"/>
              <w:bottom w:val="single" w:sz="6" w:space="0" w:color="auto"/>
              <w:right w:val="double" w:sz="6" w:space="0" w:color="auto"/>
            </w:tcBorders>
          </w:tcPr>
          <w:p w:rsidR="004D07B1" w:rsidRPr="00136584" w:rsidDel="009C3FE6" w:rsidRDefault="004D07B1" w:rsidP="008B469B">
            <w:r w:rsidRPr="00136584">
              <w:t>Старший аудитор обособленного подразделения отдела внутреннего аудита в г.</w:t>
            </w:r>
            <w:r>
              <w:t xml:space="preserve"> </w:t>
            </w:r>
            <w:r w:rsidRPr="00136584">
              <w:t>Рязани</w:t>
            </w:r>
          </w:p>
        </w:tc>
      </w:tr>
      <w:tr w:rsidR="004D07B1" w:rsidRPr="00136584" w:rsidTr="008B469B">
        <w:tc>
          <w:tcPr>
            <w:tcW w:w="1260" w:type="dxa"/>
            <w:tcBorders>
              <w:top w:val="single" w:sz="6" w:space="0" w:color="auto"/>
              <w:left w:val="double" w:sz="6" w:space="0" w:color="auto"/>
              <w:bottom w:val="double" w:sz="6" w:space="0" w:color="auto"/>
              <w:right w:val="single" w:sz="6" w:space="0" w:color="auto"/>
            </w:tcBorders>
          </w:tcPr>
          <w:p w:rsidR="004D07B1" w:rsidRPr="00136584" w:rsidRDefault="004D07B1" w:rsidP="008B469B">
            <w:r w:rsidRPr="00136584">
              <w:t>2015</w:t>
            </w:r>
          </w:p>
        </w:tc>
        <w:tc>
          <w:tcPr>
            <w:tcW w:w="1260" w:type="dxa"/>
            <w:tcBorders>
              <w:top w:val="single" w:sz="6" w:space="0" w:color="auto"/>
              <w:left w:val="single" w:sz="6" w:space="0" w:color="auto"/>
              <w:bottom w:val="double" w:sz="6" w:space="0" w:color="auto"/>
              <w:right w:val="single" w:sz="6" w:space="0" w:color="auto"/>
            </w:tcBorders>
          </w:tcPr>
          <w:p w:rsidR="004D07B1" w:rsidRPr="00136584" w:rsidRDefault="004D07B1" w:rsidP="008B469B">
            <w:r w:rsidRPr="00136584">
              <w:t>наст</w:t>
            </w:r>
            <w:proofErr w:type="gramStart"/>
            <w:r w:rsidRPr="00136584">
              <w:t>.</w:t>
            </w:r>
            <w:proofErr w:type="gramEnd"/>
            <w:r w:rsidRPr="00136584">
              <w:t xml:space="preserve"> </w:t>
            </w:r>
            <w:proofErr w:type="gramStart"/>
            <w:r w:rsidRPr="00136584">
              <w:t>в</w:t>
            </w:r>
            <w:proofErr w:type="gramEnd"/>
            <w:r w:rsidRPr="00136584">
              <w:t>ремя</w:t>
            </w:r>
          </w:p>
        </w:tc>
        <w:tc>
          <w:tcPr>
            <w:tcW w:w="2867" w:type="dxa"/>
            <w:tcBorders>
              <w:top w:val="single" w:sz="6" w:space="0" w:color="auto"/>
              <w:left w:val="single" w:sz="6" w:space="0" w:color="auto"/>
              <w:bottom w:val="double" w:sz="6" w:space="0" w:color="auto"/>
              <w:right w:val="single" w:sz="6" w:space="0" w:color="auto"/>
            </w:tcBorders>
          </w:tcPr>
          <w:p w:rsidR="004D07B1" w:rsidRPr="00136584" w:rsidRDefault="004D07B1" w:rsidP="008B469B">
            <w:r w:rsidRPr="00136584">
              <w:t>АО «Рязанская нефтеперерабатывающая компания»</w:t>
            </w:r>
          </w:p>
        </w:tc>
        <w:tc>
          <w:tcPr>
            <w:tcW w:w="4111" w:type="dxa"/>
            <w:tcBorders>
              <w:top w:val="single" w:sz="6" w:space="0" w:color="auto"/>
              <w:left w:val="single" w:sz="6" w:space="0" w:color="auto"/>
              <w:bottom w:val="double" w:sz="6" w:space="0" w:color="auto"/>
              <w:right w:val="double" w:sz="6" w:space="0" w:color="auto"/>
            </w:tcBorders>
          </w:tcPr>
          <w:p w:rsidR="004D07B1" w:rsidRPr="00136584" w:rsidRDefault="004D07B1" w:rsidP="008B469B">
            <w:r w:rsidRPr="00136584">
              <w:t>Заместитель начальника Управления внутреннего аудита и контроля – начальник отдела внутреннего аудита</w:t>
            </w:r>
          </w:p>
        </w:tc>
      </w:tr>
    </w:tbl>
    <w:p w:rsidR="004D07B1" w:rsidRPr="00136584" w:rsidRDefault="004D07B1" w:rsidP="004D07B1">
      <w:pPr>
        <w:jc w:val="both"/>
        <w:rPr>
          <w:rStyle w:val="Subst"/>
          <w:bCs/>
          <w:iCs/>
        </w:rPr>
      </w:pPr>
      <w:r w:rsidRPr="00136584">
        <w:rPr>
          <w:rStyle w:val="Subst"/>
          <w:bCs/>
          <w:iCs/>
        </w:rPr>
        <w:t>Доли участия в уставном капитале эмитента/обыкновенных акций не имеет</w:t>
      </w:r>
    </w:p>
    <w:p w:rsidR="004D07B1" w:rsidRPr="00136584" w:rsidRDefault="004D07B1" w:rsidP="004D07B1">
      <w:pPr>
        <w:jc w:val="both"/>
      </w:pPr>
      <w:r w:rsidRPr="00136584">
        <w:t xml:space="preserve">Доли участия лица в уставном (складочном) капитале (паевом фонде) дочерних и зависимых обществ эмитента: </w:t>
      </w:r>
      <w:r w:rsidRPr="00136584">
        <w:rPr>
          <w:rStyle w:val="Subst"/>
          <w:bCs/>
          <w:iCs/>
        </w:rPr>
        <w:t>Лицо указанных долей не имеет</w:t>
      </w:r>
    </w:p>
    <w:p w:rsidR="004D07B1" w:rsidRPr="00136584" w:rsidRDefault="004D07B1" w:rsidP="004D07B1">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4D07B1" w:rsidRPr="00136584" w:rsidRDefault="004D07B1" w:rsidP="004D07B1">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4D07B1" w:rsidRPr="00136584" w:rsidRDefault="004D07B1" w:rsidP="004D07B1">
      <w:pPr>
        <w:jc w:val="both"/>
      </w:pPr>
      <w:r w:rsidRPr="00136584">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4D07B1" w:rsidRPr="00407C7C" w:rsidRDefault="004D07B1" w:rsidP="004D07B1">
      <w:pPr>
        <w:ind w:left="200"/>
        <w:rPr>
          <w:highlight w:val="yellow"/>
        </w:rPr>
      </w:pPr>
    </w:p>
    <w:p w:rsidR="004D07B1" w:rsidRPr="00136584" w:rsidRDefault="004D07B1" w:rsidP="004D07B1">
      <w:r w:rsidRPr="00136584">
        <w:t>ФИО:</w:t>
      </w:r>
      <w:r w:rsidRPr="00136584">
        <w:rPr>
          <w:rStyle w:val="Subst"/>
          <w:bCs/>
          <w:iCs/>
        </w:rPr>
        <w:t xml:space="preserve"> </w:t>
      </w:r>
      <w:proofErr w:type="spellStart"/>
      <w:r w:rsidRPr="00136584">
        <w:rPr>
          <w:rStyle w:val="Subst"/>
          <w:bCs/>
          <w:iCs/>
        </w:rPr>
        <w:t>Попель</w:t>
      </w:r>
      <w:proofErr w:type="spellEnd"/>
      <w:r w:rsidRPr="00136584">
        <w:rPr>
          <w:rStyle w:val="Subst"/>
          <w:bCs/>
          <w:iCs/>
        </w:rPr>
        <w:t xml:space="preserve"> Юрий Владимирович</w:t>
      </w:r>
    </w:p>
    <w:p w:rsidR="004D07B1" w:rsidRPr="00136584" w:rsidRDefault="004D07B1" w:rsidP="004D07B1">
      <w:r w:rsidRPr="00136584">
        <w:t>Год рождения:</w:t>
      </w:r>
      <w:r w:rsidRPr="00136584">
        <w:rPr>
          <w:rStyle w:val="Subst"/>
          <w:bCs/>
          <w:iCs/>
        </w:rPr>
        <w:t xml:space="preserve"> 1971</w:t>
      </w:r>
    </w:p>
    <w:p w:rsidR="004D07B1" w:rsidRPr="00136584" w:rsidRDefault="004D07B1" w:rsidP="004D07B1">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4D07B1" w:rsidRPr="00136584" w:rsidRDefault="004D07B1" w:rsidP="004D07B1">
      <w:pPr>
        <w:jc w:val="both"/>
      </w:pPr>
      <w:proofErr w:type="gramStart"/>
      <w:r w:rsidRPr="0013658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4D07B1" w:rsidRPr="00407C7C" w:rsidTr="008B469B">
        <w:tc>
          <w:tcPr>
            <w:tcW w:w="2520" w:type="dxa"/>
            <w:gridSpan w:val="2"/>
            <w:tcBorders>
              <w:top w:val="doub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Период</w:t>
            </w:r>
          </w:p>
        </w:tc>
        <w:tc>
          <w:tcPr>
            <w:tcW w:w="2867" w:type="dxa"/>
            <w:vMerge w:val="restart"/>
            <w:tcBorders>
              <w:top w:val="double" w:sz="6" w:space="0" w:color="auto"/>
              <w:left w:val="single" w:sz="6" w:space="0" w:color="auto"/>
              <w:right w:val="single" w:sz="6" w:space="0" w:color="auto"/>
            </w:tcBorders>
          </w:tcPr>
          <w:p w:rsidR="004D07B1" w:rsidRPr="00136584" w:rsidRDefault="004D07B1" w:rsidP="008B469B">
            <w:pPr>
              <w:jc w:val="center"/>
            </w:pPr>
            <w:r w:rsidRPr="00136584">
              <w:t>Наименование организации</w:t>
            </w:r>
          </w:p>
        </w:tc>
        <w:tc>
          <w:tcPr>
            <w:tcW w:w="4111" w:type="dxa"/>
            <w:vMerge w:val="restart"/>
            <w:tcBorders>
              <w:top w:val="double" w:sz="6" w:space="0" w:color="auto"/>
              <w:left w:val="single" w:sz="6" w:space="0" w:color="auto"/>
              <w:right w:val="double" w:sz="6" w:space="0" w:color="auto"/>
            </w:tcBorders>
          </w:tcPr>
          <w:p w:rsidR="004D07B1" w:rsidRPr="00136584" w:rsidRDefault="004D07B1" w:rsidP="008B469B">
            <w:pPr>
              <w:jc w:val="center"/>
            </w:pPr>
            <w:r w:rsidRPr="00136584">
              <w:t>Должность</w:t>
            </w: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136584" w:rsidRDefault="004D07B1" w:rsidP="008B469B">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4D07B1" w:rsidRPr="00136584" w:rsidRDefault="004D07B1" w:rsidP="008B469B">
            <w:pPr>
              <w:jc w:val="center"/>
            </w:pPr>
            <w:r w:rsidRPr="00136584">
              <w:t>по</w:t>
            </w:r>
          </w:p>
        </w:tc>
        <w:tc>
          <w:tcPr>
            <w:tcW w:w="2867" w:type="dxa"/>
            <w:vMerge/>
            <w:tcBorders>
              <w:left w:val="single" w:sz="6" w:space="0" w:color="auto"/>
              <w:bottom w:val="single" w:sz="6" w:space="0" w:color="auto"/>
              <w:right w:val="single" w:sz="6" w:space="0" w:color="auto"/>
            </w:tcBorders>
          </w:tcPr>
          <w:p w:rsidR="004D07B1" w:rsidRPr="00407C7C" w:rsidRDefault="004D07B1" w:rsidP="008B469B">
            <w:pPr>
              <w:rPr>
                <w:highlight w:val="yellow"/>
              </w:rPr>
            </w:pPr>
          </w:p>
        </w:tc>
        <w:tc>
          <w:tcPr>
            <w:tcW w:w="4111" w:type="dxa"/>
            <w:vMerge/>
            <w:tcBorders>
              <w:left w:val="single" w:sz="6" w:space="0" w:color="auto"/>
              <w:bottom w:val="single" w:sz="6" w:space="0" w:color="auto"/>
              <w:right w:val="double" w:sz="6" w:space="0" w:color="auto"/>
            </w:tcBorders>
          </w:tcPr>
          <w:p w:rsidR="004D07B1" w:rsidRPr="00407C7C" w:rsidRDefault="004D07B1" w:rsidP="008B469B">
            <w:pPr>
              <w:rPr>
                <w:highlight w:val="yellow"/>
              </w:rPr>
            </w:pP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D34D79" w:rsidRDefault="004D07B1" w:rsidP="008B469B">
            <w:r w:rsidRPr="00D34D79">
              <w:t>2010</w:t>
            </w:r>
          </w:p>
        </w:tc>
        <w:tc>
          <w:tcPr>
            <w:tcW w:w="1260" w:type="dxa"/>
            <w:tcBorders>
              <w:top w:val="single" w:sz="6" w:space="0" w:color="auto"/>
              <w:left w:val="single" w:sz="6" w:space="0" w:color="auto"/>
              <w:bottom w:val="single" w:sz="6" w:space="0" w:color="auto"/>
              <w:right w:val="single" w:sz="6" w:space="0" w:color="auto"/>
            </w:tcBorders>
          </w:tcPr>
          <w:p w:rsidR="004D07B1" w:rsidRPr="00D34D79" w:rsidRDefault="004D07B1" w:rsidP="008B469B">
            <w:r w:rsidRPr="00D34D79">
              <w:t>2012</w:t>
            </w:r>
          </w:p>
        </w:tc>
        <w:tc>
          <w:tcPr>
            <w:tcW w:w="2867" w:type="dxa"/>
            <w:tcBorders>
              <w:top w:val="single" w:sz="6" w:space="0" w:color="auto"/>
              <w:left w:val="single" w:sz="6" w:space="0" w:color="auto"/>
              <w:bottom w:val="single" w:sz="6" w:space="0" w:color="auto"/>
              <w:right w:val="single" w:sz="6" w:space="0" w:color="auto"/>
            </w:tcBorders>
          </w:tcPr>
          <w:p w:rsidR="004D07B1" w:rsidRPr="00D34D79" w:rsidRDefault="004D07B1" w:rsidP="008B469B">
            <w:pPr>
              <w:rPr>
                <w:color w:val="000000" w:themeColor="text1"/>
              </w:rPr>
            </w:pPr>
            <w:r w:rsidRPr="00D34D79">
              <w:rPr>
                <w:color w:val="000000" w:themeColor="text1"/>
              </w:rPr>
              <w:t>ООО «</w:t>
            </w:r>
            <w:proofErr w:type="spellStart"/>
            <w:r w:rsidRPr="00D34D79">
              <w:rPr>
                <w:color w:val="000000" w:themeColor="text1"/>
              </w:rPr>
              <w:t>АудитКонсалтИнвест</w:t>
            </w:r>
            <w:proofErr w:type="spellEnd"/>
            <w:r w:rsidRPr="00D34D79">
              <w:rPr>
                <w:color w:val="000000" w:themeColor="text1"/>
              </w:rPr>
              <w:t>»</w:t>
            </w:r>
          </w:p>
        </w:tc>
        <w:tc>
          <w:tcPr>
            <w:tcW w:w="4111" w:type="dxa"/>
            <w:tcBorders>
              <w:top w:val="single" w:sz="6" w:space="0" w:color="auto"/>
              <w:left w:val="single" w:sz="6" w:space="0" w:color="auto"/>
              <w:bottom w:val="single" w:sz="6" w:space="0" w:color="auto"/>
              <w:right w:val="double" w:sz="6" w:space="0" w:color="auto"/>
            </w:tcBorders>
          </w:tcPr>
          <w:p w:rsidR="004D07B1" w:rsidRPr="00D34D79" w:rsidRDefault="004D07B1" w:rsidP="008B469B">
            <w:pPr>
              <w:rPr>
                <w:color w:val="000000" w:themeColor="text1"/>
              </w:rPr>
            </w:pPr>
            <w:r w:rsidRPr="00D34D79">
              <w:rPr>
                <w:color w:val="000000" w:themeColor="text1"/>
              </w:rPr>
              <w:t>Аудитор</w:t>
            </w: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D34D79" w:rsidRDefault="004D07B1" w:rsidP="008B469B">
            <w:r w:rsidRPr="00D34D79">
              <w:t>2012</w:t>
            </w:r>
          </w:p>
        </w:tc>
        <w:tc>
          <w:tcPr>
            <w:tcW w:w="1260" w:type="dxa"/>
            <w:tcBorders>
              <w:top w:val="single" w:sz="6" w:space="0" w:color="auto"/>
              <w:left w:val="single" w:sz="6" w:space="0" w:color="auto"/>
              <w:bottom w:val="single" w:sz="6" w:space="0" w:color="auto"/>
              <w:right w:val="single" w:sz="6" w:space="0" w:color="auto"/>
            </w:tcBorders>
          </w:tcPr>
          <w:p w:rsidR="004D07B1" w:rsidRPr="00D34D79" w:rsidRDefault="004D07B1" w:rsidP="008B469B">
            <w:r w:rsidRPr="00D34D79">
              <w:t>2013</w:t>
            </w:r>
          </w:p>
        </w:tc>
        <w:tc>
          <w:tcPr>
            <w:tcW w:w="2867" w:type="dxa"/>
            <w:tcBorders>
              <w:top w:val="single" w:sz="6" w:space="0" w:color="auto"/>
              <w:left w:val="single" w:sz="6" w:space="0" w:color="auto"/>
              <w:bottom w:val="single" w:sz="6" w:space="0" w:color="auto"/>
              <w:right w:val="single" w:sz="6" w:space="0" w:color="auto"/>
            </w:tcBorders>
          </w:tcPr>
          <w:p w:rsidR="004D07B1" w:rsidRPr="00D34D79" w:rsidRDefault="004D07B1" w:rsidP="008B469B">
            <w:pPr>
              <w:rPr>
                <w:color w:val="000000" w:themeColor="text1"/>
              </w:rPr>
            </w:pPr>
            <w:r w:rsidRPr="00D34D79">
              <w:rPr>
                <w:color w:val="000000" w:themeColor="text1"/>
              </w:rPr>
              <w:t>ООО Компания «</w:t>
            </w:r>
            <w:proofErr w:type="spellStart"/>
            <w:r w:rsidRPr="00D34D79">
              <w:rPr>
                <w:color w:val="000000" w:themeColor="text1"/>
              </w:rPr>
              <w:t>Радиострой</w:t>
            </w:r>
            <w:proofErr w:type="spellEnd"/>
            <w:r w:rsidRPr="00D34D79">
              <w:rPr>
                <w:color w:val="000000" w:themeColor="text1"/>
              </w:rPr>
              <w:t>»</w:t>
            </w:r>
          </w:p>
        </w:tc>
        <w:tc>
          <w:tcPr>
            <w:tcW w:w="4111" w:type="dxa"/>
            <w:tcBorders>
              <w:top w:val="single" w:sz="6" w:space="0" w:color="auto"/>
              <w:left w:val="single" w:sz="6" w:space="0" w:color="auto"/>
              <w:bottom w:val="single" w:sz="6" w:space="0" w:color="auto"/>
              <w:right w:val="double" w:sz="6" w:space="0" w:color="auto"/>
            </w:tcBorders>
          </w:tcPr>
          <w:p w:rsidR="004D07B1" w:rsidRPr="00D34D79" w:rsidRDefault="004D07B1" w:rsidP="008B469B">
            <w:pPr>
              <w:rPr>
                <w:color w:val="000000" w:themeColor="text1"/>
              </w:rPr>
            </w:pPr>
            <w:r w:rsidRPr="00D34D79">
              <w:rPr>
                <w:color w:val="000000" w:themeColor="text1"/>
              </w:rPr>
              <w:t>Ведущий экономист</w:t>
            </w:r>
          </w:p>
        </w:tc>
      </w:tr>
      <w:tr w:rsidR="004D07B1" w:rsidRPr="00407C7C" w:rsidTr="008B469B">
        <w:tc>
          <w:tcPr>
            <w:tcW w:w="1260" w:type="dxa"/>
            <w:tcBorders>
              <w:top w:val="single" w:sz="6" w:space="0" w:color="auto"/>
              <w:left w:val="double" w:sz="6" w:space="0" w:color="auto"/>
              <w:bottom w:val="single" w:sz="6" w:space="0" w:color="auto"/>
              <w:right w:val="single" w:sz="6" w:space="0" w:color="auto"/>
            </w:tcBorders>
          </w:tcPr>
          <w:p w:rsidR="004D07B1" w:rsidRPr="00D34D79" w:rsidDel="000E6366" w:rsidRDefault="004D07B1" w:rsidP="008B469B">
            <w:r w:rsidRPr="00D34D79">
              <w:t>2013</w:t>
            </w:r>
          </w:p>
        </w:tc>
        <w:tc>
          <w:tcPr>
            <w:tcW w:w="1260" w:type="dxa"/>
            <w:tcBorders>
              <w:top w:val="single" w:sz="6" w:space="0" w:color="auto"/>
              <w:left w:val="single" w:sz="6" w:space="0" w:color="auto"/>
              <w:bottom w:val="single" w:sz="6" w:space="0" w:color="auto"/>
              <w:right w:val="single" w:sz="6" w:space="0" w:color="auto"/>
            </w:tcBorders>
          </w:tcPr>
          <w:p w:rsidR="004D07B1" w:rsidRPr="00D34D79" w:rsidRDefault="004D07B1" w:rsidP="008B469B">
            <w:r w:rsidRPr="00D34D79">
              <w:t>2013</w:t>
            </w:r>
          </w:p>
        </w:tc>
        <w:tc>
          <w:tcPr>
            <w:tcW w:w="2867" w:type="dxa"/>
            <w:tcBorders>
              <w:top w:val="single" w:sz="6" w:space="0" w:color="auto"/>
              <w:left w:val="single" w:sz="6" w:space="0" w:color="auto"/>
              <w:bottom w:val="single" w:sz="6" w:space="0" w:color="auto"/>
              <w:right w:val="single" w:sz="6" w:space="0" w:color="auto"/>
            </w:tcBorders>
          </w:tcPr>
          <w:p w:rsidR="004D07B1" w:rsidRPr="00D34D79" w:rsidRDefault="004D07B1" w:rsidP="008B469B">
            <w:pPr>
              <w:rPr>
                <w:color w:val="000000" w:themeColor="text1"/>
              </w:rPr>
            </w:pPr>
            <w:r w:rsidRPr="00D34D79">
              <w:rPr>
                <w:color w:val="000000" w:themeColor="text1"/>
              </w:rPr>
              <w:t>ГБУ РО «</w:t>
            </w:r>
            <w:proofErr w:type="spellStart"/>
            <w:r w:rsidRPr="00D34D79">
              <w:rPr>
                <w:color w:val="000000" w:themeColor="text1"/>
              </w:rPr>
              <w:t>Пожлес</w:t>
            </w:r>
            <w:proofErr w:type="spellEnd"/>
            <w:r w:rsidRPr="00D34D79">
              <w:rPr>
                <w:color w:val="000000" w:themeColor="text1"/>
              </w:rPr>
              <w:t>»</w:t>
            </w:r>
          </w:p>
        </w:tc>
        <w:tc>
          <w:tcPr>
            <w:tcW w:w="4111" w:type="dxa"/>
            <w:tcBorders>
              <w:top w:val="single" w:sz="6" w:space="0" w:color="auto"/>
              <w:left w:val="single" w:sz="6" w:space="0" w:color="auto"/>
              <w:bottom w:val="single" w:sz="6" w:space="0" w:color="auto"/>
              <w:right w:val="double" w:sz="6" w:space="0" w:color="auto"/>
            </w:tcBorders>
          </w:tcPr>
          <w:p w:rsidR="004D07B1" w:rsidRPr="00D34D79" w:rsidRDefault="004D07B1" w:rsidP="008B469B">
            <w:pPr>
              <w:rPr>
                <w:color w:val="000000" w:themeColor="text1"/>
              </w:rPr>
            </w:pPr>
            <w:r w:rsidRPr="00D34D79">
              <w:rPr>
                <w:color w:val="000000" w:themeColor="text1"/>
              </w:rPr>
              <w:t>Ведущий экономист</w:t>
            </w:r>
          </w:p>
        </w:tc>
      </w:tr>
      <w:tr w:rsidR="004D07B1" w:rsidRPr="00407C7C" w:rsidTr="008B469B">
        <w:tc>
          <w:tcPr>
            <w:tcW w:w="1260" w:type="dxa"/>
            <w:tcBorders>
              <w:top w:val="single" w:sz="6" w:space="0" w:color="auto"/>
              <w:left w:val="double" w:sz="6" w:space="0" w:color="auto"/>
              <w:bottom w:val="double" w:sz="6" w:space="0" w:color="auto"/>
              <w:right w:val="single" w:sz="6" w:space="0" w:color="auto"/>
            </w:tcBorders>
          </w:tcPr>
          <w:p w:rsidR="004D07B1" w:rsidRPr="00407C7C" w:rsidRDefault="004D07B1" w:rsidP="008B469B">
            <w:pPr>
              <w:rPr>
                <w:highlight w:val="yellow"/>
              </w:rPr>
            </w:pPr>
            <w:r w:rsidRPr="00975527">
              <w:t>201</w:t>
            </w:r>
            <w:r>
              <w:t>3</w:t>
            </w:r>
          </w:p>
        </w:tc>
        <w:tc>
          <w:tcPr>
            <w:tcW w:w="1260" w:type="dxa"/>
            <w:tcBorders>
              <w:top w:val="single" w:sz="6" w:space="0" w:color="auto"/>
              <w:left w:val="single" w:sz="6" w:space="0" w:color="auto"/>
              <w:bottom w:val="double" w:sz="6" w:space="0" w:color="auto"/>
              <w:right w:val="single" w:sz="6" w:space="0" w:color="auto"/>
            </w:tcBorders>
          </w:tcPr>
          <w:p w:rsidR="004D07B1" w:rsidRPr="00407C7C" w:rsidRDefault="004D07B1" w:rsidP="008B469B">
            <w:pPr>
              <w:rPr>
                <w:highlight w:val="yellow"/>
              </w:rPr>
            </w:pPr>
            <w:r w:rsidRPr="00975527">
              <w:t>наст</w:t>
            </w:r>
            <w:proofErr w:type="gramStart"/>
            <w:r w:rsidRPr="00975527">
              <w:t>.</w:t>
            </w:r>
            <w:proofErr w:type="gramEnd"/>
            <w:r w:rsidRPr="00975527">
              <w:t xml:space="preserve"> </w:t>
            </w:r>
            <w:proofErr w:type="gramStart"/>
            <w:r w:rsidRPr="00975527">
              <w:t>в</w:t>
            </w:r>
            <w:proofErr w:type="gramEnd"/>
            <w:r w:rsidRPr="00975527">
              <w:t>ремя</w:t>
            </w:r>
          </w:p>
        </w:tc>
        <w:tc>
          <w:tcPr>
            <w:tcW w:w="2867" w:type="dxa"/>
            <w:tcBorders>
              <w:top w:val="single" w:sz="6" w:space="0" w:color="auto"/>
              <w:left w:val="single" w:sz="6" w:space="0" w:color="auto"/>
              <w:bottom w:val="double" w:sz="6" w:space="0" w:color="auto"/>
              <w:right w:val="single" w:sz="6" w:space="0" w:color="auto"/>
            </w:tcBorders>
          </w:tcPr>
          <w:p w:rsidR="004D07B1" w:rsidRPr="00407C7C" w:rsidRDefault="004D07B1" w:rsidP="008B469B">
            <w:pPr>
              <w:rPr>
                <w:highlight w:val="yellow"/>
              </w:rPr>
            </w:pPr>
            <w:r w:rsidRPr="00975527">
              <w:t>АО «Рязанская нефтеперерабатывающая компания»</w:t>
            </w:r>
          </w:p>
        </w:tc>
        <w:tc>
          <w:tcPr>
            <w:tcW w:w="4111" w:type="dxa"/>
            <w:tcBorders>
              <w:top w:val="single" w:sz="6" w:space="0" w:color="auto"/>
              <w:left w:val="single" w:sz="6" w:space="0" w:color="auto"/>
              <w:bottom w:val="double" w:sz="6" w:space="0" w:color="auto"/>
              <w:right w:val="double" w:sz="6" w:space="0" w:color="auto"/>
            </w:tcBorders>
          </w:tcPr>
          <w:p w:rsidR="004D07B1" w:rsidRPr="00407C7C" w:rsidRDefault="004D07B1" w:rsidP="008B469B">
            <w:pPr>
              <w:rPr>
                <w:highlight w:val="yellow"/>
              </w:rPr>
            </w:pPr>
            <w:r>
              <w:t xml:space="preserve">Главный специалист </w:t>
            </w:r>
            <w:r w:rsidRPr="00975527">
              <w:t xml:space="preserve">отдела внутреннего аудита Управления внутреннего аудита и контроля </w:t>
            </w:r>
          </w:p>
        </w:tc>
      </w:tr>
    </w:tbl>
    <w:p w:rsidR="004D07B1" w:rsidRPr="00136584" w:rsidRDefault="004D07B1" w:rsidP="004D07B1">
      <w:pPr>
        <w:jc w:val="both"/>
        <w:rPr>
          <w:rStyle w:val="Subst"/>
          <w:bCs/>
          <w:iCs/>
        </w:rPr>
      </w:pPr>
      <w:r w:rsidRPr="00136584">
        <w:rPr>
          <w:rStyle w:val="Subst"/>
          <w:bCs/>
          <w:iCs/>
        </w:rPr>
        <w:t>Доли участия в уставном капитале эмитента/обыкновенных акций не имеет</w:t>
      </w:r>
    </w:p>
    <w:p w:rsidR="004D07B1" w:rsidRPr="00136584" w:rsidRDefault="004D07B1" w:rsidP="004D07B1">
      <w:pPr>
        <w:jc w:val="both"/>
      </w:pPr>
      <w:r w:rsidRPr="00136584">
        <w:lastRenderedPageBreak/>
        <w:t xml:space="preserve">Доли участия лица в уставном (складочном) капитале (паевом фонде) дочерних и зависимых обществ эмитента:  </w:t>
      </w:r>
      <w:r w:rsidRPr="00136584">
        <w:rPr>
          <w:rStyle w:val="Subst"/>
          <w:bCs/>
          <w:iCs/>
        </w:rPr>
        <w:t>Лицо указанных долей не имеет</w:t>
      </w:r>
    </w:p>
    <w:p w:rsidR="004D07B1" w:rsidRPr="00136584" w:rsidRDefault="004D07B1" w:rsidP="004D07B1">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4D07B1" w:rsidRPr="00136584" w:rsidRDefault="004D07B1" w:rsidP="004D07B1">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4D07B1" w:rsidRDefault="004D07B1" w:rsidP="004D07B1">
      <w:pPr>
        <w:jc w:val="both"/>
      </w:pPr>
      <w:r w:rsidRPr="00136584">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4D07B1" w:rsidRDefault="004D07B1" w:rsidP="004D07B1">
      <w:pPr>
        <w:pStyle w:val="20"/>
      </w:pPr>
      <w:bookmarkStart w:id="57" w:name="_Toc449436103"/>
      <w:r w:rsidRPr="00595122">
        <w:t xml:space="preserve">5.6. Сведения о размере вознаграждения, льгот и/или компенсации расходов по органу </w:t>
      </w:r>
      <w:proofErr w:type="gramStart"/>
      <w:r w:rsidRPr="00595122">
        <w:t>контроля за</w:t>
      </w:r>
      <w:proofErr w:type="gramEnd"/>
      <w:r w:rsidRPr="00595122">
        <w:t xml:space="preserve"> финансово-хозяйственной деятельностью эмитента</w:t>
      </w:r>
      <w:bookmarkEnd w:id="57"/>
    </w:p>
    <w:p w:rsidR="004D07B1" w:rsidRDefault="004D07B1" w:rsidP="004D07B1">
      <w:pPr>
        <w:jc w:val="both"/>
      </w:pPr>
      <w:r>
        <w:t xml:space="preserve">Сведения о размере вознаграждения по каждому из органов </w:t>
      </w:r>
      <w:proofErr w:type="gramStart"/>
      <w:r>
        <w:t>контроля за</w:t>
      </w:r>
      <w:proofErr w:type="gramEnd"/>
      <w:r>
        <w:t xml:space="preserve">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отчетный год и за первый квартал текущего года:</w:t>
      </w:r>
    </w:p>
    <w:p w:rsidR="004D07B1" w:rsidRDefault="004D07B1" w:rsidP="004D07B1">
      <w:r>
        <w:t xml:space="preserve">Наименование органа </w:t>
      </w:r>
      <w:proofErr w:type="gramStart"/>
      <w:r>
        <w:t>контроля за</w:t>
      </w:r>
      <w:proofErr w:type="gramEnd"/>
      <w:r>
        <w:t xml:space="preserve"> финансово-хозяйственной деятельностью эмитента:</w:t>
      </w:r>
      <w:r>
        <w:rPr>
          <w:rStyle w:val="Subst"/>
          <w:bCs/>
          <w:iCs/>
        </w:rPr>
        <w:t xml:space="preserve"> Ревизионная комиссия</w:t>
      </w:r>
    </w:p>
    <w:p w:rsidR="004D07B1" w:rsidRDefault="004D07B1" w:rsidP="004D07B1">
      <w:r>
        <w:t>Единица измерения:</w:t>
      </w:r>
      <w:r>
        <w:rPr>
          <w:rStyle w:val="Subst"/>
          <w:bCs/>
          <w:iCs/>
        </w:rPr>
        <w:t xml:space="preserve"> руб.</w:t>
      </w:r>
    </w:p>
    <w:p w:rsidR="004D07B1" w:rsidRDefault="004D07B1" w:rsidP="004D07B1">
      <w:pPr>
        <w:ind w:left="400"/>
      </w:pPr>
    </w:p>
    <w:tbl>
      <w:tblPr>
        <w:tblW w:w="0" w:type="auto"/>
        <w:tblLayout w:type="fixed"/>
        <w:tblCellMar>
          <w:left w:w="72" w:type="dxa"/>
          <w:right w:w="72" w:type="dxa"/>
        </w:tblCellMar>
        <w:tblLook w:val="0000" w:firstRow="0" w:lastRow="0" w:firstColumn="0" w:lastColumn="0" w:noHBand="0" w:noVBand="0"/>
      </w:tblPr>
      <w:tblGrid>
        <w:gridCol w:w="7302"/>
        <w:gridCol w:w="2126"/>
      </w:tblGrid>
      <w:tr w:rsidR="004D07B1" w:rsidTr="008B469B">
        <w:tc>
          <w:tcPr>
            <w:tcW w:w="7302" w:type="dxa"/>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Наименование показателя</w:t>
            </w:r>
          </w:p>
        </w:tc>
        <w:tc>
          <w:tcPr>
            <w:tcW w:w="2126" w:type="dxa"/>
            <w:tcBorders>
              <w:top w:val="double" w:sz="6" w:space="0" w:color="auto"/>
              <w:left w:val="single" w:sz="6" w:space="0" w:color="auto"/>
              <w:bottom w:val="single" w:sz="6" w:space="0" w:color="auto"/>
              <w:right w:val="double" w:sz="6" w:space="0" w:color="auto"/>
            </w:tcBorders>
          </w:tcPr>
          <w:p w:rsidR="004D07B1" w:rsidRDefault="004D07B1" w:rsidP="008B469B">
            <w:pPr>
              <w:jc w:val="center"/>
            </w:pPr>
            <w:r>
              <w:t>2015, 9 мес.</w:t>
            </w:r>
          </w:p>
        </w:tc>
      </w:tr>
      <w:tr w:rsidR="004D07B1" w:rsidTr="008B469B">
        <w:tc>
          <w:tcPr>
            <w:tcW w:w="7302" w:type="dxa"/>
            <w:tcBorders>
              <w:top w:val="single" w:sz="6" w:space="0" w:color="auto"/>
              <w:left w:val="double" w:sz="6" w:space="0" w:color="auto"/>
              <w:bottom w:val="single" w:sz="6" w:space="0" w:color="auto"/>
              <w:right w:val="single" w:sz="6" w:space="0" w:color="auto"/>
            </w:tcBorders>
          </w:tcPr>
          <w:p w:rsidR="004D07B1" w:rsidRDefault="004D07B1" w:rsidP="008B469B">
            <w:r>
              <w:t xml:space="preserve">Вознаграждение за участие в работе органа </w:t>
            </w:r>
            <w:proofErr w:type="gramStart"/>
            <w:r>
              <w:t>контроля за</w:t>
            </w:r>
            <w:proofErr w:type="gramEnd"/>
            <w:r>
              <w:t xml:space="preserve"> финансово-хозяйственной деятельностью эмитента</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302" w:type="dxa"/>
            <w:tcBorders>
              <w:top w:val="single" w:sz="6" w:space="0" w:color="auto"/>
              <w:left w:val="double" w:sz="6" w:space="0" w:color="auto"/>
              <w:bottom w:val="single" w:sz="6" w:space="0" w:color="auto"/>
              <w:right w:val="single" w:sz="6" w:space="0" w:color="auto"/>
            </w:tcBorders>
          </w:tcPr>
          <w:p w:rsidR="004D07B1" w:rsidRDefault="004D07B1" w:rsidP="008B469B">
            <w:r>
              <w:t>Заработная плата</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302" w:type="dxa"/>
            <w:tcBorders>
              <w:top w:val="single" w:sz="6" w:space="0" w:color="auto"/>
              <w:left w:val="double" w:sz="6" w:space="0" w:color="auto"/>
              <w:bottom w:val="single" w:sz="6" w:space="0" w:color="auto"/>
              <w:right w:val="single" w:sz="6" w:space="0" w:color="auto"/>
            </w:tcBorders>
          </w:tcPr>
          <w:p w:rsidR="004D07B1" w:rsidRDefault="004D07B1" w:rsidP="008B469B">
            <w:r>
              <w:t>Премии</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302" w:type="dxa"/>
            <w:tcBorders>
              <w:top w:val="single" w:sz="6" w:space="0" w:color="auto"/>
              <w:left w:val="double" w:sz="6" w:space="0" w:color="auto"/>
              <w:bottom w:val="single" w:sz="6" w:space="0" w:color="auto"/>
              <w:right w:val="single" w:sz="6" w:space="0" w:color="auto"/>
            </w:tcBorders>
          </w:tcPr>
          <w:p w:rsidR="004D07B1" w:rsidRDefault="004D07B1" w:rsidP="008B469B">
            <w:r>
              <w:t>Комиссионные</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302" w:type="dxa"/>
            <w:tcBorders>
              <w:top w:val="single" w:sz="6" w:space="0" w:color="auto"/>
              <w:left w:val="double" w:sz="6" w:space="0" w:color="auto"/>
              <w:bottom w:val="single" w:sz="6" w:space="0" w:color="auto"/>
              <w:right w:val="single" w:sz="6" w:space="0" w:color="auto"/>
            </w:tcBorders>
          </w:tcPr>
          <w:p w:rsidR="004D07B1" w:rsidRDefault="004D07B1" w:rsidP="008B469B">
            <w:r>
              <w:t>Льготы</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302" w:type="dxa"/>
            <w:tcBorders>
              <w:top w:val="single" w:sz="6" w:space="0" w:color="auto"/>
              <w:left w:val="double" w:sz="6" w:space="0" w:color="auto"/>
              <w:bottom w:val="single" w:sz="6" w:space="0" w:color="auto"/>
              <w:right w:val="single" w:sz="6" w:space="0" w:color="auto"/>
            </w:tcBorders>
          </w:tcPr>
          <w:p w:rsidR="004D07B1" w:rsidRDefault="004D07B1" w:rsidP="008B469B">
            <w:r>
              <w:t>Компенсации расходов</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302" w:type="dxa"/>
            <w:tcBorders>
              <w:top w:val="single" w:sz="6" w:space="0" w:color="auto"/>
              <w:left w:val="double" w:sz="6" w:space="0" w:color="auto"/>
              <w:bottom w:val="single" w:sz="6" w:space="0" w:color="auto"/>
              <w:right w:val="single" w:sz="6" w:space="0" w:color="auto"/>
            </w:tcBorders>
          </w:tcPr>
          <w:p w:rsidR="004D07B1" w:rsidRDefault="004D07B1" w:rsidP="008B469B">
            <w:r>
              <w:t>Иные виды вознаграждений</w:t>
            </w:r>
          </w:p>
        </w:tc>
        <w:tc>
          <w:tcPr>
            <w:tcW w:w="2126" w:type="dxa"/>
            <w:tcBorders>
              <w:top w:val="single" w:sz="6" w:space="0" w:color="auto"/>
              <w:left w:val="single" w:sz="6" w:space="0" w:color="auto"/>
              <w:bottom w:val="single" w:sz="6" w:space="0" w:color="auto"/>
              <w:right w:val="double" w:sz="6" w:space="0" w:color="auto"/>
            </w:tcBorders>
          </w:tcPr>
          <w:p w:rsidR="004D07B1" w:rsidRDefault="004D07B1" w:rsidP="008B469B">
            <w:pPr>
              <w:jc w:val="right"/>
            </w:pPr>
            <w:r>
              <w:t>0</w:t>
            </w:r>
          </w:p>
        </w:tc>
      </w:tr>
      <w:tr w:rsidR="004D07B1" w:rsidTr="008B469B">
        <w:tc>
          <w:tcPr>
            <w:tcW w:w="7302" w:type="dxa"/>
            <w:tcBorders>
              <w:top w:val="single" w:sz="6" w:space="0" w:color="auto"/>
              <w:left w:val="double" w:sz="6" w:space="0" w:color="auto"/>
              <w:bottom w:val="double" w:sz="6" w:space="0" w:color="auto"/>
              <w:right w:val="single" w:sz="6" w:space="0" w:color="auto"/>
            </w:tcBorders>
          </w:tcPr>
          <w:p w:rsidR="004D07B1" w:rsidRDefault="004D07B1" w:rsidP="008B469B">
            <w:r>
              <w:t>ИТОГО</w:t>
            </w:r>
          </w:p>
        </w:tc>
        <w:tc>
          <w:tcPr>
            <w:tcW w:w="2126" w:type="dxa"/>
            <w:tcBorders>
              <w:top w:val="single" w:sz="6" w:space="0" w:color="auto"/>
              <w:left w:val="single" w:sz="6" w:space="0" w:color="auto"/>
              <w:bottom w:val="double" w:sz="6" w:space="0" w:color="auto"/>
              <w:right w:val="double" w:sz="6" w:space="0" w:color="auto"/>
            </w:tcBorders>
          </w:tcPr>
          <w:p w:rsidR="004D07B1" w:rsidRDefault="004D07B1" w:rsidP="008B469B">
            <w:pPr>
              <w:jc w:val="right"/>
            </w:pPr>
            <w:r>
              <w:t>0</w:t>
            </w:r>
          </w:p>
        </w:tc>
      </w:tr>
    </w:tbl>
    <w:p w:rsidR="004D07B1" w:rsidRDefault="004D07B1" w:rsidP="004D07B1">
      <w:pPr>
        <w:jc w:val="both"/>
      </w:pPr>
      <w:r>
        <w:t>Сведения о существующих соглашениях относительно таких выплат в отчетном периоде:</w:t>
      </w:r>
      <w:r>
        <w:br/>
      </w:r>
      <w:r>
        <w:rPr>
          <w:rStyle w:val="Subst"/>
          <w:bCs/>
          <w:iCs/>
        </w:rPr>
        <w:t>Соглашения о выплате лицам, входящим в ревизионную комиссию, каких-либо вознаграждений в отчетном периоде отсутствуют.</w:t>
      </w:r>
    </w:p>
    <w:p w:rsidR="004D07B1" w:rsidRDefault="004D07B1" w:rsidP="004D07B1">
      <w:pPr>
        <w:pStyle w:val="20"/>
      </w:pPr>
      <w:bookmarkStart w:id="58" w:name="_Toc449436104"/>
      <w:r w:rsidRPr="002826E1">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58"/>
    </w:p>
    <w:p w:rsidR="004D07B1" w:rsidRPr="00C52875" w:rsidRDefault="004D07B1" w:rsidP="004D07B1">
      <w:pPr>
        <w:pStyle w:val="ThinDelim"/>
        <w:rPr>
          <w:color w:val="FF0000"/>
        </w:rPr>
      </w:pPr>
    </w:p>
    <w:tbl>
      <w:tblPr>
        <w:tblW w:w="0" w:type="auto"/>
        <w:tblLayout w:type="fixed"/>
        <w:tblCellMar>
          <w:left w:w="72" w:type="dxa"/>
          <w:right w:w="72" w:type="dxa"/>
        </w:tblCellMar>
        <w:tblLook w:val="0000" w:firstRow="0" w:lastRow="0" w:firstColumn="0" w:lastColumn="0" w:noHBand="0" w:noVBand="0"/>
      </w:tblPr>
      <w:tblGrid>
        <w:gridCol w:w="6168"/>
        <w:gridCol w:w="2976"/>
      </w:tblGrid>
      <w:tr w:rsidR="004D07B1" w:rsidRPr="00407C7C" w:rsidTr="008B469B">
        <w:tc>
          <w:tcPr>
            <w:tcW w:w="6168" w:type="dxa"/>
            <w:tcBorders>
              <w:top w:val="double" w:sz="6" w:space="0" w:color="auto"/>
              <w:left w:val="double" w:sz="6" w:space="0" w:color="auto"/>
              <w:bottom w:val="single" w:sz="6" w:space="0" w:color="auto"/>
              <w:right w:val="single" w:sz="6" w:space="0" w:color="auto"/>
            </w:tcBorders>
            <w:vAlign w:val="center"/>
          </w:tcPr>
          <w:p w:rsidR="004D07B1" w:rsidRPr="00407C7C" w:rsidRDefault="004D07B1" w:rsidP="008B469B">
            <w:pPr>
              <w:jc w:val="center"/>
              <w:rPr>
                <w:color w:val="000000"/>
              </w:rPr>
            </w:pPr>
            <w:r w:rsidRPr="00407C7C">
              <w:t>Наименование показателя</w:t>
            </w:r>
          </w:p>
        </w:tc>
        <w:tc>
          <w:tcPr>
            <w:tcW w:w="2976" w:type="dxa"/>
            <w:tcBorders>
              <w:top w:val="double" w:sz="6" w:space="0" w:color="auto"/>
              <w:left w:val="single" w:sz="6" w:space="0" w:color="auto"/>
              <w:bottom w:val="single" w:sz="6" w:space="0" w:color="auto"/>
              <w:right w:val="double" w:sz="6" w:space="0" w:color="auto"/>
            </w:tcBorders>
            <w:vAlign w:val="center"/>
          </w:tcPr>
          <w:p w:rsidR="004D07B1" w:rsidRPr="00407C7C" w:rsidRDefault="004D07B1" w:rsidP="008B469B">
            <w:pPr>
              <w:jc w:val="center"/>
              <w:rPr>
                <w:color w:val="000000"/>
              </w:rPr>
            </w:pPr>
            <w:r w:rsidRPr="00407C7C">
              <w:rPr>
                <w:color w:val="000000"/>
              </w:rPr>
              <w:t xml:space="preserve">2015, </w:t>
            </w:r>
            <w:r>
              <w:rPr>
                <w:color w:val="000000"/>
              </w:rPr>
              <w:t>9</w:t>
            </w:r>
            <w:r w:rsidRPr="00407C7C">
              <w:rPr>
                <w:color w:val="000000"/>
              </w:rPr>
              <w:t xml:space="preserve"> мес.</w:t>
            </w:r>
          </w:p>
        </w:tc>
      </w:tr>
      <w:tr w:rsidR="004D07B1" w:rsidRPr="00407C7C" w:rsidTr="008B469B">
        <w:tc>
          <w:tcPr>
            <w:tcW w:w="6168" w:type="dxa"/>
            <w:tcBorders>
              <w:top w:val="single" w:sz="6" w:space="0" w:color="auto"/>
              <w:left w:val="double" w:sz="6" w:space="0" w:color="auto"/>
              <w:bottom w:val="single" w:sz="6" w:space="0" w:color="auto"/>
              <w:right w:val="single" w:sz="6" w:space="0" w:color="auto"/>
            </w:tcBorders>
          </w:tcPr>
          <w:p w:rsidR="004D07B1" w:rsidRPr="00407C7C" w:rsidRDefault="004D07B1" w:rsidP="008B469B">
            <w:pPr>
              <w:rPr>
                <w:color w:val="000000"/>
              </w:rPr>
            </w:pPr>
            <w:r w:rsidRPr="00407C7C">
              <w:t xml:space="preserve">Средняя численность   работников, чел. </w:t>
            </w:r>
          </w:p>
        </w:tc>
        <w:tc>
          <w:tcPr>
            <w:tcW w:w="2976" w:type="dxa"/>
            <w:tcBorders>
              <w:top w:val="single" w:sz="6" w:space="0" w:color="auto"/>
              <w:left w:val="single" w:sz="6" w:space="0" w:color="auto"/>
              <w:bottom w:val="single" w:sz="6" w:space="0" w:color="auto"/>
              <w:right w:val="double" w:sz="6" w:space="0" w:color="auto"/>
            </w:tcBorders>
          </w:tcPr>
          <w:p w:rsidR="004D07B1" w:rsidRPr="00407C7C" w:rsidRDefault="004D07B1" w:rsidP="008B469B">
            <w:pPr>
              <w:jc w:val="right"/>
              <w:rPr>
                <w:color w:val="000000"/>
              </w:rPr>
            </w:pPr>
            <w:r w:rsidRPr="00407C7C">
              <w:t>174</w:t>
            </w:r>
            <w:r>
              <w:t>1</w:t>
            </w:r>
          </w:p>
        </w:tc>
      </w:tr>
      <w:tr w:rsidR="004D07B1" w:rsidRPr="00407C7C" w:rsidTr="008B469B">
        <w:tc>
          <w:tcPr>
            <w:tcW w:w="6168" w:type="dxa"/>
            <w:tcBorders>
              <w:top w:val="single" w:sz="6" w:space="0" w:color="auto"/>
              <w:left w:val="double" w:sz="6" w:space="0" w:color="auto"/>
              <w:bottom w:val="single" w:sz="6" w:space="0" w:color="auto"/>
              <w:right w:val="single" w:sz="6" w:space="0" w:color="auto"/>
            </w:tcBorders>
          </w:tcPr>
          <w:p w:rsidR="004D07B1" w:rsidRPr="00407C7C" w:rsidRDefault="004D07B1" w:rsidP="008B469B">
            <w:pPr>
              <w:rPr>
                <w:color w:val="000000"/>
              </w:rPr>
            </w:pPr>
            <w:r w:rsidRPr="00407C7C">
              <w:t>Фонд начисленной заработной платы работников за отчетный период, руб.</w:t>
            </w:r>
          </w:p>
        </w:tc>
        <w:tc>
          <w:tcPr>
            <w:tcW w:w="2976" w:type="dxa"/>
            <w:tcBorders>
              <w:top w:val="single" w:sz="6" w:space="0" w:color="auto"/>
              <w:left w:val="single" w:sz="6" w:space="0" w:color="auto"/>
              <w:bottom w:val="single" w:sz="6" w:space="0" w:color="auto"/>
              <w:right w:val="double" w:sz="6" w:space="0" w:color="auto"/>
            </w:tcBorders>
          </w:tcPr>
          <w:p w:rsidR="004D07B1" w:rsidRPr="00407C7C" w:rsidRDefault="004D07B1" w:rsidP="008B469B">
            <w:pPr>
              <w:ind w:left="-2529" w:firstLine="2529"/>
              <w:jc w:val="right"/>
              <w:rPr>
                <w:color w:val="000000"/>
              </w:rPr>
            </w:pPr>
            <w:r>
              <w:t>904 893 100</w:t>
            </w:r>
          </w:p>
        </w:tc>
      </w:tr>
      <w:tr w:rsidR="004D07B1" w:rsidRPr="00407C7C" w:rsidTr="008B469B">
        <w:tc>
          <w:tcPr>
            <w:tcW w:w="6168" w:type="dxa"/>
            <w:tcBorders>
              <w:top w:val="single" w:sz="6" w:space="0" w:color="auto"/>
              <w:left w:val="double" w:sz="6" w:space="0" w:color="auto"/>
              <w:bottom w:val="double" w:sz="6" w:space="0" w:color="auto"/>
              <w:right w:val="single" w:sz="6" w:space="0" w:color="auto"/>
            </w:tcBorders>
          </w:tcPr>
          <w:p w:rsidR="004D07B1" w:rsidRPr="00407C7C" w:rsidRDefault="004D07B1" w:rsidP="008B469B">
            <w:pPr>
              <w:rPr>
                <w:color w:val="000000"/>
              </w:rPr>
            </w:pPr>
            <w:r w:rsidRPr="00407C7C">
              <w:t>Выплаты социального характера работников за отчетный период, руб.</w:t>
            </w:r>
          </w:p>
        </w:tc>
        <w:tc>
          <w:tcPr>
            <w:tcW w:w="2976" w:type="dxa"/>
            <w:tcBorders>
              <w:top w:val="single" w:sz="6" w:space="0" w:color="auto"/>
              <w:left w:val="single" w:sz="6" w:space="0" w:color="auto"/>
              <w:bottom w:val="double" w:sz="6" w:space="0" w:color="auto"/>
              <w:right w:val="double" w:sz="6" w:space="0" w:color="auto"/>
            </w:tcBorders>
          </w:tcPr>
          <w:p w:rsidR="004D07B1" w:rsidRPr="00407C7C" w:rsidRDefault="004D07B1" w:rsidP="008B469B">
            <w:pPr>
              <w:jc w:val="right"/>
              <w:rPr>
                <w:color w:val="000000"/>
              </w:rPr>
            </w:pPr>
            <w:r>
              <w:t xml:space="preserve">36 261 180 </w:t>
            </w:r>
          </w:p>
        </w:tc>
      </w:tr>
    </w:tbl>
    <w:p w:rsidR="004D07B1" w:rsidRPr="00407C7C" w:rsidRDefault="004D07B1" w:rsidP="004D07B1">
      <w:pPr>
        <w:spacing w:before="0" w:after="0"/>
        <w:ind w:firstLine="142"/>
        <w:jc w:val="both"/>
        <w:rPr>
          <w:b/>
          <w:i/>
          <w:color w:val="000000"/>
        </w:rPr>
      </w:pPr>
      <w:r w:rsidRPr="00407C7C">
        <w:rPr>
          <w:b/>
          <w:i/>
          <w:color w:val="000000"/>
        </w:rPr>
        <w:t>За раскрываемый период существенного изменения численности сотрудников (работников) эмитента не было.</w:t>
      </w:r>
    </w:p>
    <w:p w:rsidR="004D07B1" w:rsidRPr="00407C7C" w:rsidRDefault="004D07B1" w:rsidP="004D07B1">
      <w:pPr>
        <w:spacing w:before="0" w:after="0"/>
        <w:ind w:firstLine="142"/>
        <w:jc w:val="both"/>
        <w:rPr>
          <w:b/>
          <w:i/>
          <w:color w:val="000000" w:themeColor="text1"/>
        </w:rPr>
      </w:pPr>
      <w:r w:rsidRPr="00407C7C">
        <w:rPr>
          <w:rStyle w:val="Subst"/>
          <w:bCs/>
          <w:iCs/>
          <w:color w:val="000000" w:themeColor="text1"/>
        </w:rPr>
        <w:t>Сотрудниками (работниками) эмитента создан профсоюзный орган.</w:t>
      </w:r>
    </w:p>
    <w:p w:rsidR="004D07B1" w:rsidRDefault="004D07B1" w:rsidP="004D07B1">
      <w:pPr>
        <w:pStyle w:val="20"/>
      </w:pPr>
      <w:bookmarkStart w:id="59" w:name="_Toc449436105"/>
      <w: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59"/>
    </w:p>
    <w:p w:rsidR="004D07B1" w:rsidRDefault="004D07B1" w:rsidP="004D07B1">
      <w:pPr>
        <w:ind w:left="200"/>
        <w:jc w:val="both"/>
        <w:rPr>
          <w:rStyle w:val="Subst"/>
          <w:bCs/>
          <w:iCs/>
        </w:rPr>
      </w:pPr>
      <w:r>
        <w:rPr>
          <w:rStyle w:val="Subst"/>
          <w:bCs/>
          <w:iCs/>
        </w:rPr>
        <w:t>Эмитент не имеет обязательств перед сотрудниками (работниками), касающихся возможности их участия в уставном капитале эмитента</w:t>
      </w:r>
    </w:p>
    <w:p w:rsidR="004D07B1" w:rsidRDefault="004D07B1" w:rsidP="004D07B1">
      <w:pPr>
        <w:ind w:left="200"/>
        <w:jc w:val="both"/>
      </w:pPr>
    </w:p>
    <w:p w:rsidR="004D07B1" w:rsidRDefault="004D07B1" w:rsidP="004D07B1">
      <w:pPr>
        <w:pStyle w:val="1"/>
      </w:pPr>
      <w:bookmarkStart w:id="60" w:name="_Toc449436106"/>
      <w:r>
        <w:lastRenderedPageBreak/>
        <w:t>VI. Сведения об участниках (акционерах) эмитента и о совершенных эмитентом сделках, в совершении которых имелась заинтересованность</w:t>
      </w:r>
      <w:bookmarkEnd w:id="60"/>
    </w:p>
    <w:p w:rsidR="004D07B1" w:rsidRDefault="004D07B1" w:rsidP="004D07B1">
      <w:pPr>
        <w:pStyle w:val="20"/>
      </w:pPr>
      <w:bookmarkStart w:id="61" w:name="_Toc449436107"/>
      <w:r>
        <w:t>6.1. Сведения об общем количестве акционеров (участников) эмитента</w:t>
      </w:r>
      <w:bookmarkEnd w:id="61"/>
    </w:p>
    <w:p w:rsidR="004D07B1" w:rsidRPr="00CB0907" w:rsidRDefault="004D07B1" w:rsidP="004D07B1">
      <w:pPr>
        <w:rPr>
          <w:color w:val="000000" w:themeColor="text1"/>
        </w:rPr>
      </w:pPr>
      <w:r w:rsidRPr="00CB0907">
        <w:rPr>
          <w:color w:val="000000" w:themeColor="text1"/>
        </w:rPr>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Pr="00CB0907">
        <w:rPr>
          <w:rStyle w:val="Subst"/>
          <w:bCs/>
          <w:iCs/>
          <w:color w:val="000000" w:themeColor="text1"/>
        </w:rPr>
        <w:t xml:space="preserve"> 1 3</w:t>
      </w:r>
      <w:r>
        <w:rPr>
          <w:rStyle w:val="Subst"/>
          <w:bCs/>
          <w:iCs/>
          <w:color w:val="000000" w:themeColor="text1"/>
        </w:rPr>
        <w:t>75</w:t>
      </w:r>
    </w:p>
    <w:p w:rsidR="004D07B1" w:rsidRPr="00CB0907" w:rsidRDefault="004D07B1" w:rsidP="004D07B1">
      <w:pPr>
        <w:rPr>
          <w:color w:val="000000" w:themeColor="text1"/>
        </w:rPr>
      </w:pPr>
      <w:r w:rsidRPr="00CB0907">
        <w:rPr>
          <w:color w:val="000000" w:themeColor="text1"/>
        </w:rPr>
        <w:t>Общее количество номинальных держателей акций эмитента:</w:t>
      </w:r>
      <w:r w:rsidRPr="00CB0907">
        <w:rPr>
          <w:rStyle w:val="Subst"/>
          <w:bCs/>
          <w:iCs/>
          <w:color w:val="000000" w:themeColor="text1"/>
        </w:rPr>
        <w:t xml:space="preserve"> 1</w:t>
      </w:r>
    </w:p>
    <w:p w:rsidR="004D07B1" w:rsidRDefault="004D07B1" w:rsidP="004D07B1">
      <w:pPr>
        <w:jc w:val="both"/>
      </w:pPr>
    </w:p>
    <w:p w:rsidR="004D07B1" w:rsidRPr="00D16EC5" w:rsidRDefault="004D07B1" w:rsidP="004D07B1">
      <w:pPr>
        <w:jc w:val="both"/>
      </w:pPr>
      <w:proofErr w:type="gramStart"/>
      <w:r w:rsidRPr="00D16EC5">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Pr="00D16EC5">
        <w:rPr>
          <w:rStyle w:val="Subst"/>
          <w:bCs/>
          <w:iCs/>
        </w:rPr>
        <w:t xml:space="preserve"> 1 2</w:t>
      </w:r>
      <w:r>
        <w:rPr>
          <w:rStyle w:val="Subst"/>
          <w:bCs/>
          <w:iCs/>
        </w:rPr>
        <w:t>56</w:t>
      </w:r>
      <w:proofErr w:type="gramEnd"/>
    </w:p>
    <w:p w:rsidR="004D07B1" w:rsidRPr="00D16EC5" w:rsidRDefault="004D07B1" w:rsidP="004D07B1">
      <w:pPr>
        <w:jc w:val="both"/>
      </w:pPr>
      <w:r w:rsidRPr="00D16EC5">
        <w:t>Дата составления списка лиц, включенных в составленный последним список лиц, имевших (имеющих) право на участие в общем собрании акционеров эмитента:</w:t>
      </w:r>
      <w:r w:rsidRPr="00D16EC5">
        <w:rPr>
          <w:rStyle w:val="Subst"/>
          <w:bCs/>
          <w:iCs/>
        </w:rPr>
        <w:t xml:space="preserve"> </w:t>
      </w:r>
      <w:r>
        <w:rPr>
          <w:rStyle w:val="Subst"/>
          <w:bCs/>
          <w:iCs/>
        </w:rPr>
        <w:t>18.05.2015</w:t>
      </w:r>
    </w:p>
    <w:p w:rsidR="004D07B1" w:rsidRPr="00D16EC5" w:rsidRDefault="004D07B1" w:rsidP="004D07B1">
      <w:pPr>
        <w:jc w:val="both"/>
      </w:pPr>
      <w:r w:rsidRPr="00D16EC5">
        <w:t>Владельцы обыкновенных акций эмитента, которые подлежали включению в такой список:</w:t>
      </w:r>
      <w:r w:rsidRPr="00D16EC5">
        <w:rPr>
          <w:rStyle w:val="Subst"/>
          <w:bCs/>
          <w:iCs/>
        </w:rPr>
        <w:t xml:space="preserve"> </w:t>
      </w:r>
      <w:r w:rsidRPr="00407C7C">
        <w:rPr>
          <w:rStyle w:val="Subst"/>
          <w:bCs/>
          <w:iCs/>
        </w:rPr>
        <w:t xml:space="preserve">1 </w:t>
      </w:r>
      <w:r>
        <w:rPr>
          <w:rStyle w:val="Subst"/>
          <w:bCs/>
          <w:iCs/>
        </w:rPr>
        <w:t>256</w:t>
      </w:r>
    </w:p>
    <w:p w:rsidR="004D07B1" w:rsidRDefault="004D07B1" w:rsidP="004D07B1">
      <w:pPr>
        <w:jc w:val="both"/>
        <w:rPr>
          <w:rStyle w:val="Subst"/>
          <w:bCs/>
          <w:iCs/>
        </w:rPr>
      </w:pPr>
      <w:r w:rsidRPr="00D16EC5">
        <w:t>Владельцы привилегированных акций эмитента, которые подлежали включению в такой список:</w:t>
      </w:r>
      <w:r w:rsidRPr="00D16EC5">
        <w:rPr>
          <w:rStyle w:val="Subst"/>
          <w:bCs/>
          <w:iCs/>
        </w:rPr>
        <w:t xml:space="preserve"> 0</w:t>
      </w:r>
    </w:p>
    <w:p w:rsidR="004D07B1" w:rsidRDefault="004D07B1" w:rsidP="004D07B1">
      <w:pPr>
        <w:jc w:val="both"/>
        <w:rPr>
          <w:rStyle w:val="Subst"/>
          <w:bCs/>
          <w:iCs/>
        </w:rPr>
      </w:pPr>
      <w:r w:rsidRPr="000F72D5">
        <w:rPr>
          <w:rStyle w:val="Subst"/>
          <w:b w:val="0"/>
          <w:bCs/>
          <w:i w:val="0"/>
          <w:iCs/>
        </w:rPr>
        <w:t>Количество собственных акций, находящихся на балансе эмитента на дату окончания отчетного квартала:</w:t>
      </w:r>
      <w:r>
        <w:rPr>
          <w:rStyle w:val="Subst"/>
          <w:bCs/>
          <w:iCs/>
        </w:rPr>
        <w:t xml:space="preserve"> 0.</w:t>
      </w:r>
    </w:p>
    <w:p w:rsidR="004D07B1" w:rsidRPr="00D16EC5" w:rsidRDefault="004D07B1" w:rsidP="004D07B1">
      <w:pPr>
        <w:jc w:val="both"/>
      </w:pPr>
      <w:r w:rsidRPr="000F72D5">
        <w:rPr>
          <w:rStyle w:val="Subst"/>
          <w:b w:val="0"/>
          <w:bCs/>
          <w:i w:val="0"/>
          <w:iCs/>
        </w:rPr>
        <w:t>Количество акций эмитента, принадлежащих подконтрольным им организациям:</w:t>
      </w:r>
      <w:r>
        <w:rPr>
          <w:rStyle w:val="Subst"/>
          <w:bCs/>
          <w:iCs/>
        </w:rPr>
        <w:t xml:space="preserve"> информация отсутствует.</w:t>
      </w:r>
    </w:p>
    <w:p w:rsidR="004D07B1" w:rsidRDefault="004D07B1" w:rsidP="004D07B1">
      <w:pPr>
        <w:pStyle w:val="20"/>
      </w:pPr>
      <w:bookmarkStart w:id="62" w:name="_Toc449436108"/>
      <w:r>
        <w:t xml:space="preserve">6.2. </w:t>
      </w:r>
      <w:proofErr w:type="gramStart"/>
      <w: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bookmarkEnd w:id="62"/>
      <w:proofErr w:type="gramEnd"/>
    </w:p>
    <w:p w:rsidR="004D07B1" w:rsidRPr="00903FA3" w:rsidRDefault="004D07B1" w:rsidP="004D07B1">
      <w:pPr>
        <w:ind w:left="200"/>
        <w:jc w:val="both"/>
        <w:rPr>
          <w:color w:val="000000" w:themeColor="text1"/>
        </w:rPr>
      </w:pPr>
      <w:r w:rsidRPr="00903FA3">
        <w:rPr>
          <w:color w:val="000000" w:themeColor="text1"/>
        </w:rPr>
        <w:t>Участники (акционеры) эмитента, владеющие не менее чем пятью процентами его уставного капитала или не менее чем пятью процентами его обыкновенных акций</w:t>
      </w:r>
    </w:p>
    <w:p w:rsidR="004D07B1" w:rsidRPr="00D16EC5" w:rsidRDefault="004D07B1" w:rsidP="004D07B1">
      <w:pPr>
        <w:ind w:left="200"/>
        <w:rPr>
          <w:color w:val="FF0000"/>
        </w:rPr>
      </w:pPr>
    </w:p>
    <w:p w:rsidR="004D07B1" w:rsidRPr="002E4F1A" w:rsidRDefault="004D07B1" w:rsidP="004D07B1">
      <w:pPr>
        <w:ind w:left="200"/>
        <w:rPr>
          <w:color w:val="000000" w:themeColor="text1"/>
        </w:rPr>
      </w:pPr>
      <w:r w:rsidRPr="002E4F1A">
        <w:rPr>
          <w:color w:val="000000" w:themeColor="text1"/>
        </w:rPr>
        <w:t>Полное фирменное наименование:</w:t>
      </w:r>
      <w:r w:rsidRPr="002E4F1A">
        <w:rPr>
          <w:rStyle w:val="Subst"/>
          <w:bCs/>
          <w:iCs/>
          <w:color w:val="000000" w:themeColor="text1"/>
        </w:rPr>
        <w:t xml:space="preserve"> Открытое акционерное общество «РН Холдинг»</w:t>
      </w:r>
    </w:p>
    <w:p w:rsidR="004D07B1" w:rsidRPr="002E4F1A" w:rsidRDefault="004D07B1" w:rsidP="004D07B1">
      <w:pPr>
        <w:spacing w:before="0"/>
        <w:ind w:left="200"/>
        <w:rPr>
          <w:color w:val="000000" w:themeColor="text1"/>
        </w:rPr>
      </w:pPr>
      <w:r w:rsidRPr="002E4F1A">
        <w:rPr>
          <w:color w:val="000000" w:themeColor="text1"/>
        </w:rPr>
        <w:t>Сокращенное фирменное наименование:</w:t>
      </w:r>
      <w:r w:rsidRPr="002E4F1A">
        <w:rPr>
          <w:rStyle w:val="Subst"/>
          <w:bCs/>
          <w:iCs/>
          <w:color w:val="000000" w:themeColor="text1"/>
        </w:rPr>
        <w:t xml:space="preserve"> ОАО «РН Холдинг»</w:t>
      </w:r>
    </w:p>
    <w:p w:rsidR="004D07B1" w:rsidRPr="002E4F1A" w:rsidRDefault="004D07B1" w:rsidP="004D07B1">
      <w:pPr>
        <w:pStyle w:val="SubHeading"/>
        <w:spacing w:before="0"/>
        <w:ind w:left="200"/>
        <w:rPr>
          <w:color w:val="000000" w:themeColor="text1"/>
        </w:rPr>
      </w:pPr>
      <w:r w:rsidRPr="002E4F1A">
        <w:rPr>
          <w:color w:val="000000" w:themeColor="text1"/>
        </w:rPr>
        <w:t xml:space="preserve">Место нахождения: </w:t>
      </w:r>
      <w:r w:rsidRPr="002E4F1A">
        <w:rPr>
          <w:rStyle w:val="Subst"/>
          <w:bCs/>
          <w:iCs/>
          <w:color w:val="000000" w:themeColor="text1"/>
        </w:rPr>
        <w:t xml:space="preserve">626170 Россия, Тюменская область, </w:t>
      </w:r>
      <w:proofErr w:type="spellStart"/>
      <w:r w:rsidRPr="002E4F1A">
        <w:rPr>
          <w:rStyle w:val="Subst"/>
          <w:bCs/>
          <w:iCs/>
          <w:color w:val="000000" w:themeColor="text1"/>
        </w:rPr>
        <w:t>Уватский</w:t>
      </w:r>
      <w:proofErr w:type="spellEnd"/>
      <w:r w:rsidRPr="002E4F1A">
        <w:rPr>
          <w:rStyle w:val="Subst"/>
          <w:bCs/>
          <w:iCs/>
          <w:color w:val="000000" w:themeColor="text1"/>
        </w:rPr>
        <w:t xml:space="preserve"> район, село Уват, Октябрьская</w:t>
      </w:r>
      <w:r>
        <w:rPr>
          <w:rStyle w:val="Subst"/>
          <w:bCs/>
          <w:iCs/>
          <w:color w:val="000000" w:themeColor="text1"/>
        </w:rPr>
        <w:t xml:space="preserve"> </w:t>
      </w:r>
      <w:r w:rsidRPr="002E4F1A">
        <w:rPr>
          <w:rStyle w:val="Subst"/>
          <w:bCs/>
          <w:iCs/>
          <w:color w:val="000000" w:themeColor="text1"/>
        </w:rPr>
        <w:t>60</w:t>
      </w:r>
    </w:p>
    <w:p w:rsidR="004D07B1" w:rsidRPr="002E4F1A" w:rsidRDefault="004D07B1" w:rsidP="004D07B1">
      <w:pPr>
        <w:ind w:left="200"/>
        <w:rPr>
          <w:color w:val="000000" w:themeColor="text1"/>
        </w:rPr>
      </w:pPr>
      <w:r w:rsidRPr="002E4F1A">
        <w:rPr>
          <w:color w:val="000000" w:themeColor="text1"/>
        </w:rPr>
        <w:t>ИНН:</w:t>
      </w:r>
      <w:r w:rsidRPr="002E4F1A">
        <w:rPr>
          <w:rStyle w:val="Subst"/>
          <w:bCs/>
          <w:iCs/>
          <w:color w:val="000000" w:themeColor="text1"/>
        </w:rPr>
        <w:t xml:space="preserve"> 7225004092</w:t>
      </w:r>
    </w:p>
    <w:p w:rsidR="004D07B1" w:rsidRPr="002E4F1A" w:rsidRDefault="004D07B1" w:rsidP="004D07B1">
      <w:pPr>
        <w:ind w:left="200"/>
        <w:rPr>
          <w:color w:val="000000" w:themeColor="text1"/>
        </w:rPr>
      </w:pPr>
      <w:r w:rsidRPr="002E4F1A">
        <w:rPr>
          <w:color w:val="000000" w:themeColor="text1"/>
        </w:rPr>
        <w:t>ОГРН:</w:t>
      </w:r>
      <w:r w:rsidRPr="002E4F1A">
        <w:rPr>
          <w:rStyle w:val="Subst"/>
          <w:bCs/>
          <w:iCs/>
          <w:color w:val="000000" w:themeColor="text1"/>
        </w:rPr>
        <w:t xml:space="preserve"> 1047200153770</w:t>
      </w:r>
    </w:p>
    <w:p w:rsidR="004D07B1" w:rsidRPr="002E4F1A" w:rsidRDefault="004D07B1" w:rsidP="004D07B1">
      <w:pPr>
        <w:ind w:left="200"/>
        <w:rPr>
          <w:color w:val="000000" w:themeColor="text1"/>
        </w:rPr>
      </w:pPr>
      <w:r w:rsidRPr="002E4F1A">
        <w:rPr>
          <w:color w:val="000000" w:themeColor="text1"/>
        </w:rPr>
        <w:t>Доля участия лица в уставном капитале эмитента, %:</w:t>
      </w:r>
      <w:r w:rsidRPr="002E4F1A">
        <w:rPr>
          <w:rStyle w:val="Subst"/>
          <w:bCs/>
          <w:iCs/>
          <w:color w:val="000000" w:themeColor="text1"/>
        </w:rPr>
        <w:t xml:space="preserve"> 83.7823</w:t>
      </w:r>
    </w:p>
    <w:p w:rsidR="004D07B1" w:rsidRPr="002E4F1A" w:rsidRDefault="004D07B1" w:rsidP="004D07B1">
      <w:pPr>
        <w:ind w:left="200"/>
        <w:rPr>
          <w:color w:val="000000" w:themeColor="text1"/>
        </w:rPr>
      </w:pPr>
      <w:r w:rsidRPr="002E4F1A">
        <w:rPr>
          <w:color w:val="000000" w:themeColor="text1"/>
        </w:rPr>
        <w:t>Доля принадлежащих лицу обыкновенных акций эмитента, %:</w:t>
      </w:r>
      <w:r w:rsidRPr="002E4F1A">
        <w:rPr>
          <w:rStyle w:val="Subst"/>
          <w:bCs/>
          <w:iCs/>
          <w:color w:val="000000" w:themeColor="text1"/>
        </w:rPr>
        <w:t xml:space="preserve"> 90.1654</w:t>
      </w:r>
    </w:p>
    <w:p w:rsidR="004D07B1" w:rsidRPr="002E4F1A" w:rsidRDefault="004D07B1" w:rsidP="004D07B1">
      <w:pPr>
        <w:ind w:left="200"/>
        <w:rPr>
          <w:color w:val="000000" w:themeColor="text1"/>
        </w:rPr>
      </w:pPr>
    </w:p>
    <w:p w:rsidR="004D07B1" w:rsidRPr="002E4F1A" w:rsidRDefault="004D07B1" w:rsidP="004D07B1">
      <w:pPr>
        <w:ind w:left="200"/>
        <w:rPr>
          <w:color w:val="000000" w:themeColor="text1"/>
        </w:rPr>
      </w:pPr>
      <w:r w:rsidRPr="002E4F1A">
        <w:rPr>
          <w:color w:val="000000" w:themeColor="text1"/>
        </w:rPr>
        <w:t>Лица, контролирующие участника (акционера) эмитента</w:t>
      </w:r>
    </w:p>
    <w:p w:rsidR="004D07B1" w:rsidRPr="002E4F1A" w:rsidRDefault="004D07B1" w:rsidP="004D07B1">
      <w:pPr>
        <w:ind w:left="200"/>
        <w:rPr>
          <w:color w:val="000000" w:themeColor="text1"/>
        </w:rPr>
      </w:pPr>
      <w:r w:rsidRPr="002E4F1A">
        <w:rPr>
          <w:color w:val="000000" w:themeColor="text1"/>
        </w:rPr>
        <w:t>Полное фирменное наименование:</w:t>
      </w:r>
      <w:r w:rsidRPr="002E4F1A">
        <w:rPr>
          <w:rStyle w:val="Subst"/>
          <w:bCs/>
          <w:iCs/>
          <w:color w:val="000000" w:themeColor="text1"/>
        </w:rPr>
        <w:t xml:space="preserve"> NOVY INVESTMENTS LIMITED</w:t>
      </w:r>
    </w:p>
    <w:p w:rsidR="004D07B1" w:rsidRPr="002E4F1A" w:rsidRDefault="004D07B1" w:rsidP="004D07B1">
      <w:pPr>
        <w:spacing w:before="0"/>
        <w:ind w:left="200"/>
        <w:rPr>
          <w:color w:val="000000" w:themeColor="text1"/>
        </w:rPr>
      </w:pPr>
      <w:r w:rsidRPr="002E4F1A">
        <w:rPr>
          <w:color w:val="000000" w:themeColor="text1"/>
        </w:rPr>
        <w:t>Сокращенное фирменное наименование:</w:t>
      </w:r>
      <w:r w:rsidRPr="002E4F1A">
        <w:rPr>
          <w:rStyle w:val="Subst"/>
          <w:bCs/>
          <w:iCs/>
          <w:color w:val="000000" w:themeColor="text1"/>
        </w:rPr>
        <w:t xml:space="preserve"> NOVY INVESTMENTS LIMITED</w:t>
      </w:r>
    </w:p>
    <w:p w:rsidR="004D07B1" w:rsidRPr="002E4F1A" w:rsidRDefault="004D07B1" w:rsidP="004D07B1">
      <w:pPr>
        <w:pStyle w:val="SubHeading"/>
        <w:spacing w:before="0"/>
        <w:ind w:left="200"/>
        <w:rPr>
          <w:color w:val="000000" w:themeColor="text1"/>
        </w:rPr>
      </w:pPr>
      <w:r w:rsidRPr="002E4F1A">
        <w:rPr>
          <w:color w:val="000000" w:themeColor="text1"/>
        </w:rPr>
        <w:t xml:space="preserve">Место нахождения: </w:t>
      </w:r>
      <w:r w:rsidRPr="002E4F1A">
        <w:rPr>
          <w:rStyle w:val="Subst"/>
          <w:bCs/>
          <w:iCs/>
          <w:color w:val="000000" w:themeColor="text1"/>
        </w:rPr>
        <w:t xml:space="preserve"> Кипр, 1066 Никосия, </w:t>
      </w:r>
      <w:proofErr w:type="spellStart"/>
      <w:r w:rsidRPr="002E4F1A">
        <w:rPr>
          <w:rStyle w:val="Subst"/>
          <w:bCs/>
          <w:iCs/>
          <w:color w:val="000000" w:themeColor="text1"/>
        </w:rPr>
        <w:t>Темистокли</w:t>
      </w:r>
      <w:proofErr w:type="spellEnd"/>
      <w:r w:rsidRPr="002E4F1A">
        <w:rPr>
          <w:rStyle w:val="Subst"/>
          <w:bCs/>
          <w:iCs/>
          <w:color w:val="000000" w:themeColor="text1"/>
        </w:rPr>
        <w:t xml:space="preserve"> </w:t>
      </w:r>
      <w:proofErr w:type="spellStart"/>
      <w:r w:rsidRPr="002E4F1A">
        <w:rPr>
          <w:rStyle w:val="Subst"/>
          <w:bCs/>
          <w:iCs/>
          <w:color w:val="000000" w:themeColor="text1"/>
        </w:rPr>
        <w:t>Дервис</w:t>
      </w:r>
      <w:proofErr w:type="spellEnd"/>
      <w:r w:rsidRPr="002E4F1A">
        <w:rPr>
          <w:rStyle w:val="Subst"/>
          <w:bCs/>
          <w:iCs/>
          <w:color w:val="000000" w:themeColor="text1"/>
        </w:rPr>
        <w:t xml:space="preserve">, 5 </w:t>
      </w:r>
      <w:proofErr w:type="spellStart"/>
      <w:r w:rsidRPr="002E4F1A">
        <w:rPr>
          <w:rStyle w:val="Subst"/>
          <w:bCs/>
          <w:iCs/>
          <w:color w:val="000000" w:themeColor="text1"/>
        </w:rPr>
        <w:t>Эленион</w:t>
      </w:r>
      <w:proofErr w:type="spellEnd"/>
      <w:r w:rsidRPr="002E4F1A">
        <w:rPr>
          <w:rStyle w:val="Subst"/>
          <w:bCs/>
          <w:iCs/>
          <w:color w:val="000000" w:themeColor="text1"/>
        </w:rPr>
        <w:t xml:space="preserve"> </w:t>
      </w:r>
      <w:proofErr w:type="spellStart"/>
      <w:r w:rsidRPr="002E4F1A">
        <w:rPr>
          <w:rStyle w:val="Subst"/>
          <w:bCs/>
          <w:iCs/>
          <w:color w:val="000000" w:themeColor="text1"/>
        </w:rPr>
        <w:t>Билдинг</w:t>
      </w:r>
      <w:proofErr w:type="spellEnd"/>
      <w:r w:rsidRPr="002E4F1A">
        <w:rPr>
          <w:rStyle w:val="Subst"/>
          <w:bCs/>
          <w:iCs/>
          <w:color w:val="000000" w:themeColor="text1"/>
        </w:rPr>
        <w:t>, 2 этаж</w:t>
      </w:r>
    </w:p>
    <w:p w:rsidR="004D07B1" w:rsidRPr="002E4F1A" w:rsidRDefault="004D07B1" w:rsidP="004D07B1">
      <w:pPr>
        <w:ind w:left="200"/>
        <w:rPr>
          <w:color w:val="000000" w:themeColor="text1"/>
        </w:rPr>
      </w:pPr>
      <w:proofErr w:type="gramStart"/>
      <w:r w:rsidRPr="002E4F1A">
        <w:rPr>
          <w:color w:val="000000" w:themeColor="text1"/>
        </w:rP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2E4F1A">
        <w:rPr>
          <w:color w:val="000000" w:themeColor="text1"/>
        </w:rPr>
        <w:br/>
      </w:r>
      <w:r w:rsidRPr="002E4F1A">
        <w:rPr>
          <w:rStyle w:val="Subst"/>
          <w:bCs/>
          <w:iCs/>
          <w:color w:val="000000" w:themeColor="text1"/>
        </w:rPr>
        <w:t>участие в юридическом лице, являющемся участником (акционером) эмитента</w:t>
      </w:r>
      <w:proofErr w:type="gramEnd"/>
    </w:p>
    <w:p w:rsidR="004D07B1" w:rsidRPr="002E4F1A" w:rsidRDefault="004D07B1" w:rsidP="004D07B1">
      <w:pPr>
        <w:ind w:left="200"/>
        <w:rPr>
          <w:color w:val="000000" w:themeColor="text1"/>
        </w:rPr>
      </w:pPr>
      <w:r w:rsidRPr="002E4F1A">
        <w:rPr>
          <w:color w:val="000000" w:themeColor="text1"/>
        </w:rPr>
        <w:t>Признак осуществления лицом, контролирующим участника (акционера) эмитента, такого контроля:</w:t>
      </w:r>
      <w:r w:rsidRPr="002E4F1A">
        <w:rPr>
          <w:rStyle w:val="Subst"/>
          <w:bCs/>
          <w:iCs/>
          <w:color w:val="000000" w:themeColor="text1"/>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4D07B1" w:rsidRPr="002E4F1A" w:rsidRDefault="004D07B1" w:rsidP="004D07B1">
      <w:pPr>
        <w:ind w:left="200"/>
        <w:rPr>
          <w:color w:val="000000" w:themeColor="text1"/>
        </w:rPr>
      </w:pPr>
      <w:r w:rsidRPr="002E4F1A">
        <w:rPr>
          <w:color w:val="000000" w:themeColor="text1"/>
        </w:rPr>
        <w:t>Вид контроля:</w:t>
      </w:r>
      <w:r w:rsidRPr="002E4F1A">
        <w:rPr>
          <w:rStyle w:val="Subst"/>
          <w:bCs/>
          <w:iCs/>
          <w:color w:val="000000" w:themeColor="text1"/>
        </w:rPr>
        <w:t xml:space="preserve"> прямой контроль</w:t>
      </w:r>
    </w:p>
    <w:p w:rsidR="004D07B1" w:rsidRPr="002E4F1A" w:rsidRDefault="004D07B1" w:rsidP="004D07B1">
      <w:pPr>
        <w:ind w:left="200"/>
        <w:rPr>
          <w:color w:val="000000" w:themeColor="text1"/>
        </w:rPr>
      </w:pPr>
      <w:r w:rsidRPr="002E4F1A">
        <w:rPr>
          <w:color w:val="000000" w:themeColor="text1"/>
        </w:rPr>
        <w:t>Размер доли такого лица в уставном (складочном) капитале (паевом фонде) участника (акционера) эмитента, %:</w:t>
      </w:r>
      <w:r w:rsidRPr="002E4F1A">
        <w:rPr>
          <w:rStyle w:val="Subst"/>
          <w:bCs/>
          <w:iCs/>
          <w:color w:val="000000" w:themeColor="text1"/>
        </w:rPr>
        <w:t xml:space="preserve"> 84.67</w:t>
      </w:r>
    </w:p>
    <w:p w:rsidR="004D07B1" w:rsidRPr="002E4F1A" w:rsidRDefault="004D07B1" w:rsidP="004D07B1">
      <w:pPr>
        <w:ind w:left="200"/>
        <w:rPr>
          <w:color w:val="000000" w:themeColor="text1"/>
        </w:rPr>
      </w:pPr>
      <w:r w:rsidRPr="002E4F1A">
        <w:rPr>
          <w:color w:val="000000" w:themeColor="text1"/>
        </w:rPr>
        <w:t>Доля принадлежащих такому лицу обыкновенных акций участника (акционера) эмитента, %:</w:t>
      </w:r>
      <w:r w:rsidRPr="002E4F1A">
        <w:rPr>
          <w:rStyle w:val="Subst"/>
          <w:bCs/>
          <w:iCs/>
          <w:color w:val="000000" w:themeColor="text1"/>
        </w:rPr>
        <w:t xml:space="preserve"> 87.21</w:t>
      </w:r>
    </w:p>
    <w:p w:rsidR="004D07B1" w:rsidRPr="002E4F1A" w:rsidRDefault="004D07B1" w:rsidP="004D07B1">
      <w:pPr>
        <w:ind w:left="200"/>
        <w:rPr>
          <w:color w:val="000000" w:themeColor="text1"/>
        </w:rPr>
      </w:pPr>
      <w:r w:rsidRPr="002E4F1A">
        <w:rPr>
          <w:color w:val="000000" w:themeColor="text1"/>
        </w:rPr>
        <w:t xml:space="preserve">Иные сведения, указываемые эмитентом по собственному усмотрению: </w:t>
      </w:r>
      <w:r w:rsidRPr="002E4F1A">
        <w:rPr>
          <w:rStyle w:val="Subst"/>
          <w:bCs/>
          <w:iCs/>
          <w:color w:val="000000" w:themeColor="text1"/>
        </w:rPr>
        <w:t>нет</w:t>
      </w:r>
    </w:p>
    <w:p w:rsidR="004D07B1" w:rsidRPr="002E4F1A" w:rsidRDefault="004D07B1" w:rsidP="004D07B1">
      <w:pPr>
        <w:pStyle w:val="ThinDelim"/>
        <w:rPr>
          <w:color w:val="000000" w:themeColor="text1"/>
        </w:rPr>
      </w:pPr>
    </w:p>
    <w:p w:rsidR="004D07B1" w:rsidRPr="002E4F1A" w:rsidRDefault="004D07B1" w:rsidP="004D07B1">
      <w:pPr>
        <w:ind w:left="200"/>
        <w:rPr>
          <w:color w:val="000000" w:themeColor="text1"/>
        </w:rPr>
      </w:pPr>
      <w:r w:rsidRPr="002E4F1A">
        <w:rPr>
          <w:color w:val="000000" w:themeColor="text1"/>
        </w:rPr>
        <w:t>Полное фирменное наименование:</w:t>
      </w:r>
      <w:r w:rsidRPr="002E4F1A">
        <w:rPr>
          <w:rStyle w:val="Subst"/>
          <w:bCs/>
          <w:iCs/>
          <w:color w:val="000000" w:themeColor="text1"/>
        </w:rPr>
        <w:t xml:space="preserve"> Российская Федерация в лице Федерального агентства по управлению государственным имуществом</w:t>
      </w:r>
    </w:p>
    <w:p w:rsidR="004D07B1" w:rsidRPr="002E4F1A" w:rsidRDefault="004D07B1" w:rsidP="004D07B1">
      <w:pPr>
        <w:spacing w:before="0"/>
        <w:ind w:left="200"/>
        <w:rPr>
          <w:color w:val="000000" w:themeColor="text1"/>
        </w:rPr>
      </w:pPr>
      <w:r w:rsidRPr="002E4F1A">
        <w:rPr>
          <w:color w:val="000000" w:themeColor="text1"/>
        </w:rPr>
        <w:t>Сокращенное фирменное наименование:</w:t>
      </w:r>
      <w:r w:rsidRPr="002E4F1A">
        <w:rPr>
          <w:rStyle w:val="Subst"/>
          <w:bCs/>
          <w:iCs/>
          <w:color w:val="000000" w:themeColor="text1"/>
        </w:rPr>
        <w:t xml:space="preserve"> </w:t>
      </w:r>
      <w:proofErr w:type="spellStart"/>
      <w:r w:rsidRPr="002E4F1A">
        <w:rPr>
          <w:rStyle w:val="Subst"/>
          <w:bCs/>
          <w:iCs/>
          <w:color w:val="000000" w:themeColor="text1"/>
        </w:rPr>
        <w:t>Росимущество</w:t>
      </w:r>
      <w:proofErr w:type="spellEnd"/>
    </w:p>
    <w:p w:rsidR="004D07B1" w:rsidRPr="002E4F1A" w:rsidRDefault="004D07B1" w:rsidP="004D07B1">
      <w:pPr>
        <w:pStyle w:val="SubHeading"/>
        <w:spacing w:before="0"/>
        <w:ind w:left="200"/>
        <w:rPr>
          <w:color w:val="000000" w:themeColor="text1"/>
        </w:rPr>
      </w:pPr>
      <w:r w:rsidRPr="002E4F1A">
        <w:rPr>
          <w:color w:val="000000" w:themeColor="text1"/>
        </w:rPr>
        <w:lastRenderedPageBreak/>
        <w:t xml:space="preserve">Место нахождения: </w:t>
      </w:r>
      <w:r w:rsidRPr="002E4F1A">
        <w:rPr>
          <w:rStyle w:val="Subst"/>
          <w:bCs/>
          <w:iCs/>
          <w:color w:val="000000" w:themeColor="text1"/>
        </w:rPr>
        <w:t>109012 Россия, г. Москва, Никольский пер. 9</w:t>
      </w:r>
    </w:p>
    <w:p w:rsidR="004D07B1" w:rsidRPr="002E4F1A" w:rsidRDefault="004D07B1" w:rsidP="004D07B1">
      <w:pPr>
        <w:ind w:left="200"/>
        <w:rPr>
          <w:color w:val="000000" w:themeColor="text1"/>
        </w:rPr>
      </w:pPr>
      <w:r w:rsidRPr="002E4F1A">
        <w:rPr>
          <w:color w:val="000000" w:themeColor="text1"/>
        </w:rPr>
        <w:t>ИНН:</w:t>
      </w:r>
      <w:r w:rsidRPr="002E4F1A">
        <w:rPr>
          <w:rStyle w:val="Subst"/>
          <w:bCs/>
          <w:iCs/>
          <w:color w:val="000000" w:themeColor="text1"/>
        </w:rPr>
        <w:t xml:space="preserve"> 7710723134</w:t>
      </w:r>
    </w:p>
    <w:p w:rsidR="004D07B1" w:rsidRPr="002E4F1A" w:rsidRDefault="004D07B1" w:rsidP="004D07B1">
      <w:pPr>
        <w:ind w:left="200"/>
        <w:rPr>
          <w:color w:val="000000" w:themeColor="text1"/>
        </w:rPr>
      </w:pPr>
      <w:r w:rsidRPr="002E4F1A">
        <w:rPr>
          <w:color w:val="000000" w:themeColor="text1"/>
        </w:rPr>
        <w:t>ОГРН:</w:t>
      </w:r>
      <w:r w:rsidRPr="002E4F1A">
        <w:rPr>
          <w:rStyle w:val="Subst"/>
          <w:bCs/>
          <w:iCs/>
          <w:color w:val="000000" w:themeColor="text1"/>
        </w:rPr>
        <w:t xml:space="preserve"> 1087746829994</w:t>
      </w:r>
    </w:p>
    <w:p w:rsidR="004D07B1" w:rsidRPr="002E4F1A" w:rsidRDefault="004D07B1" w:rsidP="004D07B1">
      <w:pPr>
        <w:ind w:left="200"/>
        <w:rPr>
          <w:color w:val="000000" w:themeColor="text1"/>
        </w:rPr>
      </w:pPr>
      <w:proofErr w:type="gramStart"/>
      <w:r w:rsidRPr="002E4F1A">
        <w:rPr>
          <w:color w:val="000000" w:themeColor="text1"/>
        </w:rP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2E4F1A">
        <w:rPr>
          <w:color w:val="000000" w:themeColor="text1"/>
        </w:rPr>
        <w:br/>
      </w:r>
      <w:r w:rsidRPr="002E4F1A">
        <w:rPr>
          <w:rStyle w:val="Subst"/>
          <w:bCs/>
          <w:iCs/>
          <w:color w:val="000000" w:themeColor="text1"/>
        </w:rPr>
        <w:t>участие в юридическом лице, являющемся участником (акционером) эмитента</w:t>
      </w:r>
      <w:proofErr w:type="gramEnd"/>
    </w:p>
    <w:p w:rsidR="004D07B1" w:rsidRPr="002E4F1A" w:rsidRDefault="004D07B1" w:rsidP="004D07B1">
      <w:pPr>
        <w:ind w:left="200"/>
        <w:rPr>
          <w:color w:val="000000" w:themeColor="text1"/>
        </w:rPr>
      </w:pPr>
      <w:r w:rsidRPr="002E4F1A">
        <w:rPr>
          <w:color w:val="000000" w:themeColor="text1"/>
        </w:rPr>
        <w:t>Признак осуществления лицом, контролирующим участника (акционера) эмитента, такого контроля:</w:t>
      </w:r>
      <w:r w:rsidRPr="002E4F1A">
        <w:rPr>
          <w:rStyle w:val="Subst"/>
          <w:bCs/>
          <w:iCs/>
          <w:color w:val="000000" w:themeColor="text1"/>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4D07B1" w:rsidRPr="002E4F1A" w:rsidRDefault="004D07B1" w:rsidP="004D07B1">
      <w:pPr>
        <w:ind w:left="200"/>
        <w:rPr>
          <w:color w:val="000000" w:themeColor="text1"/>
        </w:rPr>
      </w:pPr>
      <w:r w:rsidRPr="002E4F1A">
        <w:rPr>
          <w:color w:val="000000" w:themeColor="text1"/>
        </w:rPr>
        <w:t>Вид контроля:</w:t>
      </w:r>
      <w:r w:rsidRPr="002E4F1A">
        <w:rPr>
          <w:rStyle w:val="Subst"/>
          <w:bCs/>
          <w:iCs/>
          <w:color w:val="000000" w:themeColor="text1"/>
        </w:rPr>
        <w:t xml:space="preserve"> косвенный контроль</w:t>
      </w:r>
    </w:p>
    <w:p w:rsidR="004D07B1" w:rsidRPr="002E4F1A" w:rsidRDefault="004D07B1" w:rsidP="004D07B1">
      <w:pPr>
        <w:ind w:left="200"/>
        <w:rPr>
          <w:color w:val="000000" w:themeColor="text1"/>
        </w:rPr>
      </w:pPr>
      <w:proofErr w:type="gramStart"/>
      <w:r w:rsidRPr="002E4F1A">
        <w:rPr>
          <w:color w:val="000000" w:themeColor="text1"/>
        </w:rPr>
        <w:t>Все подконтрольные лицу, контролирующему участника (акционера) эмитента, организации (цепочка организаций, находящихся под прямым или косвенным контролем лица, контролирующего участника (акционера) эмитента), через которых лицо, контролирующее участника (акционера) эмитента, осуществляет косвенный контроль.</w:t>
      </w:r>
      <w:proofErr w:type="gramEnd"/>
      <w:r w:rsidRPr="002E4F1A">
        <w:rPr>
          <w:color w:val="000000" w:themeColor="text1"/>
        </w:rPr>
        <w:t xml:space="preserve"> При этом по каждой такой организации указываются полное и сокращенное фирменные наименования, место нахождения, ИНН (если применимо), ОГРН (если применимо):</w:t>
      </w:r>
      <w:r w:rsidRPr="002E4F1A">
        <w:rPr>
          <w:color w:val="000000" w:themeColor="text1"/>
        </w:rPr>
        <w:br/>
      </w:r>
      <w:r w:rsidRPr="002E4F1A">
        <w:rPr>
          <w:rStyle w:val="Subst"/>
          <w:bCs/>
          <w:iCs/>
          <w:color w:val="000000" w:themeColor="text1"/>
        </w:rPr>
        <w:t>1. Полное фирменное наименование: Открытое акционерное общество «РОСНЕФТЕГАЗ»;</w:t>
      </w:r>
      <w:r w:rsidRPr="002E4F1A">
        <w:rPr>
          <w:rStyle w:val="Subst"/>
          <w:bCs/>
          <w:iCs/>
          <w:color w:val="000000" w:themeColor="text1"/>
        </w:rPr>
        <w:br/>
        <w:t>Сокращенное фирменное наименование: ОАО «РОСНЕФТЕГАЗ»;</w:t>
      </w:r>
      <w:r w:rsidRPr="002E4F1A">
        <w:rPr>
          <w:rStyle w:val="Subst"/>
          <w:bCs/>
          <w:iCs/>
          <w:color w:val="000000" w:themeColor="text1"/>
        </w:rPr>
        <w:br/>
        <w:t>Место нахождения: Российская Федерация,115035, г. Москва, Софийская набережная, 26/1;</w:t>
      </w:r>
      <w:r w:rsidRPr="002E4F1A">
        <w:rPr>
          <w:rStyle w:val="Subst"/>
          <w:bCs/>
          <w:iCs/>
          <w:color w:val="000000" w:themeColor="text1"/>
        </w:rPr>
        <w:br/>
        <w:t>ИНН: 7705630445; ОГРН: 1047796902966.</w:t>
      </w:r>
      <w:r w:rsidRPr="002E4F1A">
        <w:rPr>
          <w:rStyle w:val="Subst"/>
          <w:bCs/>
          <w:iCs/>
          <w:color w:val="000000" w:themeColor="text1"/>
        </w:rPr>
        <w:br/>
      </w:r>
      <w:r w:rsidRPr="002E4F1A">
        <w:rPr>
          <w:rStyle w:val="Subst"/>
          <w:bCs/>
          <w:iCs/>
          <w:color w:val="000000" w:themeColor="text1"/>
        </w:rPr>
        <w:br/>
        <w:t>2. Полное фирменное наименование: Открытое акционерное общество «Нефтяная компания «Роснефть»;</w:t>
      </w:r>
      <w:r w:rsidRPr="002E4F1A">
        <w:rPr>
          <w:rStyle w:val="Subst"/>
          <w:bCs/>
          <w:iCs/>
          <w:color w:val="000000" w:themeColor="text1"/>
        </w:rPr>
        <w:br/>
        <w:t>Сокращенное фирменное наименование: ОАО «НК «Роснефть»;</w:t>
      </w:r>
      <w:r w:rsidRPr="002E4F1A">
        <w:rPr>
          <w:rStyle w:val="Subst"/>
          <w:bCs/>
          <w:iCs/>
          <w:color w:val="000000" w:themeColor="text1"/>
        </w:rPr>
        <w:br/>
        <w:t>Место нахождения: Российская Федерация, 115035, г. Москва, Софийская набережная, 26/1;</w:t>
      </w:r>
      <w:r w:rsidRPr="002E4F1A">
        <w:rPr>
          <w:rStyle w:val="Subst"/>
          <w:bCs/>
          <w:iCs/>
          <w:color w:val="000000" w:themeColor="text1"/>
        </w:rPr>
        <w:br/>
        <w:t>ИНН: 7706107510; ОГРН: 1027700043502.</w:t>
      </w:r>
      <w:r w:rsidRPr="002E4F1A">
        <w:rPr>
          <w:rStyle w:val="Subst"/>
          <w:bCs/>
          <w:iCs/>
          <w:color w:val="000000" w:themeColor="text1"/>
        </w:rPr>
        <w:br/>
      </w:r>
      <w:r w:rsidRPr="002E4F1A">
        <w:rPr>
          <w:rStyle w:val="Subst"/>
          <w:bCs/>
          <w:iCs/>
          <w:color w:val="000000" w:themeColor="text1"/>
        </w:rPr>
        <w:br/>
        <w:t xml:space="preserve">3. Полное фирменное наименование: </w:t>
      </w:r>
      <w:proofErr w:type="spellStart"/>
      <w:r w:rsidRPr="002E4F1A">
        <w:rPr>
          <w:rStyle w:val="Subst"/>
          <w:bCs/>
          <w:iCs/>
          <w:color w:val="000000" w:themeColor="text1"/>
        </w:rPr>
        <w:t>Rosneft</w:t>
      </w:r>
      <w:proofErr w:type="spellEnd"/>
      <w:r w:rsidRPr="002E4F1A">
        <w:rPr>
          <w:rStyle w:val="Subst"/>
          <w:bCs/>
          <w:iCs/>
          <w:color w:val="000000" w:themeColor="text1"/>
        </w:rPr>
        <w:t xml:space="preserve"> </w:t>
      </w:r>
      <w:proofErr w:type="spellStart"/>
      <w:r w:rsidRPr="002E4F1A">
        <w:rPr>
          <w:rStyle w:val="Subst"/>
          <w:bCs/>
          <w:iCs/>
          <w:color w:val="000000" w:themeColor="text1"/>
        </w:rPr>
        <w:t>Limited</w:t>
      </w:r>
      <w:proofErr w:type="spellEnd"/>
      <w:r w:rsidRPr="002E4F1A">
        <w:rPr>
          <w:rStyle w:val="Subst"/>
          <w:bCs/>
          <w:iCs/>
          <w:color w:val="000000" w:themeColor="text1"/>
        </w:rPr>
        <w:t xml:space="preserve">; </w:t>
      </w:r>
      <w:r w:rsidRPr="002E4F1A">
        <w:rPr>
          <w:rStyle w:val="Subst"/>
          <w:bCs/>
          <w:iCs/>
          <w:color w:val="000000" w:themeColor="text1"/>
        </w:rPr>
        <w:br/>
        <w:t xml:space="preserve">Сокращенное фирменное наименование: </w:t>
      </w:r>
      <w:proofErr w:type="spellStart"/>
      <w:r w:rsidRPr="002E4F1A">
        <w:rPr>
          <w:rStyle w:val="Subst"/>
          <w:bCs/>
          <w:iCs/>
          <w:color w:val="000000" w:themeColor="text1"/>
        </w:rPr>
        <w:t>Rosneft</w:t>
      </w:r>
      <w:proofErr w:type="spellEnd"/>
      <w:r w:rsidRPr="002E4F1A">
        <w:rPr>
          <w:rStyle w:val="Subst"/>
          <w:bCs/>
          <w:iCs/>
          <w:color w:val="000000" w:themeColor="text1"/>
        </w:rPr>
        <w:t xml:space="preserve"> </w:t>
      </w:r>
      <w:proofErr w:type="spellStart"/>
      <w:r w:rsidRPr="002E4F1A">
        <w:rPr>
          <w:rStyle w:val="Subst"/>
          <w:bCs/>
          <w:iCs/>
          <w:color w:val="000000" w:themeColor="text1"/>
        </w:rPr>
        <w:t>Limited</w:t>
      </w:r>
      <w:proofErr w:type="spellEnd"/>
      <w:r w:rsidRPr="002E4F1A">
        <w:rPr>
          <w:rStyle w:val="Subst"/>
          <w:bCs/>
          <w:iCs/>
          <w:color w:val="000000" w:themeColor="text1"/>
        </w:rPr>
        <w:t>;</w:t>
      </w:r>
      <w:r w:rsidRPr="002E4F1A">
        <w:rPr>
          <w:rStyle w:val="Subst"/>
          <w:bCs/>
          <w:iCs/>
          <w:color w:val="000000" w:themeColor="text1"/>
        </w:rPr>
        <w:br/>
        <w:t xml:space="preserve">Место нахождения: Британские Виргинские острова, Остров </w:t>
      </w:r>
      <w:proofErr w:type="spellStart"/>
      <w:r w:rsidRPr="002E4F1A">
        <w:rPr>
          <w:rStyle w:val="Subst"/>
          <w:bCs/>
          <w:iCs/>
          <w:color w:val="000000" w:themeColor="text1"/>
        </w:rPr>
        <w:t>Тортола</w:t>
      </w:r>
      <w:proofErr w:type="spellEnd"/>
      <w:r w:rsidRPr="002E4F1A">
        <w:rPr>
          <w:rStyle w:val="Subst"/>
          <w:bCs/>
          <w:iCs/>
          <w:color w:val="000000" w:themeColor="text1"/>
        </w:rPr>
        <w:t xml:space="preserve">, </w:t>
      </w:r>
      <w:proofErr w:type="gramStart"/>
      <w:r w:rsidRPr="002E4F1A">
        <w:rPr>
          <w:rStyle w:val="Subst"/>
          <w:bCs/>
          <w:iCs/>
          <w:color w:val="000000" w:themeColor="text1"/>
        </w:rPr>
        <w:t>п</w:t>
      </w:r>
      <w:proofErr w:type="gramEnd"/>
      <w:r w:rsidRPr="002E4F1A">
        <w:rPr>
          <w:rStyle w:val="Subst"/>
          <w:bCs/>
          <w:iCs/>
          <w:color w:val="000000" w:themeColor="text1"/>
        </w:rPr>
        <w:t xml:space="preserve">/я 71, </w:t>
      </w:r>
      <w:proofErr w:type="spellStart"/>
      <w:r w:rsidRPr="002E4F1A">
        <w:rPr>
          <w:rStyle w:val="Subst"/>
          <w:bCs/>
          <w:iCs/>
          <w:color w:val="000000" w:themeColor="text1"/>
        </w:rPr>
        <w:t>Роуд</w:t>
      </w:r>
      <w:proofErr w:type="spellEnd"/>
      <w:r w:rsidRPr="002E4F1A">
        <w:rPr>
          <w:rStyle w:val="Subst"/>
          <w:bCs/>
          <w:iCs/>
          <w:color w:val="000000" w:themeColor="text1"/>
        </w:rPr>
        <w:t xml:space="preserve"> </w:t>
      </w:r>
      <w:proofErr w:type="spellStart"/>
      <w:r w:rsidRPr="002E4F1A">
        <w:rPr>
          <w:rStyle w:val="Subst"/>
          <w:bCs/>
          <w:iCs/>
          <w:color w:val="000000" w:themeColor="text1"/>
        </w:rPr>
        <w:t>Таун</w:t>
      </w:r>
      <w:proofErr w:type="spellEnd"/>
      <w:r w:rsidRPr="002E4F1A">
        <w:rPr>
          <w:rStyle w:val="Subst"/>
          <w:bCs/>
          <w:iCs/>
          <w:color w:val="000000" w:themeColor="text1"/>
        </w:rPr>
        <w:t xml:space="preserve">, </w:t>
      </w:r>
      <w:proofErr w:type="spellStart"/>
      <w:r w:rsidRPr="002E4F1A">
        <w:rPr>
          <w:rStyle w:val="Subst"/>
          <w:bCs/>
          <w:iCs/>
          <w:color w:val="000000" w:themeColor="text1"/>
        </w:rPr>
        <w:t>Крейгмьюр</w:t>
      </w:r>
      <w:proofErr w:type="spellEnd"/>
      <w:r w:rsidRPr="002E4F1A">
        <w:rPr>
          <w:rStyle w:val="Subst"/>
          <w:bCs/>
          <w:iCs/>
          <w:color w:val="000000" w:themeColor="text1"/>
        </w:rPr>
        <w:t xml:space="preserve"> </w:t>
      </w:r>
      <w:proofErr w:type="spellStart"/>
      <w:r w:rsidRPr="002E4F1A">
        <w:rPr>
          <w:rStyle w:val="Subst"/>
          <w:bCs/>
          <w:iCs/>
          <w:color w:val="000000" w:themeColor="text1"/>
        </w:rPr>
        <w:t>Чэмберс</w:t>
      </w:r>
      <w:proofErr w:type="spellEnd"/>
      <w:r w:rsidRPr="002E4F1A">
        <w:rPr>
          <w:rStyle w:val="Subst"/>
          <w:bCs/>
          <w:iCs/>
          <w:color w:val="000000" w:themeColor="text1"/>
        </w:rPr>
        <w:t>.</w:t>
      </w:r>
      <w:r w:rsidRPr="002E4F1A">
        <w:rPr>
          <w:rStyle w:val="Subst"/>
          <w:bCs/>
          <w:iCs/>
          <w:color w:val="000000" w:themeColor="text1"/>
        </w:rPr>
        <w:br/>
      </w:r>
      <w:r w:rsidRPr="002E4F1A">
        <w:rPr>
          <w:rStyle w:val="Subst"/>
          <w:bCs/>
          <w:iCs/>
          <w:color w:val="000000" w:themeColor="text1"/>
        </w:rPr>
        <w:br/>
        <w:t xml:space="preserve">4. Полное фирменное наименование: </w:t>
      </w:r>
      <w:proofErr w:type="spellStart"/>
      <w:r w:rsidRPr="002E4F1A">
        <w:rPr>
          <w:rStyle w:val="Subst"/>
          <w:bCs/>
          <w:iCs/>
          <w:color w:val="000000" w:themeColor="text1"/>
        </w:rPr>
        <w:t>Rosneft</w:t>
      </w:r>
      <w:proofErr w:type="spellEnd"/>
      <w:r w:rsidRPr="002E4F1A">
        <w:rPr>
          <w:rStyle w:val="Subst"/>
          <w:bCs/>
          <w:iCs/>
          <w:color w:val="000000" w:themeColor="text1"/>
        </w:rPr>
        <w:t xml:space="preserve"> </w:t>
      </w:r>
      <w:proofErr w:type="spellStart"/>
      <w:r w:rsidRPr="002E4F1A">
        <w:rPr>
          <w:rStyle w:val="Subst"/>
          <w:bCs/>
          <w:iCs/>
          <w:color w:val="000000" w:themeColor="text1"/>
        </w:rPr>
        <w:t>Industrial</w:t>
      </w:r>
      <w:proofErr w:type="spellEnd"/>
      <w:r w:rsidRPr="002E4F1A">
        <w:rPr>
          <w:rStyle w:val="Subst"/>
          <w:bCs/>
          <w:iCs/>
          <w:color w:val="000000" w:themeColor="text1"/>
        </w:rPr>
        <w:t xml:space="preserve"> </w:t>
      </w:r>
      <w:proofErr w:type="spellStart"/>
      <w:r w:rsidRPr="002E4F1A">
        <w:rPr>
          <w:rStyle w:val="Subst"/>
          <w:bCs/>
          <w:iCs/>
          <w:color w:val="000000" w:themeColor="text1"/>
        </w:rPr>
        <w:t>Holdings</w:t>
      </w:r>
      <w:proofErr w:type="spellEnd"/>
      <w:r w:rsidRPr="002E4F1A">
        <w:rPr>
          <w:rStyle w:val="Subst"/>
          <w:bCs/>
          <w:iCs/>
          <w:color w:val="000000" w:themeColor="text1"/>
        </w:rPr>
        <w:t xml:space="preserve"> </w:t>
      </w:r>
      <w:proofErr w:type="spellStart"/>
      <w:r w:rsidRPr="002E4F1A">
        <w:rPr>
          <w:rStyle w:val="Subst"/>
          <w:bCs/>
          <w:iCs/>
          <w:color w:val="000000" w:themeColor="text1"/>
        </w:rPr>
        <w:t>Limited</w:t>
      </w:r>
      <w:proofErr w:type="spellEnd"/>
      <w:r w:rsidRPr="002E4F1A">
        <w:rPr>
          <w:rStyle w:val="Subst"/>
          <w:bCs/>
          <w:iCs/>
          <w:color w:val="000000" w:themeColor="text1"/>
        </w:rPr>
        <w:t xml:space="preserve">; </w:t>
      </w:r>
      <w:r w:rsidRPr="002E4F1A">
        <w:rPr>
          <w:rStyle w:val="Subst"/>
          <w:bCs/>
          <w:iCs/>
          <w:color w:val="000000" w:themeColor="text1"/>
        </w:rPr>
        <w:br/>
        <w:t xml:space="preserve">Сокращенное фирменное наименование: </w:t>
      </w:r>
      <w:proofErr w:type="spellStart"/>
      <w:r w:rsidRPr="002E4F1A">
        <w:rPr>
          <w:rStyle w:val="Subst"/>
          <w:bCs/>
          <w:iCs/>
          <w:color w:val="000000" w:themeColor="text1"/>
        </w:rPr>
        <w:t>Rosneft</w:t>
      </w:r>
      <w:proofErr w:type="spellEnd"/>
      <w:r w:rsidRPr="002E4F1A">
        <w:rPr>
          <w:rStyle w:val="Subst"/>
          <w:bCs/>
          <w:iCs/>
          <w:color w:val="000000" w:themeColor="text1"/>
        </w:rPr>
        <w:t xml:space="preserve"> </w:t>
      </w:r>
      <w:proofErr w:type="spellStart"/>
      <w:r w:rsidRPr="002E4F1A">
        <w:rPr>
          <w:rStyle w:val="Subst"/>
          <w:bCs/>
          <w:iCs/>
          <w:color w:val="000000" w:themeColor="text1"/>
        </w:rPr>
        <w:t>Industrial</w:t>
      </w:r>
      <w:proofErr w:type="spellEnd"/>
      <w:r w:rsidRPr="002E4F1A">
        <w:rPr>
          <w:rStyle w:val="Subst"/>
          <w:bCs/>
          <w:iCs/>
          <w:color w:val="000000" w:themeColor="text1"/>
        </w:rPr>
        <w:t xml:space="preserve"> </w:t>
      </w:r>
      <w:proofErr w:type="spellStart"/>
      <w:r w:rsidRPr="002E4F1A">
        <w:rPr>
          <w:rStyle w:val="Subst"/>
          <w:bCs/>
          <w:iCs/>
          <w:color w:val="000000" w:themeColor="text1"/>
        </w:rPr>
        <w:t>Holdings</w:t>
      </w:r>
      <w:proofErr w:type="spellEnd"/>
      <w:r w:rsidRPr="002E4F1A">
        <w:rPr>
          <w:rStyle w:val="Subst"/>
          <w:bCs/>
          <w:iCs/>
          <w:color w:val="000000" w:themeColor="text1"/>
        </w:rPr>
        <w:t xml:space="preserve"> </w:t>
      </w:r>
      <w:proofErr w:type="spellStart"/>
      <w:r w:rsidRPr="002E4F1A">
        <w:rPr>
          <w:rStyle w:val="Subst"/>
          <w:bCs/>
          <w:iCs/>
          <w:color w:val="000000" w:themeColor="text1"/>
        </w:rPr>
        <w:t>Limited</w:t>
      </w:r>
      <w:proofErr w:type="spellEnd"/>
      <w:r w:rsidRPr="002E4F1A">
        <w:rPr>
          <w:rStyle w:val="Subst"/>
          <w:bCs/>
          <w:iCs/>
          <w:color w:val="000000" w:themeColor="text1"/>
        </w:rPr>
        <w:t xml:space="preserve">; </w:t>
      </w:r>
      <w:r w:rsidRPr="002E4F1A">
        <w:rPr>
          <w:rStyle w:val="Subst"/>
          <w:bCs/>
          <w:iCs/>
          <w:color w:val="000000" w:themeColor="text1"/>
        </w:rPr>
        <w:br/>
        <w:t xml:space="preserve">Место нахождения: </w:t>
      </w:r>
      <w:proofErr w:type="spellStart"/>
      <w:r w:rsidRPr="002E4F1A">
        <w:rPr>
          <w:rStyle w:val="Subst"/>
          <w:bCs/>
          <w:iCs/>
          <w:color w:val="000000" w:themeColor="text1"/>
        </w:rPr>
        <w:t>Крейгмьюир</w:t>
      </w:r>
      <w:proofErr w:type="spellEnd"/>
      <w:r w:rsidRPr="002E4F1A">
        <w:rPr>
          <w:rStyle w:val="Subst"/>
          <w:bCs/>
          <w:iCs/>
          <w:color w:val="000000" w:themeColor="text1"/>
        </w:rPr>
        <w:t xml:space="preserve"> </w:t>
      </w:r>
      <w:proofErr w:type="spellStart"/>
      <w:r w:rsidRPr="002E4F1A">
        <w:rPr>
          <w:rStyle w:val="Subst"/>
          <w:bCs/>
          <w:iCs/>
          <w:color w:val="000000" w:themeColor="text1"/>
        </w:rPr>
        <w:t>Чеймберс</w:t>
      </w:r>
      <w:proofErr w:type="spellEnd"/>
      <w:r w:rsidRPr="002E4F1A">
        <w:rPr>
          <w:rStyle w:val="Subst"/>
          <w:bCs/>
          <w:iCs/>
          <w:color w:val="000000" w:themeColor="text1"/>
        </w:rPr>
        <w:t xml:space="preserve">, </w:t>
      </w:r>
      <w:proofErr w:type="gramStart"/>
      <w:r w:rsidRPr="002E4F1A">
        <w:rPr>
          <w:rStyle w:val="Subst"/>
          <w:bCs/>
          <w:iCs/>
          <w:color w:val="000000" w:themeColor="text1"/>
        </w:rPr>
        <w:t>п</w:t>
      </w:r>
      <w:proofErr w:type="gramEnd"/>
      <w:r w:rsidRPr="002E4F1A">
        <w:rPr>
          <w:rStyle w:val="Subst"/>
          <w:bCs/>
          <w:iCs/>
          <w:color w:val="000000" w:themeColor="text1"/>
        </w:rPr>
        <w:t xml:space="preserve">/я 71, </w:t>
      </w:r>
      <w:proofErr w:type="spellStart"/>
      <w:r w:rsidRPr="002E4F1A">
        <w:rPr>
          <w:rStyle w:val="Subst"/>
          <w:bCs/>
          <w:iCs/>
          <w:color w:val="000000" w:themeColor="text1"/>
        </w:rPr>
        <w:t>Роуд</w:t>
      </w:r>
      <w:proofErr w:type="spellEnd"/>
      <w:r w:rsidRPr="002E4F1A">
        <w:rPr>
          <w:rStyle w:val="Subst"/>
          <w:bCs/>
          <w:iCs/>
          <w:color w:val="000000" w:themeColor="text1"/>
        </w:rPr>
        <w:t xml:space="preserve"> </w:t>
      </w:r>
      <w:proofErr w:type="spellStart"/>
      <w:r w:rsidRPr="002E4F1A">
        <w:rPr>
          <w:rStyle w:val="Subst"/>
          <w:bCs/>
          <w:iCs/>
          <w:color w:val="000000" w:themeColor="text1"/>
        </w:rPr>
        <w:t>Таун</w:t>
      </w:r>
      <w:proofErr w:type="spellEnd"/>
      <w:r w:rsidRPr="002E4F1A">
        <w:rPr>
          <w:rStyle w:val="Subst"/>
          <w:bCs/>
          <w:iCs/>
          <w:color w:val="000000" w:themeColor="text1"/>
        </w:rPr>
        <w:t xml:space="preserve">, </w:t>
      </w:r>
      <w:proofErr w:type="spellStart"/>
      <w:r w:rsidRPr="002E4F1A">
        <w:rPr>
          <w:rStyle w:val="Subst"/>
          <w:bCs/>
          <w:iCs/>
          <w:color w:val="000000" w:themeColor="text1"/>
        </w:rPr>
        <w:t>Тортола</w:t>
      </w:r>
      <w:proofErr w:type="spellEnd"/>
      <w:r w:rsidRPr="002E4F1A">
        <w:rPr>
          <w:rStyle w:val="Subst"/>
          <w:bCs/>
          <w:iCs/>
          <w:color w:val="000000" w:themeColor="text1"/>
        </w:rPr>
        <w:t>, Британские Виргинские Острова.</w:t>
      </w:r>
      <w:r w:rsidRPr="002E4F1A">
        <w:rPr>
          <w:rStyle w:val="Subst"/>
          <w:bCs/>
          <w:iCs/>
          <w:color w:val="000000" w:themeColor="text1"/>
        </w:rPr>
        <w:br/>
      </w:r>
      <w:r w:rsidRPr="002E4F1A">
        <w:rPr>
          <w:rStyle w:val="Subst"/>
          <w:bCs/>
          <w:iCs/>
          <w:color w:val="000000" w:themeColor="text1"/>
        </w:rPr>
        <w:br/>
        <w:t xml:space="preserve">5. Полное фирменное наименование: </w:t>
      </w:r>
      <w:proofErr w:type="spellStart"/>
      <w:r w:rsidRPr="002E4F1A">
        <w:rPr>
          <w:rStyle w:val="Subst"/>
          <w:bCs/>
          <w:iCs/>
          <w:color w:val="000000" w:themeColor="text1"/>
        </w:rPr>
        <w:t>Rosneft</w:t>
      </w:r>
      <w:proofErr w:type="spellEnd"/>
      <w:r w:rsidRPr="002E4F1A">
        <w:rPr>
          <w:rStyle w:val="Subst"/>
          <w:bCs/>
          <w:iCs/>
          <w:color w:val="000000" w:themeColor="text1"/>
        </w:rPr>
        <w:t xml:space="preserve"> </w:t>
      </w:r>
      <w:proofErr w:type="spellStart"/>
      <w:r w:rsidRPr="002E4F1A">
        <w:rPr>
          <w:rStyle w:val="Subst"/>
          <w:bCs/>
          <w:iCs/>
          <w:color w:val="000000" w:themeColor="text1"/>
        </w:rPr>
        <w:t>International</w:t>
      </w:r>
      <w:proofErr w:type="spellEnd"/>
      <w:r w:rsidRPr="002E4F1A">
        <w:rPr>
          <w:rStyle w:val="Subst"/>
          <w:bCs/>
          <w:iCs/>
          <w:color w:val="000000" w:themeColor="text1"/>
        </w:rPr>
        <w:t xml:space="preserve"> </w:t>
      </w:r>
      <w:proofErr w:type="spellStart"/>
      <w:r w:rsidRPr="002E4F1A">
        <w:rPr>
          <w:rStyle w:val="Subst"/>
          <w:bCs/>
          <w:iCs/>
          <w:color w:val="000000" w:themeColor="text1"/>
        </w:rPr>
        <w:t>Limited</w:t>
      </w:r>
      <w:proofErr w:type="spellEnd"/>
      <w:r w:rsidRPr="002E4F1A">
        <w:rPr>
          <w:rStyle w:val="Subst"/>
          <w:bCs/>
          <w:iCs/>
          <w:color w:val="000000" w:themeColor="text1"/>
        </w:rPr>
        <w:t xml:space="preserve">; </w:t>
      </w:r>
      <w:r w:rsidRPr="002E4F1A">
        <w:rPr>
          <w:rStyle w:val="Subst"/>
          <w:bCs/>
          <w:iCs/>
          <w:color w:val="000000" w:themeColor="text1"/>
        </w:rPr>
        <w:br/>
        <w:t xml:space="preserve">Сокращенное фирменное наименование: </w:t>
      </w:r>
      <w:proofErr w:type="spellStart"/>
      <w:r w:rsidRPr="002E4F1A">
        <w:rPr>
          <w:rStyle w:val="Subst"/>
          <w:bCs/>
          <w:iCs/>
          <w:color w:val="000000" w:themeColor="text1"/>
        </w:rPr>
        <w:t>Rosneft</w:t>
      </w:r>
      <w:proofErr w:type="spellEnd"/>
      <w:r w:rsidRPr="002E4F1A">
        <w:rPr>
          <w:rStyle w:val="Subst"/>
          <w:bCs/>
          <w:iCs/>
          <w:color w:val="000000" w:themeColor="text1"/>
        </w:rPr>
        <w:t xml:space="preserve"> </w:t>
      </w:r>
      <w:proofErr w:type="spellStart"/>
      <w:r w:rsidRPr="002E4F1A">
        <w:rPr>
          <w:rStyle w:val="Subst"/>
          <w:bCs/>
          <w:iCs/>
          <w:color w:val="000000" w:themeColor="text1"/>
        </w:rPr>
        <w:t>International</w:t>
      </w:r>
      <w:proofErr w:type="spellEnd"/>
      <w:r w:rsidRPr="002E4F1A">
        <w:rPr>
          <w:rStyle w:val="Subst"/>
          <w:bCs/>
          <w:iCs/>
          <w:color w:val="000000" w:themeColor="text1"/>
        </w:rPr>
        <w:t xml:space="preserve"> </w:t>
      </w:r>
      <w:proofErr w:type="spellStart"/>
      <w:r w:rsidRPr="002E4F1A">
        <w:rPr>
          <w:rStyle w:val="Subst"/>
          <w:bCs/>
          <w:iCs/>
          <w:color w:val="000000" w:themeColor="text1"/>
        </w:rPr>
        <w:t>Limited</w:t>
      </w:r>
      <w:proofErr w:type="spellEnd"/>
      <w:r w:rsidRPr="002E4F1A">
        <w:rPr>
          <w:rStyle w:val="Subst"/>
          <w:bCs/>
          <w:iCs/>
          <w:color w:val="000000" w:themeColor="text1"/>
        </w:rPr>
        <w:t xml:space="preserve">; </w:t>
      </w:r>
      <w:r w:rsidRPr="002E4F1A">
        <w:rPr>
          <w:rStyle w:val="Subst"/>
          <w:bCs/>
          <w:iCs/>
          <w:color w:val="000000" w:themeColor="text1"/>
        </w:rPr>
        <w:br/>
        <w:t xml:space="preserve">Место нахождения: Британские Виргинские острова, Остров </w:t>
      </w:r>
      <w:proofErr w:type="spellStart"/>
      <w:r w:rsidRPr="002E4F1A">
        <w:rPr>
          <w:rStyle w:val="Subst"/>
          <w:bCs/>
          <w:iCs/>
          <w:color w:val="000000" w:themeColor="text1"/>
        </w:rPr>
        <w:t>Тортола</w:t>
      </w:r>
      <w:proofErr w:type="spellEnd"/>
      <w:r w:rsidRPr="002E4F1A">
        <w:rPr>
          <w:rStyle w:val="Subst"/>
          <w:bCs/>
          <w:iCs/>
          <w:color w:val="000000" w:themeColor="text1"/>
        </w:rPr>
        <w:t xml:space="preserve">, </w:t>
      </w:r>
      <w:proofErr w:type="gramStart"/>
      <w:r w:rsidRPr="002E4F1A">
        <w:rPr>
          <w:rStyle w:val="Subst"/>
          <w:bCs/>
          <w:iCs/>
          <w:color w:val="000000" w:themeColor="text1"/>
        </w:rPr>
        <w:t>п</w:t>
      </w:r>
      <w:proofErr w:type="gramEnd"/>
      <w:r w:rsidRPr="002E4F1A">
        <w:rPr>
          <w:rStyle w:val="Subst"/>
          <w:bCs/>
          <w:iCs/>
          <w:color w:val="000000" w:themeColor="text1"/>
        </w:rPr>
        <w:t xml:space="preserve">/я 71, </w:t>
      </w:r>
      <w:proofErr w:type="spellStart"/>
      <w:r w:rsidRPr="002E4F1A">
        <w:rPr>
          <w:rStyle w:val="Subst"/>
          <w:bCs/>
          <w:iCs/>
          <w:color w:val="000000" w:themeColor="text1"/>
        </w:rPr>
        <w:t>Роуд</w:t>
      </w:r>
      <w:proofErr w:type="spellEnd"/>
      <w:r w:rsidRPr="002E4F1A">
        <w:rPr>
          <w:rStyle w:val="Subst"/>
          <w:bCs/>
          <w:iCs/>
          <w:color w:val="000000" w:themeColor="text1"/>
        </w:rPr>
        <w:t xml:space="preserve"> </w:t>
      </w:r>
      <w:proofErr w:type="spellStart"/>
      <w:r w:rsidRPr="002E4F1A">
        <w:rPr>
          <w:rStyle w:val="Subst"/>
          <w:bCs/>
          <w:iCs/>
          <w:color w:val="000000" w:themeColor="text1"/>
        </w:rPr>
        <w:t>Таун</w:t>
      </w:r>
      <w:proofErr w:type="spellEnd"/>
      <w:r w:rsidRPr="002E4F1A">
        <w:rPr>
          <w:rStyle w:val="Subst"/>
          <w:bCs/>
          <w:iCs/>
          <w:color w:val="000000" w:themeColor="text1"/>
        </w:rPr>
        <w:t xml:space="preserve">, </w:t>
      </w:r>
      <w:proofErr w:type="spellStart"/>
      <w:r w:rsidRPr="002E4F1A">
        <w:rPr>
          <w:rStyle w:val="Subst"/>
          <w:bCs/>
          <w:iCs/>
          <w:color w:val="000000" w:themeColor="text1"/>
        </w:rPr>
        <w:t>Крейгмьюр</w:t>
      </w:r>
      <w:proofErr w:type="spellEnd"/>
      <w:r w:rsidRPr="002E4F1A">
        <w:rPr>
          <w:rStyle w:val="Subst"/>
          <w:bCs/>
          <w:iCs/>
          <w:color w:val="000000" w:themeColor="text1"/>
        </w:rPr>
        <w:t xml:space="preserve"> </w:t>
      </w:r>
      <w:proofErr w:type="spellStart"/>
      <w:r w:rsidRPr="002E4F1A">
        <w:rPr>
          <w:rStyle w:val="Subst"/>
          <w:bCs/>
          <w:iCs/>
          <w:color w:val="000000" w:themeColor="text1"/>
        </w:rPr>
        <w:t>Чэмберс</w:t>
      </w:r>
      <w:proofErr w:type="spellEnd"/>
      <w:r w:rsidRPr="002E4F1A">
        <w:rPr>
          <w:rStyle w:val="Subst"/>
          <w:bCs/>
          <w:iCs/>
          <w:color w:val="000000" w:themeColor="text1"/>
        </w:rPr>
        <w:t>.</w:t>
      </w:r>
      <w:r w:rsidRPr="002E4F1A">
        <w:rPr>
          <w:rStyle w:val="Subst"/>
          <w:bCs/>
          <w:iCs/>
          <w:color w:val="000000" w:themeColor="text1"/>
        </w:rPr>
        <w:br/>
      </w:r>
      <w:r w:rsidRPr="002E4F1A">
        <w:rPr>
          <w:rStyle w:val="Subst"/>
          <w:bCs/>
          <w:iCs/>
          <w:color w:val="000000" w:themeColor="text1"/>
        </w:rPr>
        <w:br/>
        <w:t>6. Полное фирменное наименование: NOVY INVESTMENTS LIMITED;</w:t>
      </w:r>
      <w:r w:rsidRPr="002E4F1A">
        <w:rPr>
          <w:rStyle w:val="Subst"/>
          <w:bCs/>
          <w:iCs/>
          <w:color w:val="000000" w:themeColor="text1"/>
        </w:rPr>
        <w:br/>
        <w:t>Сокращенное фирменное наименование: NOVY INVESTMENTS LIMITED;</w:t>
      </w:r>
      <w:r w:rsidRPr="002E4F1A">
        <w:rPr>
          <w:rStyle w:val="Subst"/>
          <w:bCs/>
          <w:iCs/>
          <w:color w:val="000000" w:themeColor="text1"/>
        </w:rPr>
        <w:br/>
        <w:t xml:space="preserve">Место нахождения: Кипр, 1066, Никосия, </w:t>
      </w:r>
      <w:proofErr w:type="spellStart"/>
      <w:r w:rsidRPr="002E4F1A">
        <w:rPr>
          <w:rStyle w:val="Subst"/>
          <w:bCs/>
          <w:iCs/>
          <w:color w:val="000000" w:themeColor="text1"/>
        </w:rPr>
        <w:t>Темистокли</w:t>
      </w:r>
      <w:proofErr w:type="spellEnd"/>
      <w:r w:rsidRPr="002E4F1A">
        <w:rPr>
          <w:rStyle w:val="Subst"/>
          <w:bCs/>
          <w:iCs/>
          <w:color w:val="000000" w:themeColor="text1"/>
        </w:rPr>
        <w:t xml:space="preserve"> </w:t>
      </w:r>
      <w:proofErr w:type="spellStart"/>
      <w:r w:rsidRPr="002E4F1A">
        <w:rPr>
          <w:rStyle w:val="Subst"/>
          <w:bCs/>
          <w:iCs/>
          <w:color w:val="000000" w:themeColor="text1"/>
        </w:rPr>
        <w:t>Дервис</w:t>
      </w:r>
      <w:proofErr w:type="spellEnd"/>
      <w:r w:rsidRPr="002E4F1A">
        <w:rPr>
          <w:rStyle w:val="Subst"/>
          <w:bCs/>
          <w:iCs/>
          <w:color w:val="000000" w:themeColor="text1"/>
        </w:rPr>
        <w:t xml:space="preserve"> 5, </w:t>
      </w:r>
      <w:proofErr w:type="spellStart"/>
      <w:r w:rsidRPr="002E4F1A">
        <w:rPr>
          <w:rStyle w:val="Subst"/>
          <w:bCs/>
          <w:iCs/>
          <w:color w:val="000000" w:themeColor="text1"/>
        </w:rPr>
        <w:t>Эленион</w:t>
      </w:r>
      <w:proofErr w:type="spellEnd"/>
      <w:r w:rsidRPr="002E4F1A">
        <w:rPr>
          <w:rStyle w:val="Subst"/>
          <w:bCs/>
          <w:iCs/>
          <w:color w:val="000000" w:themeColor="text1"/>
        </w:rPr>
        <w:t xml:space="preserve"> </w:t>
      </w:r>
      <w:proofErr w:type="spellStart"/>
      <w:r w:rsidRPr="002E4F1A">
        <w:rPr>
          <w:rStyle w:val="Subst"/>
          <w:bCs/>
          <w:iCs/>
          <w:color w:val="000000" w:themeColor="text1"/>
        </w:rPr>
        <w:t>Билдинг</w:t>
      </w:r>
      <w:proofErr w:type="spellEnd"/>
      <w:r w:rsidRPr="002E4F1A">
        <w:rPr>
          <w:rStyle w:val="Subst"/>
          <w:bCs/>
          <w:iCs/>
          <w:color w:val="000000" w:themeColor="text1"/>
        </w:rPr>
        <w:t>, 2 этаж.</w:t>
      </w:r>
    </w:p>
    <w:p w:rsidR="004D07B1" w:rsidRPr="002E4F1A" w:rsidRDefault="004D07B1" w:rsidP="004D07B1">
      <w:pPr>
        <w:ind w:left="200"/>
        <w:rPr>
          <w:color w:val="000000" w:themeColor="text1"/>
        </w:rPr>
      </w:pPr>
      <w:r w:rsidRPr="002E4F1A">
        <w:rPr>
          <w:color w:val="000000" w:themeColor="text1"/>
        </w:rPr>
        <w:t>Иные сведения, указываемые эмитентом по собственному усмотрению:</w:t>
      </w:r>
      <w:r w:rsidRPr="002E4F1A">
        <w:rPr>
          <w:color w:val="000000" w:themeColor="text1"/>
        </w:rPr>
        <w:br/>
      </w:r>
      <w:r w:rsidRPr="002E4F1A">
        <w:rPr>
          <w:rStyle w:val="Subst"/>
          <w:bCs/>
          <w:iCs/>
          <w:color w:val="000000" w:themeColor="text1"/>
        </w:rPr>
        <w:t>нет</w:t>
      </w:r>
    </w:p>
    <w:p w:rsidR="004D07B1" w:rsidRPr="002E4F1A" w:rsidRDefault="004D07B1" w:rsidP="004D07B1">
      <w:pPr>
        <w:ind w:left="200"/>
        <w:rPr>
          <w:color w:val="000000" w:themeColor="text1"/>
        </w:rPr>
      </w:pPr>
    </w:p>
    <w:p w:rsidR="004D07B1" w:rsidRDefault="004D07B1" w:rsidP="004D07B1">
      <w:pPr>
        <w:ind w:left="284" w:hanging="142"/>
      </w:pPr>
      <w:r>
        <w:t>Полное фирменное наименование:</w:t>
      </w:r>
      <w:r>
        <w:rPr>
          <w:rStyle w:val="Subst"/>
          <w:bCs/>
          <w:iCs/>
        </w:rPr>
        <w:t xml:space="preserve"> LANCRENAN INVESTMENTS LIMITED</w:t>
      </w:r>
    </w:p>
    <w:p w:rsidR="004D07B1" w:rsidRDefault="004D07B1" w:rsidP="004D07B1">
      <w:pPr>
        <w:ind w:left="284" w:hanging="142"/>
      </w:pPr>
      <w:r>
        <w:t>Сокращенное фирменное наименование:</w:t>
      </w:r>
      <w:r>
        <w:rPr>
          <w:rStyle w:val="Subst"/>
          <w:bCs/>
          <w:iCs/>
        </w:rPr>
        <w:t xml:space="preserve"> LANCRENAN INVESTMENTS LIMITED</w:t>
      </w:r>
    </w:p>
    <w:p w:rsidR="004D07B1" w:rsidRPr="00544EC9" w:rsidRDefault="004D07B1" w:rsidP="004D07B1">
      <w:pPr>
        <w:ind w:left="284" w:hanging="142"/>
        <w:rPr>
          <w:lang w:val="en-US"/>
        </w:rPr>
      </w:pPr>
      <w:r>
        <w:t>Место</w:t>
      </w:r>
      <w:r w:rsidRPr="00544EC9">
        <w:rPr>
          <w:lang w:val="en-US"/>
        </w:rPr>
        <w:t xml:space="preserve"> </w:t>
      </w:r>
      <w:r>
        <w:t>нахождения</w:t>
      </w:r>
      <w:r w:rsidRPr="00544EC9">
        <w:rPr>
          <w:lang w:val="en-US"/>
        </w:rPr>
        <w:t>:</w:t>
      </w:r>
      <w:r w:rsidRPr="00544EC9">
        <w:rPr>
          <w:rStyle w:val="Subst"/>
          <w:bCs/>
          <w:iCs/>
          <w:lang w:val="en-US"/>
        </w:rPr>
        <w:t xml:space="preserve"> 9 GIANNOU KRANIDIOTI, 2ND FLOOR, OFFICE 210,1065, NICOSIA, CYPRUS</w:t>
      </w:r>
    </w:p>
    <w:p w:rsidR="004D07B1" w:rsidRDefault="004D07B1" w:rsidP="004D07B1">
      <w:pPr>
        <w:ind w:left="284" w:hanging="142"/>
      </w:pPr>
      <w:r>
        <w:t>Доля участия лица в уставном капитале эмитента, %:</w:t>
      </w:r>
      <w:r>
        <w:rPr>
          <w:rStyle w:val="Subst"/>
          <w:bCs/>
          <w:iCs/>
        </w:rPr>
        <w:t xml:space="preserve"> 5.7756</w:t>
      </w:r>
    </w:p>
    <w:p w:rsidR="004D07B1" w:rsidRDefault="004D07B1" w:rsidP="004D07B1">
      <w:pPr>
        <w:ind w:left="284" w:hanging="142"/>
        <w:rPr>
          <w:rStyle w:val="Subst"/>
          <w:bCs/>
          <w:iCs/>
        </w:rPr>
      </w:pPr>
      <w:r>
        <w:t>Доля принадлежащих лицу обыкновенных акций эмитента, %:</w:t>
      </w:r>
      <w:r>
        <w:rPr>
          <w:rStyle w:val="Subst"/>
          <w:bCs/>
          <w:iCs/>
        </w:rPr>
        <w:t xml:space="preserve"> 3,9670</w:t>
      </w:r>
    </w:p>
    <w:p w:rsidR="004D07B1" w:rsidRPr="00DF2292" w:rsidRDefault="004D07B1" w:rsidP="004D07B1">
      <w:pPr>
        <w:ind w:left="200"/>
        <w:rPr>
          <w:color w:val="000000"/>
        </w:rPr>
      </w:pPr>
    </w:p>
    <w:p w:rsidR="004D07B1" w:rsidRPr="002E4F1A" w:rsidRDefault="004D07B1" w:rsidP="004D07B1">
      <w:pPr>
        <w:ind w:left="200"/>
        <w:rPr>
          <w:color w:val="000000" w:themeColor="text1"/>
        </w:rPr>
      </w:pPr>
      <w:r w:rsidRPr="002E4F1A">
        <w:rPr>
          <w:color w:val="000000" w:themeColor="text1"/>
        </w:rPr>
        <w:t>Информация о номинальном держателе:</w:t>
      </w:r>
    </w:p>
    <w:p w:rsidR="004D07B1" w:rsidRPr="002E4F1A" w:rsidRDefault="004D07B1" w:rsidP="004D07B1">
      <w:pPr>
        <w:ind w:left="200"/>
        <w:rPr>
          <w:color w:val="000000" w:themeColor="text1"/>
        </w:rPr>
      </w:pPr>
      <w:r w:rsidRPr="002E4F1A">
        <w:rPr>
          <w:color w:val="000000" w:themeColor="text1"/>
        </w:rPr>
        <w:t>Полное фирменное наименование:</w:t>
      </w:r>
      <w:r w:rsidRPr="002E4F1A">
        <w:rPr>
          <w:rStyle w:val="Subst"/>
          <w:bCs/>
          <w:iCs/>
          <w:color w:val="000000" w:themeColor="text1"/>
        </w:rPr>
        <w:t xml:space="preserve"> Небанковская кредитная организация закрытое акционерное общество "Национальный расчетный депозитарий"</w:t>
      </w:r>
    </w:p>
    <w:p w:rsidR="004D07B1" w:rsidRPr="002E4F1A" w:rsidRDefault="004D07B1" w:rsidP="004D07B1">
      <w:pPr>
        <w:spacing w:before="0"/>
        <w:ind w:left="200"/>
        <w:rPr>
          <w:color w:val="000000" w:themeColor="text1"/>
        </w:rPr>
      </w:pPr>
      <w:r w:rsidRPr="002E4F1A">
        <w:rPr>
          <w:color w:val="000000" w:themeColor="text1"/>
        </w:rPr>
        <w:t>Сокращенное фирменное наименование:</w:t>
      </w:r>
      <w:r w:rsidRPr="002E4F1A">
        <w:rPr>
          <w:rStyle w:val="Subst"/>
          <w:bCs/>
          <w:iCs/>
          <w:color w:val="000000" w:themeColor="text1"/>
        </w:rPr>
        <w:t xml:space="preserve"> НКО ЗАО "НРД"</w:t>
      </w:r>
    </w:p>
    <w:p w:rsidR="004D07B1" w:rsidRPr="002E4F1A" w:rsidRDefault="004D07B1" w:rsidP="004D07B1">
      <w:pPr>
        <w:pStyle w:val="SubHeading"/>
        <w:spacing w:before="0"/>
        <w:ind w:left="200"/>
        <w:rPr>
          <w:color w:val="000000" w:themeColor="text1"/>
        </w:rPr>
      </w:pPr>
      <w:r w:rsidRPr="002E4F1A">
        <w:rPr>
          <w:color w:val="000000" w:themeColor="text1"/>
        </w:rPr>
        <w:lastRenderedPageBreak/>
        <w:t xml:space="preserve">Место нахождения: </w:t>
      </w:r>
      <w:r w:rsidRPr="002E4F1A">
        <w:rPr>
          <w:rStyle w:val="Subst"/>
          <w:bCs/>
          <w:iCs/>
          <w:color w:val="000000" w:themeColor="text1"/>
        </w:rPr>
        <w:t>125009 Россия, город Москва, улица Спартаковская, дом 12</w:t>
      </w:r>
    </w:p>
    <w:p w:rsidR="004D07B1" w:rsidRPr="002E4F1A" w:rsidRDefault="004D07B1" w:rsidP="004D07B1">
      <w:pPr>
        <w:ind w:left="200"/>
        <w:rPr>
          <w:color w:val="000000" w:themeColor="text1"/>
        </w:rPr>
      </w:pPr>
      <w:r w:rsidRPr="002E4F1A">
        <w:rPr>
          <w:color w:val="000000" w:themeColor="text1"/>
        </w:rPr>
        <w:t>ИНН:</w:t>
      </w:r>
      <w:r w:rsidRPr="002E4F1A">
        <w:rPr>
          <w:rStyle w:val="Subst"/>
          <w:bCs/>
          <w:iCs/>
          <w:color w:val="000000" w:themeColor="text1"/>
        </w:rPr>
        <w:t xml:space="preserve"> 7702165310</w:t>
      </w:r>
    </w:p>
    <w:p w:rsidR="004D07B1" w:rsidRPr="002E4F1A" w:rsidRDefault="004D07B1" w:rsidP="004D07B1">
      <w:pPr>
        <w:ind w:left="200"/>
        <w:rPr>
          <w:color w:val="000000" w:themeColor="text1"/>
        </w:rPr>
      </w:pPr>
      <w:r w:rsidRPr="002E4F1A">
        <w:rPr>
          <w:color w:val="000000" w:themeColor="text1"/>
        </w:rPr>
        <w:t>ОГРН:</w:t>
      </w:r>
      <w:r w:rsidRPr="002E4F1A">
        <w:rPr>
          <w:rStyle w:val="Subst"/>
          <w:bCs/>
          <w:iCs/>
          <w:color w:val="000000" w:themeColor="text1"/>
        </w:rPr>
        <w:t xml:space="preserve"> 1027739132563</w:t>
      </w:r>
    </w:p>
    <w:p w:rsidR="004D07B1" w:rsidRPr="002E4F1A" w:rsidRDefault="004D07B1" w:rsidP="004D07B1">
      <w:pPr>
        <w:ind w:left="200"/>
        <w:rPr>
          <w:color w:val="000000" w:themeColor="text1"/>
        </w:rPr>
      </w:pPr>
      <w:r w:rsidRPr="002E4F1A">
        <w:rPr>
          <w:color w:val="000000" w:themeColor="text1"/>
        </w:rPr>
        <w:t>Телефон:</w:t>
      </w:r>
      <w:r w:rsidRPr="002E4F1A">
        <w:rPr>
          <w:rStyle w:val="Subst"/>
          <w:bCs/>
          <w:iCs/>
          <w:color w:val="000000" w:themeColor="text1"/>
        </w:rPr>
        <w:t xml:space="preserve"> (495) 956-0931</w:t>
      </w:r>
    </w:p>
    <w:p w:rsidR="004D07B1" w:rsidRPr="002E4F1A" w:rsidRDefault="004D07B1" w:rsidP="004D07B1">
      <w:pPr>
        <w:ind w:left="200"/>
        <w:rPr>
          <w:color w:val="000000" w:themeColor="text1"/>
        </w:rPr>
      </w:pPr>
      <w:r w:rsidRPr="002E4F1A">
        <w:rPr>
          <w:color w:val="000000" w:themeColor="text1"/>
        </w:rPr>
        <w:t>Факс:</w:t>
      </w:r>
      <w:r w:rsidRPr="002E4F1A">
        <w:rPr>
          <w:rStyle w:val="Subst"/>
          <w:bCs/>
          <w:iCs/>
          <w:color w:val="000000" w:themeColor="text1"/>
        </w:rPr>
        <w:t xml:space="preserve"> (495) 956-0938</w:t>
      </w:r>
    </w:p>
    <w:p w:rsidR="004D07B1" w:rsidRPr="002E4F1A" w:rsidRDefault="004D07B1" w:rsidP="004D07B1">
      <w:pPr>
        <w:spacing w:before="0"/>
        <w:ind w:left="200"/>
        <w:rPr>
          <w:color w:val="000000" w:themeColor="text1"/>
        </w:rPr>
      </w:pPr>
      <w:r w:rsidRPr="002E4F1A">
        <w:rPr>
          <w:color w:val="000000" w:themeColor="text1"/>
        </w:rPr>
        <w:t>Адрес электронной почты:</w:t>
      </w:r>
      <w:r w:rsidRPr="002E4F1A">
        <w:rPr>
          <w:rStyle w:val="Subst"/>
          <w:bCs/>
          <w:iCs/>
          <w:color w:val="000000" w:themeColor="text1"/>
        </w:rPr>
        <w:t xml:space="preserve"> нет данных</w:t>
      </w:r>
    </w:p>
    <w:p w:rsidR="004D07B1" w:rsidRPr="002E4F1A" w:rsidRDefault="004D07B1" w:rsidP="004D07B1">
      <w:pPr>
        <w:pStyle w:val="SubHeading"/>
        <w:spacing w:before="0"/>
        <w:ind w:left="200"/>
        <w:rPr>
          <w:color w:val="000000" w:themeColor="text1"/>
        </w:rPr>
      </w:pPr>
      <w:r w:rsidRPr="002E4F1A">
        <w:rPr>
          <w:color w:val="000000" w:themeColor="text1"/>
        </w:rPr>
        <w:t>Сведения о лицензии профессионального участника рынка ценных бумаг</w:t>
      </w:r>
    </w:p>
    <w:p w:rsidR="004D07B1" w:rsidRPr="002E4F1A" w:rsidRDefault="004D07B1" w:rsidP="004D07B1">
      <w:pPr>
        <w:ind w:left="400"/>
        <w:rPr>
          <w:color w:val="000000" w:themeColor="text1"/>
        </w:rPr>
      </w:pPr>
      <w:r w:rsidRPr="002E4F1A">
        <w:rPr>
          <w:color w:val="000000" w:themeColor="text1"/>
        </w:rPr>
        <w:t>Номер:</w:t>
      </w:r>
      <w:r w:rsidRPr="002E4F1A">
        <w:rPr>
          <w:rStyle w:val="Subst"/>
          <w:bCs/>
          <w:iCs/>
          <w:color w:val="000000" w:themeColor="text1"/>
        </w:rPr>
        <w:t xml:space="preserve"> 177-12042-000100</w:t>
      </w:r>
    </w:p>
    <w:p w:rsidR="004D07B1" w:rsidRPr="002E4F1A" w:rsidRDefault="004D07B1" w:rsidP="004D07B1">
      <w:pPr>
        <w:ind w:left="400"/>
        <w:rPr>
          <w:color w:val="000000" w:themeColor="text1"/>
        </w:rPr>
      </w:pPr>
      <w:r w:rsidRPr="002E4F1A">
        <w:rPr>
          <w:color w:val="000000" w:themeColor="text1"/>
        </w:rPr>
        <w:t>Дата выдачи:</w:t>
      </w:r>
      <w:r w:rsidRPr="002E4F1A">
        <w:rPr>
          <w:rStyle w:val="Subst"/>
          <w:bCs/>
          <w:iCs/>
          <w:color w:val="000000" w:themeColor="text1"/>
        </w:rPr>
        <w:t xml:space="preserve"> 19.02.2009</w:t>
      </w:r>
    </w:p>
    <w:p w:rsidR="004D07B1" w:rsidRPr="002E4F1A" w:rsidRDefault="004D07B1" w:rsidP="004D07B1">
      <w:pPr>
        <w:ind w:left="400"/>
        <w:rPr>
          <w:color w:val="000000" w:themeColor="text1"/>
        </w:rPr>
      </w:pPr>
      <w:r w:rsidRPr="002E4F1A">
        <w:rPr>
          <w:color w:val="000000" w:themeColor="text1"/>
        </w:rPr>
        <w:t xml:space="preserve">Дата окончания действия: </w:t>
      </w:r>
      <w:r w:rsidRPr="002E4F1A">
        <w:rPr>
          <w:rStyle w:val="Subst"/>
          <w:bCs/>
          <w:iCs/>
          <w:color w:val="000000" w:themeColor="text1"/>
        </w:rPr>
        <w:t>Бессрочная</w:t>
      </w:r>
    </w:p>
    <w:p w:rsidR="004D07B1" w:rsidRPr="002E4F1A" w:rsidRDefault="004D07B1" w:rsidP="004D07B1">
      <w:pPr>
        <w:ind w:left="400"/>
        <w:rPr>
          <w:color w:val="000000" w:themeColor="text1"/>
        </w:rPr>
      </w:pPr>
      <w:r w:rsidRPr="002E4F1A">
        <w:rPr>
          <w:color w:val="000000" w:themeColor="text1"/>
        </w:rPr>
        <w:t>Наименование органа, выдавшего лицензию:</w:t>
      </w:r>
      <w:r w:rsidRPr="002E4F1A">
        <w:rPr>
          <w:rStyle w:val="Subst"/>
          <w:bCs/>
          <w:iCs/>
          <w:color w:val="000000" w:themeColor="text1"/>
        </w:rPr>
        <w:t xml:space="preserve"> Федеральная служба по финансовым рынкам России</w:t>
      </w:r>
    </w:p>
    <w:p w:rsidR="004D07B1" w:rsidRPr="002E4F1A" w:rsidRDefault="004D07B1" w:rsidP="004D07B1">
      <w:pPr>
        <w:ind w:left="200"/>
        <w:rPr>
          <w:color w:val="000000" w:themeColor="text1"/>
        </w:rPr>
      </w:pPr>
      <w:r w:rsidRPr="002E4F1A">
        <w:rPr>
          <w:color w:val="000000" w:themeColor="text1"/>
        </w:rPr>
        <w:t>Количество обыкновенных акций эмитента, зарегистрированных в реестре акционеров эмитента на имя номинального держателя:</w:t>
      </w:r>
      <w:r w:rsidRPr="002E4F1A">
        <w:rPr>
          <w:rStyle w:val="Subst"/>
          <w:bCs/>
          <w:iCs/>
          <w:color w:val="000000" w:themeColor="text1"/>
        </w:rPr>
        <w:t xml:space="preserve"> </w:t>
      </w:r>
      <w:r>
        <w:rPr>
          <w:rStyle w:val="Subst"/>
          <w:bCs/>
          <w:iCs/>
          <w:color w:val="000000" w:themeColor="text1"/>
        </w:rPr>
        <w:t>743 062</w:t>
      </w:r>
    </w:p>
    <w:p w:rsidR="004D07B1" w:rsidRPr="002E4F1A" w:rsidRDefault="004D07B1" w:rsidP="004D07B1">
      <w:pPr>
        <w:ind w:left="200"/>
        <w:rPr>
          <w:color w:val="000000" w:themeColor="text1"/>
        </w:rPr>
      </w:pPr>
      <w:r w:rsidRPr="002E4F1A">
        <w:rPr>
          <w:color w:val="000000" w:themeColor="text1"/>
        </w:rPr>
        <w:t>Количество привилегированных акций эмитента, зарегистрированных в реестре акционеров эмитента на имя номинального держателя:</w:t>
      </w:r>
      <w:r w:rsidRPr="002E4F1A">
        <w:rPr>
          <w:rStyle w:val="Subst"/>
          <w:bCs/>
          <w:iCs/>
          <w:color w:val="000000" w:themeColor="text1"/>
        </w:rPr>
        <w:t xml:space="preserve"> 240 </w:t>
      </w:r>
      <w:r>
        <w:rPr>
          <w:rStyle w:val="Subst"/>
          <w:bCs/>
          <w:iCs/>
          <w:color w:val="000000" w:themeColor="text1"/>
        </w:rPr>
        <w:t>236</w:t>
      </w:r>
    </w:p>
    <w:p w:rsidR="004D07B1" w:rsidRDefault="004D07B1" w:rsidP="004D07B1">
      <w:pPr>
        <w:pStyle w:val="20"/>
      </w:pPr>
      <w:bookmarkStart w:id="63" w:name="_Toc449436109"/>
      <w: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bookmarkEnd w:id="63"/>
    </w:p>
    <w:p w:rsidR="004D07B1" w:rsidRDefault="004D07B1" w:rsidP="004D07B1">
      <w:pPr>
        <w:pStyle w:val="SubHeading"/>
        <w:ind w:left="200"/>
      </w:pPr>
      <w:r>
        <w:t>Сведения об управляющих государственными, муниципальными пакетами акций</w:t>
      </w:r>
    </w:p>
    <w:p w:rsidR="004D07B1" w:rsidRDefault="004D07B1" w:rsidP="004D07B1">
      <w:pPr>
        <w:ind w:left="400"/>
      </w:pPr>
      <w:r>
        <w:rPr>
          <w:rStyle w:val="Subst"/>
          <w:bCs/>
          <w:iCs/>
        </w:rPr>
        <w:t>Указанных лиц нет</w:t>
      </w:r>
    </w:p>
    <w:p w:rsidR="004D07B1" w:rsidRDefault="004D07B1" w:rsidP="004D07B1">
      <w:pPr>
        <w:pStyle w:val="SubHeading"/>
        <w:ind w:left="200"/>
      </w:pPr>
      <w:r>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4D07B1" w:rsidRDefault="004D07B1" w:rsidP="004D07B1">
      <w:pPr>
        <w:ind w:left="400"/>
      </w:pPr>
      <w:r>
        <w:rPr>
          <w:rStyle w:val="Subst"/>
          <w:bCs/>
          <w:iCs/>
        </w:rPr>
        <w:t>Указанных лиц нет</w:t>
      </w:r>
    </w:p>
    <w:p w:rsidR="004D07B1" w:rsidRDefault="004D07B1" w:rsidP="004D07B1">
      <w:pPr>
        <w:pStyle w:val="SubHeading"/>
        <w:ind w:left="200"/>
      </w:pPr>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4D07B1" w:rsidRDefault="004D07B1" w:rsidP="004D07B1">
      <w:pPr>
        <w:ind w:left="400"/>
      </w:pPr>
      <w:r>
        <w:rPr>
          <w:rStyle w:val="Subst"/>
          <w:bCs/>
          <w:iCs/>
        </w:rPr>
        <w:t>Указанное право не предусмотрено</w:t>
      </w:r>
    </w:p>
    <w:p w:rsidR="004D07B1" w:rsidRDefault="004D07B1" w:rsidP="004D07B1">
      <w:pPr>
        <w:pStyle w:val="20"/>
      </w:pPr>
      <w:bookmarkStart w:id="64" w:name="_Toc449436110"/>
      <w:r>
        <w:t>6.4. Сведения об ограничениях на участие в уставном (складочном) капитале (паевом фонде) эмитента</w:t>
      </w:r>
      <w:bookmarkEnd w:id="64"/>
    </w:p>
    <w:p w:rsidR="004D07B1" w:rsidRDefault="004D07B1" w:rsidP="004D07B1">
      <w:pPr>
        <w:ind w:left="200"/>
        <w:jc w:val="both"/>
        <w:rPr>
          <w:rStyle w:val="Subst"/>
          <w:bCs/>
          <w:iCs/>
        </w:rPr>
      </w:pPr>
      <w:r>
        <w:rPr>
          <w:rStyle w:val="Subst"/>
          <w:bCs/>
          <w:iCs/>
        </w:rPr>
        <w:t>Уставом эмитента не установлено ограничения количества акций, принадлежащих одному акционеру, и/или их суммарной номинальной стоимости, и/или максимального числа голосов, предоставляемых одному акционеру</w:t>
      </w:r>
    </w:p>
    <w:p w:rsidR="004D07B1" w:rsidRDefault="004D07B1" w:rsidP="004D07B1">
      <w:pPr>
        <w:ind w:left="200"/>
        <w:jc w:val="both"/>
      </w:pPr>
      <w:r>
        <w:rPr>
          <w:rStyle w:val="Subst"/>
          <w:bCs/>
          <w:iCs/>
        </w:rPr>
        <w:t>Законодательством Российской Федерации или иными нормативными правовыми актами Российской Федерации не установлены ограничения на долю участия иностранных лиц в уставном капитале эмитента.</w:t>
      </w:r>
      <w:r>
        <w:rPr>
          <w:rStyle w:val="Subst"/>
          <w:bCs/>
          <w:iCs/>
        </w:rPr>
        <w:br/>
        <w:t>Федеральным законом от 26.07.2006 г. № 135-ФЗ «О защите конкуренции» и Федеральным законом от 26.12.1995 г. № 208-ФЗ «Об акционерных обществах» установлены ограничения, связанные с приобретением голосующих акций эмитента.</w:t>
      </w:r>
    </w:p>
    <w:p w:rsidR="004D07B1" w:rsidRDefault="004D07B1" w:rsidP="004D07B1">
      <w:pPr>
        <w:pStyle w:val="20"/>
      </w:pPr>
      <w:bookmarkStart w:id="65" w:name="_Toc449436111"/>
      <w: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65"/>
    </w:p>
    <w:p w:rsidR="004D07B1" w:rsidRDefault="004D07B1" w:rsidP="004D07B1">
      <w:pPr>
        <w:jc w:val="both"/>
      </w:pPr>
      <w:proofErr w:type="gramStart"/>
      <w:r>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отчетный год, предшествующий дате окончания отчетного квартала, а также за период с даты</w:t>
      </w:r>
      <w:proofErr w:type="gramEnd"/>
      <w:r>
        <w:t xml:space="preserve"> начала текущего года и до даты окончания отчетного квартала по данным списка лиц, имевших право на участие в каждом из таких собраний</w:t>
      </w:r>
    </w:p>
    <w:p w:rsidR="004D07B1" w:rsidRDefault="004D07B1" w:rsidP="004D07B1">
      <w:pPr>
        <w:jc w:val="both"/>
      </w:pPr>
      <w:r>
        <w:t>Дата составления списка лиц, имеющих право на участие в общем собрании акционеров (участников) эмитента:</w:t>
      </w:r>
      <w:r>
        <w:rPr>
          <w:rStyle w:val="Subst"/>
          <w:bCs/>
          <w:iCs/>
        </w:rPr>
        <w:t xml:space="preserve"> 19.05.2014</w:t>
      </w:r>
    </w:p>
    <w:p w:rsidR="004D07B1" w:rsidRDefault="004D07B1" w:rsidP="004D07B1">
      <w:pPr>
        <w:pStyle w:val="SubHeading"/>
        <w:ind w:left="284"/>
      </w:pPr>
      <w:r>
        <w:t>Список акционеров (участников)</w:t>
      </w:r>
    </w:p>
    <w:p w:rsidR="004D07B1" w:rsidRPr="00DB0998" w:rsidRDefault="004D07B1" w:rsidP="004D07B1">
      <w:pPr>
        <w:ind w:left="284"/>
        <w:rPr>
          <w:color w:val="000000"/>
        </w:rPr>
      </w:pPr>
      <w:r w:rsidRPr="00DB0998">
        <w:rPr>
          <w:color w:val="000000"/>
        </w:rPr>
        <w:t>Полное фирменное наименование:</w:t>
      </w:r>
      <w:r w:rsidRPr="00DB0998">
        <w:rPr>
          <w:rStyle w:val="Subst"/>
          <w:bCs/>
          <w:iCs/>
          <w:color w:val="000000"/>
        </w:rPr>
        <w:t xml:space="preserve"> Открытое акционерное общество «РН Холдинг»</w:t>
      </w:r>
    </w:p>
    <w:p w:rsidR="004D07B1" w:rsidRPr="00DB0998" w:rsidRDefault="004D07B1" w:rsidP="004D07B1">
      <w:pPr>
        <w:spacing w:before="0"/>
        <w:ind w:left="284"/>
        <w:rPr>
          <w:color w:val="000000"/>
        </w:rPr>
      </w:pPr>
      <w:r w:rsidRPr="00DB0998">
        <w:rPr>
          <w:color w:val="000000"/>
        </w:rPr>
        <w:lastRenderedPageBreak/>
        <w:t>Сокращенное фирменное наименование:</w:t>
      </w:r>
      <w:r w:rsidRPr="00DB0998">
        <w:rPr>
          <w:rStyle w:val="Subst"/>
          <w:bCs/>
          <w:iCs/>
          <w:color w:val="000000"/>
        </w:rPr>
        <w:t xml:space="preserve"> ОАО «РН Холдинг»</w:t>
      </w:r>
    </w:p>
    <w:p w:rsidR="004D07B1" w:rsidRPr="00DB0998" w:rsidRDefault="004D07B1" w:rsidP="004D07B1">
      <w:pPr>
        <w:pStyle w:val="SubHeading"/>
        <w:spacing w:before="0"/>
        <w:ind w:left="284"/>
        <w:rPr>
          <w:color w:val="000000"/>
        </w:rPr>
      </w:pPr>
      <w:r w:rsidRPr="00DB0998">
        <w:rPr>
          <w:color w:val="000000"/>
        </w:rPr>
        <w:t xml:space="preserve">Место нахождения: </w:t>
      </w:r>
      <w:r w:rsidRPr="00DB0998">
        <w:rPr>
          <w:rStyle w:val="Subst"/>
          <w:bCs/>
          <w:iCs/>
          <w:color w:val="000000"/>
        </w:rPr>
        <w:t xml:space="preserve">626170 Россия, Тюменская область, </w:t>
      </w:r>
      <w:proofErr w:type="spellStart"/>
      <w:r w:rsidRPr="00DB0998">
        <w:rPr>
          <w:rStyle w:val="Subst"/>
          <w:bCs/>
          <w:iCs/>
          <w:color w:val="000000"/>
        </w:rPr>
        <w:t>Уватский</w:t>
      </w:r>
      <w:proofErr w:type="spellEnd"/>
      <w:r w:rsidRPr="00DB0998">
        <w:rPr>
          <w:rStyle w:val="Subst"/>
          <w:bCs/>
          <w:iCs/>
          <w:color w:val="000000"/>
        </w:rPr>
        <w:t xml:space="preserve"> район, село Уват, Октябрьская 60</w:t>
      </w:r>
    </w:p>
    <w:p w:rsidR="004D07B1" w:rsidRPr="00DB0998" w:rsidRDefault="004D07B1" w:rsidP="004D07B1">
      <w:pPr>
        <w:ind w:left="284"/>
        <w:rPr>
          <w:color w:val="000000"/>
        </w:rPr>
      </w:pPr>
      <w:r w:rsidRPr="00DB0998">
        <w:rPr>
          <w:color w:val="000000"/>
        </w:rPr>
        <w:t>ИНН:</w:t>
      </w:r>
      <w:r w:rsidRPr="00DB0998">
        <w:rPr>
          <w:rStyle w:val="Subst"/>
          <w:bCs/>
          <w:iCs/>
          <w:color w:val="000000"/>
        </w:rPr>
        <w:t xml:space="preserve"> 7225004092</w:t>
      </w:r>
    </w:p>
    <w:p w:rsidR="004D07B1" w:rsidRPr="00DB0998" w:rsidRDefault="004D07B1" w:rsidP="004D07B1">
      <w:pPr>
        <w:ind w:left="284"/>
        <w:rPr>
          <w:color w:val="000000"/>
        </w:rPr>
      </w:pPr>
      <w:r w:rsidRPr="00DB0998">
        <w:rPr>
          <w:color w:val="000000"/>
        </w:rPr>
        <w:t>ОГРН:</w:t>
      </w:r>
      <w:r w:rsidRPr="00DB0998">
        <w:rPr>
          <w:rStyle w:val="Subst"/>
          <w:bCs/>
          <w:iCs/>
          <w:color w:val="000000"/>
        </w:rPr>
        <w:t xml:space="preserve"> 1047200153770</w:t>
      </w:r>
    </w:p>
    <w:p w:rsidR="004D07B1" w:rsidRPr="00DB0998" w:rsidRDefault="004D07B1" w:rsidP="004D07B1">
      <w:pPr>
        <w:ind w:left="284"/>
        <w:rPr>
          <w:color w:val="000000"/>
        </w:rPr>
      </w:pPr>
      <w:r w:rsidRPr="00DB0998">
        <w:rPr>
          <w:color w:val="000000"/>
        </w:rPr>
        <w:t>Доля участия лица в уставном капитале эмитента, %:</w:t>
      </w:r>
      <w:r w:rsidRPr="00DB0998">
        <w:rPr>
          <w:rStyle w:val="Subst"/>
          <w:bCs/>
          <w:iCs/>
          <w:color w:val="000000"/>
        </w:rPr>
        <w:t xml:space="preserve"> 83.7823</w:t>
      </w:r>
    </w:p>
    <w:p w:rsidR="004D07B1" w:rsidRPr="00DB0998" w:rsidRDefault="004D07B1" w:rsidP="004D07B1">
      <w:pPr>
        <w:ind w:left="284"/>
        <w:rPr>
          <w:color w:val="000000"/>
        </w:rPr>
      </w:pPr>
      <w:r w:rsidRPr="00DB0998">
        <w:rPr>
          <w:color w:val="000000"/>
        </w:rPr>
        <w:t>Доля принадлежащих лицу обыкновенных акций эмитента, %:</w:t>
      </w:r>
      <w:r w:rsidRPr="00DB0998">
        <w:rPr>
          <w:rStyle w:val="Subst"/>
          <w:bCs/>
          <w:iCs/>
          <w:color w:val="000000"/>
        </w:rPr>
        <w:t xml:space="preserve"> 90.1654</w:t>
      </w:r>
    </w:p>
    <w:p w:rsidR="004D07B1" w:rsidRDefault="004D07B1" w:rsidP="004D07B1">
      <w:pPr>
        <w:ind w:left="400"/>
      </w:pPr>
    </w:p>
    <w:p w:rsidR="004D07B1" w:rsidRDefault="004D07B1" w:rsidP="004D07B1">
      <w:pPr>
        <w:ind w:left="284"/>
      </w:pPr>
      <w:r>
        <w:t>Полное фирменное наименование:</w:t>
      </w:r>
      <w:r>
        <w:rPr>
          <w:rStyle w:val="Subst"/>
          <w:bCs/>
          <w:iCs/>
        </w:rPr>
        <w:t xml:space="preserve"> LANCRENAN INVESTMENTS LIMITED</w:t>
      </w:r>
    </w:p>
    <w:p w:rsidR="004D07B1" w:rsidRDefault="004D07B1" w:rsidP="004D07B1">
      <w:pPr>
        <w:ind w:left="284"/>
      </w:pPr>
      <w:r>
        <w:t>Сокращенное фирменное наименование:</w:t>
      </w:r>
      <w:r>
        <w:rPr>
          <w:rStyle w:val="Subst"/>
          <w:bCs/>
          <w:iCs/>
        </w:rPr>
        <w:t xml:space="preserve"> LANCRENAN INVESTMENTS LIMITED</w:t>
      </w:r>
    </w:p>
    <w:p w:rsidR="004D07B1" w:rsidRPr="00544EC9" w:rsidRDefault="004D07B1" w:rsidP="004D07B1">
      <w:pPr>
        <w:ind w:left="284"/>
        <w:rPr>
          <w:lang w:val="en-US"/>
        </w:rPr>
      </w:pPr>
      <w:r>
        <w:t>Место</w:t>
      </w:r>
      <w:r w:rsidRPr="00544EC9">
        <w:rPr>
          <w:lang w:val="en-US"/>
        </w:rPr>
        <w:t xml:space="preserve"> </w:t>
      </w:r>
      <w:r>
        <w:t>нахождения</w:t>
      </w:r>
      <w:r w:rsidRPr="00544EC9">
        <w:rPr>
          <w:lang w:val="en-US"/>
        </w:rPr>
        <w:t>:</w:t>
      </w:r>
      <w:r w:rsidRPr="00544EC9">
        <w:rPr>
          <w:rStyle w:val="Subst"/>
          <w:bCs/>
          <w:iCs/>
          <w:lang w:val="en-US"/>
        </w:rPr>
        <w:t xml:space="preserve"> 9 GIANNOU KRANIDIOTI, 2ND FLOOR, OFFICE 210,1065, NICOSIA, CYPRUS</w:t>
      </w:r>
    </w:p>
    <w:p w:rsidR="004D07B1" w:rsidRDefault="004D07B1" w:rsidP="004D07B1">
      <w:pPr>
        <w:ind w:left="284"/>
      </w:pPr>
      <w:r>
        <w:rPr>
          <w:rStyle w:val="Subst"/>
          <w:bCs/>
          <w:iCs/>
        </w:rPr>
        <w:t>Не является резидентом РФ</w:t>
      </w:r>
    </w:p>
    <w:p w:rsidR="004D07B1" w:rsidRDefault="004D07B1" w:rsidP="004D07B1">
      <w:pPr>
        <w:ind w:left="284"/>
      </w:pPr>
      <w:r>
        <w:t>Доля участия лица в уставном капитале эмитента, %:</w:t>
      </w:r>
      <w:r>
        <w:rPr>
          <w:rStyle w:val="Subst"/>
          <w:bCs/>
          <w:iCs/>
        </w:rPr>
        <w:t xml:space="preserve"> 5.7756</w:t>
      </w:r>
    </w:p>
    <w:p w:rsidR="004D07B1" w:rsidRDefault="004D07B1" w:rsidP="004D07B1">
      <w:pPr>
        <w:ind w:left="284"/>
        <w:rPr>
          <w:rStyle w:val="Subst"/>
          <w:bCs/>
          <w:iCs/>
        </w:rPr>
      </w:pPr>
      <w:r>
        <w:t>Доля принадлежавших лицу обыкновенных акций эмитента, %:</w:t>
      </w:r>
      <w:r>
        <w:rPr>
          <w:rStyle w:val="Subst"/>
          <w:bCs/>
          <w:iCs/>
        </w:rPr>
        <w:t xml:space="preserve"> 3.9670</w:t>
      </w:r>
    </w:p>
    <w:p w:rsidR="004D07B1" w:rsidRDefault="004D07B1" w:rsidP="004D07B1">
      <w:pPr>
        <w:jc w:val="both"/>
      </w:pPr>
    </w:p>
    <w:p w:rsidR="004D07B1" w:rsidRDefault="004D07B1" w:rsidP="004D07B1">
      <w:pPr>
        <w:jc w:val="both"/>
      </w:pPr>
      <w:r>
        <w:t>Дата составления списка лиц, имеющих право на участие в общем собрании акционеров (участников) эмитента:</w:t>
      </w:r>
      <w:r>
        <w:rPr>
          <w:rStyle w:val="Subst"/>
          <w:bCs/>
          <w:iCs/>
        </w:rPr>
        <w:t xml:space="preserve"> 18.05.2015</w:t>
      </w:r>
    </w:p>
    <w:p w:rsidR="004D07B1" w:rsidRDefault="004D07B1" w:rsidP="004D07B1">
      <w:pPr>
        <w:pStyle w:val="SubHeading"/>
        <w:ind w:left="284"/>
      </w:pPr>
      <w:r>
        <w:t>Список акционеров (участников)</w:t>
      </w:r>
    </w:p>
    <w:p w:rsidR="004D07B1" w:rsidRPr="00DB0998" w:rsidRDefault="004D07B1" w:rsidP="004D07B1">
      <w:pPr>
        <w:ind w:left="284"/>
        <w:rPr>
          <w:color w:val="000000"/>
        </w:rPr>
      </w:pPr>
      <w:r w:rsidRPr="00DB0998">
        <w:rPr>
          <w:color w:val="000000"/>
        </w:rPr>
        <w:t>Полное фирменное наименование:</w:t>
      </w:r>
      <w:r w:rsidRPr="00DB0998">
        <w:rPr>
          <w:rStyle w:val="Subst"/>
          <w:bCs/>
          <w:iCs/>
          <w:color w:val="000000"/>
        </w:rPr>
        <w:t xml:space="preserve"> Открытое акционерное общество «РН Холдинг»</w:t>
      </w:r>
    </w:p>
    <w:p w:rsidR="004D07B1" w:rsidRPr="00DB0998" w:rsidRDefault="004D07B1" w:rsidP="004D07B1">
      <w:pPr>
        <w:spacing w:before="0"/>
        <w:ind w:left="284"/>
        <w:rPr>
          <w:color w:val="000000"/>
        </w:rPr>
      </w:pPr>
      <w:r w:rsidRPr="00DB0998">
        <w:rPr>
          <w:color w:val="000000"/>
        </w:rPr>
        <w:t>Сокращенное фирменное наименование:</w:t>
      </w:r>
      <w:r w:rsidRPr="00DB0998">
        <w:rPr>
          <w:rStyle w:val="Subst"/>
          <w:bCs/>
          <w:iCs/>
          <w:color w:val="000000"/>
        </w:rPr>
        <w:t xml:space="preserve"> ОАО «РН Холдинг»</w:t>
      </w:r>
    </w:p>
    <w:p w:rsidR="004D07B1" w:rsidRPr="00DB0998" w:rsidRDefault="004D07B1" w:rsidP="004D07B1">
      <w:pPr>
        <w:pStyle w:val="SubHeading"/>
        <w:spacing w:before="0"/>
        <w:ind w:left="284"/>
        <w:rPr>
          <w:color w:val="000000"/>
        </w:rPr>
      </w:pPr>
      <w:r w:rsidRPr="00DB0998">
        <w:rPr>
          <w:color w:val="000000"/>
        </w:rPr>
        <w:t xml:space="preserve">Место нахождения: </w:t>
      </w:r>
      <w:r w:rsidRPr="00DB0998">
        <w:rPr>
          <w:rStyle w:val="Subst"/>
          <w:bCs/>
          <w:iCs/>
          <w:color w:val="000000"/>
        </w:rPr>
        <w:t xml:space="preserve">626170 Россия, Тюменская область, </w:t>
      </w:r>
      <w:proofErr w:type="spellStart"/>
      <w:r w:rsidRPr="00DB0998">
        <w:rPr>
          <w:rStyle w:val="Subst"/>
          <w:bCs/>
          <w:iCs/>
          <w:color w:val="000000"/>
        </w:rPr>
        <w:t>Уватский</w:t>
      </w:r>
      <w:proofErr w:type="spellEnd"/>
      <w:r w:rsidRPr="00DB0998">
        <w:rPr>
          <w:rStyle w:val="Subst"/>
          <w:bCs/>
          <w:iCs/>
          <w:color w:val="000000"/>
        </w:rPr>
        <w:t xml:space="preserve"> район, село Уват, Октябрьская 60</w:t>
      </w:r>
    </w:p>
    <w:p w:rsidR="004D07B1" w:rsidRPr="00DB0998" w:rsidRDefault="004D07B1" w:rsidP="004D07B1">
      <w:pPr>
        <w:ind w:left="284"/>
        <w:rPr>
          <w:color w:val="000000"/>
        </w:rPr>
      </w:pPr>
      <w:r w:rsidRPr="00DB0998">
        <w:rPr>
          <w:color w:val="000000"/>
        </w:rPr>
        <w:t>ИНН:</w:t>
      </w:r>
      <w:r w:rsidRPr="00DB0998">
        <w:rPr>
          <w:rStyle w:val="Subst"/>
          <w:bCs/>
          <w:iCs/>
          <w:color w:val="000000"/>
        </w:rPr>
        <w:t xml:space="preserve"> 7225004092</w:t>
      </w:r>
    </w:p>
    <w:p w:rsidR="004D07B1" w:rsidRPr="00DB0998" w:rsidRDefault="004D07B1" w:rsidP="004D07B1">
      <w:pPr>
        <w:ind w:left="284"/>
        <w:rPr>
          <w:color w:val="000000"/>
        </w:rPr>
      </w:pPr>
      <w:r w:rsidRPr="00DB0998">
        <w:rPr>
          <w:color w:val="000000"/>
        </w:rPr>
        <w:t>ОГРН:</w:t>
      </w:r>
      <w:r w:rsidRPr="00DB0998">
        <w:rPr>
          <w:rStyle w:val="Subst"/>
          <w:bCs/>
          <w:iCs/>
          <w:color w:val="000000"/>
        </w:rPr>
        <w:t xml:space="preserve"> 1047200153770</w:t>
      </w:r>
    </w:p>
    <w:p w:rsidR="004D07B1" w:rsidRPr="00DB0998" w:rsidRDefault="004D07B1" w:rsidP="004D07B1">
      <w:pPr>
        <w:ind w:left="284"/>
        <w:rPr>
          <w:color w:val="000000"/>
        </w:rPr>
      </w:pPr>
      <w:r w:rsidRPr="00DB0998">
        <w:rPr>
          <w:color w:val="000000"/>
        </w:rPr>
        <w:t>Доля участия лица в уставном капитале эмитента, %:</w:t>
      </w:r>
      <w:r w:rsidRPr="00DB0998">
        <w:rPr>
          <w:rStyle w:val="Subst"/>
          <w:bCs/>
          <w:iCs/>
          <w:color w:val="000000"/>
        </w:rPr>
        <w:t xml:space="preserve"> 83.7823</w:t>
      </w:r>
    </w:p>
    <w:p w:rsidR="004D07B1" w:rsidRPr="00DB0998" w:rsidRDefault="004D07B1" w:rsidP="004D07B1">
      <w:pPr>
        <w:ind w:left="284"/>
        <w:rPr>
          <w:color w:val="000000"/>
        </w:rPr>
      </w:pPr>
      <w:r w:rsidRPr="00DB0998">
        <w:rPr>
          <w:color w:val="000000"/>
        </w:rPr>
        <w:t>Доля принадлежащих лицу обыкновенных акций эмитента, %:</w:t>
      </w:r>
      <w:r w:rsidRPr="00DB0998">
        <w:rPr>
          <w:rStyle w:val="Subst"/>
          <w:bCs/>
          <w:iCs/>
          <w:color w:val="000000"/>
        </w:rPr>
        <w:t xml:space="preserve"> 90.1654</w:t>
      </w:r>
    </w:p>
    <w:p w:rsidR="004D07B1" w:rsidRDefault="004D07B1" w:rsidP="004D07B1">
      <w:pPr>
        <w:ind w:left="400"/>
      </w:pPr>
    </w:p>
    <w:p w:rsidR="004D07B1" w:rsidRDefault="004D07B1" w:rsidP="004D07B1">
      <w:pPr>
        <w:ind w:left="284"/>
      </w:pPr>
      <w:r>
        <w:t>Полное фирменное наименование:</w:t>
      </w:r>
      <w:r>
        <w:rPr>
          <w:rStyle w:val="Subst"/>
          <w:bCs/>
          <w:iCs/>
        </w:rPr>
        <w:t xml:space="preserve"> LANCRENAN INVESTMENTS LIMITED</w:t>
      </w:r>
    </w:p>
    <w:p w:rsidR="004D07B1" w:rsidRDefault="004D07B1" w:rsidP="004D07B1">
      <w:pPr>
        <w:ind w:left="284"/>
      </w:pPr>
      <w:r>
        <w:t>Сокращенное фирменное наименование:</w:t>
      </w:r>
      <w:r>
        <w:rPr>
          <w:rStyle w:val="Subst"/>
          <w:bCs/>
          <w:iCs/>
        </w:rPr>
        <w:t xml:space="preserve"> LANCRENAN INVESTMENTS LIMITED</w:t>
      </w:r>
    </w:p>
    <w:p w:rsidR="004D07B1" w:rsidRPr="00544EC9" w:rsidRDefault="004D07B1" w:rsidP="004D07B1">
      <w:pPr>
        <w:ind w:left="284"/>
        <w:rPr>
          <w:lang w:val="en-US"/>
        </w:rPr>
      </w:pPr>
      <w:r>
        <w:t>Место</w:t>
      </w:r>
      <w:r w:rsidRPr="00544EC9">
        <w:rPr>
          <w:lang w:val="en-US"/>
        </w:rPr>
        <w:t xml:space="preserve"> </w:t>
      </w:r>
      <w:r>
        <w:t>нахождения</w:t>
      </w:r>
      <w:r w:rsidRPr="00544EC9">
        <w:rPr>
          <w:lang w:val="en-US"/>
        </w:rPr>
        <w:t>:</w:t>
      </w:r>
      <w:r w:rsidRPr="00544EC9">
        <w:rPr>
          <w:rStyle w:val="Subst"/>
          <w:bCs/>
          <w:iCs/>
          <w:lang w:val="en-US"/>
        </w:rPr>
        <w:t xml:space="preserve"> 9 GIANNOU KRANIDIOTI, 2ND FLOOR, OFFICE 210,1065, NICOSIA, CYPRUS</w:t>
      </w:r>
    </w:p>
    <w:p w:rsidR="004D07B1" w:rsidRDefault="004D07B1" w:rsidP="004D07B1">
      <w:pPr>
        <w:ind w:left="284"/>
      </w:pPr>
      <w:r>
        <w:rPr>
          <w:rStyle w:val="Subst"/>
          <w:bCs/>
          <w:iCs/>
        </w:rPr>
        <w:t>Не является резидентом РФ</w:t>
      </w:r>
    </w:p>
    <w:p w:rsidR="004D07B1" w:rsidRDefault="004D07B1" w:rsidP="004D07B1">
      <w:pPr>
        <w:ind w:left="284"/>
      </w:pPr>
      <w:r>
        <w:t>Доля участия лица в уставном капитале эмитента, %:</w:t>
      </w:r>
      <w:r>
        <w:rPr>
          <w:rStyle w:val="Subst"/>
          <w:bCs/>
          <w:iCs/>
        </w:rPr>
        <w:t xml:space="preserve"> 5.7756</w:t>
      </w:r>
    </w:p>
    <w:p w:rsidR="004D07B1" w:rsidRDefault="004D07B1" w:rsidP="004D07B1">
      <w:pPr>
        <w:ind w:left="284"/>
      </w:pPr>
      <w:r>
        <w:t>Доля принадлежавших лицу обыкновенных акций эмитента, %:</w:t>
      </w:r>
      <w:r>
        <w:rPr>
          <w:rStyle w:val="Subst"/>
          <w:bCs/>
          <w:iCs/>
        </w:rPr>
        <w:t xml:space="preserve"> 3,9670</w:t>
      </w:r>
    </w:p>
    <w:p w:rsidR="004D07B1" w:rsidRDefault="004D07B1" w:rsidP="004D07B1">
      <w:pPr>
        <w:pStyle w:val="20"/>
      </w:pPr>
      <w:bookmarkStart w:id="66" w:name="_Toc449436112"/>
      <w:r w:rsidRPr="00595122">
        <w:t>6.6. Сведения о совершенных эмитентом сделках, в совершении которых имелась заинтересованность</w:t>
      </w:r>
      <w:bookmarkEnd w:id="66"/>
    </w:p>
    <w:p w:rsidR="004D07B1" w:rsidRDefault="004D07B1" w:rsidP="004D07B1">
      <w:pPr>
        <w:ind w:left="200"/>
        <w:jc w:val="both"/>
      </w:pPr>
      <w:r>
        <w:t>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эмитента, по итогам последнего отчетного квартала</w:t>
      </w:r>
    </w:p>
    <w:tbl>
      <w:tblPr>
        <w:tblW w:w="0" w:type="auto"/>
        <w:tblLayout w:type="fixed"/>
        <w:tblCellMar>
          <w:left w:w="72" w:type="dxa"/>
          <w:right w:w="72" w:type="dxa"/>
        </w:tblCellMar>
        <w:tblLook w:val="0000" w:firstRow="0" w:lastRow="0" w:firstColumn="0" w:lastColumn="0" w:noHBand="0" w:noVBand="0"/>
      </w:tblPr>
      <w:tblGrid>
        <w:gridCol w:w="5112"/>
        <w:gridCol w:w="1500"/>
        <w:gridCol w:w="2640"/>
      </w:tblGrid>
      <w:tr w:rsidR="004D07B1" w:rsidTr="008B469B">
        <w:tc>
          <w:tcPr>
            <w:tcW w:w="5112" w:type="dxa"/>
            <w:tcBorders>
              <w:top w:val="double" w:sz="6" w:space="0" w:color="auto"/>
              <w:left w:val="double" w:sz="6" w:space="0" w:color="auto"/>
              <w:bottom w:val="single" w:sz="6" w:space="0" w:color="auto"/>
              <w:right w:val="single" w:sz="6" w:space="0" w:color="auto"/>
            </w:tcBorders>
          </w:tcPr>
          <w:p w:rsidR="004D07B1" w:rsidRDefault="004D07B1" w:rsidP="008B469B">
            <w:pPr>
              <w:jc w:val="center"/>
            </w:pPr>
            <w:r>
              <w:t>Наименование показателя</w:t>
            </w:r>
          </w:p>
        </w:tc>
        <w:tc>
          <w:tcPr>
            <w:tcW w:w="1500" w:type="dxa"/>
            <w:tcBorders>
              <w:top w:val="double" w:sz="6" w:space="0" w:color="auto"/>
              <w:left w:val="single" w:sz="6" w:space="0" w:color="auto"/>
              <w:bottom w:val="single" w:sz="6" w:space="0" w:color="auto"/>
              <w:right w:val="single" w:sz="6" w:space="0" w:color="auto"/>
            </w:tcBorders>
          </w:tcPr>
          <w:p w:rsidR="004D07B1" w:rsidRDefault="004D07B1" w:rsidP="008B469B">
            <w:pPr>
              <w:jc w:val="center"/>
            </w:pPr>
            <w:r>
              <w:t>Общее количество, шт.</w:t>
            </w:r>
          </w:p>
        </w:tc>
        <w:tc>
          <w:tcPr>
            <w:tcW w:w="2640" w:type="dxa"/>
            <w:tcBorders>
              <w:top w:val="double" w:sz="6" w:space="0" w:color="auto"/>
              <w:left w:val="single" w:sz="6" w:space="0" w:color="auto"/>
              <w:bottom w:val="single" w:sz="6" w:space="0" w:color="auto"/>
              <w:right w:val="double" w:sz="6" w:space="0" w:color="auto"/>
            </w:tcBorders>
          </w:tcPr>
          <w:p w:rsidR="004D07B1" w:rsidRDefault="004D07B1" w:rsidP="008B469B">
            <w:pPr>
              <w:jc w:val="center"/>
            </w:pPr>
            <w:r>
              <w:t>Общий объем в денежном выражении, тыс. руб.</w:t>
            </w:r>
          </w:p>
        </w:tc>
      </w:tr>
      <w:tr w:rsidR="004D07B1" w:rsidTr="008B469B">
        <w:tc>
          <w:tcPr>
            <w:tcW w:w="5112" w:type="dxa"/>
            <w:tcBorders>
              <w:top w:val="single" w:sz="6" w:space="0" w:color="auto"/>
              <w:left w:val="double" w:sz="6" w:space="0" w:color="auto"/>
              <w:bottom w:val="single" w:sz="6" w:space="0" w:color="auto"/>
              <w:right w:val="single" w:sz="6" w:space="0" w:color="auto"/>
            </w:tcBorders>
          </w:tcPr>
          <w:p w:rsidR="004D07B1" w:rsidRDefault="004D07B1" w:rsidP="008B469B">
            <w:r>
              <w:t xml:space="preserve">Совершенных эмитентом за отчетный период сделок, в совершении которых </w:t>
            </w:r>
            <w:proofErr w:type="gramStart"/>
            <w:r>
              <w:t>имелась заинтересованность и которые требовали</w:t>
            </w:r>
            <w:proofErr w:type="gramEnd"/>
            <w:r>
              <w:t xml:space="preserve"> одобрения уполномоченным органом управления эмитента</w:t>
            </w:r>
          </w:p>
        </w:tc>
        <w:tc>
          <w:tcPr>
            <w:tcW w:w="1500" w:type="dxa"/>
            <w:tcBorders>
              <w:top w:val="single" w:sz="6" w:space="0" w:color="auto"/>
              <w:left w:val="single" w:sz="6" w:space="0" w:color="auto"/>
              <w:bottom w:val="single" w:sz="6" w:space="0" w:color="auto"/>
              <w:right w:val="single" w:sz="6" w:space="0" w:color="auto"/>
            </w:tcBorders>
          </w:tcPr>
          <w:p w:rsidR="004D07B1" w:rsidRPr="005B52FA" w:rsidRDefault="004D07B1" w:rsidP="008B469B">
            <w:pPr>
              <w:jc w:val="right"/>
              <w:rPr>
                <w:color w:val="000000" w:themeColor="text1"/>
              </w:rPr>
            </w:pPr>
            <w:r w:rsidRPr="00CD0615">
              <w:rPr>
                <w:color w:val="000000" w:themeColor="text1"/>
              </w:rPr>
              <w:t>1</w:t>
            </w:r>
            <w:r>
              <w:rPr>
                <w:color w:val="000000" w:themeColor="text1"/>
              </w:rPr>
              <w:t>9</w:t>
            </w:r>
          </w:p>
        </w:tc>
        <w:tc>
          <w:tcPr>
            <w:tcW w:w="2640" w:type="dxa"/>
            <w:tcBorders>
              <w:top w:val="single" w:sz="6" w:space="0" w:color="auto"/>
              <w:left w:val="single" w:sz="6" w:space="0" w:color="auto"/>
              <w:bottom w:val="single" w:sz="6" w:space="0" w:color="auto"/>
              <w:right w:val="double" w:sz="6" w:space="0" w:color="auto"/>
            </w:tcBorders>
          </w:tcPr>
          <w:p w:rsidR="004D07B1" w:rsidRPr="005B52FA" w:rsidRDefault="004D07B1" w:rsidP="008B469B">
            <w:pPr>
              <w:jc w:val="right"/>
              <w:rPr>
                <w:color w:val="000000" w:themeColor="text1"/>
              </w:rPr>
            </w:pPr>
            <w:r>
              <w:rPr>
                <w:color w:val="000000" w:themeColor="text1"/>
              </w:rPr>
              <w:t>475 872,4</w:t>
            </w:r>
          </w:p>
        </w:tc>
      </w:tr>
      <w:tr w:rsidR="004D07B1" w:rsidTr="008B469B">
        <w:tc>
          <w:tcPr>
            <w:tcW w:w="5112" w:type="dxa"/>
            <w:tcBorders>
              <w:top w:val="single" w:sz="6" w:space="0" w:color="auto"/>
              <w:left w:val="double" w:sz="6" w:space="0" w:color="auto"/>
              <w:bottom w:val="single" w:sz="6" w:space="0" w:color="auto"/>
              <w:right w:val="single" w:sz="6" w:space="0" w:color="auto"/>
            </w:tcBorders>
          </w:tcPr>
          <w:p w:rsidR="004D07B1" w:rsidRDefault="004D07B1" w:rsidP="008B469B">
            <w:r>
              <w:t xml:space="preserve">Совершенных эмитентом за отчетный период сделок, в совершении которых </w:t>
            </w:r>
            <w:proofErr w:type="gramStart"/>
            <w:r>
              <w:t>имелась заинтересованность и которые были</w:t>
            </w:r>
            <w:proofErr w:type="gramEnd"/>
            <w:r>
              <w:t xml:space="preserve"> одобрены общим собранием участников (акционеров) эмитента</w:t>
            </w:r>
          </w:p>
        </w:tc>
        <w:tc>
          <w:tcPr>
            <w:tcW w:w="1500" w:type="dxa"/>
            <w:tcBorders>
              <w:top w:val="single" w:sz="6" w:space="0" w:color="auto"/>
              <w:left w:val="single" w:sz="6" w:space="0" w:color="auto"/>
              <w:bottom w:val="single" w:sz="6" w:space="0" w:color="auto"/>
              <w:right w:val="single" w:sz="6" w:space="0" w:color="auto"/>
            </w:tcBorders>
          </w:tcPr>
          <w:p w:rsidR="004D07B1" w:rsidRPr="005B52FA" w:rsidRDefault="004D07B1" w:rsidP="008B469B">
            <w:pPr>
              <w:jc w:val="right"/>
              <w:rPr>
                <w:color w:val="000000" w:themeColor="text1"/>
              </w:rPr>
            </w:pPr>
            <w:r w:rsidRPr="005B52FA">
              <w:rPr>
                <w:color w:val="000000" w:themeColor="text1"/>
              </w:rPr>
              <w:t>0</w:t>
            </w:r>
          </w:p>
        </w:tc>
        <w:tc>
          <w:tcPr>
            <w:tcW w:w="2640" w:type="dxa"/>
            <w:tcBorders>
              <w:top w:val="single" w:sz="6" w:space="0" w:color="auto"/>
              <w:left w:val="single" w:sz="6" w:space="0" w:color="auto"/>
              <w:bottom w:val="single" w:sz="6" w:space="0" w:color="auto"/>
              <w:right w:val="double" w:sz="6" w:space="0" w:color="auto"/>
            </w:tcBorders>
          </w:tcPr>
          <w:p w:rsidR="004D07B1" w:rsidRPr="00CD0615" w:rsidRDefault="004D07B1" w:rsidP="008B469B">
            <w:pPr>
              <w:jc w:val="right"/>
              <w:rPr>
                <w:color w:val="000000" w:themeColor="text1"/>
              </w:rPr>
            </w:pPr>
            <w:r w:rsidRPr="00CD0615">
              <w:rPr>
                <w:color w:val="000000" w:themeColor="text1"/>
              </w:rPr>
              <w:t>0</w:t>
            </w:r>
          </w:p>
        </w:tc>
      </w:tr>
      <w:tr w:rsidR="004D07B1" w:rsidTr="008B469B">
        <w:tc>
          <w:tcPr>
            <w:tcW w:w="5112" w:type="dxa"/>
            <w:tcBorders>
              <w:top w:val="single" w:sz="6" w:space="0" w:color="auto"/>
              <w:left w:val="double" w:sz="6" w:space="0" w:color="auto"/>
              <w:bottom w:val="single" w:sz="6" w:space="0" w:color="auto"/>
              <w:right w:val="single" w:sz="6" w:space="0" w:color="auto"/>
            </w:tcBorders>
          </w:tcPr>
          <w:p w:rsidR="004D07B1" w:rsidRDefault="004D07B1" w:rsidP="008B469B">
            <w:r>
              <w:t xml:space="preserve">Совершенных эмитентом за отчетный период сделок, в совершении которых </w:t>
            </w:r>
            <w:proofErr w:type="gramStart"/>
            <w:r>
              <w:t>имелась заинтересованность и которые были</w:t>
            </w:r>
            <w:proofErr w:type="gramEnd"/>
            <w:r>
              <w:t xml:space="preserve"> одобрены советом директоров (наблюдательным советом эмитента)</w:t>
            </w:r>
          </w:p>
        </w:tc>
        <w:tc>
          <w:tcPr>
            <w:tcW w:w="1500" w:type="dxa"/>
            <w:tcBorders>
              <w:top w:val="single" w:sz="6" w:space="0" w:color="auto"/>
              <w:left w:val="single" w:sz="6" w:space="0" w:color="auto"/>
              <w:bottom w:val="single" w:sz="6" w:space="0" w:color="auto"/>
              <w:right w:val="single" w:sz="6" w:space="0" w:color="auto"/>
            </w:tcBorders>
          </w:tcPr>
          <w:p w:rsidR="004D07B1" w:rsidRPr="00CD0615" w:rsidRDefault="004D07B1" w:rsidP="008B469B">
            <w:pPr>
              <w:jc w:val="right"/>
              <w:rPr>
                <w:color w:val="000000" w:themeColor="text1"/>
              </w:rPr>
            </w:pPr>
            <w:r w:rsidRPr="005B52FA">
              <w:rPr>
                <w:color w:val="000000" w:themeColor="text1"/>
              </w:rPr>
              <w:t>0</w:t>
            </w:r>
          </w:p>
        </w:tc>
        <w:tc>
          <w:tcPr>
            <w:tcW w:w="2640" w:type="dxa"/>
            <w:tcBorders>
              <w:top w:val="single" w:sz="6" w:space="0" w:color="auto"/>
              <w:left w:val="single" w:sz="6" w:space="0" w:color="auto"/>
              <w:bottom w:val="single" w:sz="6" w:space="0" w:color="auto"/>
              <w:right w:val="double" w:sz="6" w:space="0" w:color="auto"/>
            </w:tcBorders>
          </w:tcPr>
          <w:p w:rsidR="004D07B1" w:rsidRPr="00CD0615" w:rsidRDefault="004D07B1" w:rsidP="008B469B">
            <w:pPr>
              <w:jc w:val="right"/>
              <w:rPr>
                <w:color w:val="000000" w:themeColor="text1"/>
              </w:rPr>
            </w:pPr>
            <w:r w:rsidRPr="00CD0615">
              <w:rPr>
                <w:color w:val="000000" w:themeColor="text1"/>
              </w:rPr>
              <w:t>0</w:t>
            </w:r>
          </w:p>
        </w:tc>
      </w:tr>
      <w:tr w:rsidR="004D07B1" w:rsidTr="008B469B">
        <w:tc>
          <w:tcPr>
            <w:tcW w:w="5112" w:type="dxa"/>
            <w:tcBorders>
              <w:top w:val="single" w:sz="6" w:space="0" w:color="auto"/>
              <w:left w:val="double" w:sz="6" w:space="0" w:color="auto"/>
              <w:bottom w:val="double" w:sz="6" w:space="0" w:color="auto"/>
              <w:right w:val="single" w:sz="6" w:space="0" w:color="auto"/>
            </w:tcBorders>
          </w:tcPr>
          <w:p w:rsidR="004D07B1" w:rsidRDefault="004D07B1" w:rsidP="008B469B">
            <w:r>
              <w:t xml:space="preserve">Совершенных эмитентом за отчетный период сделок, в совершении которых </w:t>
            </w:r>
            <w:proofErr w:type="gramStart"/>
            <w:r>
              <w:t>имелась заинтересованность и которые требовали</w:t>
            </w:r>
            <w:proofErr w:type="gramEnd"/>
            <w:r>
              <w:t xml:space="preserve"> одобрения, но не были одобрены </w:t>
            </w:r>
            <w:r>
              <w:lastRenderedPageBreak/>
              <w:t>уполномоченным органом управления эмитента</w:t>
            </w:r>
          </w:p>
        </w:tc>
        <w:tc>
          <w:tcPr>
            <w:tcW w:w="1500" w:type="dxa"/>
            <w:tcBorders>
              <w:top w:val="single" w:sz="6" w:space="0" w:color="auto"/>
              <w:left w:val="single" w:sz="6" w:space="0" w:color="auto"/>
              <w:bottom w:val="double" w:sz="6" w:space="0" w:color="auto"/>
              <w:right w:val="single" w:sz="6" w:space="0" w:color="auto"/>
            </w:tcBorders>
          </w:tcPr>
          <w:p w:rsidR="004D07B1" w:rsidRPr="005B52FA" w:rsidRDefault="004D07B1" w:rsidP="008B469B">
            <w:pPr>
              <w:jc w:val="right"/>
              <w:rPr>
                <w:color w:val="000000" w:themeColor="text1"/>
              </w:rPr>
            </w:pPr>
            <w:r w:rsidRPr="00CD0615">
              <w:rPr>
                <w:color w:val="000000" w:themeColor="text1"/>
              </w:rPr>
              <w:lastRenderedPageBreak/>
              <w:t>1</w:t>
            </w:r>
            <w:r>
              <w:rPr>
                <w:color w:val="000000" w:themeColor="text1"/>
              </w:rPr>
              <w:t>9</w:t>
            </w:r>
          </w:p>
        </w:tc>
        <w:tc>
          <w:tcPr>
            <w:tcW w:w="2640" w:type="dxa"/>
            <w:tcBorders>
              <w:top w:val="single" w:sz="6" w:space="0" w:color="auto"/>
              <w:left w:val="single" w:sz="6" w:space="0" w:color="auto"/>
              <w:bottom w:val="double" w:sz="6" w:space="0" w:color="auto"/>
              <w:right w:val="double" w:sz="6" w:space="0" w:color="auto"/>
            </w:tcBorders>
          </w:tcPr>
          <w:p w:rsidR="004D07B1" w:rsidRPr="00CD0615" w:rsidRDefault="004D07B1" w:rsidP="008B469B">
            <w:pPr>
              <w:jc w:val="right"/>
              <w:rPr>
                <w:color w:val="000000" w:themeColor="text1"/>
              </w:rPr>
            </w:pPr>
            <w:r w:rsidRPr="008C451B">
              <w:rPr>
                <w:color w:val="000000"/>
              </w:rPr>
              <w:t>475 872,4</w:t>
            </w:r>
          </w:p>
        </w:tc>
      </w:tr>
    </w:tbl>
    <w:p w:rsidR="004D07B1" w:rsidRPr="00475A8E" w:rsidRDefault="004D07B1" w:rsidP="004D07B1">
      <w:pPr>
        <w:pStyle w:val="SubHeading"/>
        <w:ind w:left="200"/>
        <w:jc w:val="both"/>
        <w:rPr>
          <w:color w:val="000000" w:themeColor="text1"/>
        </w:rPr>
      </w:pPr>
      <w:r w:rsidRPr="00475A8E">
        <w:rPr>
          <w:color w:val="000000" w:themeColor="text1"/>
        </w:rPr>
        <w:lastRenderedPageBreak/>
        <w:t>Сделки (группы взаимосвязанных сделок), цена которых составляет пять и более процентов балансовой стоимости активов эмитента, определенной по данным его бухгалтерской отчетности на последнюю отчетную дату перед совершением сделки, совершенной эмитентом за последний отчетный квартал</w:t>
      </w:r>
    </w:p>
    <w:p w:rsidR="004D07B1" w:rsidRPr="00E92C9A" w:rsidRDefault="004D07B1" w:rsidP="004D07B1">
      <w:pPr>
        <w:ind w:left="400"/>
        <w:rPr>
          <w:color w:val="000000" w:themeColor="text1"/>
        </w:rPr>
      </w:pPr>
      <w:r w:rsidRPr="00E92C9A">
        <w:rPr>
          <w:rStyle w:val="Subst"/>
          <w:bCs/>
          <w:iCs/>
          <w:color w:val="000000" w:themeColor="text1"/>
        </w:rPr>
        <w:t>Указанных сделок не совершалось</w:t>
      </w:r>
    </w:p>
    <w:p w:rsidR="004D07B1" w:rsidRPr="00475A8E" w:rsidRDefault="004D07B1" w:rsidP="004D07B1">
      <w:pPr>
        <w:pStyle w:val="SubHeading"/>
        <w:ind w:left="200"/>
        <w:jc w:val="both"/>
        <w:rPr>
          <w:color w:val="000000" w:themeColor="text1"/>
        </w:rPr>
      </w:pPr>
      <w:r w:rsidRPr="00475A8E">
        <w:rPr>
          <w:color w:val="000000" w:themeColor="text1"/>
        </w:rPr>
        <w:t>Сделки (группы взаимосвязанных сделок), в совершении котор</w:t>
      </w:r>
      <w:r>
        <w:rPr>
          <w:color w:val="000000" w:themeColor="text1"/>
        </w:rPr>
        <w:t>ых</w:t>
      </w:r>
      <w:r w:rsidRPr="00475A8E">
        <w:rPr>
          <w:color w:val="000000" w:themeColor="text1"/>
        </w:rPr>
        <w:t xml:space="preserve"> имелась заинтересованность и решение об одобрении котор</w:t>
      </w:r>
      <w:r>
        <w:rPr>
          <w:color w:val="000000" w:themeColor="text1"/>
        </w:rPr>
        <w:t>ых</w:t>
      </w:r>
      <w:r w:rsidRPr="00475A8E">
        <w:rPr>
          <w:color w:val="000000" w:themeColor="text1"/>
        </w:rPr>
        <w:t xml:space="preserve"> советом директоров (наблюдательным советом) или общим собранием акционеров (участников) эмитента не принималось в случаях, когда такое одобрение является обязательным в соответствии с законодательством Российской Федерации</w:t>
      </w:r>
    </w:p>
    <w:p w:rsidR="004D07B1" w:rsidRPr="00E92C9A" w:rsidRDefault="004D07B1" w:rsidP="004D07B1">
      <w:pPr>
        <w:spacing w:before="0" w:after="0"/>
        <w:ind w:left="400"/>
        <w:jc w:val="both"/>
        <w:rPr>
          <w:rStyle w:val="Subst"/>
          <w:bCs/>
          <w:iCs/>
          <w:color w:val="000000" w:themeColor="text1"/>
        </w:rPr>
      </w:pPr>
    </w:p>
    <w:p w:rsidR="004D07B1" w:rsidRPr="00E17819" w:rsidRDefault="004D07B1" w:rsidP="004D07B1">
      <w:pPr>
        <w:spacing w:before="0" w:after="0"/>
        <w:ind w:left="426"/>
        <w:jc w:val="both"/>
      </w:pPr>
      <w:r>
        <w:t>Дата совершения сделки:</w:t>
      </w:r>
      <w:r>
        <w:rPr>
          <w:rStyle w:val="Subst"/>
          <w:bCs/>
          <w:iCs/>
        </w:rPr>
        <w:t xml:space="preserve"> 01.07.2015</w:t>
      </w:r>
    </w:p>
    <w:p w:rsidR="004D07B1" w:rsidRDefault="004D07B1" w:rsidP="004D07B1">
      <w:pPr>
        <w:spacing w:before="0" w:after="0"/>
        <w:ind w:left="426"/>
        <w:jc w:val="both"/>
        <w:rPr>
          <w:rStyle w:val="Subst"/>
          <w:bCs/>
          <w:iCs/>
        </w:rPr>
      </w:pPr>
      <w:r>
        <w:t xml:space="preserve">Предмет сделки и иные существенные условия сделки: </w:t>
      </w:r>
      <w:r>
        <w:rPr>
          <w:rStyle w:val="Subst"/>
          <w:bCs/>
          <w:iCs/>
        </w:rPr>
        <w:t>Дополнительное соглашение к договору поставки топливного газа о поставке 2220 т топливного газа в период с 01.07.2015 по 31.12.2015</w:t>
      </w:r>
    </w:p>
    <w:p w:rsidR="004D07B1" w:rsidRDefault="004D07B1" w:rsidP="004D07B1">
      <w:pPr>
        <w:spacing w:before="0" w:after="0"/>
        <w:ind w:left="426"/>
        <w:jc w:val="both"/>
      </w:pPr>
      <w:r>
        <w:t>Стороны сделки:</w:t>
      </w:r>
      <w:r>
        <w:rPr>
          <w:rStyle w:val="Subst"/>
          <w:bCs/>
          <w:iCs/>
        </w:rPr>
        <w:t xml:space="preserve"> Поставщик - ОАО «НК «Роснефть», Покупатель – ПАО «Саратовский НПЗ»</w:t>
      </w:r>
    </w:p>
    <w:p w:rsidR="004D07B1" w:rsidRDefault="004D07B1" w:rsidP="004D07B1">
      <w:pPr>
        <w:pStyle w:val="SubHeading"/>
        <w:spacing w:before="0" w:after="0"/>
        <w:ind w:left="426"/>
        <w:jc w:val="both"/>
      </w:pPr>
      <w:proofErr w:type="gramStart"/>
      <w: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Default="004D07B1" w:rsidP="004D07B1">
      <w:pPr>
        <w:spacing w:before="0" w:after="0"/>
        <w:ind w:left="426" w:firstLine="141"/>
        <w:jc w:val="both"/>
      </w:pPr>
      <w:r>
        <w:t>Полное фирменное наименование:</w:t>
      </w:r>
      <w:r>
        <w:rPr>
          <w:rStyle w:val="Subst"/>
          <w:bCs/>
          <w:iCs/>
        </w:rPr>
        <w:t xml:space="preserve"> Открытое акционерное общество «РН Холдинг»</w:t>
      </w:r>
    </w:p>
    <w:p w:rsidR="004D07B1" w:rsidRDefault="004D07B1" w:rsidP="004D07B1">
      <w:pPr>
        <w:spacing w:before="0" w:after="0"/>
        <w:ind w:left="426" w:firstLine="141"/>
        <w:jc w:val="both"/>
      </w:pPr>
      <w:r>
        <w:t>Сокращенное фирменное наименование:</w:t>
      </w:r>
      <w:r>
        <w:rPr>
          <w:rStyle w:val="Subst"/>
          <w:bCs/>
          <w:iCs/>
        </w:rPr>
        <w:t xml:space="preserve"> ОАО «РН Холдинг»</w:t>
      </w:r>
    </w:p>
    <w:p w:rsidR="004D07B1" w:rsidRDefault="004D07B1" w:rsidP="004D07B1">
      <w:pPr>
        <w:spacing w:before="0" w:after="0"/>
        <w:ind w:left="426" w:firstLine="141"/>
        <w:jc w:val="both"/>
      </w:pPr>
      <w:r>
        <w:t>ИНН:</w:t>
      </w:r>
      <w:r>
        <w:rPr>
          <w:rStyle w:val="Subst"/>
          <w:bCs/>
          <w:iCs/>
        </w:rPr>
        <w:t xml:space="preserve"> 7225004092</w:t>
      </w:r>
    </w:p>
    <w:p w:rsidR="004D07B1" w:rsidRDefault="004D07B1" w:rsidP="004D07B1">
      <w:pPr>
        <w:spacing w:before="0" w:after="0"/>
        <w:ind w:left="426" w:firstLine="141"/>
        <w:jc w:val="both"/>
      </w:pPr>
      <w:r>
        <w:t>ОГРН:</w:t>
      </w:r>
      <w:r>
        <w:rPr>
          <w:rStyle w:val="Subst"/>
          <w:bCs/>
          <w:iCs/>
        </w:rPr>
        <w:t xml:space="preserve"> 1047200153770</w:t>
      </w:r>
    </w:p>
    <w:p w:rsidR="004D07B1" w:rsidRDefault="004D07B1" w:rsidP="004D07B1">
      <w:pPr>
        <w:spacing w:before="0" w:after="0"/>
        <w:ind w:left="567"/>
        <w:jc w:val="both"/>
        <w:rPr>
          <w:rStyle w:val="Subst"/>
          <w:bCs/>
          <w:iCs/>
        </w:rPr>
      </w:pPr>
      <w:r>
        <w:t>Основание (основания), по которому такое лицо признано заинтересованным в совершении указанной сделки:</w:t>
      </w:r>
      <w:r>
        <w:rPr>
          <w:rStyle w:val="Subst"/>
          <w:bCs/>
          <w:iCs/>
        </w:rPr>
        <w:t xml:space="preserve"> ОАО «РН Холдинг» является акционером эмитента и владеет более 20 процентов голосующих акций эмитента. ОАО «НК «Роснефть» является аффилированным лицом ОАО «РН Холдинг» и стороной в сделке.</w:t>
      </w:r>
    </w:p>
    <w:p w:rsidR="004D07B1" w:rsidRDefault="004D07B1" w:rsidP="004D07B1">
      <w:pPr>
        <w:spacing w:before="0" w:after="0"/>
        <w:ind w:left="567"/>
        <w:jc w:val="both"/>
      </w:pPr>
    </w:p>
    <w:p w:rsidR="004D07B1" w:rsidRDefault="004D07B1" w:rsidP="004D07B1">
      <w:pPr>
        <w:spacing w:before="0" w:after="0"/>
        <w:ind w:left="426" w:firstLine="141"/>
        <w:jc w:val="both"/>
      </w:pPr>
      <w:r>
        <w:t>Полное фирменное наименование:</w:t>
      </w:r>
      <w:r>
        <w:rPr>
          <w:rStyle w:val="Subst"/>
          <w:bCs/>
          <w:iCs/>
        </w:rPr>
        <w:t xml:space="preserve"> NOVY INVESTMENTS LIMITED</w:t>
      </w:r>
    </w:p>
    <w:p w:rsidR="004D07B1" w:rsidRDefault="004D07B1" w:rsidP="004D07B1">
      <w:pPr>
        <w:spacing w:before="0" w:after="0"/>
        <w:ind w:left="426" w:firstLine="141"/>
        <w:jc w:val="both"/>
      </w:pPr>
      <w:r>
        <w:t>Сокращенное фирменное наименование:</w:t>
      </w:r>
      <w:r>
        <w:rPr>
          <w:rStyle w:val="Subst"/>
          <w:bCs/>
          <w:iCs/>
        </w:rPr>
        <w:t xml:space="preserve"> NOVY INVESTMENTS LIMITED</w:t>
      </w:r>
    </w:p>
    <w:p w:rsidR="004D07B1" w:rsidRDefault="004D07B1" w:rsidP="004D07B1">
      <w:pPr>
        <w:spacing w:before="0" w:after="0"/>
        <w:ind w:left="426" w:firstLine="141"/>
        <w:jc w:val="both"/>
      </w:pPr>
      <w:r>
        <w:rPr>
          <w:rStyle w:val="Subst"/>
          <w:bCs/>
          <w:iCs/>
        </w:rPr>
        <w:t>Не является резидентом РФ</w:t>
      </w:r>
    </w:p>
    <w:p w:rsidR="004D07B1" w:rsidRDefault="004D07B1" w:rsidP="004D07B1">
      <w:pPr>
        <w:spacing w:before="0" w:after="0"/>
        <w:ind w:left="567"/>
        <w:jc w:val="both"/>
        <w:rPr>
          <w:rStyle w:val="Subst"/>
          <w:bCs/>
          <w:iCs/>
        </w:rPr>
      </w:pPr>
      <w:r>
        <w:t>Основание (основания), по которому такое лицо признано заинтересованным в совершении указанной сделки:</w:t>
      </w:r>
      <w:r>
        <w:rPr>
          <w:rStyle w:val="Subst"/>
          <w:bCs/>
          <w:iCs/>
        </w:rPr>
        <w:t xml:space="preserve"> NOVY INVESTMENTS LIMITED является акционером эмитента и владеет совместно с его аффилированным лицом (ОАО «РН Холдинг») более 20 процентов голосующих акций эмитента. ОАО «НК «Роснефть» является аффилированным лицом NOVY INVESTMENTS LIMITED и стороной в сделке.</w:t>
      </w:r>
    </w:p>
    <w:p w:rsidR="004D07B1" w:rsidRDefault="004D07B1" w:rsidP="004D07B1">
      <w:pPr>
        <w:spacing w:before="0" w:after="0"/>
        <w:ind w:left="567"/>
        <w:jc w:val="both"/>
        <w:rPr>
          <w:rStyle w:val="Subst"/>
          <w:bCs/>
          <w:iCs/>
        </w:rPr>
      </w:pPr>
    </w:p>
    <w:p w:rsidR="004D07B1" w:rsidRDefault="004D07B1" w:rsidP="004D07B1">
      <w:pPr>
        <w:ind w:left="600"/>
      </w:pPr>
      <w:r>
        <w:t>ФИО:</w:t>
      </w:r>
      <w:r>
        <w:rPr>
          <w:rStyle w:val="Subst"/>
          <w:bCs/>
          <w:iCs/>
        </w:rPr>
        <w:t xml:space="preserve"> </w:t>
      </w:r>
      <w:proofErr w:type="spellStart"/>
      <w:r>
        <w:rPr>
          <w:rStyle w:val="Subst"/>
          <w:bCs/>
          <w:iCs/>
        </w:rPr>
        <w:t>Касимиро</w:t>
      </w:r>
      <w:proofErr w:type="spellEnd"/>
      <w:r>
        <w:rPr>
          <w:rStyle w:val="Subst"/>
          <w:bCs/>
          <w:iCs/>
        </w:rPr>
        <w:t xml:space="preserve"> </w:t>
      </w:r>
      <w:proofErr w:type="spellStart"/>
      <w:r>
        <w:rPr>
          <w:rStyle w:val="Subst"/>
          <w:bCs/>
          <w:iCs/>
        </w:rPr>
        <w:t>Дидье</w:t>
      </w:r>
      <w:proofErr w:type="spellEnd"/>
    </w:p>
    <w:p w:rsidR="004D07B1" w:rsidRDefault="004D07B1" w:rsidP="004D07B1">
      <w:pPr>
        <w:ind w:left="600"/>
      </w:pPr>
      <w:r>
        <w:t xml:space="preserve">Основание (основания), по которому такое лицо признано заинтересованным в совершении указанной сделки: </w:t>
      </w:r>
      <w:proofErr w:type="spellStart"/>
      <w:r>
        <w:rPr>
          <w:rStyle w:val="Subst"/>
          <w:bCs/>
          <w:iCs/>
        </w:rPr>
        <w:t>Касимиро</w:t>
      </w:r>
      <w:proofErr w:type="spellEnd"/>
      <w:r>
        <w:rPr>
          <w:rStyle w:val="Subst"/>
          <w:bCs/>
          <w:iCs/>
        </w:rPr>
        <w:t xml:space="preserve"> Д. - член Совета директоров ПАО «Саратовский НПЗ», </w:t>
      </w:r>
      <w:r w:rsidRPr="00CD0615">
        <w:rPr>
          <w:rStyle w:val="Subst"/>
          <w:bCs/>
          <w:iCs/>
        </w:rPr>
        <w:t>член Правления</w:t>
      </w:r>
      <w:r>
        <w:rPr>
          <w:rStyle w:val="Subst"/>
          <w:bCs/>
          <w:iCs/>
        </w:rPr>
        <w:t xml:space="preserve"> ОАО «НК «Роснефть» - стороны в сделке.</w:t>
      </w:r>
    </w:p>
    <w:p w:rsidR="004D07B1" w:rsidRDefault="004D07B1" w:rsidP="004D07B1">
      <w:pPr>
        <w:spacing w:before="0" w:after="0"/>
        <w:ind w:left="426"/>
        <w:jc w:val="both"/>
      </w:pPr>
      <w:r>
        <w:t>Размер сделки в денежном выражении:</w:t>
      </w:r>
      <w:r>
        <w:rPr>
          <w:rStyle w:val="Subst"/>
          <w:bCs/>
          <w:iCs/>
        </w:rPr>
        <w:t xml:space="preserve">  5 014 ,5955 RUR x 1000</w:t>
      </w:r>
    </w:p>
    <w:p w:rsidR="004D07B1" w:rsidRDefault="004D07B1" w:rsidP="004D07B1">
      <w:pPr>
        <w:spacing w:before="0" w:after="0"/>
        <w:ind w:left="426"/>
        <w:jc w:val="both"/>
      </w:pPr>
      <w: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Pr>
          <w:rStyle w:val="Subst"/>
          <w:bCs/>
          <w:iCs/>
        </w:rPr>
        <w:t xml:space="preserve"> </w:t>
      </w:r>
      <w:r w:rsidRPr="00506ED0">
        <w:rPr>
          <w:rStyle w:val="Subst"/>
          <w:bCs/>
          <w:iCs/>
        </w:rPr>
        <w:t>0,02</w:t>
      </w:r>
    </w:p>
    <w:p w:rsidR="004D07B1" w:rsidRDefault="004D07B1" w:rsidP="004D07B1">
      <w:pPr>
        <w:spacing w:before="0" w:after="0"/>
        <w:ind w:left="426"/>
        <w:jc w:val="both"/>
        <w:rPr>
          <w:rStyle w:val="Subst"/>
          <w:bCs/>
          <w:iCs/>
        </w:rPr>
      </w:pPr>
      <w:r>
        <w:t>Срок исполнения обязательств по сделке, а также сведения об исполнении указанных обязательств:</w:t>
      </w:r>
      <w:r>
        <w:rPr>
          <w:rStyle w:val="Subst"/>
          <w:bCs/>
          <w:iCs/>
        </w:rPr>
        <w:t xml:space="preserve"> Срок исполнения обязательств Поставщика - с 01.07.2015 по 31.12.2015. Обязательства Поставщика исполнены частично, согласно условиям дополнительного соглашения. Срок исполнения обязательств Покупателя по оплате продукции - в течение 30 календарных дней </w:t>
      </w:r>
      <w:proofErr w:type="gramStart"/>
      <w:r>
        <w:rPr>
          <w:rStyle w:val="Subst"/>
          <w:bCs/>
          <w:iCs/>
        </w:rPr>
        <w:t>с даты выставления</w:t>
      </w:r>
      <w:proofErr w:type="gramEnd"/>
      <w:r>
        <w:rPr>
          <w:rStyle w:val="Subst"/>
          <w:bCs/>
          <w:iCs/>
        </w:rPr>
        <w:t xml:space="preserve"> счета-фактуры. Обязательства Покупателя исполнены частично, согласно условиям дополнительного соглашения.</w:t>
      </w:r>
    </w:p>
    <w:p w:rsidR="004D07B1" w:rsidRDefault="004D07B1" w:rsidP="004D07B1">
      <w:pPr>
        <w:ind w:left="400"/>
        <w:jc w:val="both"/>
        <w:rPr>
          <w:rStyle w:val="Subst"/>
          <w:bCs/>
          <w:iCs/>
        </w:rPr>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 xml:space="preserve">Сделка совершена без получения одобрения в связи с необходимостью обеспечения беспрерывной деятельности </w:t>
      </w:r>
      <w:r w:rsidRPr="005F4AB8">
        <w:rPr>
          <w:rStyle w:val="Subst"/>
          <w:bCs/>
          <w:iCs/>
        </w:rPr>
        <w:t xml:space="preserve"> </w:t>
      </w:r>
      <w:r>
        <w:rPr>
          <w:rStyle w:val="Subst"/>
          <w:bCs/>
          <w:iCs/>
        </w:rPr>
        <w:t>ПАО «</w:t>
      </w:r>
      <w:proofErr w:type="gramStart"/>
      <w:r>
        <w:rPr>
          <w:rStyle w:val="Subst"/>
          <w:bCs/>
          <w:iCs/>
        </w:rPr>
        <w:t>Саратовский</w:t>
      </w:r>
      <w:proofErr w:type="gramEnd"/>
      <w:r>
        <w:rPr>
          <w:rStyle w:val="Subst"/>
          <w:bCs/>
          <w:iCs/>
        </w:rPr>
        <w:t xml:space="preserve"> НПЗ».</w:t>
      </w:r>
    </w:p>
    <w:p w:rsidR="004D07B1" w:rsidRDefault="004D07B1" w:rsidP="004D07B1">
      <w:pPr>
        <w:spacing w:before="0" w:after="0"/>
        <w:ind w:left="400"/>
        <w:jc w:val="both"/>
        <w:rPr>
          <w:color w:val="000000"/>
        </w:rPr>
      </w:pPr>
    </w:p>
    <w:p w:rsidR="004D07B1" w:rsidRPr="0083435F" w:rsidRDefault="004D07B1" w:rsidP="004D07B1">
      <w:pPr>
        <w:spacing w:before="0" w:after="0"/>
        <w:ind w:left="400"/>
        <w:jc w:val="both"/>
        <w:rPr>
          <w:color w:val="000000"/>
        </w:rPr>
      </w:pPr>
      <w:r w:rsidRPr="00D34D79">
        <w:rPr>
          <w:color w:val="000000"/>
        </w:rPr>
        <w:t>Дата совершения сделки:</w:t>
      </w:r>
      <w:r w:rsidRPr="00D34D79">
        <w:rPr>
          <w:rStyle w:val="Subst"/>
          <w:bCs/>
          <w:iCs/>
          <w:color w:val="000000"/>
        </w:rPr>
        <w:t xml:space="preserve"> </w:t>
      </w:r>
      <w:r>
        <w:rPr>
          <w:rStyle w:val="Subst"/>
          <w:bCs/>
          <w:iCs/>
          <w:color w:val="000000"/>
        </w:rPr>
        <w:t>07.07</w:t>
      </w:r>
      <w:r w:rsidRPr="00903088">
        <w:rPr>
          <w:rStyle w:val="Subst"/>
          <w:bCs/>
          <w:iCs/>
          <w:color w:val="000000"/>
        </w:rPr>
        <w:t>.2015</w:t>
      </w:r>
    </w:p>
    <w:p w:rsidR="004D07B1" w:rsidRDefault="004D07B1" w:rsidP="004D07B1">
      <w:pPr>
        <w:spacing w:before="0" w:after="0"/>
        <w:ind w:left="400"/>
        <w:jc w:val="both"/>
        <w:rPr>
          <w:color w:val="000000"/>
        </w:rPr>
      </w:pPr>
      <w:r w:rsidRPr="0083435F">
        <w:rPr>
          <w:color w:val="000000"/>
        </w:rPr>
        <w:t xml:space="preserve">Предмет сделки и иные существенные условия сделки: </w:t>
      </w:r>
      <w:r w:rsidRPr="004222CB">
        <w:rPr>
          <w:b/>
          <w:i/>
          <w:color w:val="000000"/>
        </w:rPr>
        <w:t>Д</w:t>
      </w:r>
      <w:r w:rsidRPr="00325C2E">
        <w:rPr>
          <w:rStyle w:val="Subst"/>
          <w:bCs/>
          <w:iCs/>
          <w:color w:val="000000"/>
        </w:rPr>
        <w:t xml:space="preserve">оговор </w:t>
      </w:r>
      <w:r>
        <w:rPr>
          <w:rStyle w:val="Subst"/>
          <w:bCs/>
          <w:iCs/>
          <w:color w:val="000000"/>
        </w:rPr>
        <w:t xml:space="preserve">оказания услуг по пломбированию заполненных железнодорожных вагонов запорно-пломбировочными устройствами в местах погрузки в период с 01.07.2015 до 30.06.2016 </w:t>
      </w:r>
    </w:p>
    <w:p w:rsidR="004D07B1" w:rsidRPr="0083435F" w:rsidRDefault="004D07B1" w:rsidP="004D07B1">
      <w:pPr>
        <w:spacing w:before="0" w:after="0"/>
        <w:ind w:left="400"/>
        <w:jc w:val="both"/>
        <w:rPr>
          <w:color w:val="000000"/>
        </w:rPr>
      </w:pPr>
      <w:r w:rsidRPr="0083435F">
        <w:rPr>
          <w:color w:val="000000"/>
        </w:rPr>
        <w:t>Стороны сделки:</w:t>
      </w:r>
      <w:r w:rsidRPr="0083435F">
        <w:rPr>
          <w:rStyle w:val="Subst"/>
          <w:bCs/>
          <w:iCs/>
          <w:color w:val="000000"/>
        </w:rPr>
        <w:t xml:space="preserve"> </w:t>
      </w:r>
      <w:r>
        <w:rPr>
          <w:rStyle w:val="Subst"/>
          <w:bCs/>
          <w:iCs/>
          <w:color w:val="000000"/>
        </w:rPr>
        <w:t>Заказчик</w:t>
      </w:r>
      <w:r w:rsidRPr="0083435F">
        <w:rPr>
          <w:rStyle w:val="Subst"/>
          <w:bCs/>
          <w:iCs/>
          <w:color w:val="000000"/>
        </w:rPr>
        <w:t xml:space="preserve"> - </w:t>
      </w:r>
      <w:r>
        <w:rPr>
          <w:rStyle w:val="Subst"/>
          <w:bCs/>
          <w:iCs/>
          <w:color w:val="000000"/>
        </w:rPr>
        <w:t>П</w:t>
      </w:r>
      <w:r w:rsidRPr="0083435F">
        <w:rPr>
          <w:rStyle w:val="Subst"/>
          <w:bCs/>
          <w:iCs/>
          <w:color w:val="000000"/>
        </w:rPr>
        <w:t xml:space="preserve">АО «Саратовский НПЗ», </w:t>
      </w:r>
      <w:r>
        <w:rPr>
          <w:rStyle w:val="Subst"/>
          <w:bCs/>
          <w:iCs/>
          <w:color w:val="000000"/>
        </w:rPr>
        <w:t>Исполнитель</w:t>
      </w:r>
      <w:r w:rsidRPr="0083435F">
        <w:rPr>
          <w:rStyle w:val="Subst"/>
          <w:bCs/>
          <w:iCs/>
          <w:color w:val="000000"/>
        </w:rPr>
        <w:t xml:space="preserve"> – </w:t>
      </w:r>
      <w:r>
        <w:rPr>
          <w:rStyle w:val="Subst"/>
          <w:bCs/>
          <w:iCs/>
          <w:color w:val="000000"/>
        </w:rPr>
        <w:t>АО «РН-Транс»</w:t>
      </w:r>
    </w:p>
    <w:p w:rsidR="004D07B1" w:rsidRPr="0083435F" w:rsidRDefault="004D07B1" w:rsidP="004D07B1">
      <w:pPr>
        <w:pStyle w:val="SubHeading"/>
        <w:spacing w:before="0" w:after="0"/>
        <w:ind w:left="400"/>
        <w:jc w:val="both"/>
        <w:rPr>
          <w:color w:val="000000"/>
        </w:rPr>
      </w:pPr>
      <w:proofErr w:type="gramStart"/>
      <w:r w:rsidRPr="0083435F">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83435F" w:rsidRDefault="004D07B1" w:rsidP="004D07B1">
      <w:pPr>
        <w:spacing w:before="0" w:after="0"/>
        <w:ind w:left="600"/>
        <w:jc w:val="both"/>
        <w:rPr>
          <w:color w:val="000000"/>
        </w:rPr>
      </w:pPr>
      <w:r w:rsidRPr="0083435F">
        <w:rPr>
          <w:color w:val="000000"/>
        </w:rPr>
        <w:t>Полное фирменное наименование:</w:t>
      </w:r>
      <w:r w:rsidRPr="0083435F">
        <w:rPr>
          <w:rStyle w:val="Subst"/>
          <w:bCs/>
          <w:iCs/>
          <w:color w:val="000000"/>
        </w:rPr>
        <w:t xml:space="preserve"> Открытое акционерное общество «РН Холдинг»</w:t>
      </w:r>
    </w:p>
    <w:p w:rsidR="004D07B1" w:rsidRPr="0083435F" w:rsidRDefault="004D07B1" w:rsidP="004D07B1">
      <w:pPr>
        <w:spacing w:before="0" w:after="0"/>
        <w:ind w:left="600"/>
        <w:jc w:val="both"/>
        <w:rPr>
          <w:color w:val="000000"/>
        </w:rPr>
      </w:pPr>
      <w:r w:rsidRPr="0083435F">
        <w:rPr>
          <w:color w:val="000000"/>
        </w:rPr>
        <w:t>Сокращенное фирменное наименование:</w:t>
      </w:r>
      <w:r w:rsidRPr="0083435F">
        <w:rPr>
          <w:rStyle w:val="Subst"/>
          <w:bCs/>
          <w:iCs/>
          <w:color w:val="000000"/>
        </w:rPr>
        <w:t xml:space="preserve"> ОАО «РН Холдинг»</w:t>
      </w:r>
    </w:p>
    <w:p w:rsidR="004D07B1" w:rsidRPr="0083435F" w:rsidRDefault="004D07B1" w:rsidP="004D07B1">
      <w:pPr>
        <w:spacing w:before="0" w:after="0"/>
        <w:ind w:left="600"/>
        <w:jc w:val="both"/>
        <w:rPr>
          <w:color w:val="000000"/>
        </w:rPr>
      </w:pPr>
      <w:r w:rsidRPr="0083435F">
        <w:rPr>
          <w:color w:val="000000"/>
        </w:rPr>
        <w:lastRenderedPageBreak/>
        <w:t>ИНН:</w:t>
      </w:r>
      <w:r w:rsidRPr="0083435F">
        <w:rPr>
          <w:rStyle w:val="Subst"/>
          <w:bCs/>
          <w:iCs/>
          <w:color w:val="000000"/>
        </w:rPr>
        <w:t xml:space="preserve"> 7225004092</w:t>
      </w:r>
    </w:p>
    <w:p w:rsidR="004D07B1" w:rsidRPr="0083435F" w:rsidRDefault="004D07B1" w:rsidP="004D07B1">
      <w:pPr>
        <w:spacing w:before="0" w:after="0"/>
        <w:ind w:left="600"/>
        <w:jc w:val="both"/>
        <w:rPr>
          <w:color w:val="000000"/>
        </w:rPr>
      </w:pPr>
      <w:r w:rsidRPr="0083435F">
        <w:rPr>
          <w:color w:val="000000"/>
        </w:rPr>
        <w:t>ОГРН:</w:t>
      </w:r>
      <w:r w:rsidRPr="0083435F">
        <w:rPr>
          <w:rStyle w:val="Subst"/>
          <w:bCs/>
          <w:iCs/>
          <w:color w:val="000000"/>
        </w:rPr>
        <w:t xml:space="preserve"> 1047200153770</w:t>
      </w:r>
    </w:p>
    <w:p w:rsidR="004D07B1" w:rsidRPr="0083435F" w:rsidRDefault="004D07B1" w:rsidP="004D07B1">
      <w:pPr>
        <w:spacing w:before="0" w:after="0"/>
        <w:ind w:left="567"/>
        <w:jc w:val="both"/>
        <w:rPr>
          <w:color w:val="000000"/>
        </w:rPr>
      </w:pPr>
      <w:r w:rsidRPr="0083435F">
        <w:rPr>
          <w:color w:val="000000"/>
        </w:rPr>
        <w:t xml:space="preserve">Основание (основания), по которому такое лицо признано заинтересованным в совершении указанной сделки: </w:t>
      </w:r>
      <w:r w:rsidRPr="0083435F">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 xml:space="preserve">АО «РН-Транс»  </w:t>
      </w:r>
      <w:r w:rsidRPr="0083435F">
        <w:rPr>
          <w:rStyle w:val="Subst"/>
          <w:bCs/>
          <w:iCs/>
          <w:color w:val="000000"/>
        </w:rPr>
        <w:t>является аффилированным лицом ОАО «РН Холдинг» и стороной в сделке.</w:t>
      </w:r>
    </w:p>
    <w:p w:rsidR="004D07B1" w:rsidRPr="0083435F" w:rsidRDefault="004D07B1" w:rsidP="004D07B1">
      <w:pPr>
        <w:spacing w:before="0" w:after="0"/>
        <w:ind w:left="600"/>
        <w:jc w:val="both"/>
        <w:rPr>
          <w:color w:val="000000"/>
        </w:rPr>
      </w:pPr>
    </w:p>
    <w:p w:rsidR="004D07B1" w:rsidRPr="0083435F" w:rsidRDefault="004D07B1" w:rsidP="004D07B1">
      <w:pPr>
        <w:spacing w:before="0" w:after="0"/>
        <w:ind w:left="600"/>
        <w:jc w:val="both"/>
        <w:rPr>
          <w:color w:val="000000"/>
        </w:rPr>
      </w:pPr>
      <w:r w:rsidRPr="0083435F">
        <w:rPr>
          <w:color w:val="000000"/>
        </w:rPr>
        <w:t>Полное фирменное наименование:</w:t>
      </w:r>
      <w:r w:rsidRPr="0083435F">
        <w:rPr>
          <w:rStyle w:val="Subst"/>
          <w:bCs/>
          <w:iCs/>
          <w:color w:val="000000"/>
        </w:rPr>
        <w:t xml:space="preserve"> NOVY INVESTMENTS LIMITED</w:t>
      </w:r>
    </w:p>
    <w:p w:rsidR="004D07B1" w:rsidRPr="0083435F" w:rsidRDefault="004D07B1" w:rsidP="004D07B1">
      <w:pPr>
        <w:spacing w:before="0" w:after="0"/>
        <w:ind w:left="600"/>
        <w:jc w:val="both"/>
        <w:rPr>
          <w:color w:val="000000"/>
        </w:rPr>
      </w:pPr>
      <w:r w:rsidRPr="0083435F">
        <w:rPr>
          <w:color w:val="000000"/>
        </w:rPr>
        <w:t>Сокращенное фирменное наименование:</w:t>
      </w:r>
      <w:r w:rsidRPr="0083435F">
        <w:rPr>
          <w:rStyle w:val="Subst"/>
          <w:bCs/>
          <w:iCs/>
          <w:color w:val="000000"/>
        </w:rPr>
        <w:t xml:space="preserve"> NOVY INVESTMENTS LIMITED</w:t>
      </w:r>
    </w:p>
    <w:p w:rsidR="004D07B1" w:rsidRPr="0083435F" w:rsidRDefault="004D07B1" w:rsidP="004D07B1">
      <w:pPr>
        <w:spacing w:before="0" w:after="0"/>
        <w:ind w:left="600"/>
        <w:jc w:val="both"/>
        <w:rPr>
          <w:color w:val="000000"/>
        </w:rPr>
      </w:pPr>
      <w:r w:rsidRPr="0083435F">
        <w:rPr>
          <w:rStyle w:val="Subst"/>
          <w:bCs/>
          <w:iCs/>
          <w:color w:val="000000"/>
        </w:rPr>
        <w:t>Не является резидентом РФ</w:t>
      </w:r>
    </w:p>
    <w:p w:rsidR="004D07B1" w:rsidRPr="0083435F" w:rsidRDefault="004D07B1" w:rsidP="004D07B1">
      <w:pPr>
        <w:spacing w:before="0" w:after="0"/>
        <w:ind w:left="567"/>
        <w:jc w:val="both"/>
        <w:rPr>
          <w:color w:val="000000"/>
        </w:rPr>
      </w:pPr>
      <w:r w:rsidRPr="0083435F">
        <w:rPr>
          <w:color w:val="000000"/>
        </w:rPr>
        <w:t xml:space="preserve">Основание (основания), по которому такое лицо признано заинтересованным в совершении указанной сделки: </w:t>
      </w:r>
      <w:r w:rsidRPr="0083435F">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АО «РН-Транс»</w:t>
      </w:r>
      <w:r>
        <w:rPr>
          <w:color w:val="000000"/>
        </w:rPr>
        <w:t xml:space="preserve"> </w:t>
      </w:r>
      <w:r w:rsidRPr="0083435F">
        <w:rPr>
          <w:rStyle w:val="Subst"/>
          <w:bCs/>
          <w:iCs/>
          <w:color w:val="000000"/>
        </w:rPr>
        <w:t>является аффилированным лицом NOVY INVESTMENTS LIMITED и стороной в сделке.</w:t>
      </w:r>
    </w:p>
    <w:p w:rsidR="004D07B1" w:rsidRPr="0083435F" w:rsidRDefault="004D07B1" w:rsidP="004D07B1">
      <w:pPr>
        <w:spacing w:before="0" w:after="0"/>
        <w:ind w:left="400"/>
        <w:jc w:val="both"/>
        <w:rPr>
          <w:color w:val="000000"/>
        </w:rPr>
      </w:pPr>
      <w:r w:rsidRPr="0083435F">
        <w:rPr>
          <w:color w:val="000000"/>
        </w:rPr>
        <w:t>Размер сделки в денежном выражении:</w:t>
      </w:r>
      <w:r w:rsidRPr="0083435F">
        <w:rPr>
          <w:rStyle w:val="Subst"/>
          <w:bCs/>
          <w:iCs/>
          <w:color w:val="000000"/>
        </w:rPr>
        <w:t xml:space="preserve">  </w:t>
      </w:r>
      <w:r>
        <w:rPr>
          <w:rStyle w:val="Subst"/>
          <w:bCs/>
          <w:iCs/>
          <w:color w:val="000000"/>
        </w:rPr>
        <w:t>440,52822</w:t>
      </w:r>
      <w:r w:rsidRPr="0083435F">
        <w:rPr>
          <w:rStyle w:val="Subst"/>
          <w:bCs/>
          <w:iCs/>
          <w:color w:val="000000"/>
        </w:rPr>
        <w:t xml:space="preserve"> RUR x 1000</w:t>
      </w:r>
    </w:p>
    <w:p w:rsidR="004D07B1" w:rsidRPr="0083435F" w:rsidRDefault="004D07B1" w:rsidP="004D07B1">
      <w:pPr>
        <w:spacing w:before="0" w:after="0"/>
        <w:ind w:left="400"/>
        <w:jc w:val="both"/>
        <w:rPr>
          <w:color w:val="000000"/>
        </w:rPr>
      </w:pPr>
      <w:r w:rsidRPr="0083435F">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83435F">
        <w:rPr>
          <w:rStyle w:val="Subst"/>
          <w:bCs/>
          <w:iCs/>
          <w:color w:val="000000"/>
        </w:rPr>
        <w:t xml:space="preserve"> </w:t>
      </w:r>
      <w:r>
        <w:rPr>
          <w:rStyle w:val="Subst"/>
          <w:bCs/>
          <w:iCs/>
          <w:color w:val="000000"/>
        </w:rPr>
        <w:t>0,002</w:t>
      </w:r>
    </w:p>
    <w:p w:rsidR="004D07B1" w:rsidRDefault="004D07B1" w:rsidP="004D07B1">
      <w:pPr>
        <w:spacing w:before="0" w:after="0"/>
        <w:ind w:left="400"/>
        <w:jc w:val="both"/>
        <w:rPr>
          <w:rStyle w:val="Subst"/>
          <w:bCs/>
          <w:iCs/>
        </w:rPr>
      </w:pPr>
      <w:r w:rsidRPr="0083435F">
        <w:rPr>
          <w:color w:val="000000"/>
        </w:rPr>
        <w:t>Срок исполнения обязательств по сделке, а также сведения об исполнении указанных обязательств:</w:t>
      </w:r>
      <w:r w:rsidRPr="0083435F">
        <w:rPr>
          <w:rStyle w:val="Subst"/>
          <w:bCs/>
          <w:iCs/>
          <w:color w:val="000000"/>
        </w:rPr>
        <w:t xml:space="preserve"> Срок исполнения обязательств </w:t>
      </w:r>
      <w:r>
        <w:rPr>
          <w:rStyle w:val="Subst"/>
          <w:bCs/>
          <w:iCs/>
          <w:color w:val="000000"/>
        </w:rPr>
        <w:t xml:space="preserve">Исполнителя </w:t>
      </w:r>
      <w:r w:rsidRPr="0083435F">
        <w:rPr>
          <w:rStyle w:val="Subst"/>
          <w:bCs/>
          <w:iCs/>
          <w:color w:val="000000"/>
        </w:rPr>
        <w:t>–</w:t>
      </w:r>
      <w:r>
        <w:rPr>
          <w:rStyle w:val="Subst"/>
          <w:bCs/>
          <w:iCs/>
          <w:color w:val="000000"/>
        </w:rPr>
        <w:t xml:space="preserve"> </w:t>
      </w:r>
      <w:r w:rsidRPr="0083435F">
        <w:rPr>
          <w:rStyle w:val="Subst"/>
          <w:bCs/>
          <w:iCs/>
          <w:color w:val="000000"/>
        </w:rPr>
        <w:t xml:space="preserve">с </w:t>
      </w:r>
      <w:r w:rsidRPr="00325C2E">
        <w:rPr>
          <w:rStyle w:val="Subst"/>
          <w:bCs/>
          <w:iCs/>
          <w:color w:val="000000"/>
        </w:rPr>
        <w:t>01.0</w:t>
      </w:r>
      <w:r>
        <w:rPr>
          <w:rStyle w:val="Subst"/>
          <w:bCs/>
          <w:iCs/>
          <w:color w:val="000000"/>
        </w:rPr>
        <w:t>7</w:t>
      </w:r>
      <w:r w:rsidRPr="00325C2E">
        <w:rPr>
          <w:rStyle w:val="Subst"/>
          <w:bCs/>
          <w:iCs/>
          <w:color w:val="000000"/>
        </w:rPr>
        <w:t xml:space="preserve">.2015 </w:t>
      </w:r>
      <w:r>
        <w:rPr>
          <w:rStyle w:val="Subst"/>
          <w:bCs/>
          <w:iCs/>
          <w:color w:val="000000"/>
        </w:rPr>
        <w:t>д</w:t>
      </w:r>
      <w:r w:rsidRPr="00325C2E">
        <w:rPr>
          <w:rStyle w:val="Subst"/>
          <w:bCs/>
          <w:iCs/>
          <w:color w:val="000000"/>
        </w:rPr>
        <w:t>о 3</w:t>
      </w:r>
      <w:r>
        <w:rPr>
          <w:rStyle w:val="Subst"/>
          <w:bCs/>
          <w:iCs/>
          <w:color w:val="000000"/>
        </w:rPr>
        <w:t>0</w:t>
      </w:r>
      <w:r w:rsidRPr="00325C2E">
        <w:rPr>
          <w:rStyle w:val="Subst"/>
          <w:bCs/>
          <w:iCs/>
          <w:color w:val="000000"/>
        </w:rPr>
        <w:t>.</w:t>
      </w:r>
      <w:r>
        <w:rPr>
          <w:rStyle w:val="Subst"/>
          <w:bCs/>
          <w:iCs/>
          <w:color w:val="000000"/>
        </w:rPr>
        <w:t>06</w:t>
      </w:r>
      <w:r w:rsidRPr="00325C2E">
        <w:rPr>
          <w:rStyle w:val="Subst"/>
          <w:bCs/>
          <w:iCs/>
          <w:color w:val="000000"/>
        </w:rPr>
        <w:t>.201</w:t>
      </w:r>
      <w:r>
        <w:rPr>
          <w:rStyle w:val="Subst"/>
          <w:bCs/>
          <w:iCs/>
          <w:color w:val="000000"/>
        </w:rPr>
        <w:t>6</w:t>
      </w:r>
      <w:r w:rsidRPr="00325C2E">
        <w:rPr>
          <w:rStyle w:val="Subst"/>
          <w:bCs/>
          <w:iCs/>
          <w:color w:val="000000"/>
        </w:rPr>
        <w:t xml:space="preserve">. Срок исполнения обязательств </w:t>
      </w:r>
      <w:r>
        <w:rPr>
          <w:rStyle w:val="Subst"/>
          <w:bCs/>
          <w:iCs/>
          <w:color w:val="000000"/>
        </w:rPr>
        <w:t>Заказчика</w:t>
      </w:r>
      <w:r w:rsidRPr="00325C2E">
        <w:rPr>
          <w:rStyle w:val="Subst"/>
          <w:bCs/>
          <w:iCs/>
          <w:color w:val="000000"/>
        </w:rPr>
        <w:t xml:space="preserve"> по оплате </w:t>
      </w:r>
      <w:r>
        <w:rPr>
          <w:rStyle w:val="Subst"/>
          <w:bCs/>
          <w:iCs/>
          <w:color w:val="000000"/>
        </w:rPr>
        <w:t>услуг</w:t>
      </w:r>
      <w:r w:rsidRPr="00325C2E">
        <w:rPr>
          <w:rStyle w:val="Subst"/>
          <w:bCs/>
          <w:iCs/>
          <w:color w:val="000000"/>
        </w:rPr>
        <w:t xml:space="preserve"> – </w:t>
      </w:r>
      <w:r>
        <w:rPr>
          <w:rStyle w:val="Subst"/>
          <w:bCs/>
          <w:iCs/>
          <w:color w:val="000000"/>
        </w:rPr>
        <w:t>не позднее 65</w:t>
      </w:r>
      <w:r w:rsidRPr="00325C2E">
        <w:rPr>
          <w:rStyle w:val="Subst"/>
          <w:bCs/>
          <w:iCs/>
          <w:color w:val="000000"/>
        </w:rPr>
        <w:t xml:space="preserve"> календарных дней </w:t>
      </w:r>
      <w:proofErr w:type="gramStart"/>
      <w:r w:rsidRPr="00325C2E">
        <w:rPr>
          <w:rStyle w:val="Subst"/>
          <w:bCs/>
          <w:iCs/>
          <w:color w:val="000000"/>
        </w:rPr>
        <w:t>с даты подписания</w:t>
      </w:r>
      <w:proofErr w:type="gramEnd"/>
      <w:r w:rsidRPr="00325C2E">
        <w:rPr>
          <w:rStyle w:val="Subst"/>
          <w:bCs/>
          <w:iCs/>
          <w:color w:val="000000"/>
        </w:rPr>
        <w:t xml:space="preserve"> акта </w:t>
      </w:r>
      <w:r>
        <w:rPr>
          <w:rStyle w:val="Subst"/>
          <w:bCs/>
          <w:iCs/>
          <w:color w:val="000000"/>
        </w:rPr>
        <w:t>приема-сдачи</w:t>
      </w:r>
      <w:r w:rsidRPr="00325C2E">
        <w:rPr>
          <w:rStyle w:val="Subst"/>
          <w:bCs/>
          <w:iCs/>
          <w:color w:val="000000"/>
        </w:rPr>
        <w:t xml:space="preserve"> услуг при условии получения счета-фактуры.</w:t>
      </w:r>
      <w:r>
        <w:rPr>
          <w:rStyle w:val="Subst"/>
          <w:bCs/>
          <w:iCs/>
          <w:color w:val="000000"/>
        </w:rPr>
        <w:t xml:space="preserve"> </w:t>
      </w:r>
      <w:r>
        <w:rPr>
          <w:rStyle w:val="Subst"/>
          <w:bCs/>
          <w:iCs/>
        </w:rPr>
        <w:t>Обязательства сторонами исполнены частично, согласно условиям договора.</w:t>
      </w:r>
    </w:p>
    <w:p w:rsidR="004D07B1" w:rsidRPr="00506ED0" w:rsidRDefault="004D07B1" w:rsidP="004D07B1">
      <w:pPr>
        <w:spacing w:before="0" w:after="0"/>
        <w:ind w:left="400"/>
        <w:jc w:val="both"/>
        <w:rPr>
          <w:rStyle w:val="Subst"/>
          <w:bCs/>
          <w:iCs/>
        </w:rPr>
      </w:pPr>
      <w:r w:rsidRPr="0083435F">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spacing w:before="0" w:after="0"/>
        <w:ind w:left="400"/>
        <w:jc w:val="both"/>
        <w:rPr>
          <w:color w:val="000000"/>
        </w:rPr>
      </w:pPr>
    </w:p>
    <w:p w:rsidR="004D07B1" w:rsidRPr="00373ABA" w:rsidRDefault="004D07B1" w:rsidP="004D07B1">
      <w:pPr>
        <w:spacing w:before="0" w:after="0"/>
        <w:ind w:left="400"/>
        <w:jc w:val="both"/>
        <w:rPr>
          <w:color w:val="000000"/>
        </w:rPr>
      </w:pPr>
      <w:r w:rsidRPr="00373ABA">
        <w:rPr>
          <w:color w:val="000000"/>
        </w:rPr>
        <w:t>Дата совершения сделки:</w:t>
      </w:r>
      <w:r w:rsidRPr="00373ABA">
        <w:rPr>
          <w:rStyle w:val="Subst"/>
          <w:bCs/>
          <w:iCs/>
          <w:color w:val="000000"/>
        </w:rPr>
        <w:t xml:space="preserve"> </w:t>
      </w:r>
      <w:r>
        <w:rPr>
          <w:rStyle w:val="Subst"/>
          <w:bCs/>
          <w:iCs/>
          <w:color w:val="000000"/>
        </w:rPr>
        <w:t>14.07</w:t>
      </w:r>
      <w:r w:rsidRPr="00373ABA">
        <w:rPr>
          <w:rStyle w:val="Subst"/>
          <w:bCs/>
          <w:iCs/>
          <w:color w:val="000000"/>
        </w:rPr>
        <w:t>.2015</w:t>
      </w:r>
    </w:p>
    <w:p w:rsidR="004D07B1" w:rsidRDefault="004D07B1" w:rsidP="004D07B1">
      <w:pPr>
        <w:spacing w:before="0" w:after="0"/>
        <w:ind w:left="400"/>
        <w:jc w:val="both"/>
        <w:rPr>
          <w:rStyle w:val="Subst"/>
          <w:bCs/>
          <w:iCs/>
          <w:color w:val="000000"/>
        </w:rPr>
      </w:pPr>
      <w:r w:rsidRPr="00373ABA">
        <w:rPr>
          <w:color w:val="000000"/>
        </w:rPr>
        <w:t xml:space="preserve">Предмет сделки и иные существенные условия сделки: </w:t>
      </w:r>
      <w:r w:rsidRPr="00373ABA">
        <w:rPr>
          <w:rStyle w:val="Subst"/>
          <w:bCs/>
          <w:iCs/>
          <w:color w:val="000000"/>
        </w:rPr>
        <w:t xml:space="preserve">Договор </w:t>
      </w:r>
      <w:r>
        <w:rPr>
          <w:rStyle w:val="Subst"/>
          <w:bCs/>
          <w:iCs/>
          <w:color w:val="000000"/>
        </w:rPr>
        <w:t xml:space="preserve">лизинга по приобретению Лизингодателем в собственность </w:t>
      </w:r>
      <w:r w:rsidRPr="00506ED0">
        <w:rPr>
          <w:rStyle w:val="Subst"/>
          <w:bCs/>
          <w:iCs/>
          <w:color w:val="000000"/>
        </w:rPr>
        <w:t xml:space="preserve">автомобиля специализированного для органов управления РСЧС </w:t>
      </w:r>
      <w:r>
        <w:rPr>
          <w:rStyle w:val="Subst"/>
          <w:bCs/>
          <w:iCs/>
          <w:color w:val="000000"/>
        </w:rPr>
        <w:t xml:space="preserve">(предмет лизинга) и предоставлению Лизингополучателю во временное владение и пользование  на срок – </w:t>
      </w:r>
      <w:r w:rsidRPr="00506ED0">
        <w:rPr>
          <w:rStyle w:val="Subst"/>
          <w:bCs/>
          <w:iCs/>
          <w:color w:val="000000"/>
        </w:rPr>
        <w:t>21</w:t>
      </w:r>
      <w:r>
        <w:rPr>
          <w:rStyle w:val="Subst"/>
          <w:bCs/>
          <w:iCs/>
          <w:color w:val="000000"/>
        </w:rPr>
        <w:t xml:space="preserve"> месяц. </w:t>
      </w:r>
    </w:p>
    <w:p w:rsidR="004D07B1" w:rsidRPr="00373ABA" w:rsidRDefault="004D07B1" w:rsidP="004D07B1">
      <w:pPr>
        <w:spacing w:before="0" w:after="0"/>
        <w:ind w:left="400"/>
        <w:jc w:val="both"/>
        <w:rPr>
          <w:color w:val="000000"/>
        </w:rPr>
      </w:pPr>
      <w:r w:rsidRPr="00373ABA">
        <w:rPr>
          <w:color w:val="000000"/>
        </w:rPr>
        <w:t>Стороны сделки:</w:t>
      </w:r>
      <w:r w:rsidRPr="00373ABA">
        <w:rPr>
          <w:rStyle w:val="Subst"/>
          <w:bCs/>
          <w:iCs/>
          <w:color w:val="000000"/>
        </w:rPr>
        <w:t xml:space="preserve"> </w:t>
      </w:r>
      <w:r>
        <w:rPr>
          <w:rStyle w:val="Subst"/>
          <w:bCs/>
          <w:iCs/>
          <w:color w:val="000000"/>
        </w:rPr>
        <w:t>Лизингополучатель</w:t>
      </w:r>
      <w:r w:rsidRPr="00373ABA">
        <w:rPr>
          <w:rStyle w:val="Subst"/>
          <w:bCs/>
          <w:iCs/>
          <w:color w:val="000000"/>
        </w:rPr>
        <w:t xml:space="preserve"> - </w:t>
      </w:r>
      <w:r>
        <w:rPr>
          <w:rStyle w:val="Subst"/>
          <w:bCs/>
          <w:iCs/>
          <w:color w:val="000000"/>
        </w:rPr>
        <w:t>П</w:t>
      </w:r>
      <w:r w:rsidRPr="00373ABA">
        <w:rPr>
          <w:rStyle w:val="Subst"/>
          <w:bCs/>
          <w:iCs/>
          <w:color w:val="000000"/>
        </w:rPr>
        <w:t xml:space="preserve">АО «Саратовский НПЗ», </w:t>
      </w:r>
      <w:r>
        <w:rPr>
          <w:rStyle w:val="Subst"/>
          <w:bCs/>
          <w:iCs/>
          <w:color w:val="000000"/>
        </w:rPr>
        <w:t>Лизингодатель</w:t>
      </w:r>
      <w:r w:rsidRPr="00373ABA">
        <w:rPr>
          <w:rStyle w:val="Subst"/>
          <w:bCs/>
          <w:iCs/>
          <w:color w:val="000000"/>
        </w:rPr>
        <w:t xml:space="preserve"> –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p>
    <w:p w:rsidR="004D07B1" w:rsidRPr="00373ABA" w:rsidRDefault="004D07B1" w:rsidP="004D07B1">
      <w:pPr>
        <w:pStyle w:val="SubHeading"/>
        <w:spacing w:before="0" w:after="0"/>
        <w:ind w:left="400"/>
        <w:jc w:val="both"/>
        <w:rPr>
          <w:color w:val="000000"/>
        </w:rPr>
      </w:pPr>
      <w:proofErr w:type="gramStart"/>
      <w:r w:rsidRPr="00373ABA">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Открытое акционерное общество «РН Холдинг»</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ОАО «РН Холдинг»</w:t>
      </w:r>
    </w:p>
    <w:p w:rsidR="004D07B1" w:rsidRPr="00373ABA" w:rsidRDefault="004D07B1" w:rsidP="004D07B1">
      <w:pPr>
        <w:spacing w:before="0" w:after="0"/>
        <w:ind w:left="600"/>
        <w:jc w:val="both"/>
        <w:rPr>
          <w:color w:val="000000"/>
        </w:rPr>
      </w:pPr>
      <w:r w:rsidRPr="00373ABA">
        <w:rPr>
          <w:color w:val="000000"/>
        </w:rPr>
        <w:t>ИНН:</w:t>
      </w:r>
      <w:r w:rsidRPr="00373ABA">
        <w:rPr>
          <w:rStyle w:val="Subst"/>
          <w:bCs/>
          <w:iCs/>
          <w:color w:val="000000"/>
        </w:rPr>
        <w:t xml:space="preserve"> 7225004092</w:t>
      </w:r>
    </w:p>
    <w:p w:rsidR="004D07B1" w:rsidRPr="00373ABA" w:rsidRDefault="004D07B1" w:rsidP="004D07B1">
      <w:pPr>
        <w:spacing w:before="0" w:after="0"/>
        <w:ind w:left="600"/>
        <w:jc w:val="both"/>
        <w:rPr>
          <w:color w:val="000000"/>
        </w:rPr>
      </w:pPr>
      <w:r w:rsidRPr="00373ABA">
        <w:rPr>
          <w:color w:val="000000"/>
        </w:rPr>
        <w:t>ОГРН:</w:t>
      </w:r>
      <w:r w:rsidRPr="00373ABA">
        <w:rPr>
          <w:rStyle w:val="Subst"/>
          <w:bCs/>
          <w:iCs/>
          <w:color w:val="000000"/>
        </w:rPr>
        <w:t xml:space="preserve"> 1047200153770</w:t>
      </w:r>
    </w:p>
    <w:p w:rsidR="004D07B1" w:rsidRPr="00373ABA" w:rsidRDefault="004D07B1" w:rsidP="004D07B1">
      <w:pPr>
        <w:spacing w:before="0" w:after="0"/>
        <w:ind w:left="567"/>
        <w:jc w:val="both"/>
        <w:rPr>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 xml:space="preserve">» </w:t>
      </w:r>
      <w:r w:rsidRPr="00373ABA">
        <w:rPr>
          <w:rStyle w:val="Subst"/>
          <w:bCs/>
          <w:iCs/>
          <w:color w:val="000000"/>
        </w:rPr>
        <w:t>является аффилированным лицом ОАО «РН Холдинг» и стороной в сделке.</w:t>
      </w:r>
    </w:p>
    <w:p w:rsidR="004D07B1" w:rsidRPr="00373ABA" w:rsidRDefault="004D07B1" w:rsidP="004D07B1">
      <w:pPr>
        <w:spacing w:before="0" w:after="0"/>
        <w:ind w:left="600"/>
        <w:jc w:val="both"/>
        <w:rPr>
          <w:color w:val="000000"/>
        </w:rPr>
      </w:pPr>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rStyle w:val="Subst"/>
          <w:bCs/>
          <w:iCs/>
          <w:color w:val="000000"/>
        </w:rPr>
        <w:t>Не является резидентом РФ</w:t>
      </w:r>
    </w:p>
    <w:p w:rsidR="004D07B1" w:rsidRDefault="004D07B1" w:rsidP="004D07B1">
      <w:pPr>
        <w:spacing w:before="0" w:after="0"/>
        <w:ind w:left="567"/>
        <w:jc w:val="both"/>
        <w:rPr>
          <w:rStyle w:val="Subst"/>
          <w:bCs/>
          <w:iCs/>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r w:rsidRPr="00373ABA">
        <w:rPr>
          <w:rStyle w:val="Subst"/>
          <w:bCs/>
          <w:iCs/>
          <w:color w:val="000000"/>
        </w:rPr>
        <w:t xml:space="preserve"> является аффилированным лицом NOVY INVESTMENTS LIMITED и стороной в сделке.</w:t>
      </w:r>
    </w:p>
    <w:p w:rsidR="004D07B1" w:rsidRPr="00373ABA" w:rsidRDefault="004D07B1" w:rsidP="004D07B1">
      <w:pPr>
        <w:spacing w:before="0" w:after="0"/>
        <w:ind w:left="400"/>
        <w:jc w:val="both"/>
        <w:rPr>
          <w:color w:val="000000"/>
        </w:rPr>
      </w:pPr>
      <w:r w:rsidRPr="00373ABA">
        <w:rPr>
          <w:color w:val="000000"/>
        </w:rPr>
        <w:t>Размер сделки в денежном выражении:</w:t>
      </w:r>
      <w:r w:rsidRPr="00373ABA">
        <w:rPr>
          <w:rStyle w:val="Subst"/>
          <w:bCs/>
          <w:iCs/>
          <w:color w:val="000000"/>
        </w:rPr>
        <w:t xml:space="preserve">  </w:t>
      </w:r>
      <w:r>
        <w:rPr>
          <w:rStyle w:val="Subst"/>
          <w:bCs/>
          <w:iCs/>
          <w:color w:val="000000"/>
        </w:rPr>
        <w:t>11 029,62366</w:t>
      </w:r>
      <w:r w:rsidRPr="00373ABA">
        <w:rPr>
          <w:rStyle w:val="Subst"/>
          <w:bCs/>
          <w:iCs/>
          <w:color w:val="000000"/>
        </w:rPr>
        <w:t xml:space="preserve"> RUR x 1000</w:t>
      </w:r>
    </w:p>
    <w:p w:rsidR="004D07B1" w:rsidRPr="00373ABA" w:rsidRDefault="004D07B1" w:rsidP="004D07B1">
      <w:pPr>
        <w:spacing w:before="0" w:after="0"/>
        <w:ind w:left="400"/>
        <w:jc w:val="both"/>
        <w:rPr>
          <w:color w:val="000000"/>
        </w:rPr>
      </w:pPr>
      <w:r w:rsidRPr="00373ABA">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506ED0">
        <w:rPr>
          <w:color w:val="000000"/>
        </w:rPr>
        <w:t>:</w:t>
      </w:r>
      <w:r w:rsidRPr="00506ED0">
        <w:rPr>
          <w:rStyle w:val="Subst"/>
          <w:bCs/>
          <w:iCs/>
          <w:color w:val="000000"/>
        </w:rPr>
        <w:t xml:space="preserve"> 0,044</w:t>
      </w:r>
    </w:p>
    <w:p w:rsidR="004D07B1" w:rsidRPr="00373ABA" w:rsidRDefault="004D07B1" w:rsidP="004D07B1">
      <w:pPr>
        <w:spacing w:before="0" w:after="0"/>
        <w:ind w:left="400"/>
        <w:jc w:val="both"/>
        <w:rPr>
          <w:color w:val="000000"/>
        </w:rPr>
      </w:pPr>
      <w:r w:rsidRPr="00373ABA">
        <w:rPr>
          <w:color w:val="000000"/>
        </w:rPr>
        <w:t>Срок исполнения обязательств по сделке, а также сведения об исполнении указанных обязательств:</w:t>
      </w:r>
      <w:r w:rsidRPr="00373ABA">
        <w:rPr>
          <w:rStyle w:val="Subst"/>
          <w:bCs/>
          <w:iCs/>
          <w:color w:val="000000"/>
        </w:rPr>
        <w:t xml:space="preserve"> </w:t>
      </w:r>
      <w:r>
        <w:rPr>
          <w:rStyle w:val="Subst"/>
          <w:bCs/>
          <w:iCs/>
          <w:color w:val="000000"/>
        </w:rPr>
        <w:t>Срок исполнения о</w:t>
      </w:r>
      <w:r w:rsidRPr="003F35B1">
        <w:rPr>
          <w:rStyle w:val="Subst"/>
          <w:bCs/>
          <w:iCs/>
          <w:color w:val="000000"/>
        </w:rPr>
        <w:t>бязательств</w:t>
      </w:r>
      <w:r>
        <w:rPr>
          <w:rStyle w:val="Subst"/>
          <w:bCs/>
          <w:iCs/>
          <w:color w:val="000000"/>
        </w:rPr>
        <w:t xml:space="preserve"> Лизингодателя по предоставлению предмета лизинга не наступил</w:t>
      </w:r>
      <w:r w:rsidRPr="003F35B1">
        <w:rPr>
          <w:rStyle w:val="Subst"/>
          <w:bCs/>
          <w:iCs/>
          <w:color w:val="000000"/>
        </w:rPr>
        <w:t>.</w:t>
      </w:r>
      <w:r>
        <w:rPr>
          <w:rStyle w:val="Subst"/>
          <w:bCs/>
          <w:iCs/>
          <w:color w:val="000000"/>
        </w:rPr>
        <w:t xml:space="preserve"> </w:t>
      </w:r>
      <w:r w:rsidRPr="00373ABA">
        <w:rPr>
          <w:rStyle w:val="Subst"/>
          <w:bCs/>
          <w:iCs/>
          <w:color w:val="000000"/>
        </w:rPr>
        <w:t xml:space="preserve">Срок исполнения обязательств по оплате – </w:t>
      </w:r>
      <w:r>
        <w:rPr>
          <w:rStyle w:val="Subst"/>
          <w:bCs/>
          <w:iCs/>
          <w:color w:val="000000"/>
        </w:rPr>
        <w:t xml:space="preserve">в течение 21 месяца </w:t>
      </w:r>
      <w:proofErr w:type="gramStart"/>
      <w:r>
        <w:rPr>
          <w:rStyle w:val="Subst"/>
          <w:bCs/>
          <w:iCs/>
          <w:color w:val="000000"/>
        </w:rPr>
        <w:t>с даты передачи</w:t>
      </w:r>
      <w:proofErr w:type="gramEnd"/>
      <w:r>
        <w:rPr>
          <w:rStyle w:val="Subst"/>
          <w:bCs/>
          <w:iCs/>
          <w:color w:val="000000"/>
        </w:rPr>
        <w:t xml:space="preserve"> предмета лизинга минус 5 рабочих дней</w:t>
      </w:r>
      <w:r w:rsidRPr="00373ABA">
        <w:rPr>
          <w:rStyle w:val="Subst"/>
          <w:bCs/>
          <w:iCs/>
          <w:color w:val="000000"/>
        </w:rPr>
        <w:t xml:space="preserve">, </w:t>
      </w:r>
      <w:r>
        <w:rPr>
          <w:rStyle w:val="Subst"/>
          <w:bCs/>
          <w:iCs/>
          <w:color w:val="000000"/>
        </w:rPr>
        <w:t>срок исполнения обязательств не наступил</w:t>
      </w:r>
      <w:r w:rsidRPr="00373ABA">
        <w:rPr>
          <w:rStyle w:val="Subst"/>
          <w:bCs/>
          <w:iCs/>
          <w:color w:val="000000"/>
        </w:rPr>
        <w:t>.</w:t>
      </w:r>
    </w:p>
    <w:p w:rsidR="004D07B1" w:rsidRDefault="004D07B1" w:rsidP="004D07B1">
      <w:pPr>
        <w:ind w:left="400"/>
        <w:jc w:val="both"/>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spacing w:before="0" w:after="0"/>
        <w:ind w:left="400"/>
        <w:jc w:val="both"/>
        <w:rPr>
          <w:color w:val="000000"/>
        </w:rPr>
      </w:pPr>
    </w:p>
    <w:p w:rsidR="004D07B1" w:rsidRPr="00E46E08" w:rsidRDefault="004D07B1" w:rsidP="004D07B1">
      <w:pPr>
        <w:spacing w:before="0" w:after="0"/>
        <w:ind w:left="400"/>
        <w:jc w:val="both"/>
        <w:rPr>
          <w:color w:val="000000"/>
        </w:rPr>
      </w:pPr>
      <w:r w:rsidRPr="00E46E08">
        <w:rPr>
          <w:color w:val="000000"/>
        </w:rPr>
        <w:t>Дата совершения сделки:</w:t>
      </w:r>
      <w:r w:rsidRPr="00E46E08">
        <w:rPr>
          <w:rStyle w:val="Subst"/>
          <w:bCs/>
          <w:iCs/>
          <w:color w:val="000000"/>
        </w:rPr>
        <w:t xml:space="preserve"> </w:t>
      </w:r>
      <w:r>
        <w:rPr>
          <w:rStyle w:val="Subst"/>
          <w:bCs/>
          <w:iCs/>
          <w:color w:val="000000"/>
        </w:rPr>
        <w:t>19.08</w:t>
      </w:r>
      <w:r w:rsidRPr="00E46E08">
        <w:rPr>
          <w:rStyle w:val="Subst"/>
          <w:bCs/>
          <w:iCs/>
          <w:color w:val="000000"/>
        </w:rPr>
        <w:t>.2015</w:t>
      </w:r>
    </w:p>
    <w:p w:rsidR="004D07B1" w:rsidRPr="00E46E08" w:rsidRDefault="004D07B1" w:rsidP="004D07B1">
      <w:pPr>
        <w:spacing w:before="0" w:after="0"/>
        <w:ind w:left="400"/>
        <w:jc w:val="both"/>
        <w:rPr>
          <w:rStyle w:val="Subst"/>
          <w:bCs/>
          <w:iCs/>
          <w:color w:val="000000"/>
        </w:rPr>
      </w:pPr>
      <w:r w:rsidRPr="00E46E08">
        <w:rPr>
          <w:color w:val="000000"/>
        </w:rPr>
        <w:t xml:space="preserve">Предмет сделки и иные существенные условия сделки: </w:t>
      </w:r>
      <w:r>
        <w:rPr>
          <w:rStyle w:val="Subst"/>
          <w:bCs/>
          <w:iCs/>
          <w:color w:val="000000"/>
        </w:rPr>
        <w:t>Д</w:t>
      </w:r>
      <w:r w:rsidRPr="00E46E08">
        <w:rPr>
          <w:rStyle w:val="Subst"/>
          <w:bCs/>
          <w:iCs/>
          <w:color w:val="000000"/>
        </w:rPr>
        <w:t xml:space="preserve">оговор </w:t>
      </w:r>
      <w:r>
        <w:rPr>
          <w:rStyle w:val="Subst"/>
          <w:bCs/>
          <w:iCs/>
          <w:color w:val="000000"/>
        </w:rPr>
        <w:t>суб</w:t>
      </w:r>
      <w:r w:rsidRPr="00E46E08">
        <w:rPr>
          <w:rStyle w:val="Subst"/>
          <w:bCs/>
          <w:iCs/>
          <w:color w:val="000000"/>
        </w:rPr>
        <w:t xml:space="preserve">аренды </w:t>
      </w:r>
      <w:r>
        <w:rPr>
          <w:rStyle w:val="Subst"/>
          <w:bCs/>
          <w:iCs/>
          <w:color w:val="000000"/>
        </w:rPr>
        <w:t xml:space="preserve">нежилых помещений и движимого имущества </w:t>
      </w:r>
      <w:r w:rsidRPr="00E46E08">
        <w:rPr>
          <w:rStyle w:val="Subst"/>
          <w:bCs/>
          <w:iCs/>
          <w:color w:val="000000"/>
        </w:rPr>
        <w:t xml:space="preserve">на срок с </w:t>
      </w:r>
      <w:r>
        <w:rPr>
          <w:rStyle w:val="Subst"/>
          <w:bCs/>
          <w:iCs/>
          <w:color w:val="000000"/>
        </w:rPr>
        <w:t>24.08</w:t>
      </w:r>
      <w:r w:rsidRPr="00E46E08">
        <w:rPr>
          <w:rStyle w:val="Subst"/>
          <w:bCs/>
          <w:iCs/>
          <w:color w:val="000000"/>
        </w:rPr>
        <w:t xml:space="preserve">.2015 по </w:t>
      </w:r>
      <w:r>
        <w:rPr>
          <w:rStyle w:val="Subst"/>
          <w:bCs/>
          <w:iCs/>
          <w:color w:val="000000"/>
        </w:rPr>
        <w:t>23.07.2016.</w:t>
      </w:r>
    </w:p>
    <w:p w:rsidR="004D07B1" w:rsidRPr="00E46E08" w:rsidRDefault="004D07B1" w:rsidP="004D07B1">
      <w:pPr>
        <w:spacing w:before="0" w:after="0"/>
        <w:ind w:left="400"/>
        <w:jc w:val="both"/>
        <w:rPr>
          <w:color w:val="000000"/>
        </w:rPr>
      </w:pPr>
      <w:r w:rsidRPr="00E46E08">
        <w:rPr>
          <w:color w:val="000000"/>
        </w:rPr>
        <w:t>Стороны сделки:</w:t>
      </w:r>
      <w:r w:rsidRPr="00E46E08">
        <w:rPr>
          <w:rStyle w:val="Subst"/>
          <w:bCs/>
          <w:iCs/>
          <w:color w:val="000000"/>
        </w:rPr>
        <w:t xml:space="preserve"> </w:t>
      </w:r>
      <w:r>
        <w:rPr>
          <w:rStyle w:val="Subst"/>
          <w:bCs/>
          <w:iCs/>
          <w:color w:val="000000"/>
        </w:rPr>
        <w:t>Арендатор</w:t>
      </w:r>
      <w:r w:rsidRPr="00E46E08">
        <w:rPr>
          <w:rStyle w:val="Subst"/>
          <w:bCs/>
          <w:iCs/>
          <w:color w:val="000000"/>
        </w:rPr>
        <w:t xml:space="preserve"> - </w:t>
      </w:r>
      <w:r>
        <w:rPr>
          <w:rStyle w:val="Subst"/>
          <w:bCs/>
          <w:iCs/>
          <w:color w:val="000000"/>
        </w:rPr>
        <w:t>П</w:t>
      </w:r>
      <w:r w:rsidRPr="00E46E08">
        <w:rPr>
          <w:rStyle w:val="Subst"/>
          <w:bCs/>
          <w:iCs/>
          <w:color w:val="000000"/>
        </w:rPr>
        <w:t xml:space="preserve">АО «Саратовский НПЗ», </w:t>
      </w:r>
      <w:r>
        <w:rPr>
          <w:rStyle w:val="Subst"/>
          <w:bCs/>
          <w:iCs/>
          <w:color w:val="000000"/>
        </w:rPr>
        <w:t>Суба</w:t>
      </w:r>
      <w:r w:rsidRPr="00E46E08">
        <w:rPr>
          <w:rStyle w:val="Subst"/>
          <w:bCs/>
          <w:iCs/>
          <w:color w:val="000000"/>
        </w:rPr>
        <w:t xml:space="preserve">рендатор – </w:t>
      </w:r>
      <w:r>
        <w:rPr>
          <w:rStyle w:val="Subst"/>
          <w:bCs/>
          <w:iCs/>
          <w:color w:val="000000"/>
        </w:rPr>
        <w:t>АО</w:t>
      </w:r>
      <w:r w:rsidRPr="00E46E08">
        <w:rPr>
          <w:rStyle w:val="Subst"/>
          <w:bCs/>
          <w:iCs/>
          <w:color w:val="000000"/>
        </w:rPr>
        <w:t xml:space="preserve"> «РН-</w:t>
      </w:r>
      <w:r>
        <w:rPr>
          <w:rStyle w:val="Subst"/>
          <w:bCs/>
          <w:iCs/>
          <w:color w:val="000000"/>
        </w:rPr>
        <w:t>Транс</w:t>
      </w:r>
      <w:r w:rsidRPr="00E46E08">
        <w:rPr>
          <w:rStyle w:val="Subst"/>
          <w:bCs/>
          <w:iCs/>
          <w:color w:val="000000"/>
        </w:rPr>
        <w:t>»</w:t>
      </w:r>
    </w:p>
    <w:p w:rsidR="004D07B1" w:rsidRPr="00E46E08" w:rsidRDefault="004D07B1" w:rsidP="004D07B1">
      <w:pPr>
        <w:pStyle w:val="SubHeading"/>
        <w:spacing w:before="0" w:after="0"/>
        <w:ind w:left="400"/>
        <w:jc w:val="both"/>
        <w:rPr>
          <w:color w:val="000000"/>
        </w:rPr>
      </w:pPr>
      <w:proofErr w:type="gramStart"/>
      <w:r w:rsidRPr="00E46E08">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Открытое акционерное общество «РН Холдинг»</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ОАО «РН Холдинг»</w:t>
      </w:r>
    </w:p>
    <w:p w:rsidR="004D07B1" w:rsidRPr="00E46E08" w:rsidRDefault="004D07B1" w:rsidP="004D07B1">
      <w:pPr>
        <w:spacing w:before="0" w:after="0"/>
        <w:ind w:left="600"/>
        <w:jc w:val="both"/>
        <w:rPr>
          <w:color w:val="000000"/>
        </w:rPr>
      </w:pPr>
      <w:r w:rsidRPr="00E46E08">
        <w:rPr>
          <w:color w:val="000000"/>
        </w:rPr>
        <w:t>ИНН:</w:t>
      </w:r>
      <w:r w:rsidRPr="00E46E08">
        <w:rPr>
          <w:rStyle w:val="Subst"/>
          <w:bCs/>
          <w:iCs/>
          <w:color w:val="000000"/>
        </w:rPr>
        <w:t xml:space="preserve"> 7225004092</w:t>
      </w:r>
    </w:p>
    <w:p w:rsidR="004D07B1" w:rsidRPr="00E46E08" w:rsidRDefault="004D07B1" w:rsidP="004D07B1">
      <w:pPr>
        <w:spacing w:before="0" w:after="0"/>
        <w:ind w:left="600"/>
        <w:jc w:val="both"/>
        <w:rPr>
          <w:color w:val="000000"/>
        </w:rPr>
      </w:pPr>
      <w:r w:rsidRPr="00E46E08">
        <w:rPr>
          <w:color w:val="000000"/>
        </w:rPr>
        <w:t>ОГРН:</w:t>
      </w:r>
      <w:r w:rsidRPr="00E46E08">
        <w:rPr>
          <w:rStyle w:val="Subst"/>
          <w:bCs/>
          <w:iCs/>
          <w:color w:val="000000"/>
        </w:rPr>
        <w:t xml:space="preserve"> 1047200153770</w:t>
      </w:r>
    </w:p>
    <w:p w:rsidR="004D07B1" w:rsidRPr="00E46E08" w:rsidRDefault="004D07B1" w:rsidP="004D07B1">
      <w:pPr>
        <w:spacing w:before="0" w:after="0"/>
        <w:ind w:left="567"/>
        <w:jc w:val="both"/>
        <w:rPr>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АО</w:t>
      </w:r>
      <w:r w:rsidRPr="00E46E08">
        <w:rPr>
          <w:rStyle w:val="Subst"/>
          <w:bCs/>
          <w:iCs/>
          <w:color w:val="000000"/>
        </w:rPr>
        <w:t xml:space="preserve"> «РН-</w:t>
      </w:r>
      <w:r>
        <w:rPr>
          <w:rStyle w:val="Subst"/>
          <w:bCs/>
          <w:iCs/>
          <w:color w:val="000000"/>
        </w:rPr>
        <w:t>Транс</w:t>
      </w:r>
      <w:r w:rsidRPr="00E46E08">
        <w:rPr>
          <w:rStyle w:val="Subst"/>
          <w:bCs/>
          <w:iCs/>
          <w:color w:val="000000"/>
        </w:rPr>
        <w:t>»</w:t>
      </w:r>
      <w:r w:rsidRPr="00E46E08">
        <w:rPr>
          <w:color w:val="000000"/>
        </w:rPr>
        <w:t xml:space="preserve"> </w:t>
      </w:r>
      <w:r w:rsidRPr="00E46E08">
        <w:rPr>
          <w:rStyle w:val="Subst"/>
          <w:bCs/>
          <w:iCs/>
          <w:color w:val="000000"/>
        </w:rPr>
        <w:t>является аффилированным лицом ОАО «РН Холдинг» и стороной в сделке.</w:t>
      </w:r>
    </w:p>
    <w:p w:rsidR="004D07B1" w:rsidRPr="00E46E08" w:rsidRDefault="004D07B1" w:rsidP="004D07B1">
      <w:pPr>
        <w:spacing w:before="0" w:after="0"/>
        <w:ind w:left="600"/>
        <w:jc w:val="both"/>
        <w:rPr>
          <w:color w:val="000000"/>
        </w:rPr>
      </w:pPr>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rStyle w:val="Subst"/>
          <w:bCs/>
          <w:iCs/>
          <w:color w:val="000000"/>
        </w:rPr>
        <w:t>Не является резидентом РФ</w:t>
      </w:r>
    </w:p>
    <w:p w:rsidR="004D07B1" w:rsidRPr="00E46E08" w:rsidRDefault="004D07B1" w:rsidP="004D07B1">
      <w:pPr>
        <w:spacing w:before="0" w:after="0"/>
        <w:ind w:left="567"/>
        <w:jc w:val="both"/>
        <w:rPr>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АО</w:t>
      </w:r>
      <w:r w:rsidRPr="00E46E08">
        <w:rPr>
          <w:rStyle w:val="Subst"/>
          <w:bCs/>
          <w:iCs/>
          <w:color w:val="000000"/>
        </w:rPr>
        <w:t xml:space="preserve"> «РН-</w:t>
      </w:r>
      <w:r>
        <w:rPr>
          <w:rStyle w:val="Subst"/>
          <w:bCs/>
          <w:iCs/>
          <w:color w:val="000000"/>
        </w:rPr>
        <w:t>Транс</w:t>
      </w:r>
      <w:r w:rsidRPr="00E46E08">
        <w:rPr>
          <w:rStyle w:val="Subst"/>
          <w:bCs/>
          <w:iCs/>
          <w:color w:val="000000"/>
        </w:rPr>
        <w:t>»</w:t>
      </w:r>
      <w:r>
        <w:rPr>
          <w:rStyle w:val="Subst"/>
          <w:bCs/>
          <w:iCs/>
          <w:color w:val="000000"/>
        </w:rPr>
        <w:t xml:space="preserve"> </w:t>
      </w:r>
      <w:r w:rsidRPr="00E46E08">
        <w:rPr>
          <w:rStyle w:val="Subst"/>
          <w:bCs/>
          <w:iCs/>
          <w:color w:val="000000"/>
        </w:rPr>
        <w:t>является аффилированным лицом NOVY INVESTMENTS LIMITED и стороной в сделке.</w:t>
      </w:r>
    </w:p>
    <w:p w:rsidR="004D07B1" w:rsidRPr="00E46E08" w:rsidRDefault="004D07B1" w:rsidP="004D07B1">
      <w:pPr>
        <w:spacing w:before="0" w:after="0"/>
        <w:ind w:left="400"/>
        <w:jc w:val="both"/>
        <w:rPr>
          <w:color w:val="000000"/>
        </w:rPr>
      </w:pPr>
      <w:r w:rsidRPr="00E46E08">
        <w:rPr>
          <w:color w:val="000000"/>
        </w:rPr>
        <w:t>Размер сделки в денежном выражении:</w:t>
      </w:r>
      <w:r w:rsidRPr="00E46E08">
        <w:rPr>
          <w:rStyle w:val="Subst"/>
          <w:bCs/>
          <w:iCs/>
          <w:color w:val="000000"/>
        </w:rPr>
        <w:t xml:space="preserve">  </w:t>
      </w:r>
      <w:r>
        <w:rPr>
          <w:rStyle w:val="Subst"/>
          <w:bCs/>
          <w:iCs/>
          <w:color w:val="000000"/>
        </w:rPr>
        <w:t>997,29221</w:t>
      </w:r>
      <w:r w:rsidRPr="00E46E08">
        <w:rPr>
          <w:rStyle w:val="Subst"/>
          <w:bCs/>
          <w:iCs/>
          <w:color w:val="000000"/>
        </w:rPr>
        <w:t xml:space="preserve"> RUR x 1000</w:t>
      </w:r>
    </w:p>
    <w:p w:rsidR="004D07B1" w:rsidRPr="00E46E08" w:rsidRDefault="004D07B1" w:rsidP="004D07B1">
      <w:pPr>
        <w:spacing w:before="0" w:after="0"/>
        <w:ind w:left="400"/>
        <w:jc w:val="both"/>
        <w:rPr>
          <w:color w:val="000000"/>
        </w:rPr>
      </w:pPr>
      <w:r w:rsidRPr="00E46E08">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E46E08">
        <w:rPr>
          <w:rStyle w:val="Subst"/>
          <w:bCs/>
          <w:iCs/>
          <w:color w:val="000000"/>
        </w:rPr>
        <w:t xml:space="preserve"> </w:t>
      </w:r>
      <w:r w:rsidRPr="00506ED0">
        <w:rPr>
          <w:rStyle w:val="Subst"/>
          <w:bCs/>
          <w:iCs/>
          <w:color w:val="000000"/>
        </w:rPr>
        <w:t>0,004</w:t>
      </w:r>
    </w:p>
    <w:p w:rsidR="004D07B1" w:rsidRPr="00E46E08" w:rsidRDefault="004D07B1" w:rsidP="004D07B1">
      <w:pPr>
        <w:spacing w:before="0" w:after="0"/>
        <w:ind w:left="400"/>
        <w:jc w:val="both"/>
        <w:rPr>
          <w:color w:val="000000"/>
        </w:rPr>
      </w:pPr>
      <w:r w:rsidRPr="00E46E08">
        <w:rPr>
          <w:color w:val="000000"/>
        </w:rPr>
        <w:t>Срок исполнения обязательств по сделке, а также сведения об исполнении указанных обязательств:</w:t>
      </w:r>
      <w:r w:rsidRPr="00E46E08">
        <w:rPr>
          <w:rStyle w:val="Subst"/>
          <w:bCs/>
          <w:iCs/>
          <w:color w:val="000000"/>
        </w:rPr>
        <w:t xml:space="preserve"> Срок исполнения обязательств – </w:t>
      </w:r>
      <w:r w:rsidRPr="00D34D79">
        <w:rPr>
          <w:rStyle w:val="Subst"/>
          <w:bCs/>
          <w:iCs/>
          <w:color w:val="000000"/>
        </w:rPr>
        <w:t xml:space="preserve">с </w:t>
      </w:r>
      <w:r>
        <w:rPr>
          <w:rStyle w:val="Subst"/>
          <w:bCs/>
          <w:iCs/>
          <w:color w:val="000000"/>
        </w:rPr>
        <w:t>24.08</w:t>
      </w:r>
      <w:r w:rsidRPr="00D34D79">
        <w:rPr>
          <w:rStyle w:val="Subst"/>
          <w:bCs/>
          <w:iCs/>
          <w:color w:val="000000"/>
        </w:rPr>
        <w:t>.2015 по 23.0</w:t>
      </w:r>
      <w:r>
        <w:rPr>
          <w:rStyle w:val="Subst"/>
          <w:bCs/>
          <w:iCs/>
          <w:color w:val="000000"/>
        </w:rPr>
        <w:t>7</w:t>
      </w:r>
      <w:r w:rsidRPr="00D34D79">
        <w:rPr>
          <w:rStyle w:val="Subst"/>
          <w:bCs/>
          <w:iCs/>
          <w:color w:val="000000"/>
        </w:rPr>
        <w:t>.201</w:t>
      </w:r>
      <w:r>
        <w:rPr>
          <w:rStyle w:val="Subst"/>
          <w:bCs/>
          <w:iCs/>
          <w:color w:val="000000"/>
        </w:rPr>
        <w:t>6</w:t>
      </w:r>
      <w:r w:rsidRPr="00D34D79">
        <w:rPr>
          <w:rStyle w:val="Subst"/>
          <w:bCs/>
          <w:iCs/>
          <w:color w:val="000000"/>
        </w:rPr>
        <w:t>.</w:t>
      </w:r>
    </w:p>
    <w:p w:rsidR="004D07B1" w:rsidRDefault="004D07B1" w:rsidP="004D07B1">
      <w:pPr>
        <w:spacing w:before="0" w:after="0"/>
        <w:ind w:left="400"/>
        <w:jc w:val="both"/>
        <w:rPr>
          <w:rStyle w:val="Subst"/>
          <w:bCs/>
          <w:iCs/>
        </w:rPr>
      </w:pPr>
      <w:r w:rsidRPr="00E46E08">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spacing w:before="0" w:after="0"/>
        <w:ind w:left="400"/>
        <w:jc w:val="both"/>
        <w:rPr>
          <w:rStyle w:val="Subst"/>
          <w:bCs/>
          <w:iCs/>
        </w:rPr>
      </w:pPr>
    </w:p>
    <w:p w:rsidR="004D07B1" w:rsidRPr="004E13C7" w:rsidRDefault="004D07B1" w:rsidP="004D07B1">
      <w:pPr>
        <w:spacing w:before="0" w:after="0"/>
        <w:ind w:left="400"/>
        <w:jc w:val="both"/>
        <w:rPr>
          <w:color w:val="000000"/>
        </w:rPr>
      </w:pPr>
      <w:r w:rsidRPr="00946339">
        <w:rPr>
          <w:color w:val="000000"/>
        </w:rPr>
        <w:t>Дата совершения сделки:</w:t>
      </w:r>
      <w:r w:rsidRPr="00946339">
        <w:rPr>
          <w:rStyle w:val="Subst"/>
          <w:bCs/>
          <w:iCs/>
          <w:color w:val="000000"/>
        </w:rPr>
        <w:t xml:space="preserve"> </w:t>
      </w:r>
      <w:r>
        <w:rPr>
          <w:rStyle w:val="Subst"/>
          <w:bCs/>
          <w:iCs/>
          <w:color w:val="000000"/>
        </w:rPr>
        <w:t>19.08</w:t>
      </w:r>
      <w:r w:rsidRPr="00946339">
        <w:rPr>
          <w:rStyle w:val="Subst"/>
          <w:bCs/>
          <w:iCs/>
          <w:color w:val="000000"/>
        </w:rPr>
        <w:t>.2015</w:t>
      </w:r>
    </w:p>
    <w:p w:rsidR="004D07B1" w:rsidRPr="00946339" w:rsidRDefault="004D07B1" w:rsidP="004D07B1">
      <w:pPr>
        <w:spacing w:before="0" w:after="0"/>
        <w:ind w:left="400"/>
        <w:jc w:val="both"/>
        <w:rPr>
          <w:b/>
          <w:i/>
          <w:szCs w:val="22"/>
        </w:rPr>
      </w:pPr>
      <w:r w:rsidRPr="004E13C7">
        <w:rPr>
          <w:color w:val="000000"/>
        </w:rPr>
        <w:t xml:space="preserve">Предмет сделки и иные существенные условия сделки: </w:t>
      </w:r>
      <w:r w:rsidRPr="00946339">
        <w:rPr>
          <w:b/>
          <w:i/>
        </w:rPr>
        <w:t xml:space="preserve">Агент обязуется за вознаграждение по поручению Принципала совершать от своего имени и за счет Принципала юридические и иные действия, направленные на организацию и сопровождение </w:t>
      </w:r>
      <w:r>
        <w:rPr>
          <w:b/>
          <w:i/>
        </w:rPr>
        <w:t xml:space="preserve">оказания услуг третьим лицом (Исполнителем) по проведению энерготехнологического обследования установок Принципала (в том числе, осуществление </w:t>
      </w:r>
      <w:proofErr w:type="gramStart"/>
      <w:r>
        <w:rPr>
          <w:b/>
          <w:i/>
        </w:rPr>
        <w:t>контроля за</w:t>
      </w:r>
      <w:proofErr w:type="gramEnd"/>
      <w:r>
        <w:rPr>
          <w:b/>
          <w:i/>
        </w:rPr>
        <w:t xml:space="preserve"> исполнением условий договора Исполнителем). </w:t>
      </w:r>
      <w:r w:rsidRPr="00946339">
        <w:rPr>
          <w:b/>
          <w:i/>
          <w:szCs w:val="22"/>
        </w:rPr>
        <w:t xml:space="preserve">Размер вознаграждения Агента составляет </w:t>
      </w:r>
      <w:r w:rsidRPr="002A4F88">
        <w:rPr>
          <w:b/>
          <w:i/>
          <w:szCs w:val="22"/>
        </w:rPr>
        <w:t>3%</w:t>
      </w:r>
      <w:r w:rsidRPr="00946339">
        <w:rPr>
          <w:b/>
          <w:i/>
          <w:szCs w:val="22"/>
        </w:rPr>
        <w:t xml:space="preserve"> от стоимости Услуги (с учетом НДС).</w:t>
      </w:r>
    </w:p>
    <w:p w:rsidR="004D07B1" w:rsidRPr="004E13C7" w:rsidRDefault="004D07B1" w:rsidP="004D07B1">
      <w:pPr>
        <w:spacing w:before="0" w:after="0"/>
        <w:ind w:left="400"/>
        <w:jc w:val="both"/>
        <w:rPr>
          <w:color w:val="000000"/>
        </w:rPr>
      </w:pPr>
      <w:r w:rsidRPr="004E13C7">
        <w:rPr>
          <w:color w:val="000000"/>
        </w:rPr>
        <w:t>Стороны сделки:</w:t>
      </w:r>
      <w:r w:rsidRPr="00A658E1">
        <w:rPr>
          <w:rStyle w:val="Subst"/>
          <w:bCs/>
          <w:iCs/>
          <w:color w:val="000000"/>
        </w:rPr>
        <w:t xml:space="preserve"> </w:t>
      </w:r>
      <w:r>
        <w:rPr>
          <w:rStyle w:val="Subst"/>
          <w:bCs/>
          <w:iCs/>
          <w:color w:val="000000"/>
        </w:rPr>
        <w:t xml:space="preserve"> Агент</w:t>
      </w:r>
      <w:r w:rsidRPr="004E13C7">
        <w:rPr>
          <w:rStyle w:val="Subst"/>
          <w:bCs/>
          <w:iCs/>
          <w:color w:val="000000"/>
        </w:rPr>
        <w:t xml:space="preserve"> - </w:t>
      </w:r>
      <w:r>
        <w:rPr>
          <w:rStyle w:val="Subst"/>
          <w:bCs/>
          <w:iCs/>
          <w:color w:val="000000"/>
        </w:rPr>
        <w:t>П</w:t>
      </w:r>
      <w:r w:rsidRPr="004E13C7">
        <w:rPr>
          <w:rStyle w:val="Subst"/>
          <w:bCs/>
          <w:iCs/>
          <w:color w:val="000000"/>
        </w:rPr>
        <w:t xml:space="preserve">АО «Саратовский НПЗ», </w:t>
      </w:r>
      <w:r>
        <w:rPr>
          <w:rStyle w:val="Subst"/>
          <w:bCs/>
          <w:iCs/>
          <w:color w:val="000000"/>
        </w:rPr>
        <w:t>Принципал  –</w:t>
      </w:r>
      <w:r w:rsidRPr="004E13C7">
        <w:rPr>
          <w:rStyle w:val="Subst"/>
          <w:bCs/>
          <w:iCs/>
          <w:color w:val="000000"/>
        </w:rPr>
        <w:t xml:space="preserve"> </w:t>
      </w:r>
      <w:r>
        <w:rPr>
          <w:rStyle w:val="Subst"/>
          <w:bCs/>
          <w:iCs/>
          <w:color w:val="000000"/>
        </w:rPr>
        <w:t>ООО «РН-Комсомольский НПЗ»</w:t>
      </w:r>
    </w:p>
    <w:p w:rsidR="004D07B1" w:rsidRPr="004E13C7" w:rsidRDefault="004D07B1" w:rsidP="004D07B1">
      <w:pPr>
        <w:pStyle w:val="SubHeading"/>
        <w:spacing w:before="0" w:after="0"/>
        <w:ind w:left="400"/>
        <w:jc w:val="both"/>
        <w:rPr>
          <w:color w:val="000000"/>
        </w:rPr>
      </w:pPr>
      <w:proofErr w:type="gramStart"/>
      <w:r w:rsidRPr="004E13C7">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4E13C7" w:rsidRDefault="004D07B1" w:rsidP="004D07B1">
      <w:pPr>
        <w:spacing w:before="0" w:after="0"/>
        <w:ind w:left="600"/>
        <w:jc w:val="both"/>
        <w:rPr>
          <w:color w:val="000000"/>
        </w:rPr>
      </w:pPr>
      <w:r w:rsidRPr="004E13C7">
        <w:rPr>
          <w:color w:val="000000"/>
        </w:rPr>
        <w:t>Полное фирменное наименование:</w:t>
      </w:r>
      <w:r w:rsidRPr="004E13C7">
        <w:rPr>
          <w:rStyle w:val="Subst"/>
          <w:bCs/>
          <w:iCs/>
          <w:color w:val="000000"/>
        </w:rPr>
        <w:t xml:space="preserve"> Открытое акционерное общество «РН Холдинг»</w:t>
      </w:r>
    </w:p>
    <w:p w:rsidR="004D07B1" w:rsidRPr="004E13C7" w:rsidRDefault="004D07B1" w:rsidP="004D07B1">
      <w:pPr>
        <w:spacing w:before="0" w:after="0"/>
        <w:ind w:left="600"/>
        <w:jc w:val="both"/>
        <w:rPr>
          <w:color w:val="000000"/>
        </w:rPr>
      </w:pPr>
      <w:r w:rsidRPr="004E13C7">
        <w:rPr>
          <w:color w:val="000000"/>
        </w:rPr>
        <w:t>Сокращенное фирменное наименование:</w:t>
      </w:r>
      <w:r w:rsidRPr="004E13C7">
        <w:rPr>
          <w:rStyle w:val="Subst"/>
          <w:bCs/>
          <w:iCs/>
          <w:color w:val="000000"/>
        </w:rPr>
        <w:t xml:space="preserve"> ОАО «РН Холдинг»</w:t>
      </w:r>
    </w:p>
    <w:p w:rsidR="004D07B1" w:rsidRPr="004E13C7" w:rsidRDefault="004D07B1" w:rsidP="004D07B1">
      <w:pPr>
        <w:spacing w:before="0" w:after="0"/>
        <w:ind w:left="600"/>
        <w:jc w:val="both"/>
        <w:rPr>
          <w:color w:val="000000"/>
        </w:rPr>
      </w:pPr>
      <w:r w:rsidRPr="004E13C7">
        <w:rPr>
          <w:color w:val="000000"/>
        </w:rPr>
        <w:t>ИНН:</w:t>
      </w:r>
      <w:r w:rsidRPr="004E13C7">
        <w:rPr>
          <w:rStyle w:val="Subst"/>
          <w:bCs/>
          <w:iCs/>
          <w:color w:val="000000"/>
        </w:rPr>
        <w:t xml:space="preserve"> 7225004092</w:t>
      </w:r>
    </w:p>
    <w:p w:rsidR="004D07B1" w:rsidRPr="004E13C7" w:rsidRDefault="004D07B1" w:rsidP="004D07B1">
      <w:pPr>
        <w:spacing w:before="0" w:after="0"/>
        <w:ind w:left="600"/>
        <w:jc w:val="both"/>
        <w:rPr>
          <w:color w:val="000000"/>
        </w:rPr>
      </w:pPr>
      <w:r w:rsidRPr="004E13C7">
        <w:rPr>
          <w:color w:val="000000"/>
        </w:rPr>
        <w:t>ОГРН:</w:t>
      </w:r>
      <w:r w:rsidRPr="004E13C7">
        <w:rPr>
          <w:rStyle w:val="Subst"/>
          <w:bCs/>
          <w:iCs/>
          <w:color w:val="000000"/>
        </w:rPr>
        <w:t xml:space="preserve"> 1047200153770</w:t>
      </w:r>
    </w:p>
    <w:p w:rsidR="004D07B1" w:rsidRPr="004E13C7" w:rsidRDefault="004D07B1" w:rsidP="004D07B1">
      <w:pPr>
        <w:spacing w:before="0" w:after="0"/>
        <w:ind w:left="567"/>
        <w:jc w:val="both"/>
        <w:rPr>
          <w:color w:val="000000"/>
        </w:rPr>
      </w:pPr>
      <w:r w:rsidRPr="004E13C7">
        <w:rPr>
          <w:color w:val="000000"/>
        </w:rPr>
        <w:t xml:space="preserve">Основание (основания), по которому такое лицо признано заинтересованным в совершении указанной сделки: </w:t>
      </w:r>
      <w:r w:rsidRPr="004E13C7">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 xml:space="preserve">ООО «РН-Комсомольский НПЗ» </w:t>
      </w:r>
      <w:r w:rsidRPr="004E13C7">
        <w:rPr>
          <w:rStyle w:val="Subst"/>
          <w:bCs/>
          <w:iCs/>
          <w:color w:val="000000"/>
        </w:rPr>
        <w:t>является аффилированным лицом ОАО «РН Холдинг» и стороной в сделке.</w:t>
      </w:r>
    </w:p>
    <w:p w:rsidR="004D07B1" w:rsidRPr="004E13C7" w:rsidRDefault="004D07B1" w:rsidP="004D07B1">
      <w:pPr>
        <w:spacing w:before="0" w:after="0"/>
        <w:ind w:left="600"/>
        <w:jc w:val="both"/>
        <w:rPr>
          <w:color w:val="000000"/>
        </w:rPr>
      </w:pPr>
    </w:p>
    <w:p w:rsidR="004D07B1" w:rsidRPr="004E13C7" w:rsidRDefault="004D07B1" w:rsidP="004D07B1">
      <w:pPr>
        <w:spacing w:before="0" w:after="0"/>
        <w:ind w:left="600"/>
        <w:jc w:val="both"/>
        <w:rPr>
          <w:color w:val="000000"/>
        </w:rPr>
      </w:pPr>
      <w:r w:rsidRPr="004E13C7">
        <w:rPr>
          <w:color w:val="000000"/>
        </w:rPr>
        <w:t>Полное фирменное наименование:</w:t>
      </w:r>
      <w:r w:rsidRPr="004E13C7">
        <w:rPr>
          <w:rStyle w:val="Subst"/>
          <w:bCs/>
          <w:iCs/>
          <w:color w:val="000000"/>
        </w:rPr>
        <w:t xml:space="preserve"> NOVY INVESTMENTS LIMITED</w:t>
      </w:r>
    </w:p>
    <w:p w:rsidR="004D07B1" w:rsidRPr="004E13C7" w:rsidRDefault="004D07B1" w:rsidP="004D07B1">
      <w:pPr>
        <w:spacing w:before="0" w:after="0"/>
        <w:ind w:left="600"/>
        <w:jc w:val="both"/>
        <w:rPr>
          <w:color w:val="000000"/>
        </w:rPr>
      </w:pPr>
      <w:r w:rsidRPr="004E13C7">
        <w:rPr>
          <w:color w:val="000000"/>
        </w:rPr>
        <w:t>Сокращенное фирменное наименование:</w:t>
      </w:r>
      <w:r w:rsidRPr="004E13C7">
        <w:rPr>
          <w:rStyle w:val="Subst"/>
          <w:bCs/>
          <w:iCs/>
          <w:color w:val="000000"/>
        </w:rPr>
        <w:t xml:space="preserve"> NOVY INVESTMENTS LIMITED</w:t>
      </w:r>
    </w:p>
    <w:p w:rsidR="004D07B1" w:rsidRPr="004E13C7" w:rsidRDefault="004D07B1" w:rsidP="004D07B1">
      <w:pPr>
        <w:spacing w:before="0" w:after="0"/>
        <w:ind w:left="600"/>
        <w:jc w:val="both"/>
        <w:rPr>
          <w:color w:val="000000"/>
        </w:rPr>
      </w:pPr>
      <w:r w:rsidRPr="004E13C7">
        <w:rPr>
          <w:rStyle w:val="Subst"/>
          <w:bCs/>
          <w:iCs/>
          <w:color w:val="000000"/>
        </w:rPr>
        <w:t>Не является резидентом РФ</w:t>
      </w:r>
    </w:p>
    <w:p w:rsidR="004D07B1" w:rsidRPr="004E13C7" w:rsidRDefault="004D07B1" w:rsidP="004D07B1">
      <w:pPr>
        <w:spacing w:before="0" w:after="0"/>
        <w:ind w:left="567"/>
        <w:jc w:val="both"/>
        <w:rPr>
          <w:rStyle w:val="Subst"/>
          <w:bCs/>
          <w:iCs/>
          <w:color w:val="000000"/>
        </w:rPr>
      </w:pPr>
      <w:r w:rsidRPr="004E13C7">
        <w:rPr>
          <w:color w:val="000000"/>
        </w:rPr>
        <w:t xml:space="preserve">Основание (основания), по которому такое лицо признано заинтересованным в совершении указанной сделки: </w:t>
      </w:r>
      <w:r w:rsidRPr="004E13C7">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 xml:space="preserve">ООО «РН-Комсомольский НПЗ» </w:t>
      </w:r>
      <w:r w:rsidRPr="004E13C7">
        <w:rPr>
          <w:rStyle w:val="Subst"/>
          <w:bCs/>
          <w:iCs/>
          <w:color w:val="000000"/>
        </w:rPr>
        <w:t>является аффилированным лицом NOVY INVESTMENTS LIMITED и стороной в сделке.</w:t>
      </w:r>
    </w:p>
    <w:p w:rsidR="004D07B1" w:rsidRPr="004E13C7" w:rsidRDefault="004D07B1" w:rsidP="004D07B1">
      <w:pPr>
        <w:spacing w:before="0" w:after="0"/>
        <w:ind w:left="400"/>
        <w:jc w:val="both"/>
        <w:rPr>
          <w:color w:val="000000"/>
        </w:rPr>
      </w:pPr>
      <w:r w:rsidRPr="004E13C7">
        <w:rPr>
          <w:color w:val="000000"/>
        </w:rPr>
        <w:t>Размер сделки в денежном выражении:</w:t>
      </w:r>
      <w:r w:rsidRPr="004E13C7">
        <w:rPr>
          <w:rStyle w:val="Subst"/>
          <w:bCs/>
          <w:iCs/>
          <w:color w:val="000000"/>
        </w:rPr>
        <w:t xml:space="preserve">  </w:t>
      </w:r>
      <w:r>
        <w:rPr>
          <w:rStyle w:val="Subst"/>
          <w:bCs/>
          <w:iCs/>
          <w:color w:val="000000"/>
        </w:rPr>
        <w:t>2 194,71968</w:t>
      </w:r>
      <w:r w:rsidRPr="004E13C7">
        <w:rPr>
          <w:rStyle w:val="Subst"/>
          <w:bCs/>
          <w:iCs/>
          <w:color w:val="000000"/>
        </w:rPr>
        <w:t xml:space="preserve"> RUR x 1000</w:t>
      </w:r>
    </w:p>
    <w:p w:rsidR="004D07B1" w:rsidRPr="004E13C7" w:rsidRDefault="004D07B1" w:rsidP="004D07B1">
      <w:pPr>
        <w:spacing w:before="0" w:after="0"/>
        <w:ind w:left="400"/>
        <w:jc w:val="both"/>
        <w:rPr>
          <w:color w:val="000000"/>
        </w:rPr>
      </w:pPr>
      <w:r w:rsidRPr="004E13C7">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4E13C7">
        <w:rPr>
          <w:rStyle w:val="Subst"/>
          <w:bCs/>
          <w:iCs/>
          <w:color w:val="000000"/>
        </w:rPr>
        <w:t xml:space="preserve"> </w:t>
      </w:r>
      <w:r>
        <w:rPr>
          <w:rStyle w:val="Subst"/>
          <w:bCs/>
          <w:iCs/>
          <w:color w:val="000000"/>
        </w:rPr>
        <w:t>0,009</w:t>
      </w:r>
    </w:p>
    <w:p w:rsidR="004D07B1" w:rsidRPr="00946339" w:rsidRDefault="004D07B1" w:rsidP="004D07B1">
      <w:pPr>
        <w:widowControl/>
        <w:autoSpaceDE/>
        <w:autoSpaceDN/>
        <w:adjustRightInd/>
        <w:spacing w:before="0" w:after="0"/>
        <w:ind w:left="426"/>
        <w:jc w:val="both"/>
        <w:rPr>
          <w:b/>
          <w:i/>
          <w:color w:val="000000"/>
        </w:rPr>
      </w:pPr>
      <w:r w:rsidRPr="004E13C7">
        <w:rPr>
          <w:color w:val="000000"/>
        </w:rPr>
        <w:lastRenderedPageBreak/>
        <w:t>Срок исполнения обязательств по сделке, а также сведения об исполнении указанных обязательств</w:t>
      </w:r>
      <w:r>
        <w:rPr>
          <w:color w:val="000000"/>
        </w:rPr>
        <w:t xml:space="preserve">:  </w:t>
      </w:r>
      <w:r w:rsidRPr="00946339">
        <w:rPr>
          <w:b/>
          <w:i/>
          <w:color w:val="000000"/>
        </w:rPr>
        <w:t xml:space="preserve">Срок действия договора – с </w:t>
      </w:r>
      <w:r>
        <w:rPr>
          <w:b/>
          <w:i/>
          <w:color w:val="000000"/>
        </w:rPr>
        <w:t>01.02.2016</w:t>
      </w:r>
      <w:r w:rsidRPr="00946339">
        <w:rPr>
          <w:b/>
          <w:i/>
          <w:color w:val="000000"/>
        </w:rPr>
        <w:t>. по 31.1</w:t>
      </w:r>
      <w:r>
        <w:rPr>
          <w:b/>
          <w:i/>
          <w:color w:val="000000"/>
        </w:rPr>
        <w:t>0</w:t>
      </w:r>
      <w:r w:rsidRPr="00946339">
        <w:rPr>
          <w:b/>
          <w:i/>
          <w:color w:val="000000"/>
        </w:rPr>
        <w:t>.201</w:t>
      </w:r>
      <w:r>
        <w:rPr>
          <w:b/>
          <w:i/>
          <w:color w:val="000000"/>
        </w:rPr>
        <w:t>6</w:t>
      </w:r>
      <w:r w:rsidRPr="00946339">
        <w:rPr>
          <w:b/>
          <w:i/>
          <w:color w:val="000000"/>
        </w:rPr>
        <w:t xml:space="preserve">. </w:t>
      </w:r>
      <w:r w:rsidRPr="00946339">
        <w:rPr>
          <w:b/>
          <w:i/>
        </w:rPr>
        <w:t xml:space="preserve">Оплата Агенту по Договору производится Принципалом в течение 30 (тридцати) рабочих дней с момента подписания обеими Сторонами Отчета агента.  </w:t>
      </w:r>
      <w:r>
        <w:rPr>
          <w:b/>
          <w:i/>
        </w:rPr>
        <w:t>Срок исполнения обязательств не наступил.</w:t>
      </w:r>
    </w:p>
    <w:p w:rsidR="004D07B1" w:rsidRDefault="004D07B1" w:rsidP="004D07B1">
      <w:pPr>
        <w:ind w:left="400"/>
        <w:jc w:val="both"/>
      </w:pPr>
      <w:r w:rsidRPr="004E13C7">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spacing w:before="0" w:after="0"/>
        <w:ind w:left="400"/>
        <w:jc w:val="both"/>
        <w:rPr>
          <w:color w:val="000000"/>
        </w:rPr>
      </w:pPr>
    </w:p>
    <w:p w:rsidR="004D07B1" w:rsidRPr="00E46E08" w:rsidRDefault="004D07B1" w:rsidP="004D07B1">
      <w:pPr>
        <w:spacing w:before="0" w:after="0"/>
        <w:ind w:left="400"/>
        <w:jc w:val="both"/>
        <w:rPr>
          <w:color w:val="000000"/>
        </w:rPr>
      </w:pPr>
      <w:r w:rsidRPr="00E46E08">
        <w:rPr>
          <w:color w:val="000000"/>
        </w:rPr>
        <w:t>Дата совершения сделки:</w:t>
      </w:r>
      <w:r w:rsidRPr="00E46E08">
        <w:rPr>
          <w:rStyle w:val="Subst"/>
          <w:bCs/>
          <w:iCs/>
          <w:color w:val="000000"/>
        </w:rPr>
        <w:t xml:space="preserve"> </w:t>
      </w:r>
      <w:r>
        <w:rPr>
          <w:rStyle w:val="Subst"/>
          <w:bCs/>
          <w:iCs/>
          <w:color w:val="000000"/>
        </w:rPr>
        <w:t>24.08</w:t>
      </w:r>
      <w:r w:rsidRPr="00E46E08">
        <w:rPr>
          <w:rStyle w:val="Subst"/>
          <w:bCs/>
          <w:iCs/>
          <w:color w:val="000000"/>
        </w:rPr>
        <w:t>.2015</w:t>
      </w:r>
    </w:p>
    <w:p w:rsidR="004D07B1" w:rsidRPr="00E46E08" w:rsidRDefault="004D07B1" w:rsidP="004D07B1">
      <w:pPr>
        <w:spacing w:before="0" w:after="0"/>
        <w:ind w:left="400"/>
        <w:jc w:val="both"/>
        <w:rPr>
          <w:rStyle w:val="Subst"/>
          <w:bCs/>
          <w:iCs/>
          <w:color w:val="000000"/>
        </w:rPr>
      </w:pPr>
      <w:r w:rsidRPr="00E46E08">
        <w:rPr>
          <w:color w:val="000000"/>
        </w:rPr>
        <w:t xml:space="preserve">Предмет сделки и иные существенные условия сделки: </w:t>
      </w:r>
      <w:r>
        <w:rPr>
          <w:rStyle w:val="Subst"/>
          <w:bCs/>
          <w:iCs/>
          <w:color w:val="000000"/>
        </w:rPr>
        <w:t>Д</w:t>
      </w:r>
      <w:r w:rsidRPr="00E46E08">
        <w:rPr>
          <w:rStyle w:val="Subst"/>
          <w:bCs/>
          <w:iCs/>
          <w:color w:val="000000"/>
        </w:rPr>
        <w:t xml:space="preserve">оговор </w:t>
      </w:r>
      <w:r>
        <w:rPr>
          <w:rStyle w:val="Subst"/>
          <w:bCs/>
          <w:iCs/>
          <w:color w:val="000000"/>
        </w:rPr>
        <w:t>суб</w:t>
      </w:r>
      <w:r w:rsidRPr="00E46E08">
        <w:rPr>
          <w:rStyle w:val="Subst"/>
          <w:bCs/>
          <w:iCs/>
          <w:color w:val="000000"/>
        </w:rPr>
        <w:t xml:space="preserve">аренды </w:t>
      </w:r>
      <w:r>
        <w:rPr>
          <w:rStyle w:val="Subst"/>
          <w:bCs/>
          <w:iCs/>
          <w:color w:val="000000"/>
        </w:rPr>
        <w:t>железнодорожных путей</w:t>
      </w:r>
      <w:r w:rsidRPr="00E46E08">
        <w:rPr>
          <w:rStyle w:val="Subst"/>
          <w:bCs/>
          <w:iCs/>
          <w:color w:val="000000"/>
        </w:rPr>
        <w:t xml:space="preserve"> на срок с </w:t>
      </w:r>
      <w:r>
        <w:rPr>
          <w:rStyle w:val="Subst"/>
          <w:bCs/>
          <w:iCs/>
          <w:color w:val="000000"/>
        </w:rPr>
        <w:t>24.08</w:t>
      </w:r>
      <w:r w:rsidRPr="00E46E08">
        <w:rPr>
          <w:rStyle w:val="Subst"/>
          <w:bCs/>
          <w:iCs/>
          <w:color w:val="000000"/>
        </w:rPr>
        <w:t xml:space="preserve">.2015 по </w:t>
      </w:r>
      <w:r>
        <w:rPr>
          <w:rStyle w:val="Subst"/>
          <w:bCs/>
          <w:iCs/>
          <w:color w:val="000000"/>
        </w:rPr>
        <w:t>23.07.2016.</w:t>
      </w:r>
    </w:p>
    <w:p w:rsidR="004D07B1" w:rsidRPr="00E46E08" w:rsidRDefault="004D07B1" w:rsidP="004D07B1">
      <w:pPr>
        <w:spacing w:before="0" w:after="0"/>
        <w:ind w:left="400"/>
        <w:jc w:val="both"/>
        <w:rPr>
          <w:color w:val="000000"/>
        </w:rPr>
      </w:pPr>
      <w:r w:rsidRPr="00E46E08">
        <w:rPr>
          <w:color w:val="000000"/>
        </w:rPr>
        <w:t>Стороны сделки:</w:t>
      </w:r>
      <w:r w:rsidRPr="00E46E08">
        <w:rPr>
          <w:rStyle w:val="Subst"/>
          <w:bCs/>
          <w:iCs/>
          <w:color w:val="000000"/>
        </w:rPr>
        <w:t xml:space="preserve"> </w:t>
      </w:r>
      <w:r>
        <w:rPr>
          <w:rStyle w:val="Subst"/>
          <w:bCs/>
          <w:iCs/>
          <w:color w:val="000000"/>
        </w:rPr>
        <w:t>Арендатор</w:t>
      </w:r>
      <w:r w:rsidRPr="00E46E08">
        <w:rPr>
          <w:rStyle w:val="Subst"/>
          <w:bCs/>
          <w:iCs/>
          <w:color w:val="000000"/>
        </w:rPr>
        <w:t xml:space="preserve"> - </w:t>
      </w:r>
      <w:r>
        <w:rPr>
          <w:rStyle w:val="Subst"/>
          <w:bCs/>
          <w:iCs/>
          <w:color w:val="000000"/>
        </w:rPr>
        <w:t>П</w:t>
      </w:r>
      <w:r w:rsidRPr="00E46E08">
        <w:rPr>
          <w:rStyle w:val="Subst"/>
          <w:bCs/>
          <w:iCs/>
          <w:color w:val="000000"/>
        </w:rPr>
        <w:t xml:space="preserve">АО «Саратовский НПЗ», </w:t>
      </w:r>
      <w:r>
        <w:rPr>
          <w:rStyle w:val="Subst"/>
          <w:bCs/>
          <w:iCs/>
          <w:color w:val="000000"/>
        </w:rPr>
        <w:t>Суба</w:t>
      </w:r>
      <w:r w:rsidRPr="00E46E08">
        <w:rPr>
          <w:rStyle w:val="Subst"/>
          <w:bCs/>
          <w:iCs/>
          <w:color w:val="000000"/>
        </w:rPr>
        <w:t xml:space="preserve">рендатор – </w:t>
      </w:r>
      <w:r>
        <w:rPr>
          <w:rStyle w:val="Subst"/>
          <w:bCs/>
          <w:iCs/>
          <w:color w:val="000000"/>
        </w:rPr>
        <w:t>АО</w:t>
      </w:r>
      <w:r w:rsidRPr="00E46E08">
        <w:rPr>
          <w:rStyle w:val="Subst"/>
          <w:bCs/>
          <w:iCs/>
          <w:color w:val="000000"/>
        </w:rPr>
        <w:t xml:space="preserve"> «РН-</w:t>
      </w:r>
      <w:r>
        <w:rPr>
          <w:rStyle w:val="Subst"/>
          <w:bCs/>
          <w:iCs/>
          <w:color w:val="000000"/>
        </w:rPr>
        <w:t>Транс</w:t>
      </w:r>
      <w:r w:rsidRPr="00E46E08">
        <w:rPr>
          <w:rStyle w:val="Subst"/>
          <w:bCs/>
          <w:iCs/>
          <w:color w:val="000000"/>
        </w:rPr>
        <w:t>»</w:t>
      </w:r>
    </w:p>
    <w:p w:rsidR="004D07B1" w:rsidRPr="00E46E08" w:rsidRDefault="004D07B1" w:rsidP="004D07B1">
      <w:pPr>
        <w:pStyle w:val="SubHeading"/>
        <w:spacing w:before="0" w:after="0"/>
        <w:ind w:left="400"/>
        <w:jc w:val="both"/>
        <w:rPr>
          <w:color w:val="000000"/>
        </w:rPr>
      </w:pPr>
      <w:proofErr w:type="gramStart"/>
      <w:r w:rsidRPr="00E46E08">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Открытое акционерное общество «РН Холдинг»</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ОАО «РН Холдинг»</w:t>
      </w:r>
    </w:p>
    <w:p w:rsidR="004D07B1" w:rsidRPr="00E46E08" w:rsidRDefault="004D07B1" w:rsidP="004D07B1">
      <w:pPr>
        <w:spacing w:before="0" w:after="0"/>
        <w:ind w:left="600"/>
        <w:jc w:val="both"/>
        <w:rPr>
          <w:color w:val="000000"/>
        </w:rPr>
      </w:pPr>
      <w:r w:rsidRPr="00E46E08">
        <w:rPr>
          <w:color w:val="000000"/>
        </w:rPr>
        <w:t>ИНН:</w:t>
      </w:r>
      <w:r w:rsidRPr="00E46E08">
        <w:rPr>
          <w:rStyle w:val="Subst"/>
          <w:bCs/>
          <w:iCs/>
          <w:color w:val="000000"/>
        </w:rPr>
        <w:t xml:space="preserve"> 7225004092</w:t>
      </w:r>
    </w:p>
    <w:p w:rsidR="004D07B1" w:rsidRPr="00E46E08" w:rsidRDefault="004D07B1" w:rsidP="004D07B1">
      <w:pPr>
        <w:spacing w:before="0" w:after="0"/>
        <w:ind w:left="600"/>
        <w:jc w:val="both"/>
        <w:rPr>
          <w:color w:val="000000"/>
        </w:rPr>
      </w:pPr>
      <w:r w:rsidRPr="00E46E08">
        <w:rPr>
          <w:color w:val="000000"/>
        </w:rPr>
        <w:t>ОГРН:</w:t>
      </w:r>
      <w:r w:rsidRPr="00E46E08">
        <w:rPr>
          <w:rStyle w:val="Subst"/>
          <w:bCs/>
          <w:iCs/>
          <w:color w:val="000000"/>
        </w:rPr>
        <w:t xml:space="preserve"> 1047200153770</w:t>
      </w:r>
    </w:p>
    <w:p w:rsidR="004D07B1" w:rsidRPr="00E46E08" w:rsidRDefault="004D07B1" w:rsidP="004D07B1">
      <w:pPr>
        <w:spacing w:before="0" w:after="0"/>
        <w:ind w:left="567"/>
        <w:jc w:val="both"/>
        <w:rPr>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АО</w:t>
      </w:r>
      <w:r w:rsidRPr="00E46E08">
        <w:rPr>
          <w:rStyle w:val="Subst"/>
          <w:bCs/>
          <w:iCs/>
          <w:color w:val="000000"/>
        </w:rPr>
        <w:t xml:space="preserve"> «РН-</w:t>
      </w:r>
      <w:r>
        <w:rPr>
          <w:rStyle w:val="Subst"/>
          <w:bCs/>
          <w:iCs/>
          <w:color w:val="000000"/>
        </w:rPr>
        <w:t>Транс</w:t>
      </w:r>
      <w:r w:rsidRPr="00E46E08">
        <w:rPr>
          <w:rStyle w:val="Subst"/>
          <w:bCs/>
          <w:iCs/>
          <w:color w:val="000000"/>
        </w:rPr>
        <w:t>»</w:t>
      </w:r>
      <w:r w:rsidRPr="00E46E08">
        <w:rPr>
          <w:color w:val="000000"/>
        </w:rPr>
        <w:t xml:space="preserve"> </w:t>
      </w:r>
      <w:r w:rsidRPr="00E46E08">
        <w:rPr>
          <w:rStyle w:val="Subst"/>
          <w:bCs/>
          <w:iCs/>
          <w:color w:val="000000"/>
        </w:rPr>
        <w:t>является аффилированным лицом ОАО «РН Холдинг» и стороной в сделке.</w:t>
      </w:r>
    </w:p>
    <w:p w:rsidR="004D07B1" w:rsidRPr="00E46E08" w:rsidRDefault="004D07B1" w:rsidP="004D07B1">
      <w:pPr>
        <w:spacing w:before="0" w:after="0"/>
        <w:ind w:left="600"/>
        <w:jc w:val="both"/>
        <w:rPr>
          <w:color w:val="000000"/>
        </w:rPr>
      </w:pPr>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rStyle w:val="Subst"/>
          <w:bCs/>
          <w:iCs/>
          <w:color w:val="000000"/>
        </w:rPr>
        <w:t>Не является резидентом РФ</w:t>
      </w:r>
    </w:p>
    <w:p w:rsidR="004D07B1" w:rsidRPr="00E46E08" w:rsidRDefault="004D07B1" w:rsidP="004D07B1">
      <w:pPr>
        <w:spacing w:before="0" w:after="0"/>
        <w:ind w:left="567"/>
        <w:jc w:val="both"/>
        <w:rPr>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АО</w:t>
      </w:r>
      <w:r w:rsidRPr="00E46E08">
        <w:rPr>
          <w:rStyle w:val="Subst"/>
          <w:bCs/>
          <w:iCs/>
          <w:color w:val="000000"/>
        </w:rPr>
        <w:t xml:space="preserve"> «РН-</w:t>
      </w:r>
      <w:r>
        <w:rPr>
          <w:rStyle w:val="Subst"/>
          <w:bCs/>
          <w:iCs/>
          <w:color w:val="000000"/>
        </w:rPr>
        <w:t>Транс</w:t>
      </w:r>
      <w:r w:rsidRPr="00E46E08">
        <w:rPr>
          <w:rStyle w:val="Subst"/>
          <w:bCs/>
          <w:iCs/>
          <w:color w:val="000000"/>
        </w:rPr>
        <w:t>»</w:t>
      </w:r>
      <w:r>
        <w:rPr>
          <w:rStyle w:val="Subst"/>
          <w:bCs/>
          <w:iCs/>
          <w:color w:val="000000"/>
        </w:rPr>
        <w:t xml:space="preserve"> </w:t>
      </w:r>
      <w:r w:rsidRPr="00E46E08">
        <w:rPr>
          <w:rStyle w:val="Subst"/>
          <w:bCs/>
          <w:iCs/>
          <w:color w:val="000000"/>
        </w:rPr>
        <w:t>является аффилированным лицом NOVY INVESTMENTS LIMITED и стороной в сделке.</w:t>
      </w:r>
    </w:p>
    <w:p w:rsidR="004D07B1" w:rsidRPr="00E46E08" w:rsidRDefault="004D07B1" w:rsidP="004D07B1">
      <w:pPr>
        <w:spacing w:before="0" w:after="0"/>
        <w:ind w:left="400"/>
        <w:jc w:val="both"/>
        <w:rPr>
          <w:color w:val="000000"/>
        </w:rPr>
      </w:pPr>
      <w:r w:rsidRPr="00E46E08">
        <w:rPr>
          <w:color w:val="000000"/>
        </w:rPr>
        <w:t>Размер сделки в денежном выражении:</w:t>
      </w:r>
      <w:r w:rsidRPr="00E46E08">
        <w:rPr>
          <w:rStyle w:val="Subst"/>
          <w:bCs/>
          <w:iCs/>
          <w:color w:val="000000"/>
        </w:rPr>
        <w:t xml:space="preserve">  </w:t>
      </w:r>
      <w:r>
        <w:rPr>
          <w:rStyle w:val="Subst"/>
          <w:bCs/>
          <w:iCs/>
          <w:color w:val="000000"/>
        </w:rPr>
        <w:t>91,56092</w:t>
      </w:r>
      <w:r w:rsidRPr="00E46E08">
        <w:rPr>
          <w:rStyle w:val="Subst"/>
          <w:bCs/>
          <w:iCs/>
          <w:color w:val="000000"/>
        </w:rPr>
        <w:t xml:space="preserve"> RUR x 1000</w:t>
      </w:r>
    </w:p>
    <w:p w:rsidR="004D07B1" w:rsidRPr="00E46E08" w:rsidRDefault="004D07B1" w:rsidP="004D07B1">
      <w:pPr>
        <w:spacing w:before="0" w:after="0"/>
        <w:ind w:left="400"/>
        <w:jc w:val="both"/>
        <w:rPr>
          <w:color w:val="000000"/>
        </w:rPr>
      </w:pPr>
      <w:r w:rsidRPr="00E46E08">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E46E08">
        <w:rPr>
          <w:rStyle w:val="Subst"/>
          <w:bCs/>
          <w:iCs/>
          <w:color w:val="000000"/>
        </w:rPr>
        <w:t xml:space="preserve"> </w:t>
      </w:r>
      <w:r w:rsidRPr="00506ED0">
        <w:rPr>
          <w:rStyle w:val="Subst"/>
          <w:bCs/>
          <w:iCs/>
          <w:color w:val="000000"/>
        </w:rPr>
        <w:t>0,0003</w:t>
      </w:r>
    </w:p>
    <w:p w:rsidR="004D07B1" w:rsidRPr="00E46E08" w:rsidRDefault="004D07B1" w:rsidP="004D07B1">
      <w:pPr>
        <w:spacing w:before="0" w:after="0"/>
        <w:ind w:left="400"/>
        <w:jc w:val="both"/>
        <w:rPr>
          <w:color w:val="000000"/>
        </w:rPr>
      </w:pPr>
      <w:r w:rsidRPr="00E46E08">
        <w:rPr>
          <w:color w:val="000000"/>
        </w:rPr>
        <w:t>Срок исполнения обязательств по сделке, а также сведения об исполнении указанных обязательств:</w:t>
      </w:r>
      <w:r w:rsidRPr="00E46E08">
        <w:rPr>
          <w:rStyle w:val="Subst"/>
          <w:bCs/>
          <w:iCs/>
          <w:color w:val="000000"/>
        </w:rPr>
        <w:t xml:space="preserve"> Срок исполнения обязательств – </w:t>
      </w:r>
      <w:r w:rsidRPr="00D34D79">
        <w:rPr>
          <w:rStyle w:val="Subst"/>
          <w:bCs/>
          <w:iCs/>
          <w:color w:val="000000"/>
        </w:rPr>
        <w:t xml:space="preserve">с </w:t>
      </w:r>
      <w:r>
        <w:rPr>
          <w:rStyle w:val="Subst"/>
          <w:bCs/>
          <w:iCs/>
          <w:color w:val="000000"/>
        </w:rPr>
        <w:t>24.08</w:t>
      </w:r>
      <w:r w:rsidRPr="00D34D79">
        <w:rPr>
          <w:rStyle w:val="Subst"/>
          <w:bCs/>
          <w:iCs/>
          <w:color w:val="000000"/>
        </w:rPr>
        <w:t>.2015 по 23.0</w:t>
      </w:r>
      <w:r>
        <w:rPr>
          <w:rStyle w:val="Subst"/>
          <w:bCs/>
          <w:iCs/>
          <w:color w:val="000000"/>
        </w:rPr>
        <w:t>7</w:t>
      </w:r>
      <w:r w:rsidRPr="00D34D79">
        <w:rPr>
          <w:rStyle w:val="Subst"/>
          <w:bCs/>
          <w:iCs/>
          <w:color w:val="000000"/>
        </w:rPr>
        <w:t>.201</w:t>
      </w:r>
      <w:r>
        <w:rPr>
          <w:rStyle w:val="Subst"/>
          <w:bCs/>
          <w:iCs/>
          <w:color w:val="000000"/>
        </w:rPr>
        <w:t>6</w:t>
      </w:r>
      <w:r w:rsidRPr="00D34D79">
        <w:rPr>
          <w:rStyle w:val="Subst"/>
          <w:bCs/>
          <w:iCs/>
          <w:color w:val="000000"/>
        </w:rPr>
        <w:t>.</w:t>
      </w:r>
    </w:p>
    <w:p w:rsidR="004D07B1" w:rsidRDefault="004D07B1" w:rsidP="004D07B1">
      <w:pPr>
        <w:spacing w:before="0" w:after="0"/>
        <w:ind w:left="400"/>
        <w:jc w:val="both"/>
        <w:rPr>
          <w:rStyle w:val="Subst"/>
          <w:bCs/>
          <w:iCs/>
        </w:rPr>
      </w:pPr>
      <w:r w:rsidRPr="00E46E08">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spacing w:before="0" w:after="0"/>
        <w:ind w:left="400"/>
        <w:jc w:val="both"/>
        <w:rPr>
          <w:rStyle w:val="Subst"/>
          <w:bCs/>
          <w:iCs/>
        </w:rPr>
      </w:pPr>
    </w:p>
    <w:p w:rsidR="004D07B1" w:rsidRPr="00E46E08" w:rsidRDefault="004D07B1" w:rsidP="004D07B1">
      <w:pPr>
        <w:spacing w:before="0" w:after="0"/>
        <w:ind w:left="400"/>
        <w:jc w:val="both"/>
        <w:rPr>
          <w:color w:val="000000"/>
        </w:rPr>
      </w:pPr>
      <w:r w:rsidRPr="00E46E08">
        <w:rPr>
          <w:color w:val="000000"/>
        </w:rPr>
        <w:t>Дата совершения сделки:</w:t>
      </w:r>
      <w:r w:rsidRPr="00E46E08">
        <w:rPr>
          <w:rStyle w:val="Subst"/>
          <w:bCs/>
          <w:iCs/>
          <w:color w:val="000000"/>
        </w:rPr>
        <w:t xml:space="preserve"> </w:t>
      </w:r>
      <w:r>
        <w:rPr>
          <w:rStyle w:val="Subst"/>
          <w:bCs/>
          <w:iCs/>
          <w:color w:val="000000"/>
        </w:rPr>
        <w:t>24.08</w:t>
      </w:r>
      <w:r w:rsidRPr="00E46E08">
        <w:rPr>
          <w:rStyle w:val="Subst"/>
          <w:bCs/>
          <w:iCs/>
          <w:color w:val="000000"/>
        </w:rPr>
        <w:t>.2015</w:t>
      </w:r>
    </w:p>
    <w:p w:rsidR="004D07B1" w:rsidRPr="00E46E08" w:rsidRDefault="004D07B1" w:rsidP="004D07B1">
      <w:pPr>
        <w:spacing w:before="0" w:after="0"/>
        <w:ind w:left="400"/>
        <w:jc w:val="both"/>
        <w:rPr>
          <w:rStyle w:val="Subst"/>
          <w:bCs/>
          <w:iCs/>
          <w:color w:val="000000"/>
        </w:rPr>
      </w:pPr>
      <w:r w:rsidRPr="00E46E08">
        <w:rPr>
          <w:color w:val="000000"/>
        </w:rPr>
        <w:t xml:space="preserve">Предмет сделки и иные существенные условия сделки: </w:t>
      </w:r>
      <w:r>
        <w:rPr>
          <w:rStyle w:val="Subst"/>
          <w:bCs/>
          <w:iCs/>
          <w:color w:val="000000"/>
        </w:rPr>
        <w:t>Д</w:t>
      </w:r>
      <w:r w:rsidRPr="00E46E08">
        <w:rPr>
          <w:rStyle w:val="Subst"/>
          <w:bCs/>
          <w:iCs/>
          <w:color w:val="000000"/>
        </w:rPr>
        <w:t xml:space="preserve">оговор </w:t>
      </w:r>
      <w:r>
        <w:rPr>
          <w:rStyle w:val="Subst"/>
          <w:bCs/>
          <w:iCs/>
          <w:color w:val="000000"/>
        </w:rPr>
        <w:t>суб</w:t>
      </w:r>
      <w:r w:rsidRPr="00E46E08">
        <w:rPr>
          <w:rStyle w:val="Subst"/>
          <w:bCs/>
          <w:iCs/>
          <w:color w:val="000000"/>
        </w:rPr>
        <w:t xml:space="preserve">аренды </w:t>
      </w:r>
      <w:r>
        <w:rPr>
          <w:rStyle w:val="Subst"/>
          <w:bCs/>
          <w:iCs/>
          <w:color w:val="000000"/>
        </w:rPr>
        <w:t>нежилых помещений и движимого</w:t>
      </w:r>
      <w:r w:rsidRPr="00E46E08">
        <w:rPr>
          <w:rStyle w:val="Subst"/>
          <w:bCs/>
          <w:iCs/>
          <w:color w:val="000000"/>
        </w:rPr>
        <w:t xml:space="preserve"> </w:t>
      </w:r>
      <w:r>
        <w:rPr>
          <w:rStyle w:val="Subst"/>
          <w:bCs/>
          <w:iCs/>
          <w:color w:val="000000"/>
        </w:rPr>
        <w:t xml:space="preserve">имущества </w:t>
      </w:r>
      <w:r w:rsidRPr="00E46E08">
        <w:rPr>
          <w:rStyle w:val="Subst"/>
          <w:bCs/>
          <w:iCs/>
          <w:color w:val="000000"/>
        </w:rPr>
        <w:t xml:space="preserve">на срок с </w:t>
      </w:r>
      <w:r>
        <w:rPr>
          <w:rStyle w:val="Subst"/>
          <w:bCs/>
          <w:iCs/>
          <w:color w:val="000000"/>
        </w:rPr>
        <w:t>24.08</w:t>
      </w:r>
      <w:r w:rsidRPr="00E46E08">
        <w:rPr>
          <w:rStyle w:val="Subst"/>
          <w:bCs/>
          <w:iCs/>
          <w:color w:val="000000"/>
        </w:rPr>
        <w:t xml:space="preserve">.2015 </w:t>
      </w:r>
      <w:r>
        <w:rPr>
          <w:rStyle w:val="Subst"/>
          <w:bCs/>
          <w:iCs/>
          <w:color w:val="000000"/>
        </w:rPr>
        <w:t>п</w:t>
      </w:r>
      <w:r w:rsidRPr="00E46E08">
        <w:rPr>
          <w:rStyle w:val="Subst"/>
          <w:bCs/>
          <w:iCs/>
          <w:color w:val="000000"/>
        </w:rPr>
        <w:t xml:space="preserve">о </w:t>
      </w:r>
      <w:r>
        <w:rPr>
          <w:rStyle w:val="Subst"/>
          <w:bCs/>
          <w:iCs/>
          <w:color w:val="000000"/>
        </w:rPr>
        <w:t>23.07.2016.</w:t>
      </w:r>
    </w:p>
    <w:p w:rsidR="004D07B1" w:rsidRPr="00E46E08" w:rsidRDefault="004D07B1" w:rsidP="004D07B1">
      <w:pPr>
        <w:spacing w:before="0" w:after="0"/>
        <w:ind w:left="400"/>
        <w:jc w:val="both"/>
        <w:rPr>
          <w:color w:val="000000"/>
        </w:rPr>
      </w:pPr>
      <w:r w:rsidRPr="00E46E08">
        <w:rPr>
          <w:color w:val="000000"/>
        </w:rPr>
        <w:t>Стороны сделки:</w:t>
      </w:r>
      <w:r w:rsidRPr="00E46E08">
        <w:rPr>
          <w:rStyle w:val="Subst"/>
          <w:bCs/>
          <w:iCs/>
          <w:color w:val="000000"/>
        </w:rPr>
        <w:t xml:space="preserve"> </w:t>
      </w:r>
      <w:r>
        <w:rPr>
          <w:rStyle w:val="Subst"/>
          <w:bCs/>
          <w:iCs/>
          <w:color w:val="000000"/>
        </w:rPr>
        <w:t>Арендатор</w:t>
      </w:r>
      <w:r w:rsidRPr="00E46E08">
        <w:rPr>
          <w:rStyle w:val="Subst"/>
          <w:bCs/>
          <w:iCs/>
          <w:color w:val="000000"/>
        </w:rPr>
        <w:t xml:space="preserve"> - </w:t>
      </w:r>
      <w:r>
        <w:rPr>
          <w:rStyle w:val="Subst"/>
          <w:bCs/>
          <w:iCs/>
          <w:color w:val="000000"/>
        </w:rPr>
        <w:t>П</w:t>
      </w:r>
      <w:r w:rsidRPr="00E46E08">
        <w:rPr>
          <w:rStyle w:val="Subst"/>
          <w:bCs/>
          <w:iCs/>
          <w:color w:val="000000"/>
        </w:rPr>
        <w:t xml:space="preserve">АО «Саратовский НПЗ», </w:t>
      </w:r>
      <w:r>
        <w:rPr>
          <w:rStyle w:val="Subst"/>
          <w:bCs/>
          <w:iCs/>
          <w:color w:val="000000"/>
        </w:rPr>
        <w:t>Суба</w:t>
      </w:r>
      <w:r w:rsidRPr="00E46E08">
        <w:rPr>
          <w:rStyle w:val="Subst"/>
          <w:bCs/>
          <w:iCs/>
          <w:color w:val="000000"/>
        </w:rPr>
        <w:t xml:space="preserve">рендатор – </w:t>
      </w:r>
      <w:r>
        <w:rPr>
          <w:rStyle w:val="Subst"/>
          <w:bCs/>
          <w:iCs/>
          <w:color w:val="000000"/>
        </w:rPr>
        <w:t>ООО</w:t>
      </w:r>
      <w:r w:rsidRPr="00E46E08">
        <w:rPr>
          <w:rStyle w:val="Subst"/>
          <w:bCs/>
          <w:iCs/>
          <w:color w:val="000000"/>
        </w:rPr>
        <w:t xml:space="preserve"> «РН-</w:t>
      </w:r>
      <w:r>
        <w:rPr>
          <w:rStyle w:val="Subst"/>
          <w:bCs/>
          <w:iCs/>
          <w:color w:val="000000"/>
        </w:rPr>
        <w:t>Информ</w:t>
      </w:r>
      <w:r w:rsidRPr="00E46E08">
        <w:rPr>
          <w:rStyle w:val="Subst"/>
          <w:bCs/>
          <w:iCs/>
          <w:color w:val="000000"/>
        </w:rPr>
        <w:t>»</w:t>
      </w:r>
    </w:p>
    <w:p w:rsidR="004D07B1" w:rsidRPr="00E46E08" w:rsidRDefault="004D07B1" w:rsidP="004D07B1">
      <w:pPr>
        <w:pStyle w:val="SubHeading"/>
        <w:spacing w:before="0" w:after="0"/>
        <w:ind w:left="400"/>
        <w:jc w:val="both"/>
        <w:rPr>
          <w:color w:val="000000"/>
        </w:rPr>
      </w:pPr>
      <w:proofErr w:type="gramStart"/>
      <w:r w:rsidRPr="00E46E08">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Открытое акционерное общество «РН Холдинг»</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ОАО «РН Холдинг»</w:t>
      </w:r>
    </w:p>
    <w:p w:rsidR="004D07B1" w:rsidRPr="00E46E08" w:rsidRDefault="004D07B1" w:rsidP="004D07B1">
      <w:pPr>
        <w:spacing w:before="0" w:after="0"/>
        <w:ind w:left="600"/>
        <w:jc w:val="both"/>
        <w:rPr>
          <w:color w:val="000000"/>
        </w:rPr>
      </w:pPr>
      <w:r w:rsidRPr="00E46E08">
        <w:rPr>
          <w:color w:val="000000"/>
        </w:rPr>
        <w:t>ИНН:</w:t>
      </w:r>
      <w:r w:rsidRPr="00E46E08">
        <w:rPr>
          <w:rStyle w:val="Subst"/>
          <w:bCs/>
          <w:iCs/>
          <w:color w:val="000000"/>
        </w:rPr>
        <w:t xml:space="preserve"> 7225004092</w:t>
      </w:r>
    </w:p>
    <w:p w:rsidR="004D07B1" w:rsidRPr="00E46E08" w:rsidRDefault="004D07B1" w:rsidP="004D07B1">
      <w:pPr>
        <w:spacing w:before="0" w:after="0"/>
        <w:ind w:left="600"/>
        <w:jc w:val="both"/>
        <w:rPr>
          <w:color w:val="000000"/>
        </w:rPr>
      </w:pPr>
      <w:r w:rsidRPr="00E46E08">
        <w:rPr>
          <w:color w:val="000000"/>
        </w:rPr>
        <w:t>ОГРН:</w:t>
      </w:r>
      <w:r w:rsidRPr="00E46E08">
        <w:rPr>
          <w:rStyle w:val="Subst"/>
          <w:bCs/>
          <w:iCs/>
          <w:color w:val="000000"/>
        </w:rPr>
        <w:t xml:space="preserve"> 1047200153770</w:t>
      </w:r>
    </w:p>
    <w:p w:rsidR="004D07B1" w:rsidRPr="00E46E08" w:rsidRDefault="004D07B1" w:rsidP="004D07B1">
      <w:pPr>
        <w:spacing w:before="0" w:after="0"/>
        <w:ind w:left="567"/>
        <w:jc w:val="both"/>
        <w:rPr>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w:t>
      </w:r>
      <w:r w:rsidRPr="00E46E08">
        <w:rPr>
          <w:rStyle w:val="Subst"/>
          <w:bCs/>
          <w:iCs/>
          <w:color w:val="000000"/>
        </w:rPr>
        <w:t xml:space="preserve"> «РН-</w:t>
      </w:r>
      <w:r>
        <w:rPr>
          <w:rStyle w:val="Subst"/>
          <w:bCs/>
          <w:iCs/>
          <w:color w:val="000000"/>
        </w:rPr>
        <w:t>Информ</w:t>
      </w:r>
      <w:r w:rsidRPr="00E46E08">
        <w:rPr>
          <w:rStyle w:val="Subst"/>
          <w:bCs/>
          <w:iCs/>
          <w:color w:val="000000"/>
        </w:rPr>
        <w:t>»</w:t>
      </w:r>
      <w:r>
        <w:rPr>
          <w:rStyle w:val="Subst"/>
          <w:bCs/>
          <w:iCs/>
          <w:color w:val="000000"/>
        </w:rPr>
        <w:t xml:space="preserve"> </w:t>
      </w:r>
      <w:r w:rsidRPr="00E46E08">
        <w:rPr>
          <w:rStyle w:val="Subst"/>
          <w:bCs/>
          <w:iCs/>
          <w:color w:val="000000"/>
        </w:rPr>
        <w:t>является аффилированным лицом ОАО «РН Холдинг» и стороной в сделке.</w:t>
      </w:r>
    </w:p>
    <w:p w:rsidR="004D07B1" w:rsidRPr="00E46E08" w:rsidRDefault="004D07B1" w:rsidP="004D07B1">
      <w:pPr>
        <w:spacing w:before="0" w:after="0"/>
        <w:ind w:left="600"/>
        <w:jc w:val="both"/>
        <w:rPr>
          <w:color w:val="000000"/>
        </w:rPr>
      </w:pPr>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rStyle w:val="Subst"/>
          <w:bCs/>
          <w:iCs/>
          <w:color w:val="000000"/>
        </w:rPr>
        <w:t>Не является резидентом РФ</w:t>
      </w:r>
    </w:p>
    <w:p w:rsidR="004D07B1" w:rsidRPr="00E46E08" w:rsidRDefault="004D07B1" w:rsidP="004D07B1">
      <w:pPr>
        <w:spacing w:before="0" w:after="0"/>
        <w:ind w:left="567"/>
        <w:jc w:val="both"/>
        <w:rPr>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w:t>
      </w:r>
      <w:r w:rsidRPr="00E46E08">
        <w:rPr>
          <w:rStyle w:val="Subst"/>
          <w:bCs/>
          <w:iCs/>
          <w:color w:val="000000"/>
        </w:rPr>
        <w:t xml:space="preserve"> «РН-</w:t>
      </w:r>
      <w:r>
        <w:rPr>
          <w:rStyle w:val="Subst"/>
          <w:bCs/>
          <w:iCs/>
          <w:color w:val="000000"/>
        </w:rPr>
        <w:t>Информ</w:t>
      </w:r>
      <w:r w:rsidRPr="00E46E08">
        <w:rPr>
          <w:rStyle w:val="Subst"/>
          <w:bCs/>
          <w:iCs/>
          <w:color w:val="000000"/>
        </w:rPr>
        <w:t>»</w:t>
      </w:r>
      <w:r>
        <w:rPr>
          <w:rStyle w:val="Subst"/>
          <w:bCs/>
          <w:iCs/>
          <w:color w:val="000000"/>
        </w:rPr>
        <w:t xml:space="preserve"> </w:t>
      </w:r>
      <w:r w:rsidRPr="00E46E08">
        <w:rPr>
          <w:rStyle w:val="Subst"/>
          <w:bCs/>
          <w:iCs/>
          <w:color w:val="000000"/>
        </w:rPr>
        <w:t>является аффилированным лицом NOVY INVESTMENTS LIMITED и стороной в сделке.</w:t>
      </w:r>
    </w:p>
    <w:p w:rsidR="004D07B1" w:rsidRPr="00E46E08" w:rsidRDefault="004D07B1" w:rsidP="004D07B1">
      <w:pPr>
        <w:spacing w:before="0" w:after="0"/>
        <w:ind w:left="400"/>
        <w:jc w:val="both"/>
        <w:rPr>
          <w:color w:val="000000"/>
        </w:rPr>
      </w:pPr>
      <w:r w:rsidRPr="00E46E08">
        <w:rPr>
          <w:color w:val="000000"/>
        </w:rPr>
        <w:lastRenderedPageBreak/>
        <w:t>Размер сделки в денежном выражении:</w:t>
      </w:r>
      <w:r w:rsidRPr="00E46E08">
        <w:rPr>
          <w:rStyle w:val="Subst"/>
          <w:bCs/>
          <w:iCs/>
          <w:color w:val="000000"/>
        </w:rPr>
        <w:t xml:space="preserve">  </w:t>
      </w:r>
      <w:r>
        <w:rPr>
          <w:rStyle w:val="Subst"/>
          <w:bCs/>
          <w:iCs/>
          <w:color w:val="000000"/>
        </w:rPr>
        <w:t>105,16132</w:t>
      </w:r>
      <w:r w:rsidRPr="00E46E08">
        <w:rPr>
          <w:rStyle w:val="Subst"/>
          <w:bCs/>
          <w:iCs/>
          <w:color w:val="000000"/>
        </w:rPr>
        <w:t xml:space="preserve"> RUR x 1000</w:t>
      </w:r>
    </w:p>
    <w:p w:rsidR="004D07B1" w:rsidRPr="00E46E08" w:rsidRDefault="004D07B1" w:rsidP="004D07B1">
      <w:pPr>
        <w:spacing w:before="0" w:after="0"/>
        <w:ind w:left="400"/>
        <w:jc w:val="both"/>
        <w:rPr>
          <w:color w:val="000000"/>
        </w:rPr>
      </w:pPr>
      <w:r w:rsidRPr="00E46E08">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E46E08">
        <w:rPr>
          <w:rStyle w:val="Subst"/>
          <w:bCs/>
          <w:iCs/>
          <w:color w:val="000000"/>
        </w:rPr>
        <w:t xml:space="preserve"> </w:t>
      </w:r>
      <w:r w:rsidRPr="00506ED0">
        <w:rPr>
          <w:rStyle w:val="Subst"/>
          <w:bCs/>
          <w:iCs/>
          <w:color w:val="000000"/>
        </w:rPr>
        <w:t>0,0004</w:t>
      </w:r>
    </w:p>
    <w:p w:rsidR="004D07B1" w:rsidRPr="00E46E08" w:rsidRDefault="004D07B1" w:rsidP="004D07B1">
      <w:pPr>
        <w:spacing w:before="0" w:after="0"/>
        <w:ind w:left="400"/>
        <w:jc w:val="both"/>
        <w:rPr>
          <w:color w:val="000000"/>
        </w:rPr>
      </w:pPr>
      <w:r w:rsidRPr="00E46E08">
        <w:rPr>
          <w:color w:val="000000"/>
        </w:rPr>
        <w:t>Срок исполнения обязательств по сделке, а также сведения об исполнении указанных обязательств:</w:t>
      </w:r>
      <w:r w:rsidRPr="00E46E08">
        <w:rPr>
          <w:rStyle w:val="Subst"/>
          <w:bCs/>
          <w:iCs/>
          <w:color w:val="000000"/>
        </w:rPr>
        <w:t xml:space="preserve"> Срок исполнения обязательств – </w:t>
      </w:r>
      <w:r w:rsidRPr="00D34D79">
        <w:rPr>
          <w:rStyle w:val="Subst"/>
          <w:bCs/>
          <w:iCs/>
          <w:color w:val="000000"/>
        </w:rPr>
        <w:t xml:space="preserve">с </w:t>
      </w:r>
      <w:r>
        <w:rPr>
          <w:rStyle w:val="Subst"/>
          <w:bCs/>
          <w:iCs/>
          <w:color w:val="000000"/>
        </w:rPr>
        <w:t>24.08</w:t>
      </w:r>
      <w:r w:rsidRPr="00D34D79">
        <w:rPr>
          <w:rStyle w:val="Subst"/>
          <w:bCs/>
          <w:iCs/>
          <w:color w:val="000000"/>
        </w:rPr>
        <w:t xml:space="preserve">.2015 </w:t>
      </w:r>
      <w:r>
        <w:rPr>
          <w:rStyle w:val="Subst"/>
          <w:bCs/>
          <w:iCs/>
          <w:color w:val="000000"/>
        </w:rPr>
        <w:t>п</w:t>
      </w:r>
      <w:r w:rsidRPr="00D34D79">
        <w:rPr>
          <w:rStyle w:val="Subst"/>
          <w:bCs/>
          <w:iCs/>
          <w:color w:val="000000"/>
        </w:rPr>
        <w:t>о 2</w:t>
      </w:r>
      <w:r>
        <w:rPr>
          <w:rStyle w:val="Subst"/>
          <w:bCs/>
          <w:iCs/>
          <w:color w:val="000000"/>
        </w:rPr>
        <w:t>3</w:t>
      </w:r>
      <w:r w:rsidRPr="00D34D79">
        <w:rPr>
          <w:rStyle w:val="Subst"/>
          <w:bCs/>
          <w:iCs/>
          <w:color w:val="000000"/>
        </w:rPr>
        <w:t>.0</w:t>
      </w:r>
      <w:r>
        <w:rPr>
          <w:rStyle w:val="Subst"/>
          <w:bCs/>
          <w:iCs/>
          <w:color w:val="000000"/>
        </w:rPr>
        <w:t>7</w:t>
      </w:r>
      <w:r w:rsidRPr="00D34D79">
        <w:rPr>
          <w:rStyle w:val="Subst"/>
          <w:bCs/>
          <w:iCs/>
          <w:color w:val="000000"/>
        </w:rPr>
        <w:t>.201</w:t>
      </w:r>
      <w:r>
        <w:rPr>
          <w:rStyle w:val="Subst"/>
          <w:bCs/>
          <w:iCs/>
          <w:color w:val="000000"/>
        </w:rPr>
        <w:t>6</w:t>
      </w:r>
      <w:r w:rsidRPr="00D34D79">
        <w:rPr>
          <w:rStyle w:val="Subst"/>
          <w:bCs/>
          <w:iCs/>
          <w:color w:val="000000"/>
        </w:rPr>
        <w:t>.</w:t>
      </w:r>
    </w:p>
    <w:p w:rsidR="004D07B1" w:rsidRDefault="004D07B1" w:rsidP="004D07B1">
      <w:pPr>
        <w:spacing w:before="0" w:after="0"/>
        <w:ind w:left="400"/>
        <w:jc w:val="both"/>
        <w:rPr>
          <w:rStyle w:val="Subst"/>
          <w:bCs/>
          <w:iCs/>
        </w:rPr>
      </w:pPr>
      <w:r w:rsidRPr="00E46E08">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spacing w:before="0" w:after="0"/>
        <w:ind w:left="400"/>
        <w:jc w:val="both"/>
        <w:rPr>
          <w:rStyle w:val="Subst"/>
          <w:bCs/>
          <w:iCs/>
        </w:rPr>
      </w:pPr>
    </w:p>
    <w:p w:rsidR="004D07B1" w:rsidRPr="0083435F" w:rsidRDefault="004D07B1" w:rsidP="004D07B1">
      <w:pPr>
        <w:spacing w:before="0" w:after="0"/>
        <w:ind w:left="400"/>
        <w:jc w:val="both"/>
        <w:rPr>
          <w:color w:val="000000"/>
        </w:rPr>
      </w:pPr>
      <w:r w:rsidRPr="00D34D79">
        <w:rPr>
          <w:color w:val="000000"/>
        </w:rPr>
        <w:t>Дата совершения сделки:</w:t>
      </w:r>
      <w:r w:rsidRPr="00D34D79">
        <w:rPr>
          <w:rStyle w:val="Subst"/>
          <w:bCs/>
          <w:iCs/>
          <w:color w:val="000000"/>
        </w:rPr>
        <w:t xml:space="preserve"> </w:t>
      </w:r>
      <w:r w:rsidRPr="00903088">
        <w:rPr>
          <w:rStyle w:val="Subst"/>
          <w:bCs/>
          <w:iCs/>
          <w:color w:val="000000"/>
        </w:rPr>
        <w:t>24.08.2015</w:t>
      </w:r>
    </w:p>
    <w:p w:rsidR="004D07B1" w:rsidRDefault="004D07B1" w:rsidP="004D07B1">
      <w:pPr>
        <w:spacing w:before="0" w:after="0"/>
        <w:ind w:left="400"/>
        <w:jc w:val="both"/>
        <w:rPr>
          <w:color w:val="000000"/>
        </w:rPr>
      </w:pPr>
      <w:r w:rsidRPr="0083435F">
        <w:rPr>
          <w:color w:val="000000"/>
        </w:rPr>
        <w:t xml:space="preserve">Предмет сделки и иные существенные условия сделки: </w:t>
      </w:r>
      <w:r w:rsidRPr="0061642E">
        <w:rPr>
          <w:b/>
          <w:i/>
          <w:color w:val="000000"/>
        </w:rPr>
        <w:t xml:space="preserve">Дополнительное соглашение </w:t>
      </w:r>
      <w:r w:rsidRPr="002A4F88">
        <w:rPr>
          <w:b/>
          <w:i/>
          <w:color w:val="000000"/>
        </w:rPr>
        <w:t>к</w:t>
      </w:r>
      <w:r w:rsidRPr="002A4F88">
        <w:rPr>
          <w:color w:val="000000"/>
        </w:rPr>
        <w:t xml:space="preserve"> </w:t>
      </w:r>
      <w:r w:rsidRPr="002A4F88">
        <w:rPr>
          <w:rStyle w:val="Subst"/>
          <w:bCs/>
          <w:iCs/>
          <w:color w:val="000000"/>
        </w:rPr>
        <w:t xml:space="preserve">договору </w:t>
      </w:r>
      <w:r>
        <w:rPr>
          <w:rStyle w:val="Subst"/>
          <w:bCs/>
          <w:iCs/>
          <w:color w:val="000000"/>
        </w:rPr>
        <w:t xml:space="preserve">возмездного оказания </w:t>
      </w:r>
      <w:r>
        <w:rPr>
          <w:rStyle w:val="Subst"/>
          <w:bCs/>
          <w:iCs/>
          <w:color w:val="000000"/>
          <w:lang w:val="en-US"/>
        </w:rPr>
        <w:t>IT</w:t>
      </w:r>
      <w:r>
        <w:rPr>
          <w:rStyle w:val="Subst"/>
          <w:bCs/>
          <w:iCs/>
          <w:color w:val="000000"/>
        </w:rPr>
        <w:t xml:space="preserve">-услуг об увеличении объема оказываемых услуг по поддержке пользователей КИС ОАО «НК «Роснефть» на базе </w:t>
      </w:r>
      <w:r>
        <w:rPr>
          <w:rStyle w:val="Subst"/>
          <w:bCs/>
          <w:iCs/>
          <w:color w:val="000000"/>
          <w:lang w:val="en-US"/>
        </w:rPr>
        <w:t>SAP</w:t>
      </w:r>
      <w:r w:rsidRPr="00903088">
        <w:rPr>
          <w:rStyle w:val="Subst"/>
          <w:bCs/>
          <w:iCs/>
          <w:color w:val="000000"/>
        </w:rPr>
        <w:t xml:space="preserve"> </w:t>
      </w:r>
      <w:r>
        <w:rPr>
          <w:rStyle w:val="Subst"/>
          <w:bCs/>
          <w:iCs/>
          <w:color w:val="000000"/>
          <w:lang w:val="en-US"/>
        </w:rPr>
        <w:t>R</w:t>
      </w:r>
      <w:r w:rsidRPr="00903088">
        <w:rPr>
          <w:rStyle w:val="Subst"/>
          <w:bCs/>
          <w:iCs/>
          <w:color w:val="000000"/>
        </w:rPr>
        <w:t>/3</w:t>
      </w:r>
      <w:r>
        <w:rPr>
          <w:rStyle w:val="Subst"/>
          <w:bCs/>
          <w:iCs/>
          <w:color w:val="000000"/>
        </w:rPr>
        <w:t xml:space="preserve"> в период с 01.08.2015 по 31.12.2015 </w:t>
      </w:r>
    </w:p>
    <w:p w:rsidR="004D07B1" w:rsidRPr="0083435F" w:rsidRDefault="004D07B1" w:rsidP="004D07B1">
      <w:pPr>
        <w:spacing w:before="0" w:after="0"/>
        <w:ind w:left="400"/>
        <w:jc w:val="both"/>
        <w:rPr>
          <w:color w:val="000000"/>
        </w:rPr>
      </w:pPr>
      <w:r w:rsidRPr="0083435F">
        <w:rPr>
          <w:color w:val="000000"/>
        </w:rPr>
        <w:t>Стороны сделки:</w:t>
      </w:r>
      <w:r w:rsidRPr="0083435F">
        <w:rPr>
          <w:rStyle w:val="Subst"/>
          <w:bCs/>
          <w:iCs/>
          <w:color w:val="000000"/>
        </w:rPr>
        <w:t xml:space="preserve"> </w:t>
      </w:r>
      <w:r>
        <w:rPr>
          <w:rStyle w:val="Subst"/>
          <w:bCs/>
          <w:iCs/>
          <w:color w:val="000000"/>
        </w:rPr>
        <w:t>Заказчик</w:t>
      </w:r>
      <w:r w:rsidRPr="0083435F">
        <w:rPr>
          <w:rStyle w:val="Subst"/>
          <w:bCs/>
          <w:iCs/>
          <w:color w:val="000000"/>
        </w:rPr>
        <w:t xml:space="preserve"> - </w:t>
      </w:r>
      <w:r>
        <w:rPr>
          <w:rStyle w:val="Subst"/>
          <w:bCs/>
          <w:iCs/>
          <w:color w:val="000000"/>
        </w:rPr>
        <w:t>П</w:t>
      </w:r>
      <w:r w:rsidRPr="0083435F">
        <w:rPr>
          <w:rStyle w:val="Subst"/>
          <w:bCs/>
          <w:iCs/>
          <w:color w:val="000000"/>
        </w:rPr>
        <w:t xml:space="preserve">АО «Саратовский НПЗ», </w:t>
      </w:r>
      <w:r>
        <w:rPr>
          <w:rStyle w:val="Subst"/>
          <w:bCs/>
          <w:iCs/>
          <w:color w:val="000000"/>
        </w:rPr>
        <w:t>Исполнитель</w:t>
      </w:r>
      <w:r w:rsidRPr="0083435F">
        <w:rPr>
          <w:rStyle w:val="Subst"/>
          <w:bCs/>
          <w:iCs/>
          <w:color w:val="000000"/>
        </w:rPr>
        <w:t xml:space="preserve"> – </w:t>
      </w:r>
      <w:r>
        <w:rPr>
          <w:rStyle w:val="Subst"/>
          <w:bCs/>
          <w:iCs/>
          <w:color w:val="000000"/>
        </w:rPr>
        <w:t>ООО «РН-Информ»</w:t>
      </w:r>
    </w:p>
    <w:p w:rsidR="004D07B1" w:rsidRPr="0083435F" w:rsidRDefault="004D07B1" w:rsidP="004D07B1">
      <w:pPr>
        <w:pStyle w:val="SubHeading"/>
        <w:spacing w:before="0" w:after="0"/>
        <w:ind w:left="400"/>
        <w:jc w:val="both"/>
        <w:rPr>
          <w:color w:val="000000"/>
        </w:rPr>
      </w:pPr>
      <w:proofErr w:type="gramStart"/>
      <w:r w:rsidRPr="0083435F">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83435F" w:rsidRDefault="004D07B1" w:rsidP="004D07B1">
      <w:pPr>
        <w:spacing w:before="0" w:after="0"/>
        <w:ind w:left="600"/>
        <w:jc w:val="both"/>
        <w:rPr>
          <w:color w:val="000000"/>
        </w:rPr>
      </w:pPr>
      <w:r w:rsidRPr="0083435F">
        <w:rPr>
          <w:color w:val="000000"/>
        </w:rPr>
        <w:t>Полное фирменное наименование:</w:t>
      </w:r>
      <w:r w:rsidRPr="0083435F">
        <w:rPr>
          <w:rStyle w:val="Subst"/>
          <w:bCs/>
          <w:iCs/>
          <w:color w:val="000000"/>
        </w:rPr>
        <w:t xml:space="preserve"> Открытое акционерное общество «РН Холдинг»</w:t>
      </w:r>
    </w:p>
    <w:p w:rsidR="004D07B1" w:rsidRPr="0083435F" w:rsidRDefault="004D07B1" w:rsidP="004D07B1">
      <w:pPr>
        <w:spacing w:before="0" w:after="0"/>
        <w:ind w:left="600"/>
        <w:jc w:val="both"/>
        <w:rPr>
          <w:color w:val="000000"/>
        </w:rPr>
      </w:pPr>
      <w:r w:rsidRPr="0083435F">
        <w:rPr>
          <w:color w:val="000000"/>
        </w:rPr>
        <w:t>Сокращенное фирменное наименование:</w:t>
      </w:r>
      <w:r w:rsidRPr="0083435F">
        <w:rPr>
          <w:rStyle w:val="Subst"/>
          <w:bCs/>
          <w:iCs/>
          <w:color w:val="000000"/>
        </w:rPr>
        <w:t xml:space="preserve"> ОАО «РН Холдинг»</w:t>
      </w:r>
    </w:p>
    <w:p w:rsidR="004D07B1" w:rsidRPr="0083435F" w:rsidRDefault="004D07B1" w:rsidP="004D07B1">
      <w:pPr>
        <w:spacing w:before="0" w:after="0"/>
        <w:ind w:left="600"/>
        <w:jc w:val="both"/>
        <w:rPr>
          <w:color w:val="000000"/>
        </w:rPr>
      </w:pPr>
      <w:r w:rsidRPr="0083435F">
        <w:rPr>
          <w:color w:val="000000"/>
        </w:rPr>
        <w:t>ИНН:</w:t>
      </w:r>
      <w:r w:rsidRPr="0083435F">
        <w:rPr>
          <w:rStyle w:val="Subst"/>
          <w:bCs/>
          <w:iCs/>
          <w:color w:val="000000"/>
        </w:rPr>
        <w:t xml:space="preserve"> 7225004092</w:t>
      </w:r>
    </w:p>
    <w:p w:rsidR="004D07B1" w:rsidRPr="0083435F" w:rsidRDefault="004D07B1" w:rsidP="004D07B1">
      <w:pPr>
        <w:spacing w:before="0" w:after="0"/>
        <w:ind w:left="600"/>
        <w:jc w:val="both"/>
        <w:rPr>
          <w:color w:val="000000"/>
        </w:rPr>
      </w:pPr>
      <w:r w:rsidRPr="0083435F">
        <w:rPr>
          <w:color w:val="000000"/>
        </w:rPr>
        <w:t>ОГРН:</w:t>
      </w:r>
      <w:r w:rsidRPr="0083435F">
        <w:rPr>
          <w:rStyle w:val="Subst"/>
          <w:bCs/>
          <w:iCs/>
          <w:color w:val="000000"/>
        </w:rPr>
        <w:t xml:space="preserve"> 1047200153770</w:t>
      </w:r>
    </w:p>
    <w:p w:rsidR="004D07B1" w:rsidRPr="0083435F" w:rsidRDefault="004D07B1" w:rsidP="004D07B1">
      <w:pPr>
        <w:spacing w:before="0" w:after="0"/>
        <w:ind w:left="567"/>
        <w:jc w:val="both"/>
        <w:rPr>
          <w:color w:val="000000"/>
        </w:rPr>
      </w:pPr>
      <w:r w:rsidRPr="0083435F">
        <w:rPr>
          <w:color w:val="000000"/>
        </w:rPr>
        <w:t xml:space="preserve">Основание (основания), по которому такое лицо признано заинтересованным в совершении указанной сделки: </w:t>
      </w:r>
      <w:r w:rsidRPr="0083435F">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 xml:space="preserve">ООО «РН-Информ» </w:t>
      </w:r>
      <w:r w:rsidRPr="0083435F">
        <w:rPr>
          <w:rStyle w:val="Subst"/>
          <w:bCs/>
          <w:iCs/>
          <w:color w:val="000000"/>
        </w:rPr>
        <w:t>является аффилированным лицом ОАО «РН Холдинг» и стороной в сделке.</w:t>
      </w:r>
    </w:p>
    <w:p w:rsidR="004D07B1" w:rsidRPr="0083435F" w:rsidRDefault="004D07B1" w:rsidP="004D07B1">
      <w:pPr>
        <w:spacing w:before="0" w:after="0"/>
        <w:ind w:left="600"/>
        <w:jc w:val="both"/>
        <w:rPr>
          <w:color w:val="000000"/>
        </w:rPr>
      </w:pPr>
    </w:p>
    <w:p w:rsidR="004D07B1" w:rsidRPr="0083435F" w:rsidRDefault="004D07B1" w:rsidP="004D07B1">
      <w:pPr>
        <w:spacing w:before="0" w:after="0"/>
        <w:ind w:left="600"/>
        <w:jc w:val="both"/>
        <w:rPr>
          <w:color w:val="000000"/>
        </w:rPr>
      </w:pPr>
      <w:r w:rsidRPr="0083435F">
        <w:rPr>
          <w:color w:val="000000"/>
        </w:rPr>
        <w:t>Полное фирменное наименование:</w:t>
      </w:r>
      <w:r w:rsidRPr="0083435F">
        <w:rPr>
          <w:rStyle w:val="Subst"/>
          <w:bCs/>
          <w:iCs/>
          <w:color w:val="000000"/>
        </w:rPr>
        <w:t xml:space="preserve"> NOVY INVESTMENTS LIMITED</w:t>
      </w:r>
    </w:p>
    <w:p w:rsidR="004D07B1" w:rsidRPr="0083435F" w:rsidRDefault="004D07B1" w:rsidP="004D07B1">
      <w:pPr>
        <w:spacing w:before="0" w:after="0"/>
        <w:ind w:left="600"/>
        <w:jc w:val="both"/>
        <w:rPr>
          <w:color w:val="000000"/>
        </w:rPr>
      </w:pPr>
      <w:r w:rsidRPr="0083435F">
        <w:rPr>
          <w:color w:val="000000"/>
        </w:rPr>
        <w:t>Сокращенное фирменное наименование:</w:t>
      </w:r>
      <w:r w:rsidRPr="0083435F">
        <w:rPr>
          <w:rStyle w:val="Subst"/>
          <w:bCs/>
          <w:iCs/>
          <w:color w:val="000000"/>
        </w:rPr>
        <w:t xml:space="preserve"> NOVY INVESTMENTS LIMITED</w:t>
      </w:r>
    </w:p>
    <w:p w:rsidR="004D07B1" w:rsidRPr="0083435F" w:rsidRDefault="004D07B1" w:rsidP="004D07B1">
      <w:pPr>
        <w:spacing w:before="0" w:after="0"/>
        <w:ind w:left="600"/>
        <w:jc w:val="both"/>
        <w:rPr>
          <w:color w:val="000000"/>
        </w:rPr>
      </w:pPr>
      <w:r w:rsidRPr="0083435F">
        <w:rPr>
          <w:rStyle w:val="Subst"/>
          <w:bCs/>
          <w:iCs/>
          <w:color w:val="000000"/>
        </w:rPr>
        <w:t>Не является резидентом РФ</w:t>
      </w:r>
    </w:p>
    <w:p w:rsidR="004D07B1" w:rsidRPr="0083435F" w:rsidRDefault="004D07B1" w:rsidP="004D07B1">
      <w:pPr>
        <w:spacing w:before="0" w:after="0"/>
        <w:ind w:left="567"/>
        <w:jc w:val="both"/>
        <w:rPr>
          <w:color w:val="000000"/>
        </w:rPr>
      </w:pPr>
      <w:r w:rsidRPr="0083435F">
        <w:rPr>
          <w:color w:val="000000"/>
        </w:rPr>
        <w:t xml:space="preserve">Основание (основания), по которому такое лицо признано заинтересованным в совершении указанной сделки: </w:t>
      </w:r>
      <w:r w:rsidRPr="0083435F">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«РН-Информ»</w:t>
      </w:r>
      <w:r>
        <w:rPr>
          <w:color w:val="000000"/>
        </w:rPr>
        <w:t xml:space="preserve"> </w:t>
      </w:r>
      <w:r w:rsidRPr="0083435F">
        <w:rPr>
          <w:rStyle w:val="Subst"/>
          <w:bCs/>
          <w:iCs/>
          <w:color w:val="000000"/>
        </w:rPr>
        <w:t>является аффилированным лицом NOVY INVESTMENTS LIMITED и стороной в сделке.</w:t>
      </w:r>
    </w:p>
    <w:p w:rsidR="004D07B1" w:rsidRPr="0083435F" w:rsidRDefault="004D07B1" w:rsidP="004D07B1">
      <w:pPr>
        <w:spacing w:before="0" w:after="0"/>
        <w:ind w:left="400"/>
        <w:jc w:val="both"/>
        <w:rPr>
          <w:color w:val="000000"/>
        </w:rPr>
      </w:pPr>
      <w:r w:rsidRPr="0083435F">
        <w:rPr>
          <w:color w:val="000000"/>
        </w:rPr>
        <w:t>Размер сделки в денежном выражении:</w:t>
      </w:r>
      <w:r w:rsidRPr="0083435F">
        <w:rPr>
          <w:rStyle w:val="Subst"/>
          <w:bCs/>
          <w:iCs/>
          <w:color w:val="000000"/>
        </w:rPr>
        <w:t xml:space="preserve">  </w:t>
      </w:r>
      <w:r>
        <w:rPr>
          <w:rStyle w:val="Subst"/>
          <w:bCs/>
          <w:iCs/>
          <w:color w:val="000000"/>
        </w:rPr>
        <w:t>3 599,67195</w:t>
      </w:r>
      <w:r w:rsidRPr="0083435F">
        <w:rPr>
          <w:rStyle w:val="Subst"/>
          <w:bCs/>
          <w:iCs/>
          <w:color w:val="000000"/>
        </w:rPr>
        <w:t xml:space="preserve"> RUR x 1000</w:t>
      </w:r>
    </w:p>
    <w:p w:rsidR="004D07B1" w:rsidRPr="0083435F" w:rsidRDefault="004D07B1" w:rsidP="004D07B1">
      <w:pPr>
        <w:spacing w:before="0" w:after="0"/>
        <w:ind w:left="400"/>
        <w:jc w:val="both"/>
        <w:rPr>
          <w:color w:val="000000"/>
        </w:rPr>
      </w:pPr>
      <w:r w:rsidRPr="0083435F">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83435F">
        <w:rPr>
          <w:rStyle w:val="Subst"/>
          <w:bCs/>
          <w:iCs/>
          <w:color w:val="000000"/>
        </w:rPr>
        <w:t xml:space="preserve"> </w:t>
      </w:r>
      <w:r>
        <w:rPr>
          <w:rStyle w:val="Subst"/>
          <w:bCs/>
          <w:iCs/>
          <w:color w:val="000000"/>
        </w:rPr>
        <w:t>0,014</w:t>
      </w:r>
    </w:p>
    <w:p w:rsidR="004D07B1" w:rsidRDefault="004D07B1" w:rsidP="004D07B1">
      <w:pPr>
        <w:spacing w:before="0" w:after="0"/>
        <w:ind w:left="400"/>
        <w:jc w:val="both"/>
        <w:rPr>
          <w:rStyle w:val="Subst"/>
          <w:bCs/>
          <w:iCs/>
        </w:rPr>
      </w:pPr>
      <w:r w:rsidRPr="0083435F">
        <w:rPr>
          <w:color w:val="000000"/>
        </w:rPr>
        <w:t>Срок исполнения обязательств по сделке, а также сведения об исполнении указанных обязательств:</w:t>
      </w:r>
      <w:r w:rsidRPr="0083435F">
        <w:rPr>
          <w:rStyle w:val="Subst"/>
          <w:bCs/>
          <w:iCs/>
          <w:color w:val="000000"/>
        </w:rPr>
        <w:t xml:space="preserve"> Срок исполнения обязательств </w:t>
      </w:r>
      <w:r>
        <w:rPr>
          <w:rStyle w:val="Subst"/>
          <w:bCs/>
          <w:iCs/>
          <w:color w:val="000000"/>
        </w:rPr>
        <w:t xml:space="preserve">Исполнителя </w:t>
      </w:r>
      <w:r w:rsidRPr="0083435F">
        <w:rPr>
          <w:rStyle w:val="Subst"/>
          <w:bCs/>
          <w:iCs/>
          <w:color w:val="000000"/>
        </w:rPr>
        <w:t>–</w:t>
      </w:r>
      <w:r>
        <w:rPr>
          <w:rStyle w:val="Subst"/>
          <w:bCs/>
          <w:iCs/>
          <w:color w:val="000000"/>
        </w:rPr>
        <w:t xml:space="preserve"> </w:t>
      </w:r>
      <w:r w:rsidRPr="0083435F">
        <w:rPr>
          <w:rStyle w:val="Subst"/>
          <w:bCs/>
          <w:iCs/>
          <w:color w:val="000000"/>
        </w:rPr>
        <w:t xml:space="preserve">с </w:t>
      </w:r>
      <w:r w:rsidRPr="002A4F88">
        <w:rPr>
          <w:rStyle w:val="Subst"/>
          <w:bCs/>
          <w:iCs/>
          <w:color w:val="000000"/>
        </w:rPr>
        <w:t>01.08.2015 по 31.12.2015</w:t>
      </w:r>
      <w:r w:rsidRPr="005B52FA">
        <w:rPr>
          <w:rStyle w:val="Subst"/>
          <w:bCs/>
          <w:iCs/>
          <w:color w:val="000000"/>
        </w:rPr>
        <w:t xml:space="preserve">. Срок исполнения обязательств Покупателя по оплате продукции </w:t>
      </w:r>
      <w:r w:rsidRPr="002A4F88">
        <w:rPr>
          <w:rStyle w:val="Subst"/>
          <w:bCs/>
          <w:iCs/>
          <w:color w:val="000000"/>
        </w:rPr>
        <w:t xml:space="preserve">– в течение 30 календарных дней </w:t>
      </w:r>
      <w:proofErr w:type="gramStart"/>
      <w:r w:rsidRPr="002A4F88">
        <w:rPr>
          <w:rStyle w:val="Subst"/>
          <w:bCs/>
          <w:iCs/>
          <w:color w:val="000000"/>
        </w:rPr>
        <w:t>с даты подписания</w:t>
      </w:r>
      <w:proofErr w:type="gramEnd"/>
      <w:r w:rsidRPr="002A4F88">
        <w:rPr>
          <w:rStyle w:val="Subst"/>
          <w:bCs/>
          <w:iCs/>
          <w:color w:val="000000"/>
        </w:rPr>
        <w:t xml:space="preserve"> акта оказания услуг при условии получения счета-фактуры.</w:t>
      </w:r>
      <w:r>
        <w:rPr>
          <w:rStyle w:val="Subst"/>
          <w:bCs/>
          <w:iCs/>
          <w:color w:val="000000"/>
        </w:rPr>
        <w:t xml:space="preserve"> </w:t>
      </w:r>
      <w:r>
        <w:rPr>
          <w:rStyle w:val="Subst"/>
          <w:bCs/>
          <w:iCs/>
        </w:rPr>
        <w:t>Обязательства сторонами исполнены частично, согласно условиям дополнительного соглашения.</w:t>
      </w:r>
    </w:p>
    <w:p w:rsidR="004D07B1" w:rsidRPr="00506ED0" w:rsidRDefault="004D07B1" w:rsidP="004D07B1">
      <w:pPr>
        <w:spacing w:before="0" w:after="0"/>
        <w:ind w:left="400"/>
        <w:jc w:val="both"/>
        <w:rPr>
          <w:rStyle w:val="Subst"/>
          <w:bCs/>
          <w:iCs/>
        </w:rPr>
      </w:pPr>
      <w:r w:rsidRPr="0083435F">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spacing w:before="0" w:after="0"/>
        <w:ind w:left="400"/>
        <w:jc w:val="both"/>
        <w:rPr>
          <w:rStyle w:val="Subst"/>
          <w:bCs/>
          <w:iCs/>
        </w:rPr>
      </w:pPr>
    </w:p>
    <w:p w:rsidR="004D07B1" w:rsidRPr="00E46E08" w:rsidRDefault="004D07B1" w:rsidP="004D07B1">
      <w:pPr>
        <w:spacing w:before="0" w:after="0"/>
        <w:ind w:left="400"/>
        <w:jc w:val="both"/>
        <w:rPr>
          <w:color w:val="000000"/>
        </w:rPr>
      </w:pPr>
      <w:r w:rsidRPr="00E46E08">
        <w:rPr>
          <w:color w:val="000000"/>
        </w:rPr>
        <w:t>Дата совершения сделки:</w:t>
      </w:r>
      <w:r w:rsidRPr="00E46E08">
        <w:rPr>
          <w:rStyle w:val="Subst"/>
          <w:bCs/>
          <w:iCs/>
          <w:color w:val="000000"/>
        </w:rPr>
        <w:t xml:space="preserve"> </w:t>
      </w:r>
      <w:r>
        <w:rPr>
          <w:rStyle w:val="Subst"/>
          <w:bCs/>
          <w:iCs/>
          <w:color w:val="000000"/>
        </w:rPr>
        <w:t>04.09</w:t>
      </w:r>
      <w:r w:rsidRPr="00E46E08">
        <w:rPr>
          <w:rStyle w:val="Subst"/>
          <w:bCs/>
          <w:iCs/>
          <w:color w:val="000000"/>
        </w:rPr>
        <w:t>.2015</w:t>
      </w:r>
    </w:p>
    <w:p w:rsidR="004D07B1" w:rsidRPr="00E46E08" w:rsidRDefault="004D07B1" w:rsidP="004D07B1">
      <w:pPr>
        <w:spacing w:before="0" w:after="0"/>
        <w:ind w:left="400"/>
        <w:jc w:val="both"/>
        <w:rPr>
          <w:rStyle w:val="Subst"/>
          <w:bCs/>
          <w:iCs/>
          <w:color w:val="000000"/>
        </w:rPr>
      </w:pPr>
      <w:r w:rsidRPr="00E46E08">
        <w:rPr>
          <w:color w:val="000000"/>
        </w:rPr>
        <w:t xml:space="preserve">Предмет сделки и иные существенные условия сделки: </w:t>
      </w:r>
      <w:r w:rsidRPr="00E46E08">
        <w:rPr>
          <w:rStyle w:val="Subst"/>
          <w:bCs/>
          <w:iCs/>
          <w:color w:val="000000"/>
        </w:rPr>
        <w:t xml:space="preserve">Взаимосвязанные сделки по договору поставки нефтепродуктов, совершенные в </w:t>
      </w:r>
      <w:r>
        <w:rPr>
          <w:rStyle w:val="Subst"/>
          <w:bCs/>
          <w:iCs/>
          <w:color w:val="000000"/>
        </w:rPr>
        <w:t>июле-сентябре</w:t>
      </w:r>
      <w:r w:rsidRPr="00E46E08">
        <w:rPr>
          <w:rStyle w:val="Subst"/>
          <w:bCs/>
          <w:iCs/>
          <w:color w:val="000000"/>
        </w:rPr>
        <w:t xml:space="preserve"> 2015 г., на поставку </w:t>
      </w:r>
      <w:r>
        <w:rPr>
          <w:rStyle w:val="Subst"/>
          <w:bCs/>
          <w:iCs/>
          <w:color w:val="000000"/>
        </w:rPr>
        <w:t>100</w:t>
      </w:r>
      <w:r w:rsidRPr="00E46E08">
        <w:rPr>
          <w:rStyle w:val="Subst"/>
          <w:bCs/>
          <w:iCs/>
          <w:color w:val="000000"/>
        </w:rPr>
        <w:t xml:space="preserve"> тонн присадки противоизносной для дизельных топлив.</w:t>
      </w:r>
    </w:p>
    <w:p w:rsidR="004D07B1" w:rsidRPr="00E46E08" w:rsidRDefault="004D07B1" w:rsidP="004D07B1">
      <w:pPr>
        <w:spacing w:before="0" w:after="0"/>
        <w:ind w:left="400"/>
        <w:jc w:val="both"/>
        <w:rPr>
          <w:color w:val="000000"/>
        </w:rPr>
      </w:pPr>
      <w:r w:rsidRPr="00E46E08">
        <w:rPr>
          <w:color w:val="000000"/>
        </w:rPr>
        <w:t>Стороны сделки:</w:t>
      </w:r>
      <w:r w:rsidRPr="00E46E08">
        <w:rPr>
          <w:rStyle w:val="Subst"/>
          <w:bCs/>
          <w:iCs/>
          <w:color w:val="000000"/>
        </w:rPr>
        <w:t xml:space="preserve"> Покупатель - </w:t>
      </w:r>
      <w:r>
        <w:rPr>
          <w:rStyle w:val="Subst"/>
          <w:bCs/>
          <w:iCs/>
          <w:color w:val="000000"/>
        </w:rPr>
        <w:t>П</w:t>
      </w:r>
      <w:r w:rsidRPr="00E46E08">
        <w:rPr>
          <w:rStyle w:val="Subst"/>
          <w:bCs/>
          <w:iCs/>
          <w:color w:val="000000"/>
        </w:rPr>
        <w:t>АО «Саратовский НПЗ», Поставщик - ООО «РН-Смазочные материалы».</w:t>
      </w:r>
    </w:p>
    <w:p w:rsidR="004D07B1" w:rsidRPr="00E46E08" w:rsidRDefault="004D07B1" w:rsidP="004D07B1">
      <w:pPr>
        <w:pStyle w:val="SubHeading"/>
        <w:spacing w:before="0" w:after="0"/>
        <w:ind w:left="400"/>
        <w:jc w:val="both"/>
        <w:rPr>
          <w:color w:val="000000"/>
        </w:rPr>
      </w:pPr>
      <w:proofErr w:type="gramStart"/>
      <w:r w:rsidRPr="00E46E08">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Открытое акционерное общество «РН Холдинг»</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ОАО «РН Холдинг»</w:t>
      </w:r>
    </w:p>
    <w:p w:rsidR="004D07B1" w:rsidRPr="00E46E08" w:rsidRDefault="004D07B1" w:rsidP="004D07B1">
      <w:pPr>
        <w:spacing w:before="0" w:after="0"/>
        <w:ind w:left="600"/>
        <w:jc w:val="both"/>
        <w:rPr>
          <w:color w:val="000000"/>
        </w:rPr>
      </w:pPr>
      <w:r w:rsidRPr="00E46E08">
        <w:rPr>
          <w:color w:val="000000"/>
        </w:rPr>
        <w:t>ИНН:</w:t>
      </w:r>
      <w:r w:rsidRPr="00E46E08">
        <w:rPr>
          <w:rStyle w:val="Subst"/>
          <w:bCs/>
          <w:iCs/>
          <w:color w:val="000000"/>
        </w:rPr>
        <w:t xml:space="preserve"> 7225004092</w:t>
      </w:r>
    </w:p>
    <w:p w:rsidR="004D07B1" w:rsidRPr="00E46E08" w:rsidRDefault="004D07B1" w:rsidP="004D07B1">
      <w:pPr>
        <w:spacing w:before="0" w:after="0"/>
        <w:ind w:left="600"/>
        <w:jc w:val="both"/>
        <w:rPr>
          <w:color w:val="000000"/>
        </w:rPr>
      </w:pPr>
      <w:r w:rsidRPr="00E46E08">
        <w:rPr>
          <w:color w:val="000000"/>
        </w:rPr>
        <w:t>ОГРН:</w:t>
      </w:r>
      <w:r w:rsidRPr="00E46E08">
        <w:rPr>
          <w:rStyle w:val="Subst"/>
          <w:bCs/>
          <w:iCs/>
          <w:color w:val="000000"/>
        </w:rPr>
        <w:t xml:space="preserve"> 1047200153770</w:t>
      </w:r>
    </w:p>
    <w:p w:rsidR="004D07B1" w:rsidRPr="00E46E08" w:rsidRDefault="004D07B1" w:rsidP="004D07B1">
      <w:pPr>
        <w:spacing w:before="0" w:after="0"/>
        <w:ind w:left="600"/>
        <w:jc w:val="both"/>
        <w:rPr>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ОАО «РН Холдинг» является акционером эмитента и владеет более 20 процентов голосующих акций эмитента. ООО «РН-Смазочные материалы» является аффилированным лицом ОАО «РН Холдинг» и стороной в сделке.</w:t>
      </w:r>
    </w:p>
    <w:p w:rsidR="004D07B1" w:rsidRPr="00E46E08" w:rsidRDefault="004D07B1" w:rsidP="004D07B1">
      <w:pPr>
        <w:spacing w:before="0" w:after="0"/>
        <w:ind w:left="600"/>
        <w:jc w:val="both"/>
        <w:rPr>
          <w:color w:val="000000"/>
        </w:rPr>
      </w:pPr>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rStyle w:val="Subst"/>
          <w:bCs/>
          <w:iCs/>
          <w:color w:val="000000"/>
        </w:rPr>
        <w:lastRenderedPageBreak/>
        <w:t>Не является резидентом РФ</w:t>
      </w:r>
    </w:p>
    <w:p w:rsidR="004D07B1" w:rsidRPr="00E46E08" w:rsidRDefault="004D07B1" w:rsidP="004D07B1">
      <w:pPr>
        <w:spacing w:before="0" w:after="0"/>
        <w:ind w:left="600"/>
        <w:jc w:val="both"/>
        <w:rPr>
          <w:rStyle w:val="Subst"/>
          <w:bCs/>
          <w:iCs/>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NOVY INVESTMENTS LIMITED является акционером эмитента и владеет совместно с его аффилированным лицом (ОАО «РН Холдинг») более 20 процентов голосующих акций эмитента. ООО «РН-Смазочные материалы» является аффилированным лицом NOVY INVESTMENTS LIMITED и стороной в сделке.</w:t>
      </w:r>
    </w:p>
    <w:p w:rsidR="004D07B1" w:rsidRPr="00E46E08" w:rsidRDefault="004D07B1" w:rsidP="004D07B1">
      <w:pPr>
        <w:spacing w:before="0" w:after="0"/>
        <w:ind w:left="400"/>
        <w:jc w:val="both"/>
        <w:rPr>
          <w:color w:val="000000"/>
        </w:rPr>
      </w:pPr>
      <w:r w:rsidRPr="00E46E08">
        <w:rPr>
          <w:color w:val="000000"/>
        </w:rPr>
        <w:t>Размер сделки в денежном выражении:</w:t>
      </w:r>
      <w:r w:rsidRPr="00E46E08">
        <w:rPr>
          <w:rStyle w:val="Subst"/>
          <w:bCs/>
          <w:iCs/>
          <w:color w:val="000000"/>
        </w:rPr>
        <w:t xml:space="preserve">  </w:t>
      </w:r>
      <w:r>
        <w:rPr>
          <w:rStyle w:val="Subst"/>
          <w:bCs/>
          <w:iCs/>
          <w:color w:val="000000"/>
        </w:rPr>
        <w:t>11 889,74561</w:t>
      </w:r>
      <w:r w:rsidRPr="00E46E08">
        <w:rPr>
          <w:rStyle w:val="Subst"/>
          <w:bCs/>
          <w:iCs/>
          <w:color w:val="000000"/>
        </w:rPr>
        <w:t xml:space="preserve"> RUR x 1000</w:t>
      </w:r>
    </w:p>
    <w:p w:rsidR="004D07B1" w:rsidRPr="00E46E08" w:rsidRDefault="004D07B1" w:rsidP="004D07B1">
      <w:pPr>
        <w:spacing w:before="0" w:after="0"/>
        <w:ind w:left="400"/>
        <w:jc w:val="both"/>
        <w:rPr>
          <w:color w:val="000000"/>
        </w:rPr>
      </w:pPr>
      <w:r w:rsidRPr="00E46E08">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E46E08">
        <w:rPr>
          <w:rStyle w:val="Subst"/>
          <w:bCs/>
          <w:iCs/>
          <w:color w:val="000000"/>
        </w:rPr>
        <w:t xml:space="preserve"> </w:t>
      </w:r>
      <w:r w:rsidRPr="00506ED0">
        <w:rPr>
          <w:rStyle w:val="Subst"/>
          <w:bCs/>
          <w:iCs/>
          <w:color w:val="000000"/>
        </w:rPr>
        <w:t>0,05</w:t>
      </w:r>
    </w:p>
    <w:p w:rsidR="004D07B1" w:rsidRPr="006874CA" w:rsidRDefault="004D07B1" w:rsidP="004D07B1">
      <w:pPr>
        <w:spacing w:before="0" w:after="0"/>
        <w:ind w:left="400"/>
        <w:jc w:val="both"/>
        <w:rPr>
          <w:color w:val="FF0000"/>
        </w:rPr>
      </w:pPr>
      <w:r w:rsidRPr="00E46E08">
        <w:rPr>
          <w:color w:val="000000"/>
        </w:rPr>
        <w:t>Срок исполнения обязательств по сделке, а также сведения об исполнении указанных обязательств:</w:t>
      </w:r>
      <w:r w:rsidRPr="00E46E08">
        <w:rPr>
          <w:rStyle w:val="Subst"/>
          <w:bCs/>
          <w:iCs/>
          <w:color w:val="000000"/>
        </w:rPr>
        <w:t xml:space="preserve"> Срок исполнения обязательств Поставщика - с </w:t>
      </w:r>
      <w:r>
        <w:rPr>
          <w:rStyle w:val="Subst"/>
          <w:bCs/>
          <w:iCs/>
          <w:color w:val="000000"/>
        </w:rPr>
        <w:t>01.07</w:t>
      </w:r>
      <w:r w:rsidRPr="00D34D79">
        <w:rPr>
          <w:rStyle w:val="Subst"/>
          <w:bCs/>
          <w:iCs/>
          <w:color w:val="000000"/>
        </w:rPr>
        <w:t xml:space="preserve">.2015 по </w:t>
      </w:r>
      <w:r>
        <w:rPr>
          <w:rStyle w:val="Subst"/>
          <w:bCs/>
          <w:iCs/>
          <w:color w:val="000000"/>
        </w:rPr>
        <w:t>30.09</w:t>
      </w:r>
      <w:r w:rsidRPr="00D34D79">
        <w:rPr>
          <w:rStyle w:val="Subst"/>
          <w:bCs/>
          <w:iCs/>
          <w:color w:val="000000"/>
        </w:rPr>
        <w:t>.2015.</w:t>
      </w:r>
      <w:r w:rsidRPr="00E46E08">
        <w:rPr>
          <w:rStyle w:val="Subst"/>
          <w:bCs/>
          <w:iCs/>
          <w:color w:val="000000"/>
        </w:rPr>
        <w:t xml:space="preserve"> Обязательство Поставщика исполнено. Срок исполнения обязательств Покупателя по оплате продукции - в течение 30 календарных дней с момента поставки продукции. Обязательства Покупателя исполнены</w:t>
      </w:r>
      <w:r>
        <w:rPr>
          <w:rStyle w:val="Subst"/>
          <w:bCs/>
          <w:iCs/>
          <w:color w:val="FF0000"/>
        </w:rPr>
        <w:t>.</w:t>
      </w:r>
    </w:p>
    <w:p w:rsidR="004D07B1" w:rsidRDefault="004D07B1" w:rsidP="004D07B1">
      <w:pPr>
        <w:ind w:left="400"/>
        <w:jc w:val="both"/>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rPr>
          <w:rStyle w:val="Subst"/>
          <w:bCs/>
          <w:iCs/>
        </w:rPr>
      </w:pPr>
    </w:p>
    <w:p w:rsidR="004D07B1" w:rsidRPr="00373ABA" w:rsidRDefault="004D07B1" w:rsidP="004D07B1">
      <w:pPr>
        <w:spacing w:before="0" w:after="0"/>
        <w:ind w:left="400"/>
        <w:jc w:val="both"/>
        <w:rPr>
          <w:color w:val="000000"/>
        </w:rPr>
      </w:pPr>
      <w:r w:rsidRPr="00373ABA">
        <w:rPr>
          <w:color w:val="000000"/>
        </w:rPr>
        <w:t>Дата совершения сделки:</w:t>
      </w:r>
      <w:r w:rsidRPr="00373ABA">
        <w:rPr>
          <w:rStyle w:val="Subst"/>
          <w:bCs/>
          <w:iCs/>
          <w:color w:val="000000"/>
        </w:rPr>
        <w:t xml:space="preserve"> </w:t>
      </w:r>
      <w:r>
        <w:rPr>
          <w:rStyle w:val="Subst"/>
          <w:bCs/>
          <w:iCs/>
          <w:color w:val="000000"/>
        </w:rPr>
        <w:t>08.09</w:t>
      </w:r>
      <w:r w:rsidRPr="00373ABA">
        <w:rPr>
          <w:rStyle w:val="Subst"/>
          <w:bCs/>
          <w:iCs/>
          <w:color w:val="000000"/>
        </w:rPr>
        <w:t>.2015</w:t>
      </w:r>
    </w:p>
    <w:p w:rsidR="004D07B1" w:rsidRDefault="004D07B1" w:rsidP="004D07B1">
      <w:pPr>
        <w:spacing w:before="0" w:after="0"/>
        <w:ind w:left="400"/>
        <w:jc w:val="both"/>
        <w:rPr>
          <w:rStyle w:val="Subst"/>
          <w:bCs/>
          <w:iCs/>
          <w:color w:val="000000"/>
        </w:rPr>
      </w:pPr>
      <w:r w:rsidRPr="00373ABA">
        <w:rPr>
          <w:color w:val="000000"/>
        </w:rPr>
        <w:t xml:space="preserve">Предмет сделки и иные существенные условия сделки: </w:t>
      </w:r>
      <w:r w:rsidRPr="00373ABA">
        <w:rPr>
          <w:rStyle w:val="Subst"/>
          <w:bCs/>
          <w:iCs/>
          <w:color w:val="000000"/>
        </w:rPr>
        <w:t xml:space="preserve">Договор </w:t>
      </w:r>
      <w:r>
        <w:rPr>
          <w:rStyle w:val="Subst"/>
          <w:bCs/>
          <w:iCs/>
          <w:color w:val="000000"/>
        </w:rPr>
        <w:t xml:space="preserve">лизинга по приобретению Лизингодателем в собственность автомобиля грузового с бортовой платформой ГАЗ-330273-249 (предмет лизинга) и предоставлению Лизингополучателю во временное владение и пользование  на срок – 21 месяц. </w:t>
      </w:r>
    </w:p>
    <w:p w:rsidR="004D07B1" w:rsidRPr="00373ABA" w:rsidRDefault="004D07B1" w:rsidP="004D07B1">
      <w:pPr>
        <w:spacing w:before="0" w:after="0"/>
        <w:ind w:left="400"/>
        <w:jc w:val="both"/>
        <w:rPr>
          <w:color w:val="000000"/>
        </w:rPr>
      </w:pPr>
      <w:r w:rsidRPr="00373ABA">
        <w:rPr>
          <w:color w:val="000000"/>
        </w:rPr>
        <w:t>Стороны сделки:</w:t>
      </w:r>
      <w:r w:rsidRPr="00373ABA">
        <w:rPr>
          <w:rStyle w:val="Subst"/>
          <w:bCs/>
          <w:iCs/>
          <w:color w:val="000000"/>
        </w:rPr>
        <w:t xml:space="preserve"> </w:t>
      </w:r>
      <w:r>
        <w:rPr>
          <w:rStyle w:val="Subst"/>
          <w:bCs/>
          <w:iCs/>
          <w:color w:val="000000"/>
        </w:rPr>
        <w:t>Лизингополучатель</w:t>
      </w:r>
      <w:r w:rsidRPr="00373ABA">
        <w:rPr>
          <w:rStyle w:val="Subst"/>
          <w:bCs/>
          <w:iCs/>
          <w:color w:val="000000"/>
        </w:rPr>
        <w:t xml:space="preserve"> - </w:t>
      </w:r>
      <w:r>
        <w:rPr>
          <w:rStyle w:val="Subst"/>
          <w:bCs/>
          <w:iCs/>
          <w:color w:val="000000"/>
        </w:rPr>
        <w:t>П</w:t>
      </w:r>
      <w:r w:rsidRPr="00373ABA">
        <w:rPr>
          <w:rStyle w:val="Subst"/>
          <w:bCs/>
          <w:iCs/>
          <w:color w:val="000000"/>
        </w:rPr>
        <w:t xml:space="preserve">АО «Саратовский НПЗ», </w:t>
      </w:r>
      <w:r>
        <w:rPr>
          <w:rStyle w:val="Subst"/>
          <w:bCs/>
          <w:iCs/>
          <w:color w:val="000000"/>
        </w:rPr>
        <w:t>Лизингодатель</w:t>
      </w:r>
      <w:r w:rsidRPr="00373ABA">
        <w:rPr>
          <w:rStyle w:val="Subst"/>
          <w:bCs/>
          <w:iCs/>
          <w:color w:val="000000"/>
        </w:rPr>
        <w:t xml:space="preserve"> –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p>
    <w:p w:rsidR="004D07B1" w:rsidRPr="00373ABA" w:rsidRDefault="004D07B1" w:rsidP="004D07B1">
      <w:pPr>
        <w:pStyle w:val="SubHeading"/>
        <w:spacing w:before="0" w:after="0"/>
        <w:ind w:left="400"/>
        <w:jc w:val="both"/>
        <w:rPr>
          <w:color w:val="000000"/>
        </w:rPr>
      </w:pPr>
      <w:proofErr w:type="gramStart"/>
      <w:r w:rsidRPr="00373ABA">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Открытое акционерное общество «РН Холдинг»</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ОАО «РН Холдинг»</w:t>
      </w:r>
    </w:p>
    <w:p w:rsidR="004D07B1" w:rsidRPr="00373ABA" w:rsidRDefault="004D07B1" w:rsidP="004D07B1">
      <w:pPr>
        <w:spacing w:before="0" w:after="0"/>
        <w:ind w:left="600"/>
        <w:jc w:val="both"/>
        <w:rPr>
          <w:color w:val="000000"/>
        </w:rPr>
      </w:pPr>
      <w:r w:rsidRPr="00373ABA">
        <w:rPr>
          <w:color w:val="000000"/>
        </w:rPr>
        <w:t>ИНН:</w:t>
      </w:r>
      <w:r w:rsidRPr="00373ABA">
        <w:rPr>
          <w:rStyle w:val="Subst"/>
          <w:bCs/>
          <w:iCs/>
          <w:color w:val="000000"/>
        </w:rPr>
        <w:t xml:space="preserve"> 7225004092</w:t>
      </w:r>
    </w:p>
    <w:p w:rsidR="004D07B1" w:rsidRPr="00373ABA" w:rsidRDefault="004D07B1" w:rsidP="004D07B1">
      <w:pPr>
        <w:spacing w:before="0" w:after="0"/>
        <w:ind w:left="600"/>
        <w:jc w:val="both"/>
        <w:rPr>
          <w:color w:val="000000"/>
        </w:rPr>
      </w:pPr>
      <w:r w:rsidRPr="00373ABA">
        <w:rPr>
          <w:color w:val="000000"/>
        </w:rPr>
        <w:t>ОГРН:</w:t>
      </w:r>
      <w:r w:rsidRPr="00373ABA">
        <w:rPr>
          <w:rStyle w:val="Subst"/>
          <w:bCs/>
          <w:iCs/>
          <w:color w:val="000000"/>
        </w:rPr>
        <w:t xml:space="preserve"> 1047200153770</w:t>
      </w:r>
    </w:p>
    <w:p w:rsidR="004D07B1" w:rsidRPr="00373ABA" w:rsidRDefault="004D07B1" w:rsidP="004D07B1">
      <w:pPr>
        <w:spacing w:before="0" w:after="0"/>
        <w:ind w:left="567"/>
        <w:jc w:val="both"/>
        <w:rPr>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 xml:space="preserve">» </w:t>
      </w:r>
      <w:r w:rsidRPr="00373ABA">
        <w:rPr>
          <w:rStyle w:val="Subst"/>
          <w:bCs/>
          <w:iCs/>
          <w:color w:val="000000"/>
        </w:rPr>
        <w:t>является аффилированным лицом ОАО «РН Холдинг» и стороной в сделке.</w:t>
      </w:r>
    </w:p>
    <w:p w:rsidR="004D07B1" w:rsidRPr="00373ABA" w:rsidRDefault="004D07B1" w:rsidP="004D07B1">
      <w:pPr>
        <w:spacing w:before="0" w:after="0"/>
        <w:ind w:left="600"/>
        <w:jc w:val="both"/>
        <w:rPr>
          <w:color w:val="000000"/>
        </w:rPr>
      </w:pPr>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rStyle w:val="Subst"/>
          <w:bCs/>
          <w:iCs/>
          <w:color w:val="000000"/>
        </w:rPr>
        <w:t>Не является резидентом РФ</w:t>
      </w:r>
    </w:p>
    <w:p w:rsidR="004D07B1" w:rsidRDefault="004D07B1" w:rsidP="004D07B1">
      <w:pPr>
        <w:spacing w:before="0" w:after="0"/>
        <w:ind w:left="567"/>
        <w:jc w:val="both"/>
        <w:rPr>
          <w:rStyle w:val="Subst"/>
          <w:bCs/>
          <w:iCs/>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r w:rsidRPr="00373ABA">
        <w:rPr>
          <w:rStyle w:val="Subst"/>
          <w:bCs/>
          <w:iCs/>
          <w:color w:val="000000"/>
        </w:rPr>
        <w:t xml:space="preserve"> является аффилированным лицом NOVY INVESTMENTS LIMITED и стороной в сделке.</w:t>
      </w:r>
    </w:p>
    <w:p w:rsidR="004D07B1" w:rsidRPr="00373ABA" w:rsidRDefault="004D07B1" w:rsidP="004D07B1">
      <w:pPr>
        <w:spacing w:before="0" w:after="0"/>
        <w:ind w:left="400"/>
        <w:jc w:val="both"/>
        <w:rPr>
          <w:color w:val="000000"/>
        </w:rPr>
      </w:pPr>
      <w:r w:rsidRPr="00373ABA">
        <w:rPr>
          <w:color w:val="000000"/>
        </w:rPr>
        <w:t>Размер сделки в денежном выражении:</w:t>
      </w:r>
      <w:r w:rsidRPr="00373ABA">
        <w:rPr>
          <w:rStyle w:val="Subst"/>
          <w:bCs/>
          <w:iCs/>
          <w:color w:val="000000"/>
        </w:rPr>
        <w:t xml:space="preserve">  </w:t>
      </w:r>
      <w:r>
        <w:rPr>
          <w:rStyle w:val="Subst"/>
          <w:bCs/>
          <w:iCs/>
          <w:color w:val="000000"/>
        </w:rPr>
        <w:t>983,52656</w:t>
      </w:r>
      <w:r w:rsidRPr="00373ABA">
        <w:rPr>
          <w:rStyle w:val="Subst"/>
          <w:bCs/>
          <w:iCs/>
          <w:color w:val="000000"/>
        </w:rPr>
        <w:t xml:space="preserve"> RUR x 1000</w:t>
      </w:r>
    </w:p>
    <w:p w:rsidR="004D07B1" w:rsidRPr="00373ABA" w:rsidRDefault="004D07B1" w:rsidP="004D07B1">
      <w:pPr>
        <w:spacing w:before="0" w:after="0"/>
        <w:ind w:left="400"/>
        <w:jc w:val="both"/>
        <w:rPr>
          <w:color w:val="000000"/>
        </w:rPr>
      </w:pPr>
      <w:r w:rsidRPr="00373ABA">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73ABA">
        <w:rPr>
          <w:rStyle w:val="Subst"/>
          <w:bCs/>
          <w:iCs/>
          <w:color w:val="000000"/>
        </w:rPr>
        <w:t xml:space="preserve"> </w:t>
      </w:r>
      <w:r>
        <w:rPr>
          <w:rStyle w:val="Subst"/>
          <w:bCs/>
          <w:iCs/>
          <w:color w:val="000000"/>
        </w:rPr>
        <w:t>0,004</w:t>
      </w:r>
    </w:p>
    <w:p w:rsidR="004D07B1" w:rsidRPr="00373ABA" w:rsidRDefault="004D07B1" w:rsidP="004D07B1">
      <w:pPr>
        <w:spacing w:before="0" w:after="0"/>
        <w:ind w:left="400"/>
        <w:jc w:val="both"/>
        <w:rPr>
          <w:color w:val="000000"/>
        </w:rPr>
      </w:pPr>
      <w:r w:rsidRPr="00373ABA">
        <w:rPr>
          <w:color w:val="000000"/>
        </w:rPr>
        <w:t>Срок исполнения обязательств по сделке, а также сведения об исполнении указанных обязательств:</w:t>
      </w:r>
      <w:r w:rsidRPr="00373ABA">
        <w:rPr>
          <w:rStyle w:val="Subst"/>
          <w:bCs/>
          <w:iCs/>
          <w:color w:val="000000"/>
        </w:rPr>
        <w:t xml:space="preserve"> </w:t>
      </w:r>
      <w:r>
        <w:rPr>
          <w:rStyle w:val="Subst"/>
          <w:bCs/>
          <w:iCs/>
          <w:color w:val="000000"/>
        </w:rPr>
        <w:t>Срок исполнения о</w:t>
      </w:r>
      <w:r w:rsidRPr="003F35B1">
        <w:rPr>
          <w:rStyle w:val="Subst"/>
          <w:bCs/>
          <w:iCs/>
          <w:color w:val="000000"/>
        </w:rPr>
        <w:t>бязательств</w:t>
      </w:r>
      <w:r>
        <w:rPr>
          <w:rStyle w:val="Subst"/>
          <w:bCs/>
          <w:iCs/>
          <w:color w:val="000000"/>
        </w:rPr>
        <w:t xml:space="preserve"> Лизингодателя по предоставлению предмета лизинга не наступил</w:t>
      </w:r>
      <w:r w:rsidRPr="003F35B1">
        <w:rPr>
          <w:rStyle w:val="Subst"/>
          <w:bCs/>
          <w:iCs/>
          <w:color w:val="000000"/>
        </w:rPr>
        <w:t>.</w:t>
      </w:r>
      <w:r>
        <w:rPr>
          <w:rStyle w:val="Subst"/>
          <w:bCs/>
          <w:iCs/>
          <w:color w:val="000000"/>
        </w:rPr>
        <w:t xml:space="preserve"> </w:t>
      </w:r>
      <w:r w:rsidRPr="00373ABA">
        <w:rPr>
          <w:rStyle w:val="Subst"/>
          <w:bCs/>
          <w:iCs/>
          <w:color w:val="000000"/>
        </w:rPr>
        <w:t xml:space="preserve">Срок исполнения обязательств по оплате – </w:t>
      </w:r>
      <w:r>
        <w:rPr>
          <w:rStyle w:val="Subst"/>
          <w:bCs/>
          <w:iCs/>
          <w:color w:val="000000"/>
        </w:rPr>
        <w:t xml:space="preserve">в течение 21 месяца </w:t>
      </w:r>
      <w:proofErr w:type="gramStart"/>
      <w:r>
        <w:rPr>
          <w:rStyle w:val="Subst"/>
          <w:bCs/>
          <w:iCs/>
          <w:color w:val="000000"/>
        </w:rPr>
        <w:t>с даты передачи</w:t>
      </w:r>
      <w:proofErr w:type="gramEnd"/>
      <w:r>
        <w:rPr>
          <w:rStyle w:val="Subst"/>
          <w:bCs/>
          <w:iCs/>
          <w:color w:val="000000"/>
        </w:rPr>
        <w:t xml:space="preserve"> предмета лизинга минус 5 рабочих дней</w:t>
      </w:r>
      <w:r w:rsidRPr="00373ABA">
        <w:rPr>
          <w:rStyle w:val="Subst"/>
          <w:bCs/>
          <w:iCs/>
          <w:color w:val="000000"/>
        </w:rPr>
        <w:t xml:space="preserve">, </w:t>
      </w:r>
      <w:r>
        <w:rPr>
          <w:rStyle w:val="Subst"/>
          <w:bCs/>
          <w:iCs/>
          <w:color w:val="000000"/>
        </w:rPr>
        <w:t>срок исполнения обязательств не наступил</w:t>
      </w:r>
      <w:r w:rsidRPr="00373ABA">
        <w:rPr>
          <w:rStyle w:val="Subst"/>
          <w:bCs/>
          <w:iCs/>
          <w:color w:val="000000"/>
        </w:rPr>
        <w:t>.</w:t>
      </w:r>
    </w:p>
    <w:p w:rsidR="004D07B1" w:rsidRDefault="004D07B1" w:rsidP="004D07B1">
      <w:pPr>
        <w:ind w:left="400"/>
        <w:jc w:val="both"/>
        <w:rPr>
          <w:rStyle w:val="Subst"/>
          <w:bCs/>
          <w:iCs/>
        </w:rPr>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rPr>
          <w:rStyle w:val="Subst"/>
          <w:bCs/>
          <w:iCs/>
        </w:rPr>
      </w:pPr>
    </w:p>
    <w:p w:rsidR="004D07B1" w:rsidRPr="00373ABA" w:rsidRDefault="004D07B1" w:rsidP="004D07B1">
      <w:pPr>
        <w:spacing w:before="0" w:after="0"/>
        <w:ind w:left="400"/>
        <w:jc w:val="both"/>
        <w:rPr>
          <w:color w:val="000000"/>
        </w:rPr>
      </w:pPr>
      <w:r w:rsidRPr="00373ABA">
        <w:rPr>
          <w:color w:val="000000"/>
        </w:rPr>
        <w:t>Дата совершения сделки:</w:t>
      </w:r>
      <w:r w:rsidRPr="00373ABA">
        <w:rPr>
          <w:rStyle w:val="Subst"/>
          <w:bCs/>
          <w:iCs/>
          <w:color w:val="000000"/>
        </w:rPr>
        <w:t xml:space="preserve"> </w:t>
      </w:r>
      <w:r>
        <w:rPr>
          <w:rStyle w:val="Subst"/>
          <w:bCs/>
          <w:iCs/>
          <w:color w:val="000000"/>
        </w:rPr>
        <w:t>08.09</w:t>
      </w:r>
      <w:r w:rsidRPr="00373ABA">
        <w:rPr>
          <w:rStyle w:val="Subst"/>
          <w:bCs/>
          <w:iCs/>
          <w:color w:val="000000"/>
        </w:rPr>
        <w:t>.2015</w:t>
      </w:r>
    </w:p>
    <w:p w:rsidR="004D07B1" w:rsidRDefault="004D07B1" w:rsidP="004D07B1">
      <w:pPr>
        <w:spacing w:before="0" w:after="0"/>
        <w:ind w:left="400"/>
        <w:jc w:val="both"/>
        <w:rPr>
          <w:rStyle w:val="Subst"/>
          <w:bCs/>
          <w:iCs/>
          <w:color w:val="000000"/>
        </w:rPr>
      </w:pPr>
      <w:r w:rsidRPr="00373ABA">
        <w:rPr>
          <w:color w:val="000000"/>
        </w:rPr>
        <w:t xml:space="preserve">Предмет сделки и иные существенные условия сделки: </w:t>
      </w:r>
      <w:r w:rsidRPr="00373ABA">
        <w:rPr>
          <w:rStyle w:val="Subst"/>
          <w:bCs/>
          <w:iCs/>
          <w:color w:val="000000"/>
        </w:rPr>
        <w:t xml:space="preserve">Договор </w:t>
      </w:r>
      <w:r>
        <w:rPr>
          <w:rStyle w:val="Subst"/>
          <w:bCs/>
          <w:iCs/>
          <w:color w:val="000000"/>
        </w:rPr>
        <w:t xml:space="preserve">лизинга по приобретению Лизингодателем в собственность автомобиля грузового с бортовой платформой ГАЗ-330273-249 (предмет лизинга) и предоставлению Лизингополучателю во временное владение и пользование  на срок – 21 месяц. </w:t>
      </w:r>
    </w:p>
    <w:p w:rsidR="004D07B1" w:rsidRPr="00373ABA" w:rsidRDefault="004D07B1" w:rsidP="004D07B1">
      <w:pPr>
        <w:spacing w:before="0" w:after="0"/>
        <w:ind w:left="400"/>
        <w:jc w:val="both"/>
        <w:rPr>
          <w:color w:val="000000"/>
        </w:rPr>
      </w:pPr>
      <w:r w:rsidRPr="00373ABA">
        <w:rPr>
          <w:color w:val="000000"/>
        </w:rPr>
        <w:t>Стороны сделки:</w:t>
      </w:r>
      <w:r w:rsidRPr="00373ABA">
        <w:rPr>
          <w:rStyle w:val="Subst"/>
          <w:bCs/>
          <w:iCs/>
          <w:color w:val="000000"/>
        </w:rPr>
        <w:t xml:space="preserve"> </w:t>
      </w:r>
      <w:r>
        <w:rPr>
          <w:rStyle w:val="Subst"/>
          <w:bCs/>
          <w:iCs/>
          <w:color w:val="000000"/>
        </w:rPr>
        <w:t>Лизингополучатель</w:t>
      </w:r>
      <w:r w:rsidRPr="00373ABA">
        <w:rPr>
          <w:rStyle w:val="Subst"/>
          <w:bCs/>
          <w:iCs/>
          <w:color w:val="000000"/>
        </w:rPr>
        <w:t xml:space="preserve"> - </w:t>
      </w:r>
      <w:r>
        <w:rPr>
          <w:rStyle w:val="Subst"/>
          <w:bCs/>
          <w:iCs/>
          <w:color w:val="000000"/>
        </w:rPr>
        <w:t>П</w:t>
      </w:r>
      <w:r w:rsidRPr="00373ABA">
        <w:rPr>
          <w:rStyle w:val="Subst"/>
          <w:bCs/>
          <w:iCs/>
          <w:color w:val="000000"/>
        </w:rPr>
        <w:t xml:space="preserve">АО «Саратовский НПЗ», </w:t>
      </w:r>
      <w:r>
        <w:rPr>
          <w:rStyle w:val="Subst"/>
          <w:bCs/>
          <w:iCs/>
          <w:color w:val="000000"/>
        </w:rPr>
        <w:t>Лизингодатель</w:t>
      </w:r>
      <w:r w:rsidRPr="00373ABA">
        <w:rPr>
          <w:rStyle w:val="Subst"/>
          <w:bCs/>
          <w:iCs/>
          <w:color w:val="000000"/>
        </w:rPr>
        <w:t xml:space="preserve"> –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p>
    <w:p w:rsidR="004D07B1" w:rsidRPr="00373ABA" w:rsidRDefault="004D07B1" w:rsidP="004D07B1">
      <w:pPr>
        <w:pStyle w:val="SubHeading"/>
        <w:spacing w:before="0" w:after="0"/>
        <w:ind w:left="400"/>
        <w:jc w:val="both"/>
        <w:rPr>
          <w:color w:val="000000"/>
        </w:rPr>
      </w:pPr>
      <w:proofErr w:type="gramStart"/>
      <w:r w:rsidRPr="00373ABA">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373ABA" w:rsidRDefault="004D07B1" w:rsidP="004D07B1">
      <w:pPr>
        <w:spacing w:before="0" w:after="0"/>
        <w:ind w:left="600"/>
        <w:jc w:val="both"/>
        <w:rPr>
          <w:color w:val="000000"/>
        </w:rPr>
      </w:pPr>
      <w:r w:rsidRPr="00373ABA">
        <w:rPr>
          <w:color w:val="000000"/>
        </w:rPr>
        <w:lastRenderedPageBreak/>
        <w:t>Полное фирменное наименование:</w:t>
      </w:r>
      <w:r w:rsidRPr="00373ABA">
        <w:rPr>
          <w:rStyle w:val="Subst"/>
          <w:bCs/>
          <w:iCs/>
          <w:color w:val="000000"/>
        </w:rPr>
        <w:t xml:space="preserve"> Открытое акционерное общество «РН Холдинг»</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ОАО «РН Холдинг»</w:t>
      </w:r>
    </w:p>
    <w:p w:rsidR="004D07B1" w:rsidRPr="00373ABA" w:rsidRDefault="004D07B1" w:rsidP="004D07B1">
      <w:pPr>
        <w:spacing w:before="0" w:after="0"/>
        <w:ind w:left="600"/>
        <w:jc w:val="both"/>
        <w:rPr>
          <w:color w:val="000000"/>
        </w:rPr>
      </w:pPr>
      <w:r w:rsidRPr="00373ABA">
        <w:rPr>
          <w:color w:val="000000"/>
        </w:rPr>
        <w:t>ИНН:</w:t>
      </w:r>
      <w:r w:rsidRPr="00373ABA">
        <w:rPr>
          <w:rStyle w:val="Subst"/>
          <w:bCs/>
          <w:iCs/>
          <w:color w:val="000000"/>
        </w:rPr>
        <w:t xml:space="preserve"> 7225004092</w:t>
      </w:r>
    </w:p>
    <w:p w:rsidR="004D07B1" w:rsidRPr="00373ABA" w:rsidRDefault="004D07B1" w:rsidP="004D07B1">
      <w:pPr>
        <w:spacing w:before="0" w:after="0"/>
        <w:ind w:left="600"/>
        <w:jc w:val="both"/>
        <w:rPr>
          <w:color w:val="000000"/>
        </w:rPr>
      </w:pPr>
      <w:r w:rsidRPr="00373ABA">
        <w:rPr>
          <w:color w:val="000000"/>
        </w:rPr>
        <w:t>ОГРН:</w:t>
      </w:r>
      <w:r w:rsidRPr="00373ABA">
        <w:rPr>
          <w:rStyle w:val="Subst"/>
          <w:bCs/>
          <w:iCs/>
          <w:color w:val="000000"/>
        </w:rPr>
        <w:t xml:space="preserve"> 1047200153770</w:t>
      </w:r>
    </w:p>
    <w:p w:rsidR="004D07B1" w:rsidRPr="00373ABA" w:rsidRDefault="004D07B1" w:rsidP="004D07B1">
      <w:pPr>
        <w:spacing w:before="0" w:after="0"/>
        <w:ind w:left="567"/>
        <w:jc w:val="both"/>
        <w:rPr>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 xml:space="preserve">» </w:t>
      </w:r>
      <w:r w:rsidRPr="00373ABA">
        <w:rPr>
          <w:rStyle w:val="Subst"/>
          <w:bCs/>
          <w:iCs/>
          <w:color w:val="000000"/>
        </w:rPr>
        <w:t>является аффилированным лицом ОАО «РН Холдинг» и стороной в сделке.</w:t>
      </w:r>
    </w:p>
    <w:p w:rsidR="004D07B1" w:rsidRPr="00373ABA" w:rsidRDefault="004D07B1" w:rsidP="004D07B1">
      <w:pPr>
        <w:spacing w:before="0" w:after="0"/>
        <w:ind w:left="600"/>
        <w:jc w:val="both"/>
        <w:rPr>
          <w:color w:val="000000"/>
        </w:rPr>
      </w:pPr>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rStyle w:val="Subst"/>
          <w:bCs/>
          <w:iCs/>
          <w:color w:val="000000"/>
        </w:rPr>
        <w:t>Не является резидентом РФ</w:t>
      </w:r>
    </w:p>
    <w:p w:rsidR="004D07B1" w:rsidRDefault="004D07B1" w:rsidP="004D07B1">
      <w:pPr>
        <w:spacing w:before="0" w:after="0"/>
        <w:ind w:left="567"/>
        <w:jc w:val="both"/>
        <w:rPr>
          <w:rStyle w:val="Subst"/>
          <w:bCs/>
          <w:iCs/>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r w:rsidRPr="00373ABA">
        <w:rPr>
          <w:rStyle w:val="Subst"/>
          <w:bCs/>
          <w:iCs/>
          <w:color w:val="000000"/>
        </w:rPr>
        <w:t xml:space="preserve"> является аффилированным лицом NOVY INVESTMENTS LIMITED и стороной в сделке.</w:t>
      </w:r>
    </w:p>
    <w:p w:rsidR="004D07B1" w:rsidRPr="00373ABA" w:rsidRDefault="004D07B1" w:rsidP="004D07B1">
      <w:pPr>
        <w:spacing w:before="0" w:after="0"/>
        <w:ind w:left="400"/>
        <w:jc w:val="both"/>
        <w:rPr>
          <w:color w:val="000000"/>
        </w:rPr>
      </w:pPr>
      <w:r w:rsidRPr="00373ABA">
        <w:rPr>
          <w:color w:val="000000"/>
        </w:rPr>
        <w:t>Размер сделки в денежном выражении:</w:t>
      </w:r>
      <w:r w:rsidRPr="00373ABA">
        <w:rPr>
          <w:rStyle w:val="Subst"/>
          <w:bCs/>
          <w:iCs/>
          <w:color w:val="000000"/>
        </w:rPr>
        <w:t xml:space="preserve">  </w:t>
      </w:r>
      <w:r>
        <w:rPr>
          <w:rStyle w:val="Subst"/>
          <w:bCs/>
          <w:iCs/>
          <w:color w:val="000000"/>
        </w:rPr>
        <w:t>983,52656</w:t>
      </w:r>
      <w:r w:rsidRPr="00373ABA">
        <w:rPr>
          <w:rStyle w:val="Subst"/>
          <w:bCs/>
          <w:iCs/>
          <w:color w:val="000000"/>
        </w:rPr>
        <w:t xml:space="preserve"> RUR x 1000</w:t>
      </w:r>
    </w:p>
    <w:p w:rsidR="004D07B1" w:rsidRPr="00373ABA" w:rsidRDefault="004D07B1" w:rsidP="004D07B1">
      <w:pPr>
        <w:spacing w:before="0" w:after="0"/>
        <w:ind w:left="400"/>
        <w:jc w:val="both"/>
        <w:rPr>
          <w:color w:val="000000"/>
        </w:rPr>
      </w:pPr>
      <w:r w:rsidRPr="00373ABA">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73ABA">
        <w:rPr>
          <w:rStyle w:val="Subst"/>
          <w:bCs/>
          <w:iCs/>
          <w:color w:val="000000"/>
        </w:rPr>
        <w:t xml:space="preserve"> </w:t>
      </w:r>
      <w:r>
        <w:rPr>
          <w:rStyle w:val="Subst"/>
          <w:bCs/>
          <w:iCs/>
          <w:color w:val="000000"/>
        </w:rPr>
        <w:t>0,004</w:t>
      </w:r>
    </w:p>
    <w:p w:rsidR="004D07B1" w:rsidRPr="00373ABA" w:rsidRDefault="004D07B1" w:rsidP="004D07B1">
      <w:pPr>
        <w:spacing w:before="0" w:after="0"/>
        <w:ind w:left="400"/>
        <w:jc w:val="both"/>
        <w:rPr>
          <w:color w:val="000000"/>
        </w:rPr>
      </w:pPr>
      <w:r w:rsidRPr="00373ABA">
        <w:rPr>
          <w:color w:val="000000"/>
        </w:rPr>
        <w:t>Срок исполнения обязательств по сделке, а также сведения об исполнении указанных обязательств:</w:t>
      </w:r>
      <w:r w:rsidRPr="00373ABA">
        <w:rPr>
          <w:rStyle w:val="Subst"/>
          <w:bCs/>
          <w:iCs/>
          <w:color w:val="000000"/>
        </w:rPr>
        <w:t xml:space="preserve"> </w:t>
      </w:r>
      <w:r>
        <w:rPr>
          <w:rStyle w:val="Subst"/>
          <w:bCs/>
          <w:iCs/>
          <w:color w:val="000000"/>
        </w:rPr>
        <w:t>Срок исполнения о</w:t>
      </w:r>
      <w:r w:rsidRPr="003F35B1">
        <w:rPr>
          <w:rStyle w:val="Subst"/>
          <w:bCs/>
          <w:iCs/>
          <w:color w:val="000000"/>
        </w:rPr>
        <w:t>бязательств</w:t>
      </w:r>
      <w:r>
        <w:rPr>
          <w:rStyle w:val="Subst"/>
          <w:bCs/>
          <w:iCs/>
          <w:color w:val="000000"/>
        </w:rPr>
        <w:t xml:space="preserve"> Лизингодателя по предоставлению предмета лизинга не наступил</w:t>
      </w:r>
      <w:r w:rsidRPr="003F35B1">
        <w:rPr>
          <w:rStyle w:val="Subst"/>
          <w:bCs/>
          <w:iCs/>
          <w:color w:val="000000"/>
        </w:rPr>
        <w:t>.</w:t>
      </w:r>
      <w:r>
        <w:rPr>
          <w:rStyle w:val="Subst"/>
          <w:bCs/>
          <w:iCs/>
          <w:color w:val="000000"/>
        </w:rPr>
        <w:t xml:space="preserve"> </w:t>
      </w:r>
      <w:r w:rsidRPr="00373ABA">
        <w:rPr>
          <w:rStyle w:val="Subst"/>
          <w:bCs/>
          <w:iCs/>
          <w:color w:val="000000"/>
        </w:rPr>
        <w:t xml:space="preserve">Срок исполнения обязательств по оплате – </w:t>
      </w:r>
      <w:r>
        <w:rPr>
          <w:rStyle w:val="Subst"/>
          <w:bCs/>
          <w:iCs/>
          <w:color w:val="000000"/>
        </w:rPr>
        <w:t xml:space="preserve">в течение 21 месяца </w:t>
      </w:r>
      <w:proofErr w:type="gramStart"/>
      <w:r>
        <w:rPr>
          <w:rStyle w:val="Subst"/>
          <w:bCs/>
          <w:iCs/>
          <w:color w:val="000000"/>
        </w:rPr>
        <w:t>с даты передачи</w:t>
      </w:r>
      <w:proofErr w:type="gramEnd"/>
      <w:r>
        <w:rPr>
          <w:rStyle w:val="Subst"/>
          <w:bCs/>
          <w:iCs/>
          <w:color w:val="000000"/>
        </w:rPr>
        <w:t xml:space="preserve"> предмета лизинга минус 5 рабочих дней</w:t>
      </w:r>
      <w:r w:rsidRPr="00373ABA">
        <w:rPr>
          <w:rStyle w:val="Subst"/>
          <w:bCs/>
          <w:iCs/>
          <w:color w:val="000000"/>
        </w:rPr>
        <w:t xml:space="preserve">, </w:t>
      </w:r>
      <w:r>
        <w:rPr>
          <w:rStyle w:val="Subst"/>
          <w:bCs/>
          <w:iCs/>
          <w:color w:val="000000"/>
        </w:rPr>
        <w:t>срок исполнения обязательств не наступил</w:t>
      </w:r>
      <w:r w:rsidRPr="00373ABA">
        <w:rPr>
          <w:rStyle w:val="Subst"/>
          <w:bCs/>
          <w:iCs/>
          <w:color w:val="000000"/>
        </w:rPr>
        <w:t>.</w:t>
      </w:r>
    </w:p>
    <w:p w:rsidR="004D07B1" w:rsidRDefault="004D07B1" w:rsidP="004D07B1">
      <w:pPr>
        <w:ind w:left="400"/>
        <w:jc w:val="both"/>
        <w:rPr>
          <w:rStyle w:val="Subst"/>
          <w:bCs/>
          <w:iCs/>
        </w:rPr>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rPr>
          <w:rStyle w:val="Subst"/>
          <w:bCs/>
          <w:iCs/>
        </w:rPr>
      </w:pPr>
    </w:p>
    <w:p w:rsidR="004D07B1" w:rsidRPr="00373ABA" w:rsidRDefault="004D07B1" w:rsidP="004D07B1">
      <w:pPr>
        <w:spacing w:before="0" w:after="0"/>
        <w:ind w:left="400"/>
        <w:jc w:val="both"/>
        <w:rPr>
          <w:color w:val="000000"/>
        </w:rPr>
      </w:pPr>
      <w:r w:rsidRPr="00373ABA">
        <w:rPr>
          <w:color w:val="000000"/>
        </w:rPr>
        <w:t>Дата совершения сделки:</w:t>
      </w:r>
      <w:r w:rsidRPr="00373ABA">
        <w:rPr>
          <w:rStyle w:val="Subst"/>
          <w:bCs/>
          <w:iCs/>
          <w:color w:val="000000"/>
        </w:rPr>
        <w:t xml:space="preserve"> </w:t>
      </w:r>
      <w:r>
        <w:rPr>
          <w:rStyle w:val="Subst"/>
          <w:bCs/>
          <w:iCs/>
          <w:color w:val="000000"/>
        </w:rPr>
        <w:t>09.09</w:t>
      </w:r>
      <w:r w:rsidRPr="00373ABA">
        <w:rPr>
          <w:rStyle w:val="Subst"/>
          <w:bCs/>
          <w:iCs/>
          <w:color w:val="000000"/>
        </w:rPr>
        <w:t>.2015</w:t>
      </w:r>
    </w:p>
    <w:p w:rsidR="004D07B1" w:rsidRDefault="004D07B1" w:rsidP="004D07B1">
      <w:pPr>
        <w:spacing w:before="0" w:after="0"/>
        <w:ind w:left="400"/>
        <w:jc w:val="both"/>
        <w:rPr>
          <w:rStyle w:val="Subst"/>
          <w:bCs/>
          <w:iCs/>
          <w:color w:val="000000"/>
        </w:rPr>
      </w:pPr>
      <w:r w:rsidRPr="00373ABA">
        <w:rPr>
          <w:color w:val="000000"/>
        </w:rPr>
        <w:t xml:space="preserve">Предмет сделки и иные существенные условия сделки: </w:t>
      </w:r>
      <w:r w:rsidRPr="00373ABA">
        <w:rPr>
          <w:rStyle w:val="Subst"/>
          <w:bCs/>
          <w:iCs/>
          <w:color w:val="000000"/>
        </w:rPr>
        <w:t xml:space="preserve">Договор </w:t>
      </w:r>
      <w:r>
        <w:rPr>
          <w:rStyle w:val="Subst"/>
          <w:bCs/>
          <w:iCs/>
          <w:color w:val="000000"/>
        </w:rPr>
        <w:t xml:space="preserve">лизинга по приобретению Лизингодателем в собственность автомобиля грузового с бортовой платформой ГАЗ-330273-249  (предмет лизинга) и предоставлению Лизингополучателю во временное владение и пользование  на срок – 21 месяц. </w:t>
      </w:r>
    </w:p>
    <w:p w:rsidR="004D07B1" w:rsidRPr="00373ABA" w:rsidRDefault="004D07B1" w:rsidP="004D07B1">
      <w:pPr>
        <w:spacing w:before="0" w:after="0"/>
        <w:ind w:left="400"/>
        <w:jc w:val="both"/>
        <w:rPr>
          <w:color w:val="000000"/>
        </w:rPr>
      </w:pPr>
      <w:r w:rsidRPr="00373ABA">
        <w:rPr>
          <w:color w:val="000000"/>
        </w:rPr>
        <w:t>Стороны сделки:</w:t>
      </w:r>
      <w:r w:rsidRPr="00373ABA">
        <w:rPr>
          <w:rStyle w:val="Subst"/>
          <w:bCs/>
          <w:iCs/>
          <w:color w:val="000000"/>
        </w:rPr>
        <w:t xml:space="preserve"> </w:t>
      </w:r>
      <w:r>
        <w:rPr>
          <w:rStyle w:val="Subst"/>
          <w:bCs/>
          <w:iCs/>
          <w:color w:val="000000"/>
        </w:rPr>
        <w:t>Лизингополучатель</w:t>
      </w:r>
      <w:r w:rsidRPr="00373ABA">
        <w:rPr>
          <w:rStyle w:val="Subst"/>
          <w:bCs/>
          <w:iCs/>
          <w:color w:val="000000"/>
        </w:rPr>
        <w:t xml:space="preserve"> - </w:t>
      </w:r>
      <w:r>
        <w:rPr>
          <w:rStyle w:val="Subst"/>
          <w:bCs/>
          <w:iCs/>
          <w:color w:val="000000"/>
        </w:rPr>
        <w:t>П</w:t>
      </w:r>
      <w:r w:rsidRPr="00373ABA">
        <w:rPr>
          <w:rStyle w:val="Subst"/>
          <w:bCs/>
          <w:iCs/>
          <w:color w:val="000000"/>
        </w:rPr>
        <w:t xml:space="preserve">АО «Саратовский НПЗ», </w:t>
      </w:r>
      <w:r>
        <w:rPr>
          <w:rStyle w:val="Subst"/>
          <w:bCs/>
          <w:iCs/>
          <w:color w:val="000000"/>
        </w:rPr>
        <w:t>Лизингодатель</w:t>
      </w:r>
      <w:r w:rsidRPr="00373ABA">
        <w:rPr>
          <w:rStyle w:val="Subst"/>
          <w:bCs/>
          <w:iCs/>
          <w:color w:val="000000"/>
        </w:rPr>
        <w:t xml:space="preserve"> –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p>
    <w:p w:rsidR="004D07B1" w:rsidRPr="00373ABA" w:rsidRDefault="004D07B1" w:rsidP="004D07B1">
      <w:pPr>
        <w:pStyle w:val="SubHeading"/>
        <w:spacing w:before="0" w:after="0"/>
        <w:ind w:left="400"/>
        <w:jc w:val="both"/>
        <w:rPr>
          <w:color w:val="000000"/>
        </w:rPr>
      </w:pPr>
      <w:proofErr w:type="gramStart"/>
      <w:r w:rsidRPr="00373ABA">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Открытое акционерное общество «РН Холдинг»</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ОАО «РН Холдинг»</w:t>
      </w:r>
    </w:p>
    <w:p w:rsidR="004D07B1" w:rsidRPr="00373ABA" w:rsidRDefault="004D07B1" w:rsidP="004D07B1">
      <w:pPr>
        <w:spacing w:before="0" w:after="0"/>
        <w:ind w:left="600"/>
        <w:jc w:val="both"/>
        <w:rPr>
          <w:color w:val="000000"/>
        </w:rPr>
      </w:pPr>
      <w:r w:rsidRPr="00373ABA">
        <w:rPr>
          <w:color w:val="000000"/>
        </w:rPr>
        <w:t>ИНН:</w:t>
      </w:r>
      <w:r w:rsidRPr="00373ABA">
        <w:rPr>
          <w:rStyle w:val="Subst"/>
          <w:bCs/>
          <w:iCs/>
          <w:color w:val="000000"/>
        </w:rPr>
        <w:t xml:space="preserve"> 7225004092</w:t>
      </w:r>
    </w:p>
    <w:p w:rsidR="004D07B1" w:rsidRPr="00373ABA" w:rsidRDefault="004D07B1" w:rsidP="004D07B1">
      <w:pPr>
        <w:spacing w:before="0" w:after="0"/>
        <w:ind w:left="600"/>
        <w:jc w:val="both"/>
        <w:rPr>
          <w:color w:val="000000"/>
        </w:rPr>
      </w:pPr>
      <w:r w:rsidRPr="00373ABA">
        <w:rPr>
          <w:color w:val="000000"/>
        </w:rPr>
        <w:t>ОГРН:</w:t>
      </w:r>
      <w:r w:rsidRPr="00373ABA">
        <w:rPr>
          <w:rStyle w:val="Subst"/>
          <w:bCs/>
          <w:iCs/>
          <w:color w:val="000000"/>
        </w:rPr>
        <w:t xml:space="preserve"> 1047200153770</w:t>
      </w:r>
    </w:p>
    <w:p w:rsidR="004D07B1" w:rsidRPr="00373ABA" w:rsidRDefault="004D07B1" w:rsidP="004D07B1">
      <w:pPr>
        <w:spacing w:before="0" w:after="0"/>
        <w:ind w:left="567"/>
        <w:jc w:val="both"/>
        <w:rPr>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 xml:space="preserve">» </w:t>
      </w:r>
      <w:r w:rsidRPr="00373ABA">
        <w:rPr>
          <w:rStyle w:val="Subst"/>
          <w:bCs/>
          <w:iCs/>
          <w:color w:val="000000"/>
        </w:rPr>
        <w:t>является аффилированным лицом ОАО «РН Холдинг» и стороной в сделке.</w:t>
      </w:r>
    </w:p>
    <w:p w:rsidR="004D07B1" w:rsidRPr="00373ABA" w:rsidRDefault="004D07B1" w:rsidP="004D07B1">
      <w:pPr>
        <w:spacing w:before="0" w:after="0"/>
        <w:ind w:left="600"/>
        <w:jc w:val="both"/>
        <w:rPr>
          <w:color w:val="000000"/>
        </w:rPr>
      </w:pPr>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rStyle w:val="Subst"/>
          <w:bCs/>
          <w:iCs/>
          <w:color w:val="000000"/>
        </w:rPr>
        <w:t>Не является резидентом РФ</w:t>
      </w:r>
    </w:p>
    <w:p w:rsidR="004D07B1" w:rsidRDefault="004D07B1" w:rsidP="004D07B1">
      <w:pPr>
        <w:spacing w:before="0" w:after="0"/>
        <w:ind w:left="567"/>
        <w:jc w:val="both"/>
        <w:rPr>
          <w:rStyle w:val="Subst"/>
          <w:bCs/>
          <w:iCs/>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r w:rsidRPr="00373ABA">
        <w:rPr>
          <w:rStyle w:val="Subst"/>
          <w:bCs/>
          <w:iCs/>
          <w:color w:val="000000"/>
        </w:rPr>
        <w:t xml:space="preserve"> является аффилированным лицом NOVY INVESTMENTS LIMITED и стороной в сделке.</w:t>
      </w:r>
    </w:p>
    <w:p w:rsidR="004D07B1" w:rsidRPr="00373ABA" w:rsidRDefault="004D07B1" w:rsidP="004D07B1">
      <w:pPr>
        <w:spacing w:before="0" w:after="0"/>
        <w:ind w:left="400"/>
        <w:jc w:val="both"/>
        <w:rPr>
          <w:color w:val="000000"/>
        </w:rPr>
      </w:pPr>
      <w:r w:rsidRPr="00373ABA">
        <w:rPr>
          <w:color w:val="000000"/>
        </w:rPr>
        <w:t>Размер сделки в денежном выражении:</w:t>
      </w:r>
      <w:r w:rsidRPr="00373ABA">
        <w:rPr>
          <w:rStyle w:val="Subst"/>
          <w:bCs/>
          <w:iCs/>
          <w:color w:val="000000"/>
        </w:rPr>
        <w:t xml:space="preserve">  </w:t>
      </w:r>
      <w:r>
        <w:rPr>
          <w:rStyle w:val="Subst"/>
          <w:bCs/>
          <w:iCs/>
          <w:color w:val="000000"/>
        </w:rPr>
        <w:t>983,52656</w:t>
      </w:r>
      <w:r w:rsidRPr="00373ABA">
        <w:rPr>
          <w:rStyle w:val="Subst"/>
          <w:bCs/>
          <w:iCs/>
          <w:color w:val="000000"/>
        </w:rPr>
        <w:t xml:space="preserve"> RUR x 1000</w:t>
      </w:r>
    </w:p>
    <w:p w:rsidR="004D07B1" w:rsidRPr="00373ABA" w:rsidRDefault="004D07B1" w:rsidP="004D07B1">
      <w:pPr>
        <w:spacing w:before="0" w:after="0"/>
        <w:ind w:left="400"/>
        <w:jc w:val="both"/>
        <w:rPr>
          <w:color w:val="000000"/>
        </w:rPr>
      </w:pPr>
      <w:r w:rsidRPr="00373ABA">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73ABA">
        <w:rPr>
          <w:rStyle w:val="Subst"/>
          <w:bCs/>
          <w:iCs/>
          <w:color w:val="000000"/>
        </w:rPr>
        <w:t xml:space="preserve"> </w:t>
      </w:r>
      <w:r>
        <w:rPr>
          <w:rStyle w:val="Subst"/>
          <w:bCs/>
          <w:iCs/>
          <w:color w:val="000000"/>
        </w:rPr>
        <w:t>0,004</w:t>
      </w:r>
    </w:p>
    <w:p w:rsidR="004D07B1" w:rsidRPr="00373ABA" w:rsidRDefault="004D07B1" w:rsidP="004D07B1">
      <w:pPr>
        <w:spacing w:before="0" w:after="0"/>
        <w:ind w:left="400"/>
        <w:jc w:val="both"/>
        <w:rPr>
          <w:color w:val="000000"/>
        </w:rPr>
      </w:pPr>
      <w:r w:rsidRPr="00373ABA">
        <w:rPr>
          <w:color w:val="000000"/>
        </w:rPr>
        <w:t>Срок исполнения обязательств по сделке, а также сведения об исполнении указанных обязательств:</w:t>
      </w:r>
      <w:r w:rsidRPr="00373ABA">
        <w:rPr>
          <w:rStyle w:val="Subst"/>
          <w:bCs/>
          <w:iCs/>
          <w:color w:val="000000"/>
        </w:rPr>
        <w:t xml:space="preserve"> </w:t>
      </w:r>
      <w:r>
        <w:rPr>
          <w:rStyle w:val="Subst"/>
          <w:bCs/>
          <w:iCs/>
          <w:color w:val="000000"/>
        </w:rPr>
        <w:t>Срок исполнения о</w:t>
      </w:r>
      <w:r w:rsidRPr="003F35B1">
        <w:rPr>
          <w:rStyle w:val="Subst"/>
          <w:bCs/>
          <w:iCs/>
          <w:color w:val="000000"/>
        </w:rPr>
        <w:t>бязательств</w:t>
      </w:r>
      <w:r>
        <w:rPr>
          <w:rStyle w:val="Subst"/>
          <w:bCs/>
          <w:iCs/>
          <w:color w:val="000000"/>
        </w:rPr>
        <w:t xml:space="preserve"> Лизингодателя по предоставлению предмета лизинга не наступил</w:t>
      </w:r>
      <w:r w:rsidRPr="003F35B1">
        <w:rPr>
          <w:rStyle w:val="Subst"/>
          <w:bCs/>
          <w:iCs/>
          <w:color w:val="000000"/>
        </w:rPr>
        <w:t>.</w:t>
      </w:r>
      <w:r>
        <w:rPr>
          <w:rStyle w:val="Subst"/>
          <w:bCs/>
          <w:iCs/>
          <w:color w:val="000000"/>
        </w:rPr>
        <w:t xml:space="preserve"> </w:t>
      </w:r>
      <w:r w:rsidRPr="00373ABA">
        <w:rPr>
          <w:rStyle w:val="Subst"/>
          <w:bCs/>
          <w:iCs/>
          <w:color w:val="000000"/>
        </w:rPr>
        <w:t xml:space="preserve">Срок исполнения обязательств по оплате – </w:t>
      </w:r>
      <w:r>
        <w:rPr>
          <w:rStyle w:val="Subst"/>
          <w:bCs/>
          <w:iCs/>
          <w:color w:val="000000"/>
        </w:rPr>
        <w:t xml:space="preserve">в течение 21 месяца </w:t>
      </w:r>
      <w:proofErr w:type="gramStart"/>
      <w:r>
        <w:rPr>
          <w:rStyle w:val="Subst"/>
          <w:bCs/>
          <w:iCs/>
          <w:color w:val="000000"/>
        </w:rPr>
        <w:t>с даты передачи</w:t>
      </w:r>
      <w:proofErr w:type="gramEnd"/>
      <w:r>
        <w:rPr>
          <w:rStyle w:val="Subst"/>
          <w:bCs/>
          <w:iCs/>
          <w:color w:val="000000"/>
        </w:rPr>
        <w:t xml:space="preserve"> предмета лизинга минус 5 рабочих дней</w:t>
      </w:r>
      <w:r w:rsidRPr="00373ABA">
        <w:rPr>
          <w:rStyle w:val="Subst"/>
          <w:bCs/>
          <w:iCs/>
          <w:color w:val="000000"/>
        </w:rPr>
        <w:t xml:space="preserve">, </w:t>
      </w:r>
      <w:r>
        <w:rPr>
          <w:rStyle w:val="Subst"/>
          <w:bCs/>
          <w:iCs/>
          <w:color w:val="000000"/>
        </w:rPr>
        <w:t>срок исполнения обязательств не наступил</w:t>
      </w:r>
      <w:r w:rsidRPr="00373ABA">
        <w:rPr>
          <w:rStyle w:val="Subst"/>
          <w:bCs/>
          <w:iCs/>
          <w:color w:val="000000"/>
        </w:rPr>
        <w:t>.</w:t>
      </w:r>
    </w:p>
    <w:p w:rsidR="004D07B1" w:rsidRDefault="004D07B1" w:rsidP="004D07B1">
      <w:pPr>
        <w:ind w:left="400"/>
        <w:jc w:val="both"/>
        <w:rPr>
          <w:rStyle w:val="Subst"/>
          <w:bCs/>
          <w:iCs/>
        </w:rPr>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 xml:space="preserve">Сделка совершена без получения одобрения в связи с необходимостью обеспечения </w:t>
      </w:r>
      <w:r>
        <w:rPr>
          <w:rStyle w:val="Subst"/>
          <w:bCs/>
          <w:iCs/>
        </w:rPr>
        <w:lastRenderedPageBreak/>
        <w:t>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rPr>
          <w:rStyle w:val="Subst"/>
          <w:bCs/>
          <w:iCs/>
        </w:rPr>
      </w:pPr>
    </w:p>
    <w:p w:rsidR="004D07B1" w:rsidRPr="00E46E08" w:rsidRDefault="004D07B1" w:rsidP="004D07B1">
      <w:pPr>
        <w:spacing w:before="0" w:after="0"/>
        <w:ind w:left="400"/>
        <w:jc w:val="both"/>
        <w:rPr>
          <w:color w:val="000000"/>
        </w:rPr>
      </w:pPr>
      <w:r w:rsidRPr="00E46E08">
        <w:rPr>
          <w:color w:val="000000"/>
        </w:rPr>
        <w:t>Дата совершения сделки:</w:t>
      </w:r>
      <w:r w:rsidRPr="00E46E08">
        <w:rPr>
          <w:rStyle w:val="Subst"/>
          <w:bCs/>
          <w:iCs/>
          <w:color w:val="000000"/>
        </w:rPr>
        <w:t xml:space="preserve"> </w:t>
      </w:r>
      <w:r>
        <w:rPr>
          <w:rStyle w:val="Subst"/>
          <w:bCs/>
          <w:iCs/>
          <w:color w:val="000000"/>
        </w:rPr>
        <w:t>09.09</w:t>
      </w:r>
      <w:r w:rsidRPr="00E46E08">
        <w:rPr>
          <w:rStyle w:val="Subst"/>
          <w:bCs/>
          <w:iCs/>
          <w:color w:val="000000"/>
        </w:rPr>
        <w:t>.2015</w:t>
      </w:r>
    </w:p>
    <w:p w:rsidR="004D07B1" w:rsidRPr="00E46E08" w:rsidRDefault="004D07B1" w:rsidP="004D07B1">
      <w:pPr>
        <w:spacing w:before="0" w:after="0"/>
        <w:ind w:left="400"/>
        <w:jc w:val="both"/>
        <w:rPr>
          <w:rStyle w:val="Subst"/>
          <w:bCs/>
          <w:iCs/>
          <w:color w:val="000000"/>
        </w:rPr>
      </w:pPr>
      <w:r w:rsidRPr="00E46E08">
        <w:rPr>
          <w:color w:val="000000"/>
        </w:rPr>
        <w:t xml:space="preserve">Предмет сделки и иные существенные условия сделки: </w:t>
      </w:r>
      <w:r w:rsidRPr="004222CB">
        <w:rPr>
          <w:b/>
          <w:i/>
          <w:color w:val="000000"/>
        </w:rPr>
        <w:t>Д</w:t>
      </w:r>
      <w:r w:rsidRPr="00E46E08">
        <w:rPr>
          <w:rStyle w:val="Subst"/>
          <w:bCs/>
          <w:iCs/>
          <w:color w:val="000000"/>
        </w:rPr>
        <w:t xml:space="preserve">оговор поставки </w:t>
      </w:r>
      <w:r>
        <w:rPr>
          <w:rStyle w:val="Subst"/>
          <w:bCs/>
          <w:iCs/>
          <w:color w:val="000000"/>
        </w:rPr>
        <w:t xml:space="preserve">защитного слоя катализатора  в объеме 2400 кг </w:t>
      </w:r>
      <w:r w:rsidRPr="00E46E08">
        <w:rPr>
          <w:rStyle w:val="Subst"/>
          <w:bCs/>
          <w:iCs/>
          <w:color w:val="000000"/>
        </w:rPr>
        <w:t xml:space="preserve"> </w:t>
      </w:r>
      <w:r>
        <w:rPr>
          <w:rStyle w:val="Subst"/>
          <w:bCs/>
          <w:iCs/>
          <w:color w:val="000000"/>
        </w:rPr>
        <w:t>в октябре-декабре 2015 года</w:t>
      </w:r>
      <w:r w:rsidRPr="00E46E08">
        <w:rPr>
          <w:rStyle w:val="Subst"/>
          <w:bCs/>
          <w:iCs/>
          <w:color w:val="000000"/>
        </w:rPr>
        <w:t>.</w:t>
      </w:r>
    </w:p>
    <w:p w:rsidR="004D07B1" w:rsidRPr="00E46E08" w:rsidRDefault="004D07B1" w:rsidP="004D07B1">
      <w:pPr>
        <w:spacing w:before="0" w:after="0"/>
        <w:ind w:left="400"/>
        <w:jc w:val="both"/>
        <w:rPr>
          <w:color w:val="000000"/>
        </w:rPr>
      </w:pPr>
      <w:r w:rsidRPr="00E46E08">
        <w:rPr>
          <w:color w:val="000000"/>
        </w:rPr>
        <w:t>Стороны сделки:</w:t>
      </w:r>
      <w:r w:rsidRPr="00E46E08">
        <w:rPr>
          <w:rStyle w:val="Subst"/>
          <w:bCs/>
          <w:iCs/>
          <w:color w:val="000000"/>
        </w:rPr>
        <w:t xml:space="preserve"> Покупатель - </w:t>
      </w:r>
      <w:r>
        <w:rPr>
          <w:rStyle w:val="Subst"/>
          <w:bCs/>
          <w:iCs/>
          <w:color w:val="000000"/>
        </w:rPr>
        <w:t>П</w:t>
      </w:r>
      <w:r w:rsidRPr="00E46E08">
        <w:rPr>
          <w:rStyle w:val="Subst"/>
          <w:bCs/>
          <w:iCs/>
          <w:color w:val="000000"/>
        </w:rPr>
        <w:t>АО «Саратовский НПЗ», Поставщик - ООО «РН-</w:t>
      </w:r>
      <w:proofErr w:type="spellStart"/>
      <w:r>
        <w:rPr>
          <w:rStyle w:val="Subst"/>
          <w:bCs/>
          <w:iCs/>
          <w:color w:val="000000"/>
        </w:rPr>
        <w:t>Драгмет</w:t>
      </w:r>
      <w:proofErr w:type="spellEnd"/>
      <w:r w:rsidRPr="00E46E08">
        <w:rPr>
          <w:rStyle w:val="Subst"/>
          <w:bCs/>
          <w:iCs/>
          <w:color w:val="000000"/>
        </w:rPr>
        <w:t>».</w:t>
      </w:r>
    </w:p>
    <w:p w:rsidR="004D07B1" w:rsidRPr="00E46E08" w:rsidRDefault="004D07B1" w:rsidP="004D07B1">
      <w:pPr>
        <w:pStyle w:val="SubHeading"/>
        <w:spacing w:before="0" w:after="0"/>
        <w:ind w:left="400"/>
        <w:jc w:val="both"/>
        <w:rPr>
          <w:color w:val="000000"/>
        </w:rPr>
      </w:pPr>
      <w:proofErr w:type="gramStart"/>
      <w:r w:rsidRPr="00E46E08">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Открытое акционерное общество «РН Холдинг»</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ОАО «РН Холдинг»</w:t>
      </w:r>
    </w:p>
    <w:p w:rsidR="004D07B1" w:rsidRPr="00E46E08" w:rsidRDefault="004D07B1" w:rsidP="004D07B1">
      <w:pPr>
        <w:spacing w:before="0" w:after="0"/>
        <w:ind w:left="600"/>
        <w:jc w:val="both"/>
        <w:rPr>
          <w:color w:val="000000"/>
        </w:rPr>
      </w:pPr>
      <w:r w:rsidRPr="00E46E08">
        <w:rPr>
          <w:color w:val="000000"/>
        </w:rPr>
        <w:t>ИНН:</w:t>
      </w:r>
      <w:r w:rsidRPr="00E46E08">
        <w:rPr>
          <w:rStyle w:val="Subst"/>
          <w:bCs/>
          <w:iCs/>
          <w:color w:val="000000"/>
        </w:rPr>
        <w:t xml:space="preserve"> 7225004092</w:t>
      </w:r>
    </w:p>
    <w:p w:rsidR="004D07B1" w:rsidRPr="00E46E08" w:rsidRDefault="004D07B1" w:rsidP="004D07B1">
      <w:pPr>
        <w:spacing w:before="0" w:after="0"/>
        <w:ind w:left="600"/>
        <w:jc w:val="both"/>
        <w:rPr>
          <w:color w:val="000000"/>
        </w:rPr>
      </w:pPr>
      <w:r w:rsidRPr="00E46E08">
        <w:rPr>
          <w:color w:val="000000"/>
        </w:rPr>
        <w:t>ОГРН:</w:t>
      </w:r>
      <w:r w:rsidRPr="00E46E08">
        <w:rPr>
          <w:rStyle w:val="Subst"/>
          <w:bCs/>
          <w:iCs/>
          <w:color w:val="000000"/>
        </w:rPr>
        <w:t xml:space="preserve"> 1047200153770</w:t>
      </w:r>
    </w:p>
    <w:p w:rsidR="004D07B1" w:rsidRPr="00E46E08" w:rsidRDefault="004D07B1" w:rsidP="004D07B1">
      <w:pPr>
        <w:spacing w:before="0" w:after="0"/>
        <w:ind w:left="600"/>
        <w:jc w:val="both"/>
        <w:rPr>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ОАО «РН Холдинг» является акционером эмитента и владеет более 20 процентов голосующих акций эмитента. ООО «РН-</w:t>
      </w:r>
      <w:proofErr w:type="spellStart"/>
      <w:r>
        <w:rPr>
          <w:rStyle w:val="Subst"/>
          <w:bCs/>
          <w:iCs/>
          <w:color w:val="000000"/>
        </w:rPr>
        <w:t>Драгмет</w:t>
      </w:r>
      <w:proofErr w:type="spellEnd"/>
      <w:r w:rsidRPr="00E46E08">
        <w:rPr>
          <w:rStyle w:val="Subst"/>
          <w:bCs/>
          <w:iCs/>
          <w:color w:val="000000"/>
        </w:rPr>
        <w:t>»</w:t>
      </w:r>
      <w:r>
        <w:rPr>
          <w:rStyle w:val="Subst"/>
          <w:bCs/>
          <w:iCs/>
          <w:color w:val="000000"/>
        </w:rPr>
        <w:t xml:space="preserve"> </w:t>
      </w:r>
      <w:r w:rsidRPr="00E46E08">
        <w:rPr>
          <w:rStyle w:val="Subst"/>
          <w:bCs/>
          <w:iCs/>
          <w:color w:val="000000"/>
        </w:rPr>
        <w:t>является аффилированным лицом ОАО «РН Холдинг» и стороной в сделке.</w:t>
      </w:r>
    </w:p>
    <w:p w:rsidR="004D07B1" w:rsidRPr="00E46E08" w:rsidRDefault="004D07B1" w:rsidP="004D07B1">
      <w:pPr>
        <w:spacing w:before="0" w:after="0"/>
        <w:ind w:left="600"/>
        <w:jc w:val="both"/>
        <w:rPr>
          <w:color w:val="000000"/>
        </w:rPr>
      </w:pPr>
    </w:p>
    <w:p w:rsidR="004D07B1" w:rsidRPr="00E46E08" w:rsidRDefault="004D07B1" w:rsidP="004D07B1">
      <w:pPr>
        <w:spacing w:before="0" w:after="0"/>
        <w:ind w:left="600"/>
        <w:jc w:val="both"/>
        <w:rPr>
          <w:color w:val="000000"/>
        </w:rPr>
      </w:pPr>
      <w:r w:rsidRPr="00E46E08">
        <w:rPr>
          <w:color w:val="000000"/>
        </w:rPr>
        <w:t>Полное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color w:val="000000"/>
        </w:rPr>
        <w:t>Сокращенное фирменное наименование:</w:t>
      </w:r>
      <w:r w:rsidRPr="00E46E08">
        <w:rPr>
          <w:rStyle w:val="Subst"/>
          <w:bCs/>
          <w:iCs/>
          <w:color w:val="000000"/>
        </w:rPr>
        <w:t xml:space="preserve"> NOVY INVESTMENTS LIMITED</w:t>
      </w:r>
    </w:p>
    <w:p w:rsidR="004D07B1" w:rsidRPr="00E46E08" w:rsidRDefault="004D07B1" w:rsidP="004D07B1">
      <w:pPr>
        <w:spacing w:before="0" w:after="0"/>
        <w:ind w:left="600"/>
        <w:jc w:val="both"/>
        <w:rPr>
          <w:color w:val="000000"/>
        </w:rPr>
      </w:pPr>
      <w:r w:rsidRPr="00E46E08">
        <w:rPr>
          <w:rStyle w:val="Subst"/>
          <w:bCs/>
          <w:iCs/>
          <w:color w:val="000000"/>
        </w:rPr>
        <w:t>Не является резидентом РФ</w:t>
      </w:r>
    </w:p>
    <w:p w:rsidR="004D07B1" w:rsidRPr="00E46E08" w:rsidRDefault="004D07B1" w:rsidP="004D07B1">
      <w:pPr>
        <w:spacing w:before="0" w:after="0"/>
        <w:ind w:left="600"/>
        <w:jc w:val="both"/>
        <w:rPr>
          <w:rStyle w:val="Subst"/>
          <w:bCs/>
          <w:iCs/>
          <w:color w:val="000000"/>
        </w:rPr>
      </w:pPr>
      <w:r w:rsidRPr="00E46E08">
        <w:rPr>
          <w:color w:val="000000"/>
        </w:rPr>
        <w:t xml:space="preserve">Основание (основания), по которому такое лицо признано заинтересованным в совершении указанной сделки: </w:t>
      </w:r>
      <w:r w:rsidRPr="00E46E08">
        <w:rPr>
          <w:rStyle w:val="Subst"/>
          <w:bCs/>
          <w:iCs/>
          <w:color w:val="000000"/>
        </w:rPr>
        <w:t>NOVY INVESTMENTS LIMITED является акционером эмитента и владеет совместно с его аффилированным лицом (ОАО «РН Холдинг») более 20 процентов голосующих акций эмитента. ООО «РН-</w:t>
      </w:r>
      <w:proofErr w:type="spellStart"/>
      <w:r>
        <w:rPr>
          <w:rStyle w:val="Subst"/>
          <w:bCs/>
          <w:iCs/>
          <w:color w:val="000000"/>
        </w:rPr>
        <w:t>Драгмет</w:t>
      </w:r>
      <w:proofErr w:type="spellEnd"/>
      <w:r w:rsidRPr="00E46E08">
        <w:rPr>
          <w:rStyle w:val="Subst"/>
          <w:bCs/>
          <w:iCs/>
          <w:color w:val="000000"/>
        </w:rPr>
        <w:t>» является аффилированным лицом NOVY INVESTMENTS LIMITED и стороной в сделке.</w:t>
      </w:r>
    </w:p>
    <w:p w:rsidR="004D07B1" w:rsidRPr="00E46E08" w:rsidRDefault="004D07B1" w:rsidP="004D07B1">
      <w:pPr>
        <w:spacing w:before="0" w:after="0"/>
        <w:ind w:left="400"/>
        <w:jc w:val="both"/>
        <w:rPr>
          <w:color w:val="000000"/>
        </w:rPr>
      </w:pPr>
      <w:r w:rsidRPr="00E46E08">
        <w:rPr>
          <w:color w:val="000000"/>
        </w:rPr>
        <w:t>Размер сделки в денежном выражении:</w:t>
      </w:r>
      <w:r w:rsidRPr="00E46E08">
        <w:rPr>
          <w:rStyle w:val="Subst"/>
          <w:bCs/>
          <w:iCs/>
          <w:color w:val="000000"/>
        </w:rPr>
        <w:t xml:space="preserve">  </w:t>
      </w:r>
      <w:r>
        <w:rPr>
          <w:rStyle w:val="Subst"/>
          <w:bCs/>
          <w:iCs/>
          <w:color w:val="000000"/>
        </w:rPr>
        <w:t>4 400,74949</w:t>
      </w:r>
      <w:r w:rsidRPr="00E46E08">
        <w:rPr>
          <w:rStyle w:val="Subst"/>
          <w:bCs/>
          <w:iCs/>
          <w:color w:val="000000"/>
        </w:rPr>
        <w:t xml:space="preserve"> RUR x 1000</w:t>
      </w:r>
    </w:p>
    <w:p w:rsidR="004D07B1" w:rsidRPr="00E46E08" w:rsidRDefault="004D07B1" w:rsidP="004D07B1">
      <w:pPr>
        <w:spacing w:before="0" w:after="0"/>
        <w:ind w:left="400"/>
        <w:jc w:val="both"/>
        <w:rPr>
          <w:color w:val="000000"/>
        </w:rPr>
      </w:pPr>
      <w:r w:rsidRPr="00E46E08">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E46E08">
        <w:rPr>
          <w:rStyle w:val="Subst"/>
          <w:bCs/>
          <w:iCs/>
          <w:color w:val="000000"/>
        </w:rPr>
        <w:t xml:space="preserve"> </w:t>
      </w:r>
      <w:r w:rsidRPr="00506ED0">
        <w:rPr>
          <w:rStyle w:val="Subst"/>
          <w:bCs/>
          <w:iCs/>
          <w:color w:val="000000"/>
        </w:rPr>
        <w:t>0,0</w:t>
      </w:r>
      <w:r>
        <w:rPr>
          <w:rStyle w:val="Subst"/>
          <w:bCs/>
          <w:iCs/>
          <w:color w:val="000000"/>
        </w:rPr>
        <w:t>18</w:t>
      </w:r>
    </w:p>
    <w:p w:rsidR="004D07B1" w:rsidRDefault="004D07B1" w:rsidP="004D07B1">
      <w:pPr>
        <w:spacing w:before="0" w:after="0"/>
        <w:ind w:left="400"/>
        <w:jc w:val="both"/>
        <w:rPr>
          <w:rStyle w:val="Subst"/>
          <w:bCs/>
          <w:iCs/>
        </w:rPr>
      </w:pPr>
      <w:r w:rsidRPr="00E46E08">
        <w:rPr>
          <w:color w:val="000000"/>
        </w:rPr>
        <w:t>Срок исполнения обязательств по сделке, а также сведения об исполнении указанных обязательств:</w:t>
      </w:r>
      <w:r w:rsidRPr="00E46E08">
        <w:rPr>
          <w:rStyle w:val="Subst"/>
          <w:bCs/>
          <w:iCs/>
          <w:color w:val="000000"/>
        </w:rPr>
        <w:t xml:space="preserve"> Срок исполнения обязательств Поставщика - с </w:t>
      </w:r>
      <w:r>
        <w:rPr>
          <w:rStyle w:val="Subst"/>
          <w:bCs/>
          <w:iCs/>
          <w:color w:val="000000"/>
        </w:rPr>
        <w:t>01.10</w:t>
      </w:r>
      <w:r w:rsidRPr="00D34D79">
        <w:rPr>
          <w:rStyle w:val="Subst"/>
          <w:bCs/>
          <w:iCs/>
          <w:color w:val="000000"/>
        </w:rPr>
        <w:t xml:space="preserve">.2015 по </w:t>
      </w:r>
      <w:r>
        <w:rPr>
          <w:rStyle w:val="Subst"/>
          <w:bCs/>
          <w:iCs/>
          <w:color w:val="000000"/>
        </w:rPr>
        <w:t>31.12</w:t>
      </w:r>
      <w:r w:rsidRPr="00D34D79">
        <w:rPr>
          <w:rStyle w:val="Subst"/>
          <w:bCs/>
          <w:iCs/>
          <w:color w:val="000000"/>
        </w:rPr>
        <w:t>.2015.</w:t>
      </w:r>
      <w:r w:rsidRPr="00E46E08">
        <w:rPr>
          <w:rStyle w:val="Subst"/>
          <w:bCs/>
          <w:iCs/>
          <w:color w:val="000000"/>
        </w:rPr>
        <w:t xml:space="preserve"> </w:t>
      </w:r>
      <w:r w:rsidRPr="00CD0615">
        <w:rPr>
          <w:rStyle w:val="Subst"/>
          <w:bCs/>
          <w:iCs/>
          <w:color w:val="000000"/>
        </w:rPr>
        <w:t xml:space="preserve">Срок исполнения обязательств Покупателя по оплате продукции – не позднее 70 календарных дней </w:t>
      </w:r>
      <w:proofErr w:type="gramStart"/>
      <w:r w:rsidRPr="00CD0615">
        <w:rPr>
          <w:rStyle w:val="Subst"/>
          <w:bCs/>
          <w:iCs/>
          <w:color w:val="000000"/>
        </w:rPr>
        <w:t>с даты поставки</w:t>
      </w:r>
      <w:proofErr w:type="gramEnd"/>
      <w:r w:rsidRPr="00CD0615">
        <w:rPr>
          <w:rStyle w:val="Subst"/>
          <w:bCs/>
          <w:iCs/>
          <w:color w:val="000000"/>
        </w:rPr>
        <w:t xml:space="preserve"> товара.</w:t>
      </w:r>
      <w:r w:rsidRPr="00E46E08">
        <w:rPr>
          <w:rStyle w:val="Subst"/>
          <w:bCs/>
          <w:iCs/>
          <w:color w:val="000000"/>
        </w:rPr>
        <w:t xml:space="preserve"> </w:t>
      </w:r>
      <w:r>
        <w:rPr>
          <w:rStyle w:val="Subst"/>
          <w:bCs/>
          <w:iCs/>
        </w:rPr>
        <w:t>Обязательства сторонами исполнены частично, согласно условиям договора.</w:t>
      </w:r>
    </w:p>
    <w:p w:rsidR="004D07B1" w:rsidRDefault="004D07B1" w:rsidP="004D07B1">
      <w:pPr>
        <w:spacing w:before="0" w:after="0"/>
        <w:ind w:left="400"/>
        <w:jc w:val="both"/>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rPr>
          <w:rStyle w:val="Subst"/>
          <w:bCs/>
          <w:iCs/>
        </w:rPr>
      </w:pPr>
    </w:p>
    <w:p w:rsidR="004D07B1" w:rsidRPr="0083435F" w:rsidRDefault="004D07B1" w:rsidP="004D07B1">
      <w:pPr>
        <w:spacing w:before="0" w:after="0"/>
        <w:ind w:left="400"/>
        <w:jc w:val="both"/>
        <w:rPr>
          <w:color w:val="000000"/>
        </w:rPr>
      </w:pPr>
      <w:r w:rsidRPr="00CD0615">
        <w:rPr>
          <w:color w:val="000000"/>
        </w:rPr>
        <w:t>Дата</w:t>
      </w:r>
      <w:r w:rsidRPr="00D34D79">
        <w:rPr>
          <w:color w:val="000000"/>
        </w:rPr>
        <w:t xml:space="preserve"> совершения сделки</w:t>
      </w:r>
      <w:r w:rsidRPr="005B52FA">
        <w:rPr>
          <w:color w:val="000000"/>
        </w:rPr>
        <w:t>:</w:t>
      </w:r>
      <w:r w:rsidRPr="00CD0615">
        <w:rPr>
          <w:rStyle w:val="Subst"/>
          <w:bCs/>
          <w:iCs/>
          <w:color w:val="000000"/>
        </w:rPr>
        <w:t xml:space="preserve"> 10.09.2015</w:t>
      </w:r>
    </w:p>
    <w:p w:rsidR="004D07B1" w:rsidRDefault="004D07B1" w:rsidP="004D07B1">
      <w:pPr>
        <w:spacing w:before="0" w:after="0"/>
        <w:ind w:left="400"/>
        <w:jc w:val="both"/>
        <w:rPr>
          <w:color w:val="000000"/>
        </w:rPr>
      </w:pPr>
      <w:r w:rsidRPr="0083435F">
        <w:rPr>
          <w:color w:val="000000"/>
        </w:rPr>
        <w:t xml:space="preserve">Предмет сделки и иные существенные условия сделки: </w:t>
      </w:r>
      <w:r w:rsidRPr="00CD0615">
        <w:rPr>
          <w:b/>
          <w:i/>
          <w:color w:val="000000"/>
        </w:rPr>
        <w:t xml:space="preserve">Взаимосвязанные сделки по договору поставки готовой продукции </w:t>
      </w:r>
      <w:r w:rsidRPr="005B52FA">
        <w:rPr>
          <w:b/>
          <w:i/>
          <w:color w:val="000000"/>
        </w:rPr>
        <w:t>–</w:t>
      </w:r>
      <w:r w:rsidRPr="00CD0615">
        <w:rPr>
          <w:b/>
          <w:i/>
          <w:color w:val="000000"/>
        </w:rPr>
        <w:t xml:space="preserve"> эфира  метил-трет-амилового </w:t>
      </w:r>
      <w:r>
        <w:rPr>
          <w:b/>
          <w:i/>
          <w:color w:val="000000"/>
        </w:rPr>
        <w:t xml:space="preserve">в количестве 6 580 т </w:t>
      </w:r>
      <w:r w:rsidRPr="00CD0615">
        <w:rPr>
          <w:b/>
          <w:i/>
          <w:color w:val="000000"/>
        </w:rPr>
        <w:t>в июле-августе 2015 года</w:t>
      </w:r>
      <w:r>
        <w:rPr>
          <w:color w:val="000000"/>
        </w:rPr>
        <w:t xml:space="preserve"> </w:t>
      </w:r>
    </w:p>
    <w:p w:rsidR="004D07B1" w:rsidRPr="0083435F" w:rsidRDefault="004D07B1" w:rsidP="004D07B1">
      <w:pPr>
        <w:spacing w:before="0" w:after="0"/>
        <w:ind w:left="400"/>
        <w:jc w:val="both"/>
        <w:rPr>
          <w:color w:val="000000"/>
        </w:rPr>
      </w:pPr>
      <w:r w:rsidRPr="0083435F">
        <w:rPr>
          <w:color w:val="000000"/>
        </w:rPr>
        <w:t>Стороны сделки:</w:t>
      </w:r>
      <w:r w:rsidRPr="0083435F">
        <w:rPr>
          <w:rStyle w:val="Subst"/>
          <w:bCs/>
          <w:iCs/>
          <w:color w:val="000000"/>
        </w:rPr>
        <w:t xml:space="preserve"> </w:t>
      </w:r>
      <w:r>
        <w:rPr>
          <w:rStyle w:val="Subst"/>
          <w:bCs/>
          <w:iCs/>
          <w:color w:val="000000"/>
        </w:rPr>
        <w:t>Покупатель</w:t>
      </w:r>
      <w:r w:rsidRPr="0083435F">
        <w:rPr>
          <w:rStyle w:val="Subst"/>
          <w:bCs/>
          <w:iCs/>
          <w:color w:val="000000"/>
        </w:rPr>
        <w:t xml:space="preserve"> - </w:t>
      </w:r>
      <w:r>
        <w:rPr>
          <w:rStyle w:val="Subst"/>
          <w:bCs/>
          <w:iCs/>
          <w:color w:val="000000"/>
        </w:rPr>
        <w:t>П</w:t>
      </w:r>
      <w:r w:rsidRPr="0083435F">
        <w:rPr>
          <w:rStyle w:val="Subst"/>
          <w:bCs/>
          <w:iCs/>
          <w:color w:val="000000"/>
        </w:rPr>
        <w:t xml:space="preserve">АО «Саратовский НПЗ», </w:t>
      </w:r>
      <w:r>
        <w:rPr>
          <w:rStyle w:val="Subst"/>
          <w:bCs/>
          <w:iCs/>
          <w:color w:val="000000"/>
        </w:rPr>
        <w:t>Поставщик</w:t>
      </w:r>
      <w:r w:rsidRPr="0083435F">
        <w:rPr>
          <w:rStyle w:val="Subst"/>
          <w:bCs/>
          <w:iCs/>
          <w:color w:val="000000"/>
        </w:rPr>
        <w:t xml:space="preserve"> – </w:t>
      </w:r>
      <w:r>
        <w:rPr>
          <w:rStyle w:val="Subst"/>
          <w:bCs/>
          <w:iCs/>
          <w:color w:val="000000"/>
        </w:rPr>
        <w:t>АО «</w:t>
      </w:r>
      <w:proofErr w:type="spellStart"/>
      <w:r>
        <w:rPr>
          <w:rStyle w:val="Subst"/>
          <w:bCs/>
          <w:iCs/>
          <w:color w:val="000000"/>
        </w:rPr>
        <w:t>Новокуйбышевская</w:t>
      </w:r>
      <w:proofErr w:type="spellEnd"/>
      <w:r>
        <w:rPr>
          <w:rStyle w:val="Subst"/>
          <w:bCs/>
          <w:iCs/>
          <w:color w:val="000000"/>
        </w:rPr>
        <w:t xml:space="preserve"> нефтехимическая компания»</w:t>
      </w:r>
    </w:p>
    <w:p w:rsidR="004D07B1" w:rsidRPr="0083435F" w:rsidRDefault="004D07B1" w:rsidP="004D07B1">
      <w:pPr>
        <w:pStyle w:val="SubHeading"/>
        <w:spacing w:before="0" w:after="0"/>
        <w:ind w:left="400"/>
        <w:jc w:val="both"/>
        <w:rPr>
          <w:color w:val="000000"/>
        </w:rPr>
      </w:pPr>
      <w:proofErr w:type="gramStart"/>
      <w:r w:rsidRPr="0083435F">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83435F" w:rsidRDefault="004D07B1" w:rsidP="004D07B1">
      <w:pPr>
        <w:spacing w:before="0" w:after="0"/>
        <w:ind w:left="600"/>
        <w:jc w:val="both"/>
        <w:rPr>
          <w:color w:val="000000"/>
        </w:rPr>
      </w:pPr>
      <w:r w:rsidRPr="0083435F">
        <w:rPr>
          <w:color w:val="000000"/>
        </w:rPr>
        <w:t>Полное фирменное наименование:</w:t>
      </w:r>
      <w:r w:rsidRPr="0083435F">
        <w:rPr>
          <w:rStyle w:val="Subst"/>
          <w:bCs/>
          <w:iCs/>
          <w:color w:val="000000"/>
        </w:rPr>
        <w:t xml:space="preserve"> Открытое акционерное общество «РН Холдинг»</w:t>
      </w:r>
    </w:p>
    <w:p w:rsidR="004D07B1" w:rsidRPr="0083435F" w:rsidRDefault="004D07B1" w:rsidP="004D07B1">
      <w:pPr>
        <w:spacing w:before="0" w:after="0"/>
        <w:ind w:left="600"/>
        <w:jc w:val="both"/>
        <w:rPr>
          <w:color w:val="000000"/>
        </w:rPr>
      </w:pPr>
      <w:r w:rsidRPr="0083435F">
        <w:rPr>
          <w:color w:val="000000"/>
        </w:rPr>
        <w:t>Сокращенное фирменное наименование:</w:t>
      </w:r>
      <w:r w:rsidRPr="0083435F">
        <w:rPr>
          <w:rStyle w:val="Subst"/>
          <w:bCs/>
          <w:iCs/>
          <w:color w:val="000000"/>
        </w:rPr>
        <w:t xml:space="preserve"> ОАО «РН Холдинг»</w:t>
      </w:r>
    </w:p>
    <w:p w:rsidR="004D07B1" w:rsidRPr="0083435F" w:rsidRDefault="004D07B1" w:rsidP="004D07B1">
      <w:pPr>
        <w:spacing w:before="0" w:after="0"/>
        <w:ind w:left="600"/>
        <w:jc w:val="both"/>
        <w:rPr>
          <w:color w:val="000000"/>
        </w:rPr>
      </w:pPr>
      <w:r w:rsidRPr="0083435F">
        <w:rPr>
          <w:color w:val="000000"/>
        </w:rPr>
        <w:t>ИНН:</w:t>
      </w:r>
      <w:r w:rsidRPr="0083435F">
        <w:rPr>
          <w:rStyle w:val="Subst"/>
          <w:bCs/>
          <w:iCs/>
          <w:color w:val="000000"/>
        </w:rPr>
        <w:t xml:space="preserve"> 7225004092</w:t>
      </w:r>
    </w:p>
    <w:p w:rsidR="004D07B1" w:rsidRPr="0083435F" w:rsidRDefault="004D07B1" w:rsidP="004D07B1">
      <w:pPr>
        <w:spacing w:before="0" w:after="0"/>
        <w:ind w:left="600"/>
        <w:jc w:val="both"/>
        <w:rPr>
          <w:color w:val="000000"/>
        </w:rPr>
      </w:pPr>
      <w:r w:rsidRPr="0083435F">
        <w:rPr>
          <w:color w:val="000000"/>
        </w:rPr>
        <w:t>ОГРН:</w:t>
      </w:r>
      <w:r w:rsidRPr="0083435F">
        <w:rPr>
          <w:rStyle w:val="Subst"/>
          <w:bCs/>
          <w:iCs/>
          <w:color w:val="000000"/>
        </w:rPr>
        <w:t xml:space="preserve"> 1047200153770</w:t>
      </w:r>
    </w:p>
    <w:p w:rsidR="004D07B1" w:rsidRPr="0083435F" w:rsidRDefault="004D07B1" w:rsidP="004D07B1">
      <w:pPr>
        <w:spacing w:before="0" w:after="0"/>
        <w:ind w:left="567"/>
        <w:jc w:val="both"/>
        <w:rPr>
          <w:color w:val="000000"/>
        </w:rPr>
      </w:pPr>
      <w:r w:rsidRPr="0083435F">
        <w:rPr>
          <w:color w:val="000000"/>
        </w:rPr>
        <w:t xml:space="preserve">Основание (основания), по которому такое лицо признано заинтересованным в совершении указанной сделки: </w:t>
      </w:r>
      <w:r w:rsidRPr="0083435F">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АО «</w:t>
      </w:r>
      <w:proofErr w:type="spellStart"/>
      <w:r>
        <w:rPr>
          <w:rStyle w:val="Subst"/>
          <w:bCs/>
          <w:iCs/>
          <w:color w:val="000000"/>
        </w:rPr>
        <w:t>Новокуйбышевская</w:t>
      </w:r>
      <w:proofErr w:type="spellEnd"/>
      <w:r>
        <w:rPr>
          <w:rStyle w:val="Subst"/>
          <w:bCs/>
          <w:iCs/>
          <w:color w:val="000000"/>
        </w:rPr>
        <w:t xml:space="preserve"> нефтехимическая компания» </w:t>
      </w:r>
      <w:r w:rsidRPr="0083435F">
        <w:rPr>
          <w:rStyle w:val="Subst"/>
          <w:bCs/>
          <w:iCs/>
          <w:color w:val="000000"/>
        </w:rPr>
        <w:t>является аффилированным лицом ОАО «РН Холдинг» и стороной в сделке.</w:t>
      </w:r>
    </w:p>
    <w:p w:rsidR="004D07B1" w:rsidRPr="0083435F" w:rsidRDefault="004D07B1" w:rsidP="004D07B1">
      <w:pPr>
        <w:spacing w:before="0" w:after="0"/>
        <w:ind w:left="600"/>
        <w:jc w:val="both"/>
        <w:rPr>
          <w:color w:val="000000"/>
        </w:rPr>
      </w:pPr>
    </w:p>
    <w:p w:rsidR="004D07B1" w:rsidRPr="0083435F" w:rsidRDefault="004D07B1" w:rsidP="004D07B1">
      <w:pPr>
        <w:spacing w:before="0" w:after="0"/>
        <w:ind w:left="600"/>
        <w:jc w:val="both"/>
        <w:rPr>
          <w:color w:val="000000"/>
        </w:rPr>
      </w:pPr>
      <w:r w:rsidRPr="0083435F">
        <w:rPr>
          <w:color w:val="000000"/>
        </w:rPr>
        <w:t>Полное фирменное наименование:</w:t>
      </w:r>
      <w:r w:rsidRPr="0083435F">
        <w:rPr>
          <w:rStyle w:val="Subst"/>
          <w:bCs/>
          <w:iCs/>
          <w:color w:val="000000"/>
        </w:rPr>
        <w:t xml:space="preserve"> NOVY INVESTMENTS LIMITED</w:t>
      </w:r>
    </w:p>
    <w:p w:rsidR="004D07B1" w:rsidRPr="0083435F" w:rsidRDefault="004D07B1" w:rsidP="004D07B1">
      <w:pPr>
        <w:spacing w:before="0" w:after="0"/>
        <w:ind w:left="600"/>
        <w:jc w:val="both"/>
        <w:rPr>
          <w:color w:val="000000"/>
        </w:rPr>
      </w:pPr>
      <w:r w:rsidRPr="0083435F">
        <w:rPr>
          <w:color w:val="000000"/>
        </w:rPr>
        <w:t>Сокращенное фирменное наименование:</w:t>
      </w:r>
      <w:r w:rsidRPr="0083435F">
        <w:rPr>
          <w:rStyle w:val="Subst"/>
          <w:bCs/>
          <w:iCs/>
          <w:color w:val="000000"/>
        </w:rPr>
        <w:t xml:space="preserve"> NOVY INVESTMENTS LIMITED</w:t>
      </w:r>
    </w:p>
    <w:p w:rsidR="004D07B1" w:rsidRPr="0083435F" w:rsidRDefault="004D07B1" w:rsidP="004D07B1">
      <w:pPr>
        <w:spacing w:before="0" w:after="0"/>
        <w:ind w:left="600"/>
        <w:jc w:val="both"/>
        <w:rPr>
          <w:color w:val="000000"/>
        </w:rPr>
      </w:pPr>
      <w:r w:rsidRPr="0083435F">
        <w:rPr>
          <w:rStyle w:val="Subst"/>
          <w:bCs/>
          <w:iCs/>
          <w:color w:val="000000"/>
        </w:rPr>
        <w:t>Не является резидентом РФ</w:t>
      </w:r>
    </w:p>
    <w:p w:rsidR="004D07B1" w:rsidRPr="0083435F" w:rsidRDefault="004D07B1" w:rsidP="004D07B1">
      <w:pPr>
        <w:spacing w:before="0" w:after="0"/>
        <w:ind w:left="567"/>
        <w:jc w:val="both"/>
        <w:rPr>
          <w:color w:val="000000"/>
        </w:rPr>
      </w:pPr>
      <w:r w:rsidRPr="0083435F">
        <w:rPr>
          <w:color w:val="000000"/>
        </w:rPr>
        <w:t xml:space="preserve">Основание (основания), по которому такое лицо признано заинтересованным в совершении указанной сделки: </w:t>
      </w:r>
      <w:r w:rsidRPr="0083435F">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АО «</w:t>
      </w:r>
      <w:proofErr w:type="spellStart"/>
      <w:r>
        <w:rPr>
          <w:rStyle w:val="Subst"/>
          <w:bCs/>
          <w:iCs/>
          <w:color w:val="000000"/>
        </w:rPr>
        <w:t>Новокуйбышевская</w:t>
      </w:r>
      <w:proofErr w:type="spellEnd"/>
      <w:r>
        <w:rPr>
          <w:rStyle w:val="Subst"/>
          <w:bCs/>
          <w:iCs/>
          <w:color w:val="000000"/>
        </w:rPr>
        <w:t xml:space="preserve"> нефтехимическая компания»</w:t>
      </w:r>
      <w:r w:rsidRPr="0083435F">
        <w:rPr>
          <w:rStyle w:val="Subst"/>
          <w:bCs/>
          <w:iCs/>
          <w:color w:val="000000"/>
        </w:rPr>
        <w:t xml:space="preserve"> является аффилированным лицом NOVY INVESTMENTS LIMITED и стороной в сделке.</w:t>
      </w:r>
    </w:p>
    <w:p w:rsidR="004D07B1" w:rsidRPr="0083435F" w:rsidRDefault="004D07B1" w:rsidP="004D07B1">
      <w:pPr>
        <w:spacing w:before="0" w:after="0"/>
        <w:ind w:left="400"/>
        <w:jc w:val="both"/>
        <w:rPr>
          <w:color w:val="000000"/>
        </w:rPr>
      </w:pPr>
      <w:r w:rsidRPr="0083435F">
        <w:rPr>
          <w:color w:val="000000"/>
        </w:rPr>
        <w:t>Размер сделки в денежном выражении:</w:t>
      </w:r>
      <w:r w:rsidRPr="0083435F">
        <w:rPr>
          <w:rStyle w:val="Subst"/>
          <w:bCs/>
          <w:iCs/>
          <w:color w:val="000000"/>
        </w:rPr>
        <w:t xml:space="preserve">  </w:t>
      </w:r>
      <w:r>
        <w:rPr>
          <w:rStyle w:val="Subst"/>
          <w:bCs/>
          <w:iCs/>
          <w:color w:val="000000"/>
        </w:rPr>
        <w:t>427 965,4776</w:t>
      </w:r>
      <w:r w:rsidRPr="0083435F">
        <w:rPr>
          <w:rStyle w:val="Subst"/>
          <w:bCs/>
          <w:iCs/>
          <w:color w:val="000000"/>
        </w:rPr>
        <w:t xml:space="preserve"> RUR x 1000</w:t>
      </w:r>
    </w:p>
    <w:p w:rsidR="004D07B1" w:rsidRPr="0083435F" w:rsidRDefault="004D07B1" w:rsidP="004D07B1">
      <w:pPr>
        <w:spacing w:before="0" w:after="0"/>
        <w:ind w:left="400"/>
        <w:jc w:val="both"/>
        <w:rPr>
          <w:color w:val="000000"/>
        </w:rPr>
      </w:pPr>
      <w:r w:rsidRPr="0083435F">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83435F">
        <w:rPr>
          <w:rStyle w:val="Subst"/>
          <w:bCs/>
          <w:iCs/>
          <w:color w:val="000000"/>
        </w:rPr>
        <w:t xml:space="preserve"> </w:t>
      </w:r>
      <w:r>
        <w:rPr>
          <w:rStyle w:val="Subst"/>
          <w:bCs/>
          <w:iCs/>
          <w:color w:val="000000"/>
        </w:rPr>
        <w:t>1,71</w:t>
      </w:r>
    </w:p>
    <w:p w:rsidR="004D07B1" w:rsidRDefault="004D07B1" w:rsidP="004D07B1">
      <w:pPr>
        <w:spacing w:before="0" w:after="0"/>
        <w:ind w:left="400"/>
        <w:jc w:val="both"/>
        <w:rPr>
          <w:rStyle w:val="Subst"/>
          <w:bCs/>
          <w:iCs/>
        </w:rPr>
      </w:pPr>
      <w:r w:rsidRPr="0083435F">
        <w:rPr>
          <w:color w:val="000000"/>
        </w:rPr>
        <w:lastRenderedPageBreak/>
        <w:t>Срок исполнения обязательств по сделке, а также сведения об исполнении указанных обязательств:</w:t>
      </w:r>
      <w:r w:rsidRPr="0083435F">
        <w:rPr>
          <w:rStyle w:val="Subst"/>
          <w:bCs/>
          <w:iCs/>
          <w:color w:val="000000"/>
        </w:rPr>
        <w:t xml:space="preserve"> Срок исполнения обязательств </w:t>
      </w:r>
      <w:r>
        <w:rPr>
          <w:rStyle w:val="Subst"/>
          <w:bCs/>
          <w:iCs/>
          <w:color w:val="000000"/>
        </w:rPr>
        <w:t xml:space="preserve">Поставщика </w:t>
      </w:r>
      <w:r w:rsidRPr="0083435F">
        <w:rPr>
          <w:rStyle w:val="Subst"/>
          <w:bCs/>
          <w:iCs/>
          <w:color w:val="000000"/>
        </w:rPr>
        <w:t>–</w:t>
      </w:r>
      <w:r>
        <w:rPr>
          <w:rStyle w:val="Subst"/>
          <w:bCs/>
          <w:iCs/>
          <w:color w:val="000000"/>
        </w:rPr>
        <w:t xml:space="preserve"> </w:t>
      </w:r>
      <w:r w:rsidRPr="0083435F">
        <w:rPr>
          <w:rStyle w:val="Subst"/>
          <w:bCs/>
          <w:iCs/>
          <w:color w:val="000000"/>
        </w:rPr>
        <w:t xml:space="preserve">с </w:t>
      </w:r>
      <w:r w:rsidRPr="00CD0615">
        <w:rPr>
          <w:rStyle w:val="Subst"/>
          <w:bCs/>
          <w:iCs/>
          <w:color w:val="000000"/>
        </w:rPr>
        <w:t>01.07.2015г. по 31.08.2015г.</w:t>
      </w:r>
      <w:r>
        <w:rPr>
          <w:rStyle w:val="Subst"/>
          <w:bCs/>
          <w:iCs/>
          <w:color w:val="000000"/>
        </w:rPr>
        <w:t xml:space="preserve"> Срок исполнения обязательств Покупателя по оплате продукции – в течение 30 календарных дней </w:t>
      </w:r>
      <w:proofErr w:type="gramStart"/>
      <w:r>
        <w:rPr>
          <w:rStyle w:val="Subst"/>
          <w:bCs/>
          <w:iCs/>
          <w:color w:val="000000"/>
        </w:rPr>
        <w:t>с даты поставки</w:t>
      </w:r>
      <w:proofErr w:type="gramEnd"/>
      <w:r>
        <w:rPr>
          <w:rStyle w:val="Subst"/>
          <w:bCs/>
          <w:iCs/>
          <w:color w:val="000000"/>
        </w:rPr>
        <w:t xml:space="preserve">. </w:t>
      </w:r>
      <w:r>
        <w:rPr>
          <w:rStyle w:val="Subst"/>
          <w:bCs/>
          <w:iCs/>
        </w:rPr>
        <w:t>Обязательства Поставщика и Покупателя исполнены полностью.</w:t>
      </w:r>
    </w:p>
    <w:p w:rsidR="004D07B1" w:rsidRDefault="004D07B1" w:rsidP="004D07B1">
      <w:pPr>
        <w:spacing w:before="0" w:after="0"/>
        <w:ind w:left="400"/>
        <w:jc w:val="both"/>
        <w:rPr>
          <w:rStyle w:val="Subst"/>
          <w:bCs/>
          <w:iCs/>
        </w:rPr>
      </w:pPr>
      <w:r w:rsidRPr="0083435F">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rPr>
          <w:rStyle w:val="Subst"/>
          <w:bCs/>
          <w:iCs/>
        </w:rPr>
      </w:pPr>
    </w:p>
    <w:p w:rsidR="004D07B1" w:rsidRPr="00373ABA" w:rsidRDefault="004D07B1" w:rsidP="004D07B1">
      <w:pPr>
        <w:spacing w:before="0" w:after="0"/>
        <w:ind w:left="400"/>
        <w:jc w:val="both"/>
        <w:rPr>
          <w:color w:val="000000"/>
        </w:rPr>
      </w:pPr>
      <w:r w:rsidRPr="00373ABA">
        <w:rPr>
          <w:color w:val="000000"/>
        </w:rPr>
        <w:t>Дата совершения сделки:</w:t>
      </w:r>
      <w:r w:rsidRPr="00373ABA">
        <w:rPr>
          <w:rStyle w:val="Subst"/>
          <w:bCs/>
          <w:iCs/>
          <w:color w:val="000000"/>
        </w:rPr>
        <w:t xml:space="preserve"> </w:t>
      </w:r>
      <w:r>
        <w:rPr>
          <w:rStyle w:val="Subst"/>
          <w:bCs/>
          <w:iCs/>
          <w:color w:val="000000"/>
        </w:rPr>
        <w:t>15.09</w:t>
      </w:r>
      <w:r w:rsidRPr="00373ABA">
        <w:rPr>
          <w:rStyle w:val="Subst"/>
          <w:bCs/>
          <w:iCs/>
          <w:color w:val="000000"/>
        </w:rPr>
        <w:t>.2015</w:t>
      </w:r>
    </w:p>
    <w:p w:rsidR="004D07B1" w:rsidRDefault="004D07B1" w:rsidP="004D07B1">
      <w:pPr>
        <w:spacing w:before="0" w:after="0"/>
        <w:ind w:left="400"/>
        <w:jc w:val="both"/>
        <w:rPr>
          <w:rStyle w:val="Subst"/>
          <w:bCs/>
          <w:iCs/>
          <w:color w:val="000000"/>
        </w:rPr>
      </w:pPr>
      <w:r w:rsidRPr="00373ABA">
        <w:rPr>
          <w:color w:val="000000"/>
        </w:rPr>
        <w:t xml:space="preserve">Предмет сделки и иные существенные условия сделки: </w:t>
      </w:r>
      <w:r w:rsidRPr="00373ABA">
        <w:rPr>
          <w:rStyle w:val="Subst"/>
          <w:bCs/>
          <w:iCs/>
          <w:color w:val="000000"/>
        </w:rPr>
        <w:t xml:space="preserve">Договор </w:t>
      </w:r>
      <w:r>
        <w:rPr>
          <w:rStyle w:val="Subst"/>
          <w:bCs/>
          <w:iCs/>
          <w:color w:val="000000"/>
        </w:rPr>
        <w:t xml:space="preserve">лизинга по приобретению Лизингодателем в собственность грузового фургона цельнометаллического (7 мест) ГАЗ-2705-264  (предмет лизинга) и предоставлению Лизингополучателю во временное владение и пользование  на срок – 21 месяц. </w:t>
      </w:r>
    </w:p>
    <w:p w:rsidR="004D07B1" w:rsidRPr="00373ABA" w:rsidRDefault="004D07B1" w:rsidP="004D07B1">
      <w:pPr>
        <w:spacing w:before="0" w:after="0"/>
        <w:ind w:left="400"/>
        <w:jc w:val="both"/>
        <w:rPr>
          <w:color w:val="000000"/>
        </w:rPr>
      </w:pPr>
      <w:r w:rsidRPr="00373ABA">
        <w:rPr>
          <w:color w:val="000000"/>
        </w:rPr>
        <w:t>Стороны сделки:</w:t>
      </w:r>
      <w:r w:rsidRPr="00373ABA">
        <w:rPr>
          <w:rStyle w:val="Subst"/>
          <w:bCs/>
          <w:iCs/>
          <w:color w:val="000000"/>
        </w:rPr>
        <w:t xml:space="preserve"> </w:t>
      </w:r>
      <w:r>
        <w:rPr>
          <w:rStyle w:val="Subst"/>
          <w:bCs/>
          <w:iCs/>
          <w:color w:val="000000"/>
        </w:rPr>
        <w:t>Лизингополучатель</w:t>
      </w:r>
      <w:r w:rsidRPr="00373ABA">
        <w:rPr>
          <w:rStyle w:val="Subst"/>
          <w:bCs/>
          <w:iCs/>
          <w:color w:val="000000"/>
        </w:rPr>
        <w:t xml:space="preserve"> - </w:t>
      </w:r>
      <w:r>
        <w:rPr>
          <w:rStyle w:val="Subst"/>
          <w:bCs/>
          <w:iCs/>
          <w:color w:val="000000"/>
        </w:rPr>
        <w:t>П</w:t>
      </w:r>
      <w:r w:rsidRPr="00373ABA">
        <w:rPr>
          <w:rStyle w:val="Subst"/>
          <w:bCs/>
          <w:iCs/>
          <w:color w:val="000000"/>
        </w:rPr>
        <w:t xml:space="preserve">АО «Саратовский НПЗ», </w:t>
      </w:r>
      <w:r>
        <w:rPr>
          <w:rStyle w:val="Subst"/>
          <w:bCs/>
          <w:iCs/>
          <w:color w:val="000000"/>
        </w:rPr>
        <w:t>Лизингодатель</w:t>
      </w:r>
      <w:r w:rsidRPr="00373ABA">
        <w:rPr>
          <w:rStyle w:val="Subst"/>
          <w:bCs/>
          <w:iCs/>
          <w:color w:val="000000"/>
        </w:rPr>
        <w:t xml:space="preserve"> –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p>
    <w:p w:rsidR="004D07B1" w:rsidRPr="00373ABA" w:rsidRDefault="004D07B1" w:rsidP="004D07B1">
      <w:pPr>
        <w:pStyle w:val="SubHeading"/>
        <w:spacing w:before="0" w:after="0"/>
        <w:ind w:left="400"/>
        <w:jc w:val="both"/>
        <w:rPr>
          <w:color w:val="000000"/>
        </w:rPr>
      </w:pPr>
      <w:proofErr w:type="gramStart"/>
      <w:r w:rsidRPr="00373ABA">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Открытое акционерное общество «РН Холдинг»</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ОАО «РН Холдинг»</w:t>
      </w:r>
    </w:p>
    <w:p w:rsidR="004D07B1" w:rsidRPr="00373ABA" w:rsidRDefault="004D07B1" w:rsidP="004D07B1">
      <w:pPr>
        <w:spacing w:before="0" w:after="0"/>
        <w:ind w:left="600"/>
        <w:jc w:val="both"/>
        <w:rPr>
          <w:color w:val="000000"/>
        </w:rPr>
      </w:pPr>
      <w:r w:rsidRPr="00373ABA">
        <w:rPr>
          <w:color w:val="000000"/>
        </w:rPr>
        <w:t>ИНН:</w:t>
      </w:r>
      <w:r w:rsidRPr="00373ABA">
        <w:rPr>
          <w:rStyle w:val="Subst"/>
          <w:bCs/>
          <w:iCs/>
          <w:color w:val="000000"/>
        </w:rPr>
        <w:t xml:space="preserve"> 7225004092</w:t>
      </w:r>
    </w:p>
    <w:p w:rsidR="004D07B1" w:rsidRPr="00373ABA" w:rsidRDefault="004D07B1" w:rsidP="004D07B1">
      <w:pPr>
        <w:spacing w:before="0" w:after="0"/>
        <w:ind w:left="600"/>
        <w:jc w:val="both"/>
        <w:rPr>
          <w:color w:val="000000"/>
        </w:rPr>
      </w:pPr>
      <w:r w:rsidRPr="00373ABA">
        <w:rPr>
          <w:color w:val="000000"/>
        </w:rPr>
        <w:t>ОГРН:</w:t>
      </w:r>
      <w:r w:rsidRPr="00373ABA">
        <w:rPr>
          <w:rStyle w:val="Subst"/>
          <w:bCs/>
          <w:iCs/>
          <w:color w:val="000000"/>
        </w:rPr>
        <w:t xml:space="preserve"> 1047200153770</w:t>
      </w:r>
    </w:p>
    <w:p w:rsidR="004D07B1" w:rsidRPr="00373ABA" w:rsidRDefault="004D07B1" w:rsidP="004D07B1">
      <w:pPr>
        <w:spacing w:before="0" w:after="0"/>
        <w:ind w:left="567"/>
        <w:jc w:val="both"/>
        <w:rPr>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 xml:space="preserve">» </w:t>
      </w:r>
      <w:r w:rsidRPr="00373ABA">
        <w:rPr>
          <w:rStyle w:val="Subst"/>
          <w:bCs/>
          <w:iCs/>
          <w:color w:val="000000"/>
        </w:rPr>
        <w:t>является аффилированным лицом ОАО «РН Холдинг» и стороной в сделке.</w:t>
      </w:r>
    </w:p>
    <w:p w:rsidR="004D07B1" w:rsidRPr="00373ABA" w:rsidRDefault="004D07B1" w:rsidP="004D07B1">
      <w:pPr>
        <w:spacing w:before="0" w:after="0"/>
        <w:ind w:left="600"/>
        <w:jc w:val="both"/>
        <w:rPr>
          <w:color w:val="000000"/>
        </w:rPr>
      </w:pPr>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rStyle w:val="Subst"/>
          <w:bCs/>
          <w:iCs/>
          <w:color w:val="000000"/>
        </w:rPr>
        <w:t>Не является резидентом РФ</w:t>
      </w:r>
    </w:p>
    <w:p w:rsidR="004D07B1" w:rsidRDefault="004D07B1" w:rsidP="004D07B1">
      <w:pPr>
        <w:spacing w:before="0" w:after="0"/>
        <w:ind w:left="567"/>
        <w:jc w:val="both"/>
        <w:rPr>
          <w:rStyle w:val="Subst"/>
          <w:bCs/>
          <w:iCs/>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r w:rsidRPr="00373ABA">
        <w:rPr>
          <w:rStyle w:val="Subst"/>
          <w:bCs/>
          <w:iCs/>
          <w:color w:val="000000"/>
        </w:rPr>
        <w:t xml:space="preserve"> является аффилированным лицом NOVY INVESTMENTS LIMITED и стороной в сделке.</w:t>
      </w:r>
    </w:p>
    <w:p w:rsidR="004D07B1" w:rsidRPr="00373ABA" w:rsidRDefault="004D07B1" w:rsidP="004D07B1">
      <w:pPr>
        <w:spacing w:before="0" w:after="0"/>
        <w:ind w:left="400"/>
        <w:jc w:val="both"/>
        <w:rPr>
          <w:color w:val="000000"/>
        </w:rPr>
      </w:pPr>
      <w:r w:rsidRPr="00373ABA">
        <w:rPr>
          <w:color w:val="000000"/>
        </w:rPr>
        <w:t>Размер сделки в денежном выражении:</w:t>
      </w:r>
      <w:r w:rsidRPr="00373ABA">
        <w:rPr>
          <w:rStyle w:val="Subst"/>
          <w:bCs/>
          <w:iCs/>
          <w:color w:val="000000"/>
        </w:rPr>
        <w:t xml:space="preserve">  </w:t>
      </w:r>
      <w:r>
        <w:rPr>
          <w:rStyle w:val="Subst"/>
          <w:bCs/>
          <w:iCs/>
          <w:color w:val="000000"/>
        </w:rPr>
        <w:t>931,7741</w:t>
      </w:r>
      <w:r w:rsidRPr="00373ABA">
        <w:rPr>
          <w:rStyle w:val="Subst"/>
          <w:bCs/>
          <w:iCs/>
          <w:color w:val="000000"/>
        </w:rPr>
        <w:t xml:space="preserve"> RUR x 1000</w:t>
      </w:r>
    </w:p>
    <w:p w:rsidR="004D07B1" w:rsidRPr="00373ABA" w:rsidRDefault="004D07B1" w:rsidP="004D07B1">
      <w:pPr>
        <w:spacing w:before="0" w:after="0"/>
        <w:ind w:left="400"/>
        <w:jc w:val="both"/>
        <w:rPr>
          <w:color w:val="000000"/>
        </w:rPr>
      </w:pPr>
      <w:r w:rsidRPr="00373ABA">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73ABA">
        <w:rPr>
          <w:rStyle w:val="Subst"/>
          <w:bCs/>
          <w:iCs/>
          <w:color w:val="000000"/>
        </w:rPr>
        <w:t xml:space="preserve"> </w:t>
      </w:r>
      <w:r w:rsidRPr="00506ED0">
        <w:rPr>
          <w:rStyle w:val="Subst"/>
          <w:bCs/>
          <w:iCs/>
          <w:color w:val="000000"/>
        </w:rPr>
        <w:t>0,004</w:t>
      </w:r>
    </w:p>
    <w:p w:rsidR="004D07B1" w:rsidRPr="00373ABA" w:rsidRDefault="004D07B1" w:rsidP="004D07B1">
      <w:pPr>
        <w:spacing w:before="0" w:after="0"/>
        <w:ind w:left="400"/>
        <w:jc w:val="both"/>
        <w:rPr>
          <w:color w:val="000000"/>
        </w:rPr>
      </w:pPr>
      <w:r w:rsidRPr="00373ABA">
        <w:rPr>
          <w:color w:val="000000"/>
        </w:rPr>
        <w:t>Срок исполнения обязательств по сделке, а также сведения об исполнении указанных обязательств:</w:t>
      </w:r>
      <w:r w:rsidRPr="00373ABA">
        <w:rPr>
          <w:rStyle w:val="Subst"/>
          <w:bCs/>
          <w:iCs/>
          <w:color w:val="000000"/>
        </w:rPr>
        <w:t xml:space="preserve"> </w:t>
      </w:r>
      <w:r>
        <w:rPr>
          <w:rStyle w:val="Subst"/>
          <w:bCs/>
          <w:iCs/>
          <w:color w:val="000000"/>
        </w:rPr>
        <w:t>Срок исполнения о</w:t>
      </w:r>
      <w:r w:rsidRPr="003F35B1">
        <w:rPr>
          <w:rStyle w:val="Subst"/>
          <w:bCs/>
          <w:iCs/>
          <w:color w:val="000000"/>
        </w:rPr>
        <w:t>бязательств</w:t>
      </w:r>
      <w:r>
        <w:rPr>
          <w:rStyle w:val="Subst"/>
          <w:bCs/>
          <w:iCs/>
          <w:color w:val="000000"/>
        </w:rPr>
        <w:t xml:space="preserve"> Лизингодателя по предоставлению предмета лизинга не наступил</w:t>
      </w:r>
      <w:r w:rsidRPr="003F35B1">
        <w:rPr>
          <w:rStyle w:val="Subst"/>
          <w:bCs/>
          <w:iCs/>
          <w:color w:val="000000"/>
        </w:rPr>
        <w:t>.</w:t>
      </w:r>
      <w:r>
        <w:rPr>
          <w:rStyle w:val="Subst"/>
          <w:bCs/>
          <w:iCs/>
          <w:color w:val="000000"/>
        </w:rPr>
        <w:t xml:space="preserve"> </w:t>
      </w:r>
      <w:r w:rsidRPr="00373ABA">
        <w:rPr>
          <w:rStyle w:val="Subst"/>
          <w:bCs/>
          <w:iCs/>
          <w:color w:val="000000"/>
        </w:rPr>
        <w:t xml:space="preserve">Срок исполнения обязательств по оплате – </w:t>
      </w:r>
      <w:r>
        <w:rPr>
          <w:rStyle w:val="Subst"/>
          <w:bCs/>
          <w:iCs/>
          <w:color w:val="000000"/>
        </w:rPr>
        <w:t xml:space="preserve">в течение 21 месяца </w:t>
      </w:r>
      <w:proofErr w:type="gramStart"/>
      <w:r>
        <w:rPr>
          <w:rStyle w:val="Subst"/>
          <w:bCs/>
          <w:iCs/>
          <w:color w:val="000000"/>
        </w:rPr>
        <w:t>с даты передачи</w:t>
      </w:r>
      <w:proofErr w:type="gramEnd"/>
      <w:r>
        <w:rPr>
          <w:rStyle w:val="Subst"/>
          <w:bCs/>
          <w:iCs/>
          <w:color w:val="000000"/>
        </w:rPr>
        <w:t xml:space="preserve"> предмета лизинга минус 5 рабочих дней</w:t>
      </w:r>
      <w:r w:rsidRPr="00373ABA">
        <w:rPr>
          <w:rStyle w:val="Subst"/>
          <w:bCs/>
          <w:iCs/>
          <w:color w:val="000000"/>
        </w:rPr>
        <w:t xml:space="preserve">, </w:t>
      </w:r>
      <w:r>
        <w:rPr>
          <w:rStyle w:val="Subst"/>
          <w:bCs/>
          <w:iCs/>
          <w:color w:val="000000"/>
        </w:rPr>
        <w:t>срок исполнения обязательств не наступил</w:t>
      </w:r>
      <w:r w:rsidRPr="00373ABA">
        <w:rPr>
          <w:rStyle w:val="Subst"/>
          <w:bCs/>
          <w:iCs/>
          <w:color w:val="000000"/>
        </w:rPr>
        <w:t>.</w:t>
      </w:r>
    </w:p>
    <w:p w:rsidR="004D07B1" w:rsidRDefault="004D07B1" w:rsidP="004D07B1">
      <w:pPr>
        <w:ind w:left="400"/>
        <w:jc w:val="both"/>
        <w:rPr>
          <w:rStyle w:val="Subst"/>
          <w:bCs/>
          <w:iCs/>
        </w:rPr>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rPr>
          <w:rStyle w:val="Subst"/>
          <w:bCs/>
          <w:iCs/>
        </w:rPr>
      </w:pPr>
    </w:p>
    <w:p w:rsidR="004D07B1" w:rsidRPr="00373ABA" w:rsidRDefault="004D07B1" w:rsidP="004D07B1">
      <w:pPr>
        <w:spacing w:before="0" w:after="0"/>
        <w:ind w:left="400"/>
        <w:jc w:val="both"/>
        <w:rPr>
          <w:color w:val="000000"/>
        </w:rPr>
      </w:pPr>
      <w:r w:rsidRPr="00373ABA">
        <w:rPr>
          <w:color w:val="000000"/>
        </w:rPr>
        <w:t>Дата совершения сделки:</w:t>
      </w:r>
      <w:r w:rsidRPr="00373ABA">
        <w:rPr>
          <w:rStyle w:val="Subst"/>
          <w:bCs/>
          <w:iCs/>
          <w:color w:val="000000"/>
        </w:rPr>
        <w:t xml:space="preserve"> </w:t>
      </w:r>
      <w:r>
        <w:rPr>
          <w:rStyle w:val="Subst"/>
          <w:bCs/>
          <w:iCs/>
          <w:color w:val="000000"/>
        </w:rPr>
        <w:t>15.09</w:t>
      </w:r>
      <w:r w:rsidRPr="00373ABA">
        <w:rPr>
          <w:rStyle w:val="Subst"/>
          <w:bCs/>
          <w:iCs/>
          <w:color w:val="000000"/>
        </w:rPr>
        <w:t>.2015</w:t>
      </w:r>
    </w:p>
    <w:p w:rsidR="004D07B1" w:rsidRDefault="004D07B1" w:rsidP="004D07B1">
      <w:pPr>
        <w:spacing w:before="0" w:after="0"/>
        <w:ind w:left="400"/>
        <w:jc w:val="both"/>
        <w:rPr>
          <w:rStyle w:val="Subst"/>
          <w:bCs/>
          <w:iCs/>
          <w:color w:val="000000"/>
        </w:rPr>
      </w:pPr>
      <w:r w:rsidRPr="00373ABA">
        <w:rPr>
          <w:color w:val="000000"/>
        </w:rPr>
        <w:t xml:space="preserve">Предмет сделки и иные существенные условия сделки: </w:t>
      </w:r>
      <w:r w:rsidRPr="00373ABA">
        <w:rPr>
          <w:rStyle w:val="Subst"/>
          <w:bCs/>
          <w:iCs/>
          <w:color w:val="000000"/>
        </w:rPr>
        <w:t xml:space="preserve">Договор </w:t>
      </w:r>
      <w:r>
        <w:rPr>
          <w:rStyle w:val="Subst"/>
          <w:bCs/>
          <w:iCs/>
          <w:color w:val="000000"/>
        </w:rPr>
        <w:t>лизинга по приобретению Лизингодателем в собственность автомобиля грузового с бортовой платформой (</w:t>
      </w:r>
      <w:proofErr w:type="spellStart"/>
      <w:r>
        <w:rPr>
          <w:rStyle w:val="Subst"/>
          <w:bCs/>
          <w:iCs/>
          <w:color w:val="000000"/>
        </w:rPr>
        <w:t>ГАЗель</w:t>
      </w:r>
      <w:proofErr w:type="spellEnd"/>
      <w:r>
        <w:rPr>
          <w:rStyle w:val="Subst"/>
          <w:bCs/>
          <w:iCs/>
          <w:color w:val="000000"/>
        </w:rPr>
        <w:t>-</w:t>
      </w:r>
      <w:proofErr w:type="gramStart"/>
      <w:r>
        <w:rPr>
          <w:rStyle w:val="Subst"/>
          <w:bCs/>
          <w:iCs/>
          <w:color w:val="000000"/>
          <w:lang w:val="en-US"/>
        </w:rPr>
        <w:t>Next</w:t>
      </w:r>
      <w:proofErr w:type="gramEnd"/>
      <w:r>
        <w:rPr>
          <w:rStyle w:val="Subst"/>
          <w:bCs/>
          <w:iCs/>
          <w:color w:val="000000"/>
        </w:rPr>
        <w:t xml:space="preserve">) (предмет лизинга) и предоставлению Лизингополучателю во временное владение и пользование  на срок – 21 месяц. </w:t>
      </w:r>
    </w:p>
    <w:p w:rsidR="004D07B1" w:rsidRPr="00373ABA" w:rsidRDefault="004D07B1" w:rsidP="004D07B1">
      <w:pPr>
        <w:spacing w:before="0" w:after="0"/>
        <w:ind w:left="400"/>
        <w:jc w:val="both"/>
        <w:rPr>
          <w:color w:val="000000"/>
        </w:rPr>
      </w:pPr>
      <w:r w:rsidRPr="00373ABA">
        <w:rPr>
          <w:color w:val="000000"/>
        </w:rPr>
        <w:t>Стороны сделки:</w:t>
      </w:r>
      <w:r w:rsidRPr="00373ABA">
        <w:rPr>
          <w:rStyle w:val="Subst"/>
          <w:bCs/>
          <w:iCs/>
          <w:color w:val="000000"/>
        </w:rPr>
        <w:t xml:space="preserve"> </w:t>
      </w:r>
      <w:r>
        <w:rPr>
          <w:rStyle w:val="Subst"/>
          <w:bCs/>
          <w:iCs/>
          <w:color w:val="000000"/>
        </w:rPr>
        <w:t>Лизингополучатель</w:t>
      </w:r>
      <w:r w:rsidRPr="00373ABA">
        <w:rPr>
          <w:rStyle w:val="Subst"/>
          <w:bCs/>
          <w:iCs/>
          <w:color w:val="000000"/>
        </w:rPr>
        <w:t xml:space="preserve"> - </w:t>
      </w:r>
      <w:r>
        <w:rPr>
          <w:rStyle w:val="Subst"/>
          <w:bCs/>
          <w:iCs/>
          <w:color w:val="000000"/>
        </w:rPr>
        <w:t>П</w:t>
      </w:r>
      <w:r w:rsidRPr="00373ABA">
        <w:rPr>
          <w:rStyle w:val="Subst"/>
          <w:bCs/>
          <w:iCs/>
          <w:color w:val="000000"/>
        </w:rPr>
        <w:t xml:space="preserve">АО «Саратовский НПЗ», </w:t>
      </w:r>
      <w:r>
        <w:rPr>
          <w:rStyle w:val="Subst"/>
          <w:bCs/>
          <w:iCs/>
          <w:color w:val="000000"/>
        </w:rPr>
        <w:t>Лизингодатель</w:t>
      </w:r>
      <w:r w:rsidRPr="00373ABA">
        <w:rPr>
          <w:rStyle w:val="Subst"/>
          <w:bCs/>
          <w:iCs/>
          <w:color w:val="000000"/>
        </w:rPr>
        <w:t xml:space="preserve"> –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p>
    <w:p w:rsidR="004D07B1" w:rsidRPr="00373ABA" w:rsidRDefault="004D07B1" w:rsidP="004D07B1">
      <w:pPr>
        <w:pStyle w:val="SubHeading"/>
        <w:spacing w:before="0" w:after="0"/>
        <w:ind w:left="400"/>
        <w:jc w:val="both"/>
        <w:rPr>
          <w:color w:val="000000"/>
        </w:rPr>
      </w:pPr>
      <w:proofErr w:type="gramStart"/>
      <w:r w:rsidRPr="00373ABA">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Открытое акционерное общество «РН Холдинг»</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ОАО «РН Холдинг»</w:t>
      </w:r>
    </w:p>
    <w:p w:rsidR="004D07B1" w:rsidRPr="00373ABA" w:rsidRDefault="004D07B1" w:rsidP="004D07B1">
      <w:pPr>
        <w:spacing w:before="0" w:after="0"/>
        <w:ind w:left="600"/>
        <w:jc w:val="both"/>
        <w:rPr>
          <w:color w:val="000000"/>
        </w:rPr>
      </w:pPr>
      <w:r w:rsidRPr="00373ABA">
        <w:rPr>
          <w:color w:val="000000"/>
        </w:rPr>
        <w:t>ИНН:</w:t>
      </w:r>
      <w:r w:rsidRPr="00373ABA">
        <w:rPr>
          <w:rStyle w:val="Subst"/>
          <w:bCs/>
          <w:iCs/>
          <w:color w:val="000000"/>
        </w:rPr>
        <w:t xml:space="preserve"> 7225004092</w:t>
      </w:r>
    </w:p>
    <w:p w:rsidR="004D07B1" w:rsidRPr="00373ABA" w:rsidRDefault="004D07B1" w:rsidP="004D07B1">
      <w:pPr>
        <w:spacing w:before="0" w:after="0"/>
        <w:ind w:left="600"/>
        <w:jc w:val="both"/>
        <w:rPr>
          <w:color w:val="000000"/>
        </w:rPr>
      </w:pPr>
      <w:r w:rsidRPr="00373ABA">
        <w:rPr>
          <w:color w:val="000000"/>
        </w:rPr>
        <w:t>ОГРН:</w:t>
      </w:r>
      <w:r w:rsidRPr="00373ABA">
        <w:rPr>
          <w:rStyle w:val="Subst"/>
          <w:bCs/>
          <w:iCs/>
          <w:color w:val="000000"/>
        </w:rPr>
        <w:t xml:space="preserve"> 1047200153770</w:t>
      </w:r>
    </w:p>
    <w:p w:rsidR="004D07B1" w:rsidRPr="00373ABA" w:rsidRDefault="004D07B1" w:rsidP="004D07B1">
      <w:pPr>
        <w:spacing w:before="0" w:after="0"/>
        <w:ind w:left="567"/>
        <w:jc w:val="both"/>
        <w:rPr>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 xml:space="preserve">» </w:t>
      </w:r>
      <w:r w:rsidRPr="00373ABA">
        <w:rPr>
          <w:rStyle w:val="Subst"/>
          <w:bCs/>
          <w:iCs/>
          <w:color w:val="000000"/>
        </w:rPr>
        <w:t>является аффилированным лицом ОАО «РН Холдинг» и стороной в сделке.</w:t>
      </w:r>
    </w:p>
    <w:p w:rsidR="004D07B1" w:rsidRPr="00373ABA" w:rsidRDefault="004D07B1" w:rsidP="004D07B1">
      <w:pPr>
        <w:spacing w:before="0" w:after="0"/>
        <w:ind w:left="600"/>
        <w:jc w:val="both"/>
        <w:rPr>
          <w:color w:val="000000"/>
        </w:rPr>
      </w:pPr>
    </w:p>
    <w:p w:rsidR="004D07B1" w:rsidRPr="00373ABA" w:rsidRDefault="004D07B1" w:rsidP="004D07B1">
      <w:pPr>
        <w:spacing w:before="0" w:after="0"/>
        <w:ind w:left="600"/>
        <w:jc w:val="both"/>
        <w:rPr>
          <w:color w:val="000000"/>
        </w:rPr>
      </w:pPr>
      <w:r w:rsidRPr="00373ABA">
        <w:rPr>
          <w:color w:val="000000"/>
        </w:rPr>
        <w:lastRenderedPageBreak/>
        <w:t>Полное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rStyle w:val="Subst"/>
          <w:bCs/>
          <w:iCs/>
          <w:color w:val="000000"/>
        </w:rPr>
        <w:t>Не является резидентом РФ</w:t>
      </w:r>
    </w:p>
    <w:p w:rsidR="004D07B1" w:rsidRDefault="004D07B1" w:rsidP="004D07B1">
      <w:pPr>
        <w:spacing w:before="0" w:after="0"/>
        <w:ind w:left="567"/>
        <w:jc w:val="both"/>
        <w:rPr>
          <w:rStyle w:val="Subst"/>
          <w:bCs/>
          <w:iCs/>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r w:rsidRPr="00373ABA">
        <w:rPr>
          <w:rStyle w:val="Subst"/>
          <w:bCs/>
          <w:iCs/>
          <w:color w:val="000000"/>
        </w:rPr>
        <w:t xml:space="preserve"> является аффилированным лицом NOVY INVESTMENTS LIMITED и стороной в сделке.</w:t>
      </w:r>
    </w:p>
    <w:p w:rsidR="004D07B1" w:rsidRPr="00373ABA" w:rsidRDefault="004D07B1" w:rsidP="004D07B1">
      <w:pPr>
        <w:spacing w:before="0" w:after="0"/>
        <w:ind w:left="400"/>
        <w:jc w:val="both"/>
        <w:rPr>
          <w:color w:val="000000"/>
        </w:rPr>
      </w:pPr>
      <w:r w:rsidRPr="00373ABA">
        <w:rPr>
          <w:color w:val="000000"/>
        </w:rPr>
        <w:t>Размер сделки в денежном выражении:</w:t>
      </w:r>
      <w:r w:rsidRPr="00373ABA">
        <w:rPr>
          <w:rStyle w:val="Subst"/>
          <w:bCs/>
          <w:iCs/>
          <w:color w:val="000000"/>
        </w:rPr>
        <w:t xml:space="preserve">  </w:t>
      </w:r>
      <w:r>
        <w:rPr>
          <w:rStyle w:val="Subst"/>
          <w:bCs/>
          <w:iCs/>
          <w:color w:val="000000"/>
        </w:rPr>
        <w:t>1 198,68545</w:t>
      </w:r>
      <w:r w:rsidRPr="00373ABA">
        <w:rPr>
          <w:rStyle w:val="Subst"/>
          <w:bCs/>
          <w:iCs/>
          <w:color w:val="000000"/>
        </w:rPr>
        <w:t xml:space="preserve"> RUR x 1000</w:t>
      </w:r>
    </w:p>
    <w:p w:rsidR="004D07B1" w:rsidRPr="00373ABA" w:rsidRDefault="004D07B1" w:rsidP="004D07B1">
      <w:pPr>
        <w:spacing w:before="0" w:after="0"/>
        <w:ind w:left="400"/>
        <w:jc w:val="both"/>
        <w:rPr>
          <w:color w:val="000000"/>
        </w:rPr>
      </w:pPr>
      <w:r w:rsidRPr="00373ABA">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73ABA">
        <w:rPr>
          <w:rStyle w:val="Subst"/>
          <w:bCs/>
          <w:iCs/>
          <w:color w:val="000000"/>
        </w:rPr>
        <w:t xml:space="preserve"> </w:t>
      </w:r>
      <w:r>
        <w:rPr>
          <w:rStyle w:val="Subst"/>
          <w:bCs/>
          <w:iCs/>
          <w:color w:val="000000"/>
        </w:rPr>
        <w:t>0,005</w:t>
      </w:r>
    </w:p>
    <w:p w:rsidR="004D07B1" w:rsidRPr="00373ABA" w:rsidRDefault="004D07B1" w:rsidP="004D07B1">
      <w:pPr>
        <w:spacing w:before="0" w:after="0"/>
        <w:ind w:left="400"/>
        <w:jc w:val="both"/>
        <w:rPr>
          <w:color w:val="000000"/>
        </w:rPr>
      </w:pPr>
      <w:r w:rsidRPr="00373ABA">
        <w:rPr>
          <w:color w:val="000000"/>
        </w:rPr>
        <w:t>Срок исполнения обязательств по сделке, а также сведения об исполнении указанных обязательств:</w:t>
      </w:r>
      <w:r w:rsidRPr="00373ABA">
        <w:rPr>
          <w:rStyle w:val="Subst"/>
          <w:bCs/>
          <w:iCs/>
          <w:color w:val="000000"/>
        </w:rPr>
        <w:t xml:space="preserve"> </w:t>
      </w:r>
      <w:r>
        <w:rPr>
          <w:rStyle w:val="Subst"/>
          <w:bCs/>
          <w:iCs/>
          <w:color w:val="000000"/>
        </w:rPr>
        <w:t>Срок исполнения о</w:t>
      </w:r>
      <w:r w:rsidRPr="003F35B1">
        <w:rPr>
          <w:rStyle w:val="Subst"/>
          <w:bCs/>
          <w:iCs/>
          <w:color w:val="000000"/>
        </w:rPr>
        <w:t>бязательств</w:t>
      </w:r>
      <w:r>
        <w:rPr>
          <w:rStyle w:val="Subst"/>
          <w:bCs/>
          <w:iCs/>
          <w:color w:val="000000"/>
        </w:rPr>
        <w:t xml:space="preserve"> Лизингодателя по предоставлению предмета лизинга не наступил</w:t>
      </w:r>
      <w:r w:rsidRPr="003F35B1">
        <w:rPr>
          <w:rStyle w:val="Subst"/>
          <w:bCs/>
          <w:iCs/>
          <w:color w:val="000000"/>
        </w:rPr>
        <w:t>.</w:t>
      </w:r>
      <w:r>
        <w:rPr>
          <w:rStyle w:val="Subst"/>
          <w:bCs/>
          <w:iCs/>
          <w:color w:val="000000"/>
        </w:rPr>
        <w:t xml:space="preserve"> </w:t>
      </w:r>
      <w:r w:rsidRPr="00373ABA">
        <w:rPr>
          <w:rStyle w:val="Subst"/>
          <w:bCs/>
          <w:iCs/>
          <w:color w:val="000000"/>
        </w:rPr>
        <w:t xml:space="preserve">Срок исполнения обязательств по оплате – </w:t>
      </w:r>
      <w:r>
        <w:rPr>
          <w:rStyle w:val="Subst"/>
          <w:bCs/>
          <w:iCs/>
          <w:color w:val="000000"/>
        </w:rPr>
        <w:t xml:space="preserve">в течение 21 месяца </w:t>
      </w:r>
      <w:proofErr w:type="gramStart"/>
      <w:r>
        <w:rPr>
          <w:rStyle w:val="Subst"/>
          <w:bCs/>
          <w:iCs/>
          <w:color w:val="000000"/>
        </w:rPr>
        <w:t>с даты передачи</w:t>
      </w:r>
      <w:proofErr w:type="gramEnd"/>
      <w:r>
        <w:rPr>
          <w:rStyle w:val="Subst"/>
          <w:bCs/>
          <w:iCs/>
          <w:color w:val="000000"/>
        </w:rPr>
        <w:t xml:space="preserve"> предмета лизинга минус 5 рабочих дней</w:t>
      </w:r>
      <w:r w:rsidRPr="00373ABA">
        <w:rPr>
          <w:rStyle w:val="Subst"/>
          <w:bCs/>
          <w:iCs/>
          <w:color w:val="000000"/>
        </w:rPr>
        <w:t xml:space="preserve">, </w:t>
      </w:r>
      <w:r>
        <w:rPr>
          <w:rStyle w:val="Subst"/>
          <w:bCs/>
          <w:iCs/>
          <w:color w:val="000000"/>
        </w:rPr>
        <w:t>срок исполнения обязательств не наступил</w:t>
      </w:r>
      <w:r w:rsidRPr="00373ABA">
        <w:rPr>
          <w:rStyle w:val="Subst"/>
          <w:bCs/>
          <w:iCs/>
          <w:color w:val="000000"/>
        </w:rPr>
        <w:t>.</w:t>
      </w:r>
    </w:p>
    <w:p w:rsidR="004D07B1" w:rsidRDefault="004D07B1" w:rsidP="004D07B1">
      <w:pPr>
        <w:ind w:left="400"/>
        <w:jc w:val="both"/>
        <w:rPr>
          <w:rStyle w:val="Subst"/>
          <w:bCs/>
          <w:iCs/>
        </w:rPr>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rPr>
          <w:rStyle w:val="Subst"/>
          <w:bCs/>
          <w:iCs/>
        </w:rPr>
      </w:pPr>
    </w:p>
    <w:p w:rsidR="004D07B1" w:rsidRPr="00373ABA" w:rsidRDefault="004D07B1" w:rsidP="004D07B1">
      <w:pPr>
        <w:spacing w:before="0" w:after="0"/>
        <w:ind w:left="400"/>
        <w:jc w:val="both"/>
        <w:rPr>
          <w:color w:val="000000"/>
        </w:rPr>
      </w:pPr>
      <w:r w:rsidRPr="00373ABA">
        <w:rPr>
          <w:color w:val="000000"/>
        </w:rPr>
        <w:t>Дата совершения сделки:</w:t>
      </w:r>
      <w:r w:rsidRPr="00373ABA">
        <w:rPr>
          <w:rStyle w:val="Subst"/>
          <w:bCs/>
          <w:iCs/>
          <w:color w:val="000000"/>
        </w:rPr>
        <w:t xml:space="preserve"> </w:t>
      </w:r>
      <w:r>
        <w:rPr>
          <w:rStyle w:val="Subst"/>
          <w:bCs/>
          <w:iCs/>
          <w:color w:val="000000"/>
        </w:rPr>
        <w:t>15.09</w:t>
      </w:r>
      <w:r w:rsidRPr="00373ABA">
        <w:rPr>
          <w:rStyle w:val="Subst"/>
          <w:bCs/>
          <w:iCs/>
          <w:color w:val="000000"/>
        </w:rPr>
        <w:t>.2015</w:t>
      </w:r>
    </w:p>
    <w:p w:rsidR="004D07B1" w:rsidRDefault="004D07B1" w:rsidP="004D07B1">
      <w:pPr>
        <w:spacing w:before="0" w:after="0"/>
        <w:ind w:left="400"/>
        <w:jc w:val="both"/>
        <w:rPr>
          <w:rStyle w:val="Subst"/>
          <w:bCs/>
          <w:iCs/>
          <w:color w:val="000000"/>
        </w:rPr>
      </w:pPr>
      <w:r w:rsidRPr="00373ABA">
        <w:rPr>
          <w:color w:val="000000"/>
        </w:rPr>
        <w:t xml:space="preserve">Предмет сделки и иные существенные условия сделки: </w:t>
      </w:r>
      <w:r w:rsidRPr="00373ABA">
        <w:rPr>
          <w:rStyle w:val="Subst"/>
          <w:bCs/>
          <w:iCs/>
          <w:color w:val="000000"/>
        </w:rPr>
        <w:t xml:space="preserve">Договор </w:t>
      </w:r>
      <w:r>
        <w:rPr>
          <w:rStyle w:val="Subst"/>
          <w:bCs/>
          <w:iCs/>
          <w:color w:val="000000"/>
        </w:rPr>
        <w:t>лизинга по приобретению Лизингодателем в собственность автомобиля грузового с бортовой платформой (</w:t>
      </w:r>
      <w:proofErr w:type="spellStart"/>
      <w:r>
        <w:rPr>
          <w:rStyle w:val="Subst"/>
          <w:bCs/>
          <w:iCs/>
          <w:color w:val="000000"/>
        </w:rPr>
        <w:t>ГАЗель</w:t>
      </w:r>
      <w:proofErr w:type="spellEnd"/>
      <w:r>
        <w:rPr>
          <w:rStyle w:val="Subst"/>
          <w:bCs/>
          <w:iCs/>
          <w:color w:val="000000"/>
        </w:rPr>
        <w:t>-</w:t>
      </w:r>
      <w:proofErr w:type="gramStart"/>
      <w:r>
        <w:rPr>
          <w:rStyle w:val="Subst"/>
          <w:bCs/>
          <w:iCs/>
          <w:color w:val="000000"/>
          <w:lang w:val="en-US"/>
        </w:rPr>
        <w:t>Next</w:t>
      </w:r>
      <w:proofErr w:type="gramEnd"/>
      <w:r>
        <w:rPr>
          <w:rStyle w:val="Subst"/>
          <w:bCs/>
          <w:iCs/>
          <w:color w:val="000000"/>
        </w:rPr>
        <w:t xml:space="preserve">) (предмет лизинга) и предоставлению Лизингополучателю во временное владение и пользование  на срок – 21 месяц. </w:t>
      </w:r>
    </w:p>
    <w:p w:rsidR="004D07B1" w:rsidRPr="00373ABA" w:rsidRDefault="004D07B1" w:rsidP="004D07B1">
      <w:pPr>
        <w:spacing w:before="0" w:after="0"/>
        <w:ind w:left="400"/>
        <w:jc w:val="both"/>
        <w:rPr>
          <w:color w:val="000000"/>
        </w:rPr>
      </w:pPr>
      <w:r w:rsidRPr="00373ABA">
        <w:rPr>
          <w:color w:val="000000"/>
        </w:rPr>
        <w:t>Стороны сделки:</w:t>
      </w:r>
      <w:r w:rsidRPr="00373ABA">
        <w:rPr>
          <w:rStyle w:val="Subst"/>
          <w:bCs/>
          <w:iCs/>
          <w:color w:val="000000"/>
        </w:rPr>
        <w:t xml:space="preserve"> </w:t>
      </w:r>
      <w:r>
        <w:rPr>
          <w:rStyle w:val="Subst"/>
          <w:bCs/>
          <w:iCs/>
          <w:color w:val="000000"/>
        </w:rPr>
        <w:t>Лизингополучатель</w:t>
      </w:r>
      <w:r w:rsidRPr="00373ABA">
        <w:rPr>
          <w:rStyle w:val="Subst"/>
          <w:bCs/>
          <w:iCs/>
          <w:color w:val="000000"/>
        </w:rPr>
        <w:t xml:space="preserve"> - </w:t>
      </w:r>
      <w:r>
        <w:rPr>
          <w:rStyle w:val="Subst"/>
          <w:bCs/>
          <w:iCs/>
          <w:color w:val="000000"/>
        </w:rPr>
        <w:t>П</w:t>
      </w:r>
      <w:r w:rsidRPr="00373ABA">
        <w:rPr>
          <w:rStyle w:val="Subst"/>
          <w:bCs/>
          <w:iCs/>
          <w:color w:val="000000"/>
        </w:rPr>
        <w:t xml:space="preserve">АО «Саратовский НПЗ», </w:t>
      </w:r>
      <w:r>
        <w:rPr>
          <w:rStyle w:val="Subst"/>
          <w:bCs/>
          <w:iCs/>
          <w:color w:val="000000"/>
        </w:rPr>
        <w:t>Лизингодатель</w:t>
      </w:r>
      <w:r w:rsidRPr="00373ABA">
        <w:rPr>
          <w:rStyle w:val="Subst"/>
          <w:bCs/>
          <w:iCs/>
          <w:color w:val="000000"/>
        </w:rPr>
        <w:t xml:space="preserve"> –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p>
    <w:p w:rsidR="004D07B1" w:rsidRPr="00373ABA" w:rsidRDefault="004D07B1" w:rsidP="004D07B1">
      <w:pPr>
        <w:pStyle w:val="SubHeading"/>
        <w:spacing w:before="0" w:after="0"/>
        <w:ind w:left="400"/>
        <w:jc w:val="both"/>
        <w:rPr>
          <w:color w:val="000000"/>
        </w:rPr>
      </w:pPr>
      <w:proofErr w:type="gramStart"/>
      <w:r w:rsidRPr="00373ABA">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Открытое акционерное общество «РН Холдинг»</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ОАО «РН Холдинг»</w:t>
      </w:r>
    </w:p>
    <w:p w:rsidR="004D07B1" w:rsidRPr="00373ABA" w:rsidRDefault="004D07B1" w:rsidP="004D07B1">
      <w:pPr>
        <w:spacing w:before="0" w:after="0"/>
        <w:ind w:left="600"/>
        <w:jc w:val="both"/>
        <w:rPr>
          <w:color w:val="000000"/>
        </w:rPr>
      </w:pPr>
      <w:r w:rsidRPr="00373ABA">
        <w:rPr>
          <w:color w:val="000000"/>
        </w:rPr>
        <w:t>ИНН:</w:t>
      </w:r>
      <w:r w:rsidRPr="00373ABA">
        <w:rPr>
          <w:rStyle w:val="Subst"/>
          <w:bCs/>
          <w:iCs/>
          <w:color w:val="000000"/>
        </w:rPr>
        <w:t xml:space="preserve"> 7225004092</w:t>
      </w:r>
    </w:p>
    <w:p w:rsidR="004D07B1" w:rsidRPr="00373ABA" w:rsidRDefault="004D07B1" w:rsidP="004D07B1">
      <w:pPr>
        <w:spacing w:before="0" w:after="0"/>
        <w:ind w:left="600"/>
        <w:jc w:val="both"/>
        <w:rPr>
          <w:color w:val="000000"/>
        </w:rPr>
      </w:pPr>
      <w:r w:rsidRPr="00373ABA">
        <w:rPr>
          <w:color w:val="000000"/>
        </w:rPr>
        <w:t>ОГРН:</w:t>
      </w:r>
      <w:r w:rsidRPr="00373ABA">
        <w:rPr>
          <w:rStyle w:val="Subst"/>
          <w:bCs/>
          <w:iCs/>
          <w:color w:val="000000"/>
        </w:rPr>
        <w:t xml:space="preserve"> 1047200153770</w:t>
      </w:r>
    </w:p>
    <w:p w:rsidR="004D07B1" w:rsidRPr="00373ABA" w:rsidRDefault="004D07B1" w:rsidP="004D07B1">
      <w:pPr>
        <w:spacing w:before="0" w:after="0"/>
        <w:ind w:left="567"/>
        <w:jc w:val="both"/>
        <w:rPr>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 xml:space="preserve">» </w:t>
      </w:r>
      <w:r w:rsidRPr="00373ABA">
        <w:rPr>
          <w:rStyle w:val="Subst"/>
          <w:bCs/>
          <w:iCs/>
          <w:color w:val="000000"/>
        </w:rPr>
        <w:t>является аффилированным лицом ОАО «РН Холдинг» и стороной в сделке.</w:t>
      </w:r>
    </w:p>
    <w:p w:rsidR="004D07B1" w:rsidRPr="00373ABA" w:rsidRDefault="004D07B1" w:rsidP="004D07B1">
      <w:pPr>
        <w:spacing w:before="0" w:after="0"/>
        <w:ind w:left="600"/>
        <w:jc w:val="both"/>
        <w:rPr>
          <w:color w:val="000000"/>
        </w:rPr>
      </w:pPr>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rStyle w:val="Subst"/>
          <w:bCs/>
          <w:iCs/>
          <w:color w:val="000000"/>
        </w:rPr>
        <w:t>Не является резидентом РФ</w:t>
      </w:r>
    </w:p>
    <w:p w:rsidR="004D07B1" w:rsidRDefault="004D07B1" w:rsidP="004D07B1">
      <w:pPr>
        <w:spacing w:before="0" w:after="0"/>
        <w:ind w:left="567"/>
        <w:jc w:val="both"/>
        <w:rPr>
          <w:rStyle w:val="Subst"/>
          <w:bCs/>
          <w:iCs/>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r w:rsidRPr="00373ABA">
        <w:rPr>
          <w:rStyle w:val="Subst"/>
          <w:bCs/>
          <w:iCs/>
          <w:color w:val="000000"/>
        </w:rPr>
        <w:t xml:space="preserve"> является аффилированным лицом NOVY INVESTMENTS LIMITED и стороной в сделке.</w:t>
      </w:r>
    </w:p>
    <w:p w:rsidR="004D07B1" w:rsidRPr="00373ABA" w:rsidRDefault="004D07B1" w:rsidP="004D07B1">
      <w:pPr>
        <w:spacing w:before="0" w:after="0"/>
        <w:ind w:left="400"/>
        <w:jc w:val="both"/>
        <w:rPr>
          <w:color w:val="000000"/>
        </w:rPr>
      </w:pPr>
      <w:r w:rsidRPr="00373ABA">
        <w:rPr>
          <w:color w:val="000000"/>
        </w:rPr>
        <w:t>Размер сделки в денежном выражении:</w:t>
      </w:r>
      <w:r w:rsidRPr="00373ABA">
        <w:rPr>
          <w:rStyle w:val="Subst"/>
          <w:bCs/>
          <w:iCs/>
          <w:color w:val="000000"/>
        </w:rPr>
        <w:t xml:space="preserve">  </w:t>
      </w:r>
      <w:r>
        <w:rPr>
          <w:rStyle w:val="Subst"/>
          <w:bCs/>
          <w:iCs/>
          <w:color w:val="000000"/>
        </w:rPr>
        <w:t>1 198,68545</w:t>
      </w:r>
      <w:r w:rsidRPr="00373ABA">
        <w:rPr>
          <w:rStyle w:val="Subst"/>
          <w:bCs/>
          <w:iCs/>
          <w:color w:val="000000"/>
        </w:rPr>
        <w:t xml:space="preserve"> RUR x 1000</w:t>
      </w:r>
    </w:p>
    <w:p w:rsidR="004D07B1" w:rsidRPr="00373ABA" w:rsidRDefault="004D07B1" w:rsidP="004D07B1">
      <w:pPr>
        <w:spacing w:before="0" w:after="0"/>
        <w:ind w:left="400"/>
        <w:jc w:val="both"/>
        <w:rPr>
          <w:color w:val="000000"/>
        </w:rPr>
      </w:pPr>
      <w:r w:rsidRPr="00373ABA">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73ABA">
        <w:rPr>
          <w:rStyle w:val="Subst"/>
          <w:bCs/>
          <w:iCs/>
          <w:color w:val="000000"/>
        </w:rPr>
        <w:t xml:space="preserve"> </w:t>
      </w:r>
      <w:r>
        <w:rPr>
          <w:rStyle w:val="Subst"/>
          <w:bCs/>
          <w:iCs/>
          <w:color w:val="000000"/>
        </w:rPr>
        <w:t>0,005</w:t>
      </w:r>
    </w:p>
    <w:p w:rsidR="004D07B1" w:rsidRPr="00373ABA" w:rsidRDefault="004D07B1" w:rsidP="004D07B1">
      <w:pPr>
        <w:spacing w:before="0" w:after="0"/>
        <w:ind w:left="400"/>
        <w:jc w:val="both"/>
        <w:rPr>
          <w:color w:val="000000"/>
        </w:rPr>
      </w:pPr>
      <w:r w:rsidRPr="00373ABA">
        <w:rPr>
          <w:color w:val="000000"/>
        </w:rPr>
        <w:t>Срок исполнения обязательств по сделке, а также сведения об исполнении указанных обязательств:</w:t>
      </w:r>
      <w:r w:rsidRPr="00373ABA">
        <w:rPr>
          <w:rStyle w:val="Subst"/>
          <w:bCs/>
          <w:iCs/>
          <w:color w:val="000000"/>
        </w:rPr>
        <w:t xml:space="preserve"> </w:t>
      </w:r>
      <w:r>
        <w:rPr>
          <w:rStyle w:val="Subst"/>
          <w:bCs/>
          <w:iCs/>
          <w:color w:val="000000"/>
        </w:rPr>
        <w:t>Срок исполнения о</w:t>
      </w:r>
      <w:r w:rsidRPr="003F35B1">
        <w:rPr>
          <w:rStyle w:val="Subst"/>
          <w:bCs/>
          <w:iCs/>
          <w:color w:val="000000"/>
        </w:rPr>
        <w:t>бязательств</w:t>
      </w:r>
      <w:r>
        <w:rPr>
          <w:rStyle w:val="Subst"/>
          <w:bCs/>
          <w:iCs/>
          <w:color w:val="000000"/>
        </w:rPr>
        <w:t xml:space="preserve"> Лизингодателя по предоставлению предмета лизинга не наступил</w:t>
      </w:r>
      <w:r w:rsidRPr="003F35B1">
        <w:rPr>
          <w:rStyle w:val="Subst"/>
          <w:bCs/>
          <w:iCs/>
          <w:color w:val="000000"/>
        </w:rPr>
        <w:t>.</w:t>
      </w:r>
      <w:r>
        <w:rPr>
          <w:rStyle w:val="Subst"/>
          <w:bCs/>
          <w:iCs/>
          <w:color w:val="000000"/>
        </w:rPr>
        <w:t xml:space="preserve"> </w:t>
      </w:r>
      <w:r w:rsidRPr="00373ABA">
        <w:rPr>
          <w:rStyle w:val="Subst"/>
          <w:bCs/>
          <w:iCs/>
          <w:color w:val="000000"/>
        </w:rPr>
        <w:t xml:space="preserve">Срок исполнения обязательств по оплате – </w:t>
      </w:r>
      <w:r>
        <w:rPr>
          <w:rStyle w:val="Subst"/>
          <w:bCs/>
          <w:iCs/>
          <w:color w:val="000000"/>
        </w:rPr>
        <w:t xml:space="preserve">в течение 21 месяца </w:t>
      </w:r>
      <w:proofErr w:type="gramStart"/>
      <w:r>
        <w:rPr>
          <w:rStyle w:val="Subst"/>
          <w:bCs/>
          <w:iCs/>
          <w:color w:val="000000"/>
        </w:rPr>
        <w:t>с даты передачи</w:t>
      </w:r>
      <w:proofErr w:type="gramEnd"/>
      <w:r>
        <w:rPr>
          <w:rStyle w:val="Subst"/>
          <w:bCs/>
          <w:iCs/>
          <w:color w:val="000000"/>
        </w:rPr>
        <w:t xml:space="preserve"> предмета лизинга минус 5 рабочих дней</w:t>
      </w:r>
      <w:r w:rsidRPr="00373ABA">
        <w:rPr>
          <w:rStyle w:val="Subst"/>
          <w:bCs/>
          <w:iCs/>
          <w:color w:val="000000"/>
        </w:rPr>
        <w:t xml:space="preserve">, </w:t>
      </w:r>
      <w:r>
        <w:rPr>
          <w:rStyle w:val="Subst"/>
          <w:bCs/>
          <w:iCs/>
          <w:color w:val="000000"/>
        </w:rPr>
        <w:t>срок исполнения обязательств не наступил</w:t>
      </w:r>
      <w:r w:rsidRPr="00373ABA">
        <w:rPr>
          <w:rStyle w:val="Subst"/>
          <w:bCs/>
          <w:iCs/>
          <w:color w:val="000000"/>
        </w:rPr>
        <w:t>.</w:t>
      </w:r>
    </w:p>
    <w:p w:rsidR="004D07B1" w:rsidRDefault="004D07B1" w:rsidP="004D07B1">
      <w:pPr>
        <w:ind w:left="400"/>
        <w:jc w:val="both"/>
        <w:rPr>
          <w:rStyle w:val="Subst"/>
          <w:bCs/>
          <w:iCs/>
        </w:rPr>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pPr>
    </w:p>
    <w:p w:rsidR="004D07B1" w:rsidRPr="00373ABA" w:rsidRDefault="004D07B1" w:rsidP="004D07B1">
      <w:pPr>
        <w:spacing w:before="0" w:after="0"/>
        <w:ind w:left="400"/>
        <w:jc w:val="both"/>
        <w:rPr>
          <w:color w:val="000000"/>
        </w:rPr>
      </w:pPr>
      <w:r w:rsidRPr="00373ABA">
        <w:rPr>
          <w:color w:val="000000"/>
        </w:rPr>
        <w:t>Дата совершения сделки:</w:t>
      </w:r>
      <w:r w:rsidRPr="00373ABA">
        <w:rPr>
          <w:rStyle w:val="Subst"/>
          <w:bCs/>
          <w:iCs/>
          <w:color w:val="000000"/>
        </w:rPr>
        <w:t xml:space="preserve"> </w:t>
      </w:r>
      <w:r>
        <w:rPr>
          <w:rStyle w:val="Subst"/>
          <w:bCs/>
          <w:iCs/>
          <w:color w:val="000000"/>
        </w:rPr>
        <w:t>15.09</w:t>
      </w:r>
      <w:r w:rsidRPr="00373ABA">
        <w:rPr>
          <w:rStyle w:val="Subst"/>
          <w:bCs/>
          <w:iCs/>
          <w:color w:val="000000"/>
        </w:rPr>
        <w:t>.2015</w:t>
      </w:r>
    </w:p>
    <w:p w:rsidR="004D07B1" w:rsidRDefault="004D07B1" w:rsidP="004D07B1">
      <w:pPr>
        <w:spacing w:before="0" w:after="0"/>
        <w:ind w:left="400"/>
        <w:jc w:val="both"/>
        <w:rPr>
          <w:rStyle w:val="Subst"/>
          <w:bCs/>
          <w:iCs/>
          <w:color w:val="000000"/>
        </w:rPr>
      </w:pPr>
      <w:r w:rsidRPr="00373ABA">
        <w:rPr>
          <w:color w:val="000000"/>
        </w:rPr>
        <w:t xml:space="preserve">Предмет сделки и иные существенные условия сделки: </w:t>
      </w:r>
      <w:r w:rsidRPr="00373ABA">
        <w:rPr>
          <w:rStyle w:val="Subst"/>
          <w:bCs/>
          <w:iCs/>
          <w:color w:val="000000"/>
        </w:rPr>
        <w:t xml:space="preserve">Договор </w:t>
      </w:r>
      <w:r>
        <w:rPr>
          <w:rStyle w:val="Subst"/>
          <w:bCs/>
          <w:iCs/>
          <w:color w:val="000000"/>
        </w:rPr>
        <w:t xml:space="preserve">лизинга по приобретению Лизингодателем в собственность грузового фургона цельнометаллического (7 мест) ГАЗ-2705-264 (предмет лизинга) и предоставлению Лизингополучателю во временное владение и пользование  на срок – 21 месяц. </w:t>
      </w:r>
    </w:p>
    <w:p w:rsidR="004D07B1" w:rsidRPr="00373ABA" w:rsidRDefault="004D07B1" w:rsidP="004D07B1">
      <w:pPr>
        <w:spacing w:before="0" w:after="0"/>
        <w:ind w:left="400"/>
        <w:jc w:val="both"/>
        <w:rPr>
          <w:color w:val="000000"/>
        </w:rPr>
      </w:pPr>
      <w:r w:rsidRPr="00373ABA">
        <w:rPr>
          <w:color w:val="000000"/>
        </w:rPr>
        <w:t>Стороны сделки:</w:t>
      </w:r>
      <w:r w:rsidRPr="00373ABA">
        <w:rPr>
          <w:rStyle w:val="Subst"/>
          <w:bCs/>
          <w:iCs/>
          <w:color w:val="000000"/>
        </w:rPr>
        <w:t xml:space="preserve"> </w:t>
      </w:r>
      <w:r>
        <w:rPr>
          <w:rStyle w:val="Subst"/>
          <w:bCs/>
          <w:iCs/>
          <w:color w:val="000000"/>
        </w:rPr>
        <w:t>Лизингополучатель</w:t>
      </w:r>
      <w:r w:rsidRPr="00373ABA">
        <w:rPr>
          <w:rStyle w:val="Subst"/>
          <w:bCs/>
          <w:iCs/>
          <w:color w:val="000000"/>
        </w:rPr>
        <w:t xml:space="preserve"> - </w:t>
      </w:r>
      <w:r>
        <w:rPr>
          <w:rStyle w:val="Subst"/>
          <w:bCs/>
          <w:iCs/>
          <w:color w:val="000000"/>
        </w:rPr>
        <w:t>П</w:t>
      </w:r>
      <w:r w:rsidRPr="00373ABA">
        <w:rPr>
          <w:rStyle w:val="Subst"/>
          <w:bCs/>
          <w:iCs/>
          <w:color w:val="000000"/>
        </w:rPr>
        <w:t xml:space="preserve">АО «Саратовский НПЗ», </w:t>
      </w:r>
      <w:r>
        <w:rPr>
          <w:rStyle w:val="Subst"/>
          <w:bCs/>
          <w:iCs/>
          <w:color w:val="000000"/>
        </w:rPr>
        <w:t>Лизингодатель</w:t>
      </w:r>
      <w:r w:rsidRPr="00373ABA">
        <w:rPr>
          <w:rStyle w:val="Subst"/>
          <w:bCs/>
          <w:iCs/>
          <w:color w:val="000000"/>
        </w:rPr>
        <w:t xml:space="preserve"> –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p>
    <w:p w:rsidR="004D07B1" w:rsidRPr="00373ABA" w:rsidRDefault="004D07B1" w:rsidP="004D07B1">
      <w:pPr>
        <w:pStyle w:val="SubHeading"/>
        <w:spacing w:before="0" w:after="0"/>
        <w:ind w:left="400"/>
        <w:jc w:val="both"/>
        <w:rPr>
          <w:color w:val="000000"/>
        </w:rPr>
      </w:pPr>
      <w:proofErr w:type="gramStart"/>
      <w:r w:rsidRPr="00373ABA">
        <w:rPr>
          <w:color w:val="000000"/>
        </w:rPr>
        <w:lastRenderedPageBreak/>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Открытое акционерное общество «РН Холдинг»</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ОАО «РН Холдинг»</w:t>
      </w:r>
    </w:p>
    <w:p w:rsidR="004D07B1" w:rsidRPr="00373ABA" w:rsidRDefault="004D07B1" w:rsidP="004D07B1">
      <w:pPr>
        <w:spacing w:before="0" w:after="0"/>
        <w:ind w:left="600"/>
        <w:jc w:val="both"/>
        <w:rPr>
          <w:color w:val="000000"/>
        </w:rPr>
      </w:pPr>
      <w:r w:rsidRPr="00373ABA">
        <w:rPr>
          <w:color w:val="000000"/>
        </w:rPr>
        <w:t>ИНН:</w:t>
      </w:r>
      <w:r w:rsidRPr="00373ABA">
        <w:rPr>
          <w:rStyle w:val="Subst"/>
          <w:bCs/>
          <w:iCs/>
          <w:color w:val="000000"/>
        </w:rPr>
        <w:t xml:space="preserve"> 7225004092</w:t>
      </w:r>
    </w:p>
    <w:p w:rsidR="004D07B1" w:rsidRPr="00373ABA" w:rsidRDefault="004D07B1" w:rsidP="004D07B1">
      <w:pPr>
        <w:spacing w:before="0" w:after="0"/>
        <w:ind w:left="600"/>
        <w:jc w:val="both"/>
        <w:rPr>
          <w:color w:val="000000"/>
        </w:rPr>
      </w:pPr>
      <w:r w:rsidRPr="00373ABA">
        <w:rPr>
          <w:color w:val="000000"/>
        </w:rPr>
        <w:t>ОГРН:</w:t>
      </w:r>
      <w:r w:rsidRPr="00373ABA">
        <w:rPr>
          <w:rStyle w:val="Subst"/>
          <w:bCs/>
          <w:iCs/>
          <w:color w:val="000000"/>
        </w:rPr>
        <w:t xml:space="preserve"> 1047200153770</w:t>
      </w:r>
    </w:p>
    <w:p w:rsidR="004D07B1" w:rsidRPr="00373ABA" w:rsidRDefault="004D07B1" w:rsidP="004D07B1">
      <w:pPr>
        <w:spacing w:before="0" w:after="0"/>
        <w:ind w:left="567"/>
        <w:jc w:val="both"/>
        <w:rPr>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 xml:space="preserve">» </w:t>
      </w:r>
      <w:r w:rsidRPr="00373ABA">
        <w:rPr>
          <w:rStyle w:val="Subst"/>
          <w:bCs/>
          <w:iCs/>
          <w:color w:val="000000"/>
        </w:rPr>
        <w:t>является аффилированным лицом ОАО «РН Холдинг» и стороной в сделке.</w:t>
      </w:r>
    </w:p>
    <w:p w:rsidR="004D07B1" w:rsidRPr="00373ABA" w:rsidRDefault="004D07B1" w:rsidP="004D07B1">
      <w:pPr>
        <w:spacing w:before="0" w:after="0"/>
        <w:ind w:left="600"/>
        <w:jc w:val="both"/>
        <w:rPr>
          <w:color w:val="000000"/>
        </w:rPr>
      </w:pPr>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rStyle w:val="Subst"/>
          <w:bCs/>
          <w:iCs/>
          <w:color w:val="000000"/>
        </w:rPr>
        <w:t>Не является резидентом РФ</w:t>
      </w:r>
    </w:p>
    <w:p w:rsidR="004D07B1" w:rsidRDefault="004D07B1" w:rsidP="004D07B1">
      <w:pPr>
        <w:spacing w:before="0" w:after="0"/>
        <w:ind w:left="567"/>
        <w:jc w:val="both"/>
        <w:rPr>
          <w:rStyle w:val="Subst"/>
          <w:bCs/>
          <w:iCs/>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r w:rsidRPr="00373ABA">
        <w:rPr>
          <w:rStyle w:val="Subst"/>
          <w:bCs/>
          <w:iCs/>
          <w:color w:val="000000"/>
        </w:rPr>
        <w:t xml:space="preserve"> является аффилированным лицом NOVY INVESTMENTS LIMITED и стороной в сделке.</w:t>
      </w:r>
    </w:p>
    <w:p w:rsidR="004D07B1" w:rsidRPr="00373ABA" w:rsidRDefault="004D07B1" w:rsidP="004D07B1">
      <w:pPr>
        <w:spacing w:before="0" w:after="0"/>
        <w:ind w:left="400"/>
        <w:jc w:val="both"/>
        <w:rPr>
          <w:color w:val="000000"/>
        </w:rPr>
      </w:pPr>
      <w:r w:rsidRPr="00373ABA">
        <w:rPr>
          <w:color w:val="000000"/>
        </w:rPr>
        <w:t>Размер сделки в денежном выражении:</w:t>
      </w:r>
      <w:r w:rsidRPr="00373ABA">
        <w:rPr>
          <w:rStyle w:val="Subst"/>
          <w:bCs/>
          <w:iCs/>
          <w:color w:val="000000"/>
        </w:rPr>
        <w:t xml:space="preserve">  </w:t>
      </w:r>
      <w:r>
        <w:rPr>
          <w:rStyle w:val="Subst"/>
          <w:bCs/>
          <w:iCs/>
          <w:color w:val="000000"/>
        </w:rPr>
        <w:t>931,7741</w:t>
      </w:r>
      <w:r w:rsidRPr="00373ABA">
        <w:rPr>
          <w:rStyle w:val="Subst"/>
          <w:bCs/>
          <w:iCs/>
          <w:color w:val="000000"/>
        </w:rPr>
        <w:t xml:space="preserve"> RUR x 1000</w:t>
      </w:r>
    </w:p>
    <w:p w:rsidR="004D07B1" w:rsidRPr="00373ABA" w:rsidRDefault="004D07B1" w:rsidP="004D07B1">
      <w:pPr>
        <w:spacing w:before="0" w:after="0"/>
        <w:ind w:left="400"/>
        <w:jc w:val="both"/>
        <w:rPr>
          <w:color w:val="000000"/>
        </w:rPr>
      </w:pPr>
      <w:r w:rsidRPr="00373ABA">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73ABA">
        <w:rPr>
          <w:rStyle w:val="Subst"/>
          <w:bCs/>
          <w:iCs/>
          <w:color w:val="000000"/>
        </w:rPr>
        <w:t xml:space="preserve"> </w:t>
      </w:r>
      <w:r>
        <w:rPr>
          <w:rStyle w:val="Subst"/>
          <w:bCs/>
          <w:iCs/>
          <w:color w:val="000000"/>
        </w:rPr>
        <w:t>0,004</w:t>
      </w:r>
    </w:p>
    <w:p w:rsidR="004D07B1" w:rsidRPr="00373ABA" w:rsidRDefault="004D07B1" w:rsidP="004D07B1">
      <w:pPr>
        <w:spacing w:before="0" w:after="0"/>
        <w:ind w:left="400"/>
        <w:jc w:val="both"/>
        <w:rPr>
          <w:color w:val="000000"/>
        </w:rPr>
      </w:pPr>
      <w:r w:rsidRPr="00373ABA">
        <w:rPr>
          <w:color w:val="000000"/>
        </w:rPr>
        <w:t>Срок исполнения обязательств по сделке, а также сведения об исполнении указанных обязательств:</w:t>
      </w:r>
      <w:r w:rsidRPr="00373ABA">
        <w:rPr>
          <w:rStyle w:val="Subst"/>
          <w:bCs/>
          <w:iCs/>
          <w:color w:val="000000"/>
        </w:rPr>
        <w:t xml:space="preserve"> </w:t>
      </w:r>
      <w:r>
        <w:rPr>
          <w:rStyle w:val="Subst"/>
          <w:bCs/>
          <w:iCs/>
          <w:color w:val="000000"/>
        </w:rPr>
        <w:t>Срок исполнения о</w:t>
      </w:r>
      <w:r w:rsidRPr="003F35B1">
        <w:rPr>
          <w:rStyle w:val="Subst"/>
          <w:bCs/>
          <w:iCs/>
          <w:color w:val="000000"/>
        </w:rPr>
        <w:t>бязательств</w:t>
      </w:r>
      <w:r>
        <w:rPr>
          <w:rStyle w:val="Subst"/>
          <w:bCs/>
          <w:iCs/>
          <w:color w:val="000000"/>
        </w:rPr>
        <w:t xml:space="preserve"> Лизингодателя по предоставлению предмета лизинга не наступил</w:t>
      </w:r>
      <w:r w:rsidRPr="003F35B1">
        <w:rPr>
          <w:rStyle w:val="Subst"/>
          <w:bCs/>
          <w:iCs/>
          <w:color w:val="000000"/>
        </w:rPr>
        <w:t>.</w:t>
      </w:r>
      <w:r>
        <w:rPr>
          <w:rStyle w:val="Subst"/>
          <w:bCs/>
          <w:iCs/>
          <w:color w:val="000000"/>
        </w:rPr>
        <w:t xml:space="preserve"> </w:t>
      </w:r>
      <w:r w:rsidRPr="00373ABA">
        <w:rPr>
          <w:rStyle w:val="Subst"/>
          <w:bCs/>
          <w:iCs/>
          <w:color w:val="000000"/>
        </w:rPr>
        <w:t xml:space="preserve">Срок исполнения обязательств по оплате – </w:t>
      </w:r>
      <w:r>
        <w:rPr>
          <w:rStyle w:val="Subst"/>
          <w:bCs/>
          <w:iCs/>
          <w:color w:val="000000"/>
        </w:rPr>
        <w:t xml:space="preserve">в течение 21 месяца </w:t>
      </w:r>
      <w:proofErr w:type="gramStart"/>
      <w:r>
        <w:rPr>
          <w:rStyle w:val="Subst"/>
          <w:bCs/>
          <w:iCs/>
          <w:color w:val="000000"/>
        </w:rPr>
        <w:t>с даты передачи</w:t>
      </w:r>
      <w:proofErr w:type="gramEnd"/>
      <w:r>
        <w:rPr>
          <w:rStyle w:val="Subst"/>
          <w:bCs/>
          <w:iCs/>
          <w:color w:val="000000"/>
        </w:rPr>
        <w:t xml:space="preserve"> предмета лизинга минус 5 рабочих дней</w:t>
      </w:r>
      <w:r w:rsidRPr="00373ABA">
        <w:rPr>
          <w:rStyle w:val="Subst"/>
          <w:bCs/>
          <w:iCs/>
          <w:color w:val="000000"/>
        </w:rPr>
        <w:t xml:space="preserve">, </w:t>
      </w:r>
      <w:r>
        <w:rPr>
          <w:rStyle w:val="Subst"/>
          <w:bCs/>
          <w:iCs/>
          <w:color w:val="000000"/>
        </w:rPr>
        <w:t>срок исполнения обязательств не наступил</w:t>
      </w:r>
      <w:r w:rsidRPr="00373ABA">
        <w:rPr>
          <w:rStyle w:val="Subst"/>
          <w:bCs/>
          <w:iCs/>
          <w:color w:val="000000"/>
        </w:rPr>
        <w:t>.</w:t>
      </w:r>
    </w:p>
    <w:p w:rsidR="004D07B1" w:rsidRDefault="004D07B1" w:rsidP="004D07B1">
      <w:pPr>
        <w:ind w:left="400"/>
        <w:jc w:val="both"/>
        <w:rPr>
          <w:rStyle w:val="Subst"/>
          <w:bCs/>
          <w:iCs/>
        </w:rPr>
      </w:pPr>
      <w:r w:rsidRPr="00E92C9A">
        <w:rPr>
          <w:color w:val="000000"/>
        </w:rPr>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ind w:left="400"/>
        <w:jc w:val="both"/>
      </w:pPr>
    </w:p>
    <w:p w:rsidR="004D07B1" w:rsidRPr="00373ABA" w:rsidRDefault="004D07B1" w:rsidP="004D07B1">
      <w:pPr>
        <w:spacing w:before="0" w:after="0"/>
        <w:ind w:left="400"/>
        <w:jc w:val="both"/>
        <w:rPr>
          <w:color w:val="000000"/>
        </w:rPr>
      </w:pPr>
      <w:r w:rsidRPr="00373ABA">
        <w:rPr>
          <w:color w:val="000000"/>
        </w:rPr>
        <w:t>Дата совершения сделки:</w:t>
      </w:r>
      <w:r w:rsidRPr="00373ABA">
        <w:rPr>
          <w:rStyle w:val="Subst"/>
          <w:bCs/>
          <w:iCs/>
          <w:color w:val="000000"/>
        </w:rPr>
        <w:t xml:space="preserve"> </w:t>
      </w:r>
      <w:r>
        <w:rPr>
          <w:rStyle w:val="Subst"/>
          <w:bCs/>
          <w:iCs/>
          <w:color w:val="000000"/>
        </w:rPr>
        <w:t>15.09</w:t>
      </w:r>
      <w:r w:rsidRPr="00373ABA">
        <w:rPr>
          <w:rStyle w:val="Subst"/>
          <w:bCs/>
          <w:iCs/>
          <w:color w:val="000000"/>
        </w:rPr>
        <w:t>.2015</w:t>
      </w:r>
    </w:p>
    <w:p w:rsidR="004D07B1" w:rsidRDefault="004D07B1" w:rsidP="004D07B1">
      <w:pPr>
        <w:spacing w:before="0" w:after="0"/>
        <w:ind w:left="400"/>
        <w:jc w:val="both"/>
        <w:rPr>
          <w:rStyle w:val="Subst"/>
          <w:bCs/>
          <w:iCs/>
          <w:color w:val="000000"/>
        </w:rPr>
      </w:pPr>
      <w:r w:rsidRPr="00373ABA">
        <w:rPr>
          <w:color w:val="000000"/>
        </w:rPr>
        <w:t xml:space="preserve">Предмет сделки и иные существенные условия сделки: </w:t>
      </w:r>
      <w:r w:rsidRPr="00373ABA">
        <w:rPr>
          <w:rStyle w:val="Subst"/>
          <w:bCs/>
          <w:iCs/>
          <w:color w:val="000000"/>
        </w:rPr>
        <w:t xml:space="preserve">Договор </w:t>
      </w:r>
      <w:r>
        <w:rPr>
          <w:rStyle w:val="Subst"/>
          <w:bCs/>
          <w:iCs/>
          <w:color w:val="000000"/>
        </w:rPr>
        <w:t xml:space="preserve">лизинга по приобретению Лизингодателем в собственность грузового фургона цельнометаллического (7 мест) ГАЗ-2705-264 (предмет лизинга) и предоставлению Лизингополучателю во временное владение и пользование  на срок – 21 месяц. </w:t>
      </w:r>
    </w:p>
    <w:p w:rsidR="004D07B1" w:rsidRPr="00373ABA" w:rsidRDefault="004D07B1" w:rsidP="004D07B1">
      <w:pPr>
        <w:spacing w:before="0" w:after="0"/>
        <w:ind w:left="400"/>
        <w:jc w:val="both"/>
        <w:rPr>
          <w:color w:val="000000"/>
        </w:rPr>
      </w:pPr>
      <w:r w:rsidRPr="00373ABA">
        <w:rPr>
          <w:color w:val="000000"/>
        </w:rPr>
        <w:t>Стороны сделки:</w:t>
      </w:r>
      <w:r w:rsidRPr="00373ABA">
        <w:rPr>
          <w:rStyle w:val="Subst"/>
          <w:bCs/>
          <w:iCs/>
          <w:color w:val="000000"/>
        </w:rPr>
        <w:t xml:space="preserve"> </w:t>
      </w:r>
      <w:r>
        <w:rPr>
          <w:rStyle w:val="Subst"/>
          <w:bCs/>
          <w:iCs/>
          <w:color w:val="000000"/>
        </w:rPr>
        <w:t>Лизингополучатель</w:t>
      </w:r>
      <w:r w:rsidRPr="00373ABA">
        <w:rPr>
          <w:rStyle w:val="Subst"/>
          <w:bCs/>
          <w:iCs/>
          <w:color w:val="000000"/>
        </w:rPr>
        <w:t xml:space="preserve"> - </w:t>
      </w:r>
      <w:r>
        <w:rPr>
          <w:rStyle w:val="Subst"/>
          <w:bCs/>
          <w:iCs/>
          <w:color w:val="000000"/>
        </w:rPr>
        <w:t>П</w:t>
      </w:r>
      <w:r w:rsidRPr="00373ABA">
        <w:rPr>
          <w:rStyle w:val="Subst"/>
          <w:bCs/>
          <w:iCs/>
          <w:color w:val="000000"/>
        </w:rPr>
        <w:t xml:space="preserve">АО «Саратовский НПЗ», </w:t>
      </w:r>
      <w:r>
        <w:rPr>
          <w:rStyle w:val="Subst"/>
          <w:bCs/>
          <w:iCs/>
          <w:color w:val="000000"/>
        </w:rPr>
        <w:t>Лизингодатель</w:t>
      </w:r>
      <w:r w:rsidRPr="00373ABA">
        <w:rPr>
          <w:rStyle w:val="Subst"/>
          <w:bCs/>
          <w:iCs/>
          <w:color w:val="000000"/>
        </w:rPr>
        <w:t xml:space="preserve"> –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p>
    <w:p w:rsidR="004D07B1" w:rsidRPr="00373ABA" w:rsidRDefault="004D07B1" w:rsidP="004D07B1">
      <w:pPr>
        <w:pStyle w:val="SubHeading"/>
        <w:spacing w:before="0" w:after="0"/>
        <w:ind w:left="400"/>
        <w:jc w:val="both"/>
        <w:rPr>
          <w:color w:val="000000"/>
        </w:rPr>
      </w:pPr>
      <w:proofErr w:type="gramStart"/>
      <w:r w:rsidRPr="00373ABA">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Открытое акционерное общество «РН Холдинг»</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ОАО «РН Холдинг»</w:t>
      </w:r>
    </w:p>
    <w:p w:rsidR="004D07B1" w:rsidRPr="00373ABA" w:rsidRDefault="004D07B1" w:rsidP="004D07B1">
      <w:pPr>
        <w:spacing w:before="0" w:after="0"/>
        <w:ind w:left="600"/>
        <w:jc w:val="both"/>
        <w:rPr>
          <w:color w:val="000000"/>
        </w:rPr>
      </w:pPr>
      <w:r w:rsidRPr="00373ABA">
        <w:rPr>
          <w:color w:val="000000"/>
        </w:rPr>
        <w:t>ИНН:</w:t>
      </w:r>
      <w:r w:rsidRPr="00373ABA">
        <w:rPr>
          <w:rStyle w:val="Subst"/>
          <w:bCs/>
          <w:iCs/>
          <w:color w:val="000000"/>
        </w:rPr>
        <w:t xml:space="preserve"> 7225004092</w:t>
      </w:r>
    </w:p>
    <w:p w:rsidR="004D07B1" w:rsidRPr="00373ABA" w:rsidRDefault="004D07B1" w:rsidP="004D07B1">
      <w:pPr>
        <w:spacing w:before="0" w:after="0"/>
        <w:ind w:left="600"/>
        <w:jc w:val="both"/>
        <w:rPr>
          <w:color w:val="000000"/>
        </w:rPr>
      </w:pPr>
      <w:r w:rsidRPr="00373ABA">
        <w:rPr>
          <w:color w:val="000000"/>
        </w:rPr>
        <w:t>ОГРН:</w:t>
      </w:r>
      <w:r w:rsidRPr="00373ABA">
        <w:rPr>
          <w:rStyle w:val="Subst"/>
          <w:bCs/>
          <w:iCs/>
          <w:color w:val="000000"/>
        </w:rPr>
        <w:t xml:space="preserve"> 1047200153770</w:t>
      </w:r>
    </w:p>
    <w:p w:rsidR="004D07B1" w:rsidRPr="00373ABA" w:rsidRDefault="004D07B1" w:rsidP="004D07B1">
      <w:pPr>
        <w:spacing w:before="0" w:after="0"/>
        <w:ind w:left="567"/>
        <w:jc w:val="both"/>
        <w:rPr>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ОАО «РН Холдинг» является акционером эмитента и владеет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 xml:space="preserve">» </w:t>
      </w:r>
      <w:r w:rsidRPr="00373ABA">
        <w:rPr>
          <w:rStyle w:val="Subst"/>
          <w:bCs/>
          <w:iCs/>
          <w:color w:val="000000"/>
        </w:rPr>
        <w:t>является аффилированным лицом ОАО «РН Холдинг» и стороной в сделке.</w:t>
      </w:r>
    </w:p>
    <w:p w:rsidR="004D07B1" w:rsidRPr="00373ABA" w:rsidRDefault="004D07B1" w:rsidP="004D07B1">
      <w:pPr>
        <w:spacing w:before="0" w:after="0"/>
        <w:ind w:left="600"/>
        <w:jc w:val="both"/>
        <w:rPr>
          <w:color w:val="000000"/>
        </w:rPr>
      </w:pPr>
    </w:p>
    <w:p w:rsidR="004D07B1" w:rsidRPr="00373ABA" w:rsidRDefault="004D07B1" w:rsidP="004D07B1">
      <w:pPr>
        <w:spacing w:before="0" w:after="0"/>
        <w:ind w:left="600"/>
        <w:jc w:val="both"/>
        <w:rPr>
          <w:color w:val="000000"/>
        </w:rPr>
      </w:pPr>
      <w:r w:rsidRPr="00373ABA">
        <w:rPr>
          <w:color w:val="000000"/>
        </w:rPr>
        <w:t>Полное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color w:val="000000"/>
        </w:rPr>
        <w:t>Сокращенное фирменное наименование:</w:t>
      </w:r>
      <w:r w:rsidRPr="00373ABA">
        <w:rPr>
          <w:rStyle w:val="Subst"/>
          <w:bCs/>
          <w:iCs/>
          <w:color w:val="000000"/>
        </w:rPr>
        <w:t xml:space="preserve"> NOVY INVESTMENTS LIMITED</w:t>
      </w:r>
    </w:p>
    <w:p w:rsidR="004D07B1" w:rsidRPr="00373ABA" w:rsidRDefault="004D07B1" w:rsidP="004D07B1">
      <w:pPr>
        <w:spacing w:before="0" w:after="0"/>
        <w:ind w:left="600"/>
        <w:jc w:val="both"/>
        <w:rPr>
          <w:color w:val="000000"/>
        </w:rPr>
      </w:pPr>
      <w:r w:rsidRPr="00373ABA">
        <w:rPr>
          <w:rStyle w:val="Subst"/>
          <w:bCs/>
          <w:iCs/>
          <w:color w:val="000000"/>
        </w:rPr>
        <w:t>Не является резидентом РФ</w:t>
      </w:r>
    </w:p>
    <w:p w:rsidR="004D07B1" w:rsidRDefault="004D07B1" w:rsidP="004D07B1">
      <w:pPr>
        <w:spacing w:before="0" w:after="0"/>
        <w:ind w:left="567"/>
        <w:jc w:val="both"/>
        <w:rPr>
          <w:rStyle w:val="Subst"/>
          <w:bCs/>
          <w:iCs/>
          <w:color w:val="000000"/>
        </w:rPr>
      </w:pPr>
      <w:r w:rsidRPr="00373ABA">
        <w:rPr>
          <w:color w:val="000000"/>
        </w:rPr>
        <w:t xml:space="preserve">Основание (основания), по которому такое лицо признано заинтересованным в совершении указанной сделки: </w:t>
      </w:r>
      <w:r w:rsidRPr="00373ABA">
        <w:rPr>
          <w:rStyle w:val="Subst"/>
          <w:bCs/>
          <w:iCs/>
          <w:color w:val="000000"/>
        </w:rPr>
        <w:t xml:space="preserve">NOVY INVESTMENTS LIMITED является акционером эмитента и владеет совместно с его аффилированным лицом (ОАО «РН Холдинг») более 20 процентов голосующих акций эмитента. </w:t>
      </w:r>
      <w:r>
        <w:rPr>
          <w:rStyle w:val="Subst"/>
          <w:bCs/>
          <w:iCs/>
          <w:color w:val="000000"/>
        </w:rPr>
        <w:t>ООО «</w:t>
      </w:r>
      <w:proofErr w:type="spellStart"/>
      <w:r>
        <w:rPr>
          <w:rStyle w:val="Subst"/>
          <w:bCs/>
          <w:iCs/>
          <w:color w:val="000000"/>
        </w:rPr>
        <w:t>Нефтепромлизинг</w:t>
      </w:r>
      <w:proofErr w:type="spellEnd"/>
      <w:r>
        <w:rPr>
          <w:rStyle w:val="Subst"/>
          <w:bCs/>
          <w:iCs/>
          <w:color w:val="000000"/>
        </w:rPr>
        <w:t>»</w:t>
      </w:r>
      <w:r w:rsidRPr="00373ABA">
        <w:rPr>
          <w:rStyle w:val="Subst"/>
          <w:bCs/>
          <w:iCs/>
          <w:color w:val="000000"/>
        </w:rPr>
        <w:t xml:space="preserve"> является аффилированным лицом NOVY INVESTMENTS LIMITED и стороной в сделке.</w:t>
      </w:r>
    </w:p>
    <w:p w:rsidR="004D07B1" w:rsidRPr="00373ABA" w:rsidRDefault="004D07B1" w:rsidP="004D07B1">
      <w:pPr>
        <w:spacing w:before="0" w:after="0"/>
        <w:ind w:left="400"/>
        <w:jc w:val="both"/>
        <w:rPr>
          <w:color w:val="000000"/>
        </w:rPr>
      </w:pPr>
      <w:r w:rsidRPr="00373ABA">
        <w:rPr>
          <w:color w:val="000000"/>
        </w:rPr>
        <w:t>Размер сделки в денежном выражении:</w:t>
      </w:r>
      <w:r w:rsidRPr="00373ABA">
        <w:rPr>
          <w:rStyle w:val="Subst"/>
          <w:bCs/>
          <w:iCs/>
          <w:color w:val="000000"/>
        </w:rPr>
        <w:t xml:space="preserve">  </w:t>
      </w:r>
      <w:r>
        <w:rPr>
          <w:rStyle w:val="Subst"/>
          <w:bCs/>
          <w:iCs/>
          <w:color w:val="000000"/>
        </w:rPr>
        <w:t>931,7741</w:t>
      </w:r>
      <w:r w:rsidRPr="00373ABA">
        <w:rPr>
          <w:rStyle w:val="Subst"/>
          <w:bCs/>
          <w:iCs/>
          <w:color w:val="000000"/>
        </w:rPr>
        <w:t xml:space="preserve"> RUR x 1000</w:t>
      </w:r>
    </w:p>
    <w:p w:rsidR="004D07B1" w:rsidRPr="00373ABA" w:rsidRDefault="004D07B1" w:rsidP="004D07B1">
      <w:pPr>
        <w:spacing w:before="0" w:after="0"/>
        <w:ind w:left="400"/>
        <w:jc w:val="both"/>
        <w:rPr>
          <w:color w:val="000000"/>
        </w:rPr>
      </w:pPr>
      <w:r w:rsidRPr="00373ABA">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73ABA">
        <w:rPr>
          <w:rStyle w:val="Subst"/>
          <w:bCs/>
          <w:iCs/>
          <w:color w:val="000000"/>
        </w:rPr>
        <w:t xml:space="preserve"> </w:t>
      </w:r>
      <w:r>
        <w:rPr>
          <w:rStyle w:val="Subst"/>
          <w:bCs/>
          <w:iCs/>
          <w:color w:val="000000"/>
        </w:rPr>
        <w:t>0,004</w:t>
      </w:r>
    </w:p>
    <w:p w:rsidR="004D07B1" w:rsidRPr="00373ABA" w:rsidRDefault="004D07B1" w:rsidP="004D07B1">
      <w:pPr>
        <w:spacing w:before="0" w:after="0"/>
        <w:ind w:left="400"/>
        <w:jc w:val="both"/>
        <w:rPr>
          <w:color w:val="000000"/>
        </w:rPr>
      </w:pPr>
      <w:r w:rsidRPr="00373ABA">
        <w:rPr>
          <w:color w:val="000000"/>
        </w:rPr>
        <w:t>Срок исполнения обязательств по сделке, а также сведения об исполнении указанных обязательств:</w:t>
      </w:r>
      <w:r w:rsidRPr="00373ABA">
        <w:rPr>
          <w:rStyle w:val="Subst"/>
          <w:bCs/>
          <w:iCs/>
          <w:color w:val="000000"/>
        </w:rPr>
        <w:t xml:space="preserve"> </w:t>
      </w:r>
      <w:r>
        <w:rPr>
          <w:rStyle w:val="Subst"/>
          <w:bCs/>
          <w:iCs/>
          <w:color w:val="000000"/>
        </w:rPr>
        <w:t>Срок исполнения о</w:t>
      </w:r>
      <w:r w:rsidRPr="003F35B1">
        <w:rPr>
          <w:rStyle w:val="Subst"/>
          <w:bCs/>
          <w:iCs/>
          <w:color w:val="000000"/>
        </w:rPr>
        <w:t>бязательств</w:t>
      </w:r>
      <w:r>
        <w:rPr>
          <w:rStyle w:val="Subst"/>
          <w:bCs/>
          <w:iCs/>
          <w:color w:val="000000"/>
        </w:rPr>
        <w:t xml:space="preserve"> Лизингодателя по предоставлению предмета лизинга не наступил</w:t>
      </w:r>
      <w:r w:rsidRPr="003F35B1">
        <w:rPr>
          <w:rStyle w:val="Subst"/>
          <w:bCs/>
          <w:iCs/>
          <w:color w:val="000000"/>
        </w:rPr>
        <w:t>.</w:t>
      </w:r>
      <w:r>
        <w:rPr>
          <w:rStyle w:val="Subst"/>
          <w:bCs/>
          <w:iCs/>
          <w:color w:val="000000"/>
        </w:rPr>
        <w:t xml:space="preserve"> </w:t>
      </w:r>
      <w:r w:rsidRPr="00373ABA">
        <w:rPr>
          <w:rStyle w:val="Subst"/>
          <w:bCs/>
          <w:iCs/>
          <w:color w:val="000000"/>
        </w:rPr>
        <w:t xml:space="preserve">Срок исполнения обязательств по оплате – </w:t>
      </w:r>
      <w:r>
        <w:rPr>
          <w:rStyle w:val="Subst"/>
          <w:bCs/>
          <w:iCs/>
          <w:color w:val="000000"/>
        </w:rPr>
        <w:t xml:space="preserve">в течение 21 месяца </w:t>
      </w:r>
      <w:proofErr w:type="gramStart"/>
      <w:r>
        <w:rPr>
          <w:rStyle w:val="Subst"/>
          <w:bCs/>
          <w:iCs/>
          <w:color w:val="000000"/>
        </w:rPr>
        <w:t>с даты передачи</w:t>
      </w:r>
      <w:proofErr w:type="gramEnd"/>
      <w:r>
        <w:rPr>
          <w:rStyle w:val="Subst"/>
          <w:bCs/>
          <w:iCs/>
          <w:color w:val="000000"/>
        </w:rPr>
        <w:t xml:space="preserve"> предмета лизинга минус 5 рабочих дней</w:t>
      </w:r>
      <w:r w:rsidRPr="00373ABA">
        <w:rPr>
          <w:rStyle w:val="Subst"/>
          <w:bCs/>
          <w:iCs/>
          <w:color w:val="000000"/>
        </w:rPr>
        <w:t xml:space="preserve">, </w:t>
      </w:r>
      <w:r>
        <w:rPr>
          <w:rStyle w:val="Subst"/>
          <w:bCs/>
          <w:iCs/>
          <w:color w:val="000000"/>
        </w:rPr>
        <w:t>срок исполнения обязательств не наступил</w:t>
      </w:r>
      <w:r w:rsidRPr="00373ABA">
        <w:rPr>
          <w:rStyle w:val="Subst"/>
          <w:bCs/>
          <w:iCs/>
          <w:color w:val="000000"/>
        </w:rPr>
        <w:t>.</w:t>
      </w:r>
    </w:p>
    <w:p w:rsidR="004D07B1" w:rsidRDefault="004D07B1" w:rsidP="004D07B1">
      <w:pPr>
        <w:ind w:left="400"/>
        <w:jc w:val="both"/>
        <w:rPr>
          <w:rStyle w:val="Subst"/>
          <w:bCs/>
          <w:iCs/>
        </w:rPr>
      </w:pPr>
      <w:r w:rsidRPr="00E92C9A">
        <w:rPr>
          <w:color w:val="000000"/>
        </w:rPr>
        <w:lastRenderedPageBreak/>
        <w:t xml:space="preserve">Обстоятельства, объясняющие отсутствие принятия органом управления эмитента решения об одобрении сделки: </w:t>
      </w:r>
      <w:r>
        <w:rPr>
          <w:rStyle w:val="Subst"/>
          <w:bCs/>
          <w:iCs/>
        </w:rPr>
        <w:t>Сделка совершена без получения одобрения в связи с необходимостью обеспечения беспрерывной деятельности ПАО «</w:t>
      </w:r>
      <w:proofErr w:type="gramStart"/>
      <w:r>
        <w:rPr>
          <w:rStyle w:val="Subst"/>
          <w:bCs/>
          <w:iCs/>
        </w:rPr>
        <w:t>Саратовский</w:t>
      </w:r>
      <w:proofErr w:type="gramEnd"/>
      <w:r>
        <w:rPr>
          <w:rStyle w:val="Subst"/>
          <w:bCs/>
          <w:iCs/>
        </w:rPr>
        <w:t xml:space="preserve"> НПЗ».</w:t>
      </w:r>
    </w:p>
    <w:p w:rsidR="004D07B1" w:rsidRDefault="004D07B1" w:rsidP="004D07B1">
      <w:pPr>
        <w:pStyle w:val="20"/>
      </w:pPr>
      <w:bookmarkStart w:id="67" w:name="_Toc449436113"/>
      <w:r w:rsidRPr="00D838B4">
        <w:t>6.7. Сведения о размере дебиторской задолженности</w:t>
      </w:r>
      <w:bookmarkEnd w:id="67"/>
    </w:p>
    <w:p w:rsidR="004D07B1" w:rsidRDefault="004D07B1" w:rsidP="004D07B1">
      <w:pPr>
        <w:jc w:val="both"/>
        <w:rPr>
          <w:color w:val="000000"/>
        </w:rPr>
      </w:pPr>
      <w:r>
        <w:rPr>
          <w:color w:val="000000"/>
        </w:rPr>
        <w:t>За 9 мес. 2015г.</w:t>
      </w:r>
    </w:p>
    <w:p w:rsidR="004D07B1" w:rsidRDefault="004D07B1" w:rsidP="004D07B1">
      <w:pPr>
        <w:jc w:val="both"/>
        <w:rPr>
          <w:color w:val="000000"/>
        </w:rPr>
      </w:pPr>
    </w:p>
    <w:tbl>
      <w:tblPr>
        <w:tblW w:w="9214"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1E0" w:firstRow="1" w:lastRow="1" w:firstColumn="1" w:lastColumn="1" w:noHBand="0" w:noVBand="0"/>
      </w:tblPr>
      <w:tblGrid>
        <w:gridCol w:w="6840"/>
        <w:gridCol w:w="2374"/>
      </w:tblGrid>
      <w:tr w:rsidR="004D07B1" w:rsidRPr="00920087" w:rsidTr="008B469B">
        <w:tc>
          <w:tcPr>
            <w:tcW w:w="6840" w:type="dxa"/>
            <w:tcBorders>
              <w:top w:val="double" w:sz="6" w:space="0" w:color="auto"/>
            </w:tcBorders>
          </w:tcPr>
          <w:p w:rsidR="004D07B1" w:rsidRPr="00407C7C" w:rsidRDefault="004D07B1" w:rsidP="008B469B">
            <w:pPr>
              <w:widowControl/>
              <w:spacing w:before="0" w:after="0"/>
              <w:jc w:val="center"/>
            </w:pPr>
            <w:r w:rsidRPr="00407C7C">
              <w:t>Наименование показателя</w:t>
            </w:r>
          </w:p>
        </w:tc>
        <w:tc>
          <w:tcPr>
            <w:tcW w:w="2374" w:type="dxa"/>
            <w:tcBorders>
              <w:top w:val="double" w:sz="6" w:space="0" w:color="auto"/>
            </w:tcBorders>
          </w:tcPr>
          <w:p w:rsidR="004D07B1" w:rsidRPr="00407C7C" w:rsidRDefault="004D07B1" w:rsidP="008B469B">
            <w:pPr>
              <w:widowControl/>
              <w:spacing w:before="0" w:after="0"/>
              <w:jc w:val="center"/>
            </w:pPr>
            <w:r w:rsidRPr="00407C7C">
              <w:t xml:space="preserve">Значение показателя </w:t>
            </w:r>
          </w:p>
        </w:tc>
      </w:tr>
      <w:tr w:rsidR="004D07B1" w:rsidRPr="00920087" w:rsidTr="008B469B">
        <w:tc>
          <w:tcPr>
            <w:tcW w:w="6840" w:type="dxa"/>
          </w:tcPr>
          <w:p w:rsidR="004D07B1" w:rsidRPr="00407C7C" w:rsidRDefault="004D07B1" w:rsidP="008B469B">
            <w:pPr>
              <w:widowControl/>
              <w:spacing w:before="0" w:after="0"/>
              <w:jc w:val="both"/>
            </w:pPr>
            <w:r w:rsidRPr="00407C7C">
              <w:t>Дебиторская задолженность покупателей и заказчиков, руб.</w:t>
            </w:r>
          </w:p>
        </w:tc>
        <w:tc>
          <w:tcPr>
            <w:tcW w:w="2374" w:type="dxa"/>
          </w:tcPr>
          <w:p w:rsidR="004D07B1" w:rsidRPr="00407C7C" w:rsidRDefault="004D07B1" w:rsidP="008B469B">
            <w:pPr>
              <w:widowControl/>
              <w:spacing w:before="0" w:after="0"/>
              <w:jc w:val="right"/>
            </w:pPr>
            <w:r>
              <w:t>9 518 358 458,03</w:t>
            </w:r>
          </w:p>
        </w:tc>
      </w:tr>
      <w:tr w:rsidR="004D07B1" w:rsidRPr="00920087" w:rsidTr="008B469B">
        <w:tc>
          <w:tcPr>
            <w:tcW w:w="6840" w:type="dxa"/>
          </w:tcPr>
          <w:p w:rsidR="004D07B1" w:rsidRPr="00407C7C" w:rsidRDefault="004D07B1" w:rsidP="008B469B">
            <w:pPr>
              <w:widowControl/>
              <w:spacing w:before="0" w:after="0"/>
              <w:jc w:val="both"/>
            </w:pPr>
            <w:r w:rsidRPr="00407C7C">
              <w:t xml:space="preserve">в том числе </w:t>
            </w:r>
            <w:proofErr w:type="gramStart"/>
            <w:r w:rsidRPr="00407C7C">
              <w:t>просроченная</w:t>
            </w:r>
            <w:proofErr w:type="gramEnd"/>
          </w:p>
        </w:tc>
        <w:tc>
          <w:tcPr>
            <w:tcW w:w="2374" w:type="dxa"/>
          </w:tcPr>
          <w:p w:rsidR="004D07B1" w:rsidRPr="00407C7C" w:rsidRDefault="004D07B1" w:rsidP="008B469B">
            <w:pPr>
              <w:widowControl/>
              <w:spacing w:before="0" w:after="0"/>
              <w:jc w:val="right"/>
            </w:pPr>
            <w:r w:rsidRPr="00407C7C">
              <w:t>2 8</w:t>
            </w:r>
            <w:r>
              <w:t>07 227,83</w:t>
            </w:r>
          </w:p>
        </w:tc>
      </w:tr>
      <w:tr w:rsidR="004D07B1" w:rsidRPr="00920087" w:rsidTr="008B469B">
        <w:tc>
          <w:tcPr>
            <w:tcW w:w="6840" w:type="dxa"/>
          </w:tcPr>
          <w:p w:rsidR="004D07B1" w:rsidRPr="00407C7C" w:rsidRDefault="004D07B1" w:rsidP="008B469B">
            <w:pPr>
              <w:widowControl/>
              <w:spacing w:before="0" w:after="0"/>
              <w:jc w:val="both"/>
            </w:pPr>
            <w:r w:rsidRPr="00407C7C">
              <w:t>Дебиторская задолженность по векселям к получению, руб.</w:t>
            </w:r>
          </w:p>
        </w:tc>
        <w:tc>
          <w:tcPr>
            <w:tcW w:w="2374" w:type="dxa"/>
          </w:tcPr>
          <w:p w:rsidR="004D07B1" w:rsidRPr="00407C7C" w:rsidRDefault="004D07B1" w:rsidP="008B469B">
            <w:pPr>
              <w:widowControl/>
              <w:spacing w:before="0" w:after="0"/>
              <w:jc w:val="right"/>
            </w:pPr>
            <w:r>
              <w:t>0</w:t>
            </w:r>
          </w:p>
        </w:tc>
      </w:tr>
      <w:tr w:rsidR="004D07B1" w:rsidRPr="00920087" w:rsidTr="008B469B">
        <w:tc>
          <w:tcPr>
            <w:tcW w:w="6840" w:type="dxa"/>
          </w:tcPr>
          <w:p w:rsidR="004D07B1" w:rsidRPr="00407C7C" w:rsidRDefault="004D07B1" w:rsidP="008B469B">
            <w:pPr>
              <w:widowControl/>
              <w:spacing w:before="0" w:after="0"/>
              <w:jc w:val="both"/>
            </w:pPr>
            <w:r w:rsidRPr="00407C7C">
              <w:t xml:space="preserve">в том числе </w:t>
            </w:r>
            <w:proofErr w:type="gramStart"/>
            <w:r w:rsidRPr="00407C7C">
              <w:t>просроченная</w:t>
            </w:r>
            <w:proofErr w:type="gramEnd"/>
          </w:p>
        </w:tc>
        <w:tc>
          <w:tcPr>
            <w:tcW w:w="2374" w:type="dxa"/>
          </w:tcPr>
          <w:p w:rsidR="004D07B1" w:rsidRPr="00407C7C" w:rsidRDefault="004D07B1" w:rsidP="008B469B">
            <w:pPr>
              <w:widowControl/>
              <w:spacing w:before="0" w:after="0"/>
              <w:jc w:val="right"/>
            </w:pPr>
            <w:r>
              <w:t>0</w:t>
            </w:r>
          </w:p>
        </w:tc>
      </w:tr>
      <w:tr w:rsidR="004D07B1" w:rsidRPr="00920087" w:rsidTr="008B469B">
        <w:tc>
          <w:tcPr>
            <w:tcW w:w="6840" w:type="dxa"/>
          </w:tcPr>
          <w:p w:rsidR="004D07B1" w:rsidRPr="00407C7C" w:rsidRDefault="004D07B1" w:rsidP="008B469B">
            <w:pPr>
              <w:widowControl/>
              <w:spacing w:before="0" w:after="0"/>
              <w:jc w:val="both"/>
            </w:pPr>
            <w:r w:rsidRPr="00407C7C">
              <w:t>Дебиторская задолженность участников (учредителей) по взносам в уставный капитал, руб.</w:t>
            </w:r>
          </w:p>
        </w:tc>
        <w:tc>
          <w:tcPr>
            <w:tcW w:w="2374" w:type="dxa"/>
          </w:tcPr>
          <w:p w:rsidR="004D07B1" w:rsidRPr="00407C7C" w:rsidRDefault="004D07B1" w:rsidP="008B469B">
            <w:pPr>
              <w:widowControl/>
              <w:spacing w:before="0" w:after="0"/>
              <w:jc w:val="right"/>
            </w:pPr>
            <w:r>
              <w:t>0</w:t>
            </w:r>
          </w:p>
        </w:tc>
      </w:tr>
      <w:tr w:rsidR="004D07B1" w:rsidRPr="00920087" w:rsidTr="008B469B">
        <w:tc>
          <w:tcPr>
            <w:tcW w:w="6840" w:type="dxa"/>
          </w:tcPr>
          <w:p w:rsidR="004D07B1" w:rsidRPr="00407C7C" w:rsidRDefault="004D07B1" w:rsidP="008B469B">
            <w:pPr>
              <w:widowControl/>
              <w:spacing w:before="0" w:after="0"/>
              <w:jc w:val="both"/>
            </w:pPr>
            <w:r w:rsidRPr="00407C7C">
              <w:t xml:space="preserve">в том числе </w:t>
            </w:r>
            <w:proofErr w:type="gramStart"/>
            <w:r w:rsidRPr="00407C7C">
              <w:t>просроченная</w:t>
            </w:r>
            <w:proofErr w:type="gramEnd"/>
          </w:p>
        </w:tc>
        <w:tc>
          <w:tcPr>
            <w:tcW w:w="2374" w:type="dxa"/>
          </w:tcPr>
          <w:p w:rsidR="004D07B1" w:rsidRPr="00407C7C" w:rsidRDefault="004D07B1" w:rsidP="008B469B">
            <w:pPr>
              <w:widowControl/>
              <w:spacing w:before="0" w:after="0"/>
              <w:jc w:val="right"/>
            </w:pPr>
            <w:r>
              <w:t>0</w:t>
            </w:r>
          </w:p>
        </w:tc>
      </w:tr>
      <w:tr w:rsidR="004D07B1" w:rsidRPr="00920087" w:rsidTr="008B469B">
        <w:tc>
          <w:tcPr>
            <w:tcW w:w="6840" w:type="dxa"/>
          </w:tcPr>
          <w:p w:rsidR="004D07B1" w:rsidRPr="00407C7C" w:rsidRDefault="004D07B1" w:rsidP="008B469B">
            <w:pPr>
              <w:widowControl/>
              <w:spacing w:before="0" w:after="0"/>
              <w:jc w:val="both"/>
            </w:pPr>
            <w:r w:rsidRPr="00407C7C">
              <w:t>Прочая дебиторская задолженность, руб.</w:t>
            </w:r>
          </w:p>
        </w:tc>
        <w:tc>
          <w:tcPr>
            <w:tcW w:w="2374" w:type="dxa"/>
          </w:tcPr>
          <w:p w:rsidR="004D07B1" w:rsidRPr="00407C7C" w:rsidRDefault="004D07B1" w:rsidP="008B469B">
            <w:pPr>
              <w:widowControl/>
              <w:spacing w:before="0" w:after="0"/>
              <w:jc w:val="right"/>
            </w:pPr>
            <w:r>
              <w:t>310 309 224,60</w:t>
            </w:r>
          </w:p>
        </w:tc>
      </w:tr>
      <w:tr w:rsidR="004D07B1" w:rsidRPr="00920087" w:rsidTr="008B469B">
        <w:tc>
          <w:tcPr>
            <w:tcW w:w="6840" w:type="dxa"/>
          </w:tcPr>
          <w:p w:rsidR="004D07B1" w:rsidRPr="00407C7C" w:rsidRDefault="004D07B1" w:rsidP="008B469B">
            <w:pPr>
              <w:widowControl/>
              <w:spacing w:before="0" w:after="0"/>
              <w:jc w:val="both"/>
            </w:pPr>
            <w:r w:rsidRPr="00407C7C">
              <w:t xml:space="preserve">в том числе </w:t>
            </w:r>
            <w:proofErr w:type="gramStart"/>
            <w:r w:rsidRPr="00407C7C">
              <w:t>просроченная</w:t>
            </w:r>
            <w:proofErr w:type="gramEnd"/>
          </w:p>
        </w:tc>
        <w:tc>
          <w:tcPr>
            <w:tcW w:w="2374" w:type="dxa"/>
          </w:tcPr>
          <w:p w:rsidR="004D07B1" w:rsidRPr="00407C7C" w:rsidRDefault="004D07B1" w:rsidP="008B469B">
            <w:pPr>
              <w:widowControl/>
              <w:spacing w:before="0" w:after="0"/>
              <w:jc w:val="right"/>
            </w:pPr>
            <w:r>
              <w:t>21 056 585,68</w:t>
            </w:r>
          </w:p>
        </w:tc>
      </w:tr>
      <w:tr w:rsidR="004D07B1" w:rsidRPr="00920087" w:rsidTr="008B469B">
        <w:tc>
          <w:tcPr>
            <w:tcW w:w="6840" w:type="dxa"/>
          </w:tcPr>
          <w:p w:rsidR="004D07B1" w:rsidRPr="00407C7C" w:rsidRDefault="004D07B1" w:rsidP="008B469B">
            <w:pPr>
              <w:widowControl/>
              <w:spacing w:before="0" w:after="0"/>
              <w:jc w:val="both"/>
            </w:pPr>
            <w:r w:rsidRPr="00407C7C">
              <w:t>Общий размер дебиторской задолженности, руб.</w:t>
            </w:r>
          </w:p>
        </w:tc>
        <w:tc>
          <w:tcPr>
            <w:tcW w:w="2374" w:type="dxa"/>
          </w:tcPr>
          <w:p w:rsidR="004D07B1" w:rsidRPr="00407C7C" w:rsidRDefault="004D07B1" w:rsidP="008B469B">
            <w:pPr>
              <w:widowControl/>
              <w:spacing w:before="0" w:after="0"/>
              <w:jc w:val="right"/>
            </w:pPr>
            <w:r>
              <w:t>9 828 667 682,63</w:t>
            </w:r>
          </w:p>
        </w:tc>
      </w:tr>
      <w:tr w:rsidR="004D07B1" w:rsidRPr="00920087" w:rsidTr="008B469B">
        <w:tc>
          <w:tcPr>
            <w:tcW w:w="6840" w:type="dxa"/>
            <w:tcBorders>
              <w:bottom w:val="double" w:sz="6" w:space="0" w:color="auto"/>
            </w:tcBorders>
          </w:tcPr>
          <w:p w:rsidR="004D07B1" w:rsidRPr="00407C7C" w:rsidRDefault="004D07B1" w:rsidP="008B469B">
            <w:pPr>
              <w:widowControl/>
              <w:spacing w:before="0" w:after="0"/>
              <w:jc w:val="both"/>
            </w:pPr>
            <w:r w:rsidRPr="00407C7C">
              <w:t>в том числе общий размер просроченной дебиторской задолженности, руб.</w:t>
            </w:r>
          </w:p>
        </w:tc>
        <w:tc>
          <w:tcPr>
            <w:tcW w:w="2374" w:type="dxa"/>
            <w:tcBorders>
              <w:bottom w:val="double" w:sz="6" w:space="0" w:color="auto"/>
            </w:tcBorders>
          </w:tcPr>
          <w:p w:rsidR="004D07B1" w:rsidRPr="00407C7C" w:rsidRDefault="004D07B1" w:rsidP="008B469B">
            <w:pPr>
              <w:widowControl/>
              <w:spacing w:before="0" w:after="0"/>
              <w:jc w:val="right"/>
            </w:pPr>
            <w:r>
              <w:t>23 863 813,51</w:t>
            </w:r>
          </w:p>
        </w:tc>
      </w:tr>
    </w:tbl>
    <w:p w:rsidR="004D07B1" w:rsidRDefault="004D07B1" w:rsidP="004D07B1">
      <w:pPr>
        <w:spacing w:before="0" w:after="0"/>
        <w:ind w:left="284"/>
        <w:jc w:val="both"/>
        <w:rPr>
          <w:b/>
          <w:i/>
          <w:color w:val="000000"/>
        </w:rPr>
      </w:pPr>
    </w:p>
    <w:p w:rsidR="004D07B1" w:rsidRPr="00EF2359" w:rsidRDefault="004D07B1" w:rsidP="004D07B1">
      <w:pPr>
        <w:widowControl/>
        <w:spacing w:before="0" w:after="0"/>
        <w:jc w:val="both"/>
        <w:rPr>
          <w:color w:val="000000"/>
        </w:rPr>
      </w:pPr>
      <w:r w:rsidRPr="00EF2359">
        <w:rPr>
          <w:color w:val="000000"/>
        </w:rPr>
        <w:t>Дебиторы, на долю которых приходится не менее 10% от общей суммы дебиторской задолженности:</w:t>
      </w:r>
    </w:p>
    <w:p w:rsidR="004D07B1" w:rsidRPr="00EF2359" w:rsidRDefault="004D07B1" w:rsidP="004D07B1">
      <w:pPr>
        <w:widowControl/>
        <w:spacing w:before="0" w:after="0"/>
        <w:ind w:firstLine="284"/>
        <w:jc w:val="both"/>
        <w:rPr>
          <w:color w:val="000000"/>
        </w:rPr>
      </w:pPr>
      <w:r w:rsidRPr="00EF2359">
        <w:rPr>
          <w:color w:val="000000"/>
        </w:rPr>
        <w:t xml:space="preserve">Полное наименование: </w:t>
      </w:r>
      <w:r w:rsidRPr="00EF2359">
        <w:rPr>
          <w:b/>
          <w:i/>
          <w:color w:val="000000"/>
        </w:rPr>
        <w:t>Открытое акционерное общество «НК «Роснефть»</w:t>
      </w:r>
    </w:p>
    <w:p w:rsidR="004D07B1" w:rsidRPr="00EF2359" w:rsidRDefault="004D07B1" w:rsidP="004D07B1">
      <w:pPr>
        <w:widowControl/>
        <w:spacing w:before="0" w:after="0"/>
        <w:ind w:firstLine="284"/>
        <w:jc w:val="both"/>
        <w:rPr>
          <w:b/>
          <w:i/>
          <w:color w:val="000000"/>
        </w:rPr>
      </w:pPr>
      <w:r w:rsidRPr="00EF2359">
        <w:rPr>
          <w:color w:val="000000"/>
        </w:rPr>
        <w:t xml:space="preserve">Сокращенное наименование: </w:t>
      </w:r>
      <w:r w:rsidRPr="00EF2359">
        <w:rPr>
          <w:b/>
          <w:i/>
          <w:color w:val="000000"/>
        </w:rPr>
        <w:t>ОАО «НК «Роснефть»</w:t>
      </w:r>
    </w:p>
    <w:p w:rsidR="004D07B1" w:rsidRDefault="004D07B1" w:rsidP="004D07B1">
      <w:pPr>
        <w:widowControl/>
        <w:spacing w:before="0" w:after="0"/>
        <w:ind w:firstLine="284"/>
        <w:jc w:val="both"/>
        <w:rPr>
          <w:b/>
          <w:i/>
          <w:color w:val="000000"/>
        </w:rPr>
      </w:pPr>
      <w:r w:rsidRPr="00EF2359">
        <w:rPr>
          <w:color w:val="000000"/>
        </w:rPr>
        <w:t xml:space="preserve">Место нахождения: </w:t>
      </w:r>
      <w:r w:rsidRPr="00EF2359">
        <w:rPr>
          <w:b/>
          <w:i/>
          <w:color w:val="000000"/>
        </w:rPr>
        <w:t>117997, Российская Федерация, г. Москва, Софийская наб. д.26/1</w:t>
      </w:r>
    </w:p>
    <w:p w:rsidR="004D07B1" w:rsidRDefault="004D07B1" w:rsidP="004D07B1">
      <w:pPr>
        <w:spacing w:before="0" w:after="0"/>
        <w:ind w:left="284"/>
        <w:jc w:val="both"/>
        <w:rPr>
          <w:b/>
          <w:i/>
          <w:color w:val="000000"/>
        </w:rPr>
      </w:pPr>
      <w:r w:rsidRPr="000C3C86">
        <w:rPr>
          <w:color w:val="000000"/>
        </w:rPr>
        <w:t>ИНН:</w:t>
      </w:r>
      <w:r>
        <w:rPr>
          <w:b/>
          <w:i/>
          <w:color w:val="000000"/>
        </w:rPr>
        <w:t xml:space="preserve"> 7706107510</w:t>
      </w:r>
    </w:p>
    <w:p w:rsidR="004D07B1" w:rsidRPr="00F84407" w:rsidRDefault="004D07B1" w:rsidP="004D07B1">
      <w:pPr>
        <w:spacing w:before="0" w:after="0"/>
        <w:ind w:left="284"/>
        <w:jc w:val="both"/>
        <w:rPr>
          <w:b/>
          <w:i/>
          <w:color w:val="000000"/>
        </w:rPr>
      </w:pPr>
      <w:r w:rsidRPr="000C3C86">
        <w:rPr>
          <w:color w:val="000000"/>
        </w:rPr>
        <w:t>ОГРН:</w:t>
      </w:r>
      <w:r>
        <w:rPr>
          <w:b/>
          <w:i/>
          <w:color w:val="000000"/>
        </w:rPr>
        <w:t xml:space="preserve"> 1027700043502</w:t>
      </w:r>
    </w:p>
    <w:p w:rsidR="004D07B1" w:rsidRPr="00EF2359" w:rsidRDefault="004D07B1" w:rsidP="004D07B1">
      <w:pPr>
        <w:widowControl/>
        <w:autoSpaceDE/>
        <w:autoSpaceDN/>
        <w:adjustRightInd/>
        <w:spacing w:before="0" w:after="0"/>
        <w:ind w:firstLine="284"/>
        <w:jc w:val="both"/>
        <w:rPr>
          <w:b/>
          <w:i/>
          <w:color w:val="000000"/>
        </w:rPr>
      </w:pPr>
      <w:r w:rsidRPr="00EF2359">
        <w:rPr>
          <w:color w:val="000000"/>
        </w:rPr>
        <w:t xml:space="preserve">Сумма дебиторской задолженности: </w:t>
      </w:r>
      <w:r>
        <w:rPr>
          <w:b/>
          <w:i/>
        </w:rPr>
        <w:t>9 513 537 227,21</w:t>
      </w:r>
      <w:r w:rsidRPr="00EF2359">
        <w:rPr>
          <w:b/>
          <w:i/>
        </w:rPr>
        <w:t xml:space="preserve"> </w:t>
      </w:r>
      <w:r w:rsidRPr="00EF2359">
        <w:rPr>
          <w:b/>
          <w:i/>
          <w:color w:val="000000"/>
        </w:rPr>
        <w:t>руб.</w:t>
      </w:r>
    </w:p>
    <w:p w:rsidR="004D07B1" w:rsidRPr="0095522E" w:rsidRDefault="004D07B1" w:rsidP="004D07B1">
      <w:pPr>
        <w:spacing w:before="0" w:after="0"/>
        <w:ind w:left="284"/>
        <w:jc w:val="both"/>
        <w:rPr>
          <w:b/>
          <w:i/>
          <w:color w:val="000000"/>
        </w:rPr>
      </w:pPr>
      <w:r w:rsidRPr="001D2089">
        <w:rPr>
          <w:color w:val="000000"/>
        </w:rPr>
        <w:t xml:space="preserve">Размер и условия просроченной дебиторской задолженности (процентная ставка, штрафные санкции, пени):  </w:t>
      </w:r>
      <w:r>
        <w:rPr>
          <w:b/>
          <w:i/>
          <w:color w:val="000000"/>
        </w:rPr>
        <w:t>просроченная задолженность отсутствует</w:t>
      </w:r>
    </w:p>
    <w:p w:rsidR="004D07B1" w:rsidRDefault="004D07B1" w:rsidP="004D07B1">
      <w:pPr>
        <w:spacing w:before="0" w:after="0"/>
        <w:ind w:left="284"/>
        <w:jc w:val="both"/>
        <w:rPr>
          <w:b/>
          <w:i/>
          <w:color w:val="000000"/>
        </w:rPr>
      </w:pPr>
      <w:r w:rsidRPr="001D2089">
        <w:rPr>
          <w:color w:val="000000"/>
        </w:rPr>
        <w:t xml:space="preserve">Кредитор является аффилированным лицом эмитента: </w:t>
      </w:r>
      <w:r>
        <w:rPr>
          <w:b/>
          <w:i/>
          <w:color w:val="000000"/>
        </w:rPr>
        <w:t>д</w:t>
      </w:r>
      <w:r w:rsidRPr="0095522E">
        <w:rPr>
          <w:b/>
          <w:i/>
          <w:color w:val="000000"/>
        </w:rPr>
        <w:t>а</w:t>
      </w:r>
    </w:p>
    <w:p w:rsidR="004D07B1" w:rsidRDefault="004D07B1" w:rsidP="004D07B1">
      <w:pPr>
        <w:spacing w:before="0" w:after="0"/>
        <w:ind w:left="284"/>
        <w:jc w:val="both"/>
        <w:rPr>
          <w:b/>
          <w:i/>
          <w:color w:val="000000"/>
        </w:rPr>
      </w:pPr>
      <w:r w:rsidRPr="0095522E">
        <w:rPr>
          <w:color w:val="000000"/>
        </w:rPr>
        <w:t>Доля участия эмитента в уставном капитале аффилированного лица – коммерческой организации, %:</w:t>
      </w:r>
      <w:r>
        <w:rPr>
          <w:b/>
          <w:i/>
          <w:color w:val="000000"/>
        </w:rPr>
        <w:t xml:space="preserve"> 0</w:t>
      </w:r>
    </w:p>
    <w:p w:rsidR="004D07B1" w:rsidRDefault="004D07B1" w:rsidP="004D07B1">
      <w:pPr>
        <w:spacing w:before="0" w:after="0"/>
        <w:ind w:left="284"/>
        <w:jc w:val="both"/>
        <w:rPr>
          <w:b/>
          <w:i/>
          <w:color w:val="000000"/>
        </w:rPr>
      </w:pPr>
      <w:r w:rsidRPr="0095522E">
        <w:rPr>
          <w:color w:val="000000"/>
        </w:rPr>
        <w:t>Доля  обыкновенных акций эмитента, принадлежащих эмитенту, %:</w:t>
      </w:r>
      <w:r>
        <w:rPr>
          <w:b/>
          <w:i/>
          <w:color w:val="000000"/>
        </w:rPr>
        <w:t xml:space="preserve"> 0</w:t>
      </w:r>
    </w:p>
    <w:p w:rsidR="004D07B1" w:rsidRDefault="004D07B1" w:rsidP="004D07B1">
      <w:pPr>
        <w:spacing w:before="0" w:after="0"/>
        <w:ind w:left="284"/>
        <w:jc w:val="both"/>
        <w:rPr>
          <w:b/>
          <w:i/>
          <w:color w:val="000000"/>
        </w:rPr>
      </w:pPr>
      <w:r w:rsidRPr="0095522E">
        <w:rPr>
          <w:color w:val="000000"/>
        </w:rPr>
        <w:t>Доля участия аффилированного лица в уставном капитале эмитента, %:</w:t>
      </w:r>
      <w:r>
        <w:rPr>
          <w:b/>
          <w:i/>
          <w:color w:val="000000"/>
        </w:rPr>
        <w:t xml:space="preserve"> 0</w:t>
      </w:r>
    </w:p>
    <w:p w:rsidR="004D07B1" w:rsidRDefault="004D07B1" w:rsidP="004D07B1">
      <w:pPr>
        <w:spacing w:before="0" w:after="0"/>
        <w:ind w:left="284"/>
        <w:jc w:val="both"/>
        <w:rPr>
          <w:b/>
          <w:i/>
          <w:color w:val="000000"/>
        </w:rPr>
      </w:pPr>
      <w:r w:rsidRPr="0095522E">
        <w:rPr>
          <w:color w:val="000000"/>
        </w:rPr>
        <w:t>Доля обыкновенных акций эмитента, принадлежащих аффилированному лицу, %:</w:t>
      </w:r>
      <w:r>
        <w:rPr>
          <w:b/>
          <w:i/>
          <w:color w:val="000000"/>
        </w:rPr>
        <w:t xml:space="preserve"> 0</w:t>
      </w:r>
    </w:p>
    <w:p w:rsidR="004D07B1" w:rsidRPr="00A522CA" w:rsidRDefault="004D07B1" w:rsidP="004D07B1">
      <w:pPr>
        <w:pStyle w:val="1"/>
        <w:rPr>
          <w:sz w:val="22"/>
          <w:szCs w:val="22"/>
        </w:rPr>
      </w:pPr>
      <w:bookmarkStart w:id="68" w:name="_Toc449436114"/>
      <w:r w:rsidRPr="00A522CA">
        <w:rPr>
          <w:sz w:val="22"/>
          <w:szCs w:val="22"/>
        </w:rPr>
        <w:t>VII. Бухгалтерская</w:t>
      </w:r>
      <w:r>
        <w:rPr>
          <w:sz w:val="22"/>
          <w:szCs w:val="22"/>
        </w:rPr>
        <w:t xml:space="preserve"> </w:t>
      </w:r>
      <w:r w:rsidRPr="00A522CA">
        <w:rPr>
          <w:sz w:val="22"/>
          <w:szCs w:val="22"/>
        </w:rPr>
        <w:t>(финансовая) отчетность эмитента и иная финансовая информация</w:t>
      </w:r>
      <w:bookmarkEnd w:id="68"/>
    </w:p>
    <w:p w:rsidR="004D07B1" w:rsidRPr="00EF2359" w:rsidRDefault="004D07B1" w:rsidP="004D07B1">
      <w:pPr>
        <w:pStyle w:val="20"/>
      </w:pPr>
      <w:bookmarkStart w:id="69" w:name="_Toc449436115"/>
      <w:r w:rsidRPr="00EF2359">
        <w:t>7.1. Годовая бухгалтерская (финансовая) отчетность эмитента</w:t>
      </w:r>
      <w:bookmarkEnd w:id="69"/>
    </w:p>
    <w:p w:rsidR="004D07B1" w:rsidRPr="00AC4D63" w:rsidRDefault="004D07B1" w:rsidP="004D07B1">
      <w:pPr>
        <w:widowControl/>
        <w:spacing w:before="0" w:after="0"/>
        <w:ind w:firstLine="142"/>
        <w:jc w:val="both"/>
        <w:rPr>
          <w:b/>
          <w:i/>
        </w:rPr>
      </w:pPr>
      <w:r w:rsidRPr="00A96CF8">
        <w:rPr>
          <w:b/>
          <w:i/>
        </w:rPr>
        <w:t>Не указывается в данном отчетном квартале.</w:t>
      </w:r>
    </w:p>
    <w:p w:rsidR="004D07B1" w:rsidRPr="00EF2359" w:rsidRDefault="004D07B1" w:rsidP="004D07B1">
      <w:pPr>
        <w:pStyle w:val="20"/>
        <w:rPr>
          <w:rFonts w:eastAsiaTheme="minorEastAsia"/>
          <w:bCs w:val="0"/>
        </w:rPr>
      </w:pPr>
      <w:bookmarkStart w:id="70" w:name="_Toc449436116"/>
      <w:r w:rsidRPr="00EF2359">
        <w:rPr>
          <w:rFonts w:eastAsiaTheme="minorEastAsia"/>
          <w:bCs w:val="0"/>
        </w:rPr>
        <w:t>7.2. Промежуточная бухгалтерская (финансовая) отчетность эмитента</w:t>
      </w:r>
      <w:bookmarkEnd w:id="70"/>
    </w:p>
    <w:p w:rsidR="004D07B1" w:rsidRPr="00A522CA" w:rsidRDefault="004D07B1" w:rsidP="004D07B1">
      <w:pPr>
        <w:widowControl/>
        <w:spacing w:before="0" w:after="0"/>
        <w:ind w:firstLine="142"/>
        <w:jc w:val="both"/>
        <w:rPr>
          <w:b/>
          <w:i/>
        </w:rPr>
      </w:pPr>
      <w:r w:rsidRPr="00A522CA">
        <w:t>Указывается состав промежуточной бухгалтерской (финансовой) отчетности эмитента, прилагаемой к ежеквартальному отчету:</w:t>
      </w:r>
      <w:bookmarkStart w:id="71" w:name="sub_30721"/>
      <w:r w:rsidRPr="00A522CA">
        <w:t xml:space="preserve"> </w:t>
      </w:r>
      <w:r w:rsidRPr="00A522CA">
        <w:rPr>
          <w:b/>
          <w:i/>
        </w:rPr>
        <w:t xml:space="preserve">Промежуточная бухгалтерская (финансовая) отчетность эмитента за </w:t>
      </w:r>
      <w:bookmarkEnd w:id="71"/>
      <w:r>
        <w:rPr>
          <w:b/>
          <w:i/>
        </w:rPr>
        <w:t>9 месяцев</w:t>
      </w:r>
      <w:r w:rsidRPr="00A522CA">
        <w:rPr>
          <w:b/>
          <w:i/>
        </w:rPr>
        <w:t xml:space="preserve"> 2015 года.</w:t>
      </w:r>
    </w:p>
    <w:p w:rsidR="004D07B1" w:rsidRDefault="004D07B1" w:rsidP="004D07B1">
      <w:pPr>
        <w:pStyle w:val="20"/>
        <w:rPr>
          <w:rFonts w:eastAsiaTheme="minorEastAsia"/>
          <w:bCs w:val="0"/>
          <w:szCs w:val="20"/>
        </w:rPr>
      </w:pPr>
      <w:bookmarkStart w:id="72" w:name="_Toc449436117"/>
      <w:r>
        <w:rPr>
          <w:rFonts w:eastAsiaTheme="minorEastAsia"/>
          <w:bCs w:val="0"/>
          <w:szCs w:val="20"/>
        </w:rPr>
        <w:t>7.3.  Консолидированная финансовая отчетность эмитента</w:t>
      </w:r>
      <w:bookmarkEnd w:id="72"/>
    </w:p>
    <w:p w:rsidR="00D64ACC" w:rsidRPr="00A66A06" w:rsidRDefault="00D64ACC" w:rsidP="00D64ACC">
      <w:pPr>
        <w:pStyle w:val="Default"/>
        <w:ind w:right="27" w:firstLine="142"/>
        <w:jc w:val="both"/>
        <w:rPr>
          <w:sz w:val="20"/>
          <w:szCs w:val="20"/>
        </w:rPr>
      </w:pPr>
      <w:r w:rsidRPr="00A66A06">
        <w:rPr>
          <w:sz w:val="20"/>
          <w:szCs w:val="20"/>
        </w:rPr>
        <w:t xml:space="preserve">Указывается состав консолидированной финансовой отчетности эмитента, прилагаемой к ежеквартальному отчету: </w:t>
      </w:r>
      <w:r w:rsidRPr="00A66A06">
        <w:rPr>
          <w:b/>
          <w:bCs/>
          <w:i/>
          <w:iCs/>
          <w:sz w:val="20"/>
          <w:szCs w:val="20"/>
        </w:rPr>
        <w:t xml:space="preserve">Эмитент не составляет консолидированную финансовую отчетность. </w:t>
      </w:r>
    </w:p>
    <w:p w:rsidR="00D64ACC" w:rsidRPr="007D4D6A" w:rsidRDefault="00D64ACC" w:rsidP="00D64ACC">
      <w:pPr>
        <w:pStyle w:val="Default"/>
        <w:ind w:right="27" w:firstLine="142"/>
        <w:jc w:val="both"/>
        <w:rPr>
          <w:sz w:val="20"/>
          <w:szCs w:val="20"/>
        </w:rPr>
      </w:pPr>
      <w:r w:rsidRPr="007D4D6A">
        <w:rPr>
          <w:sz w:val="20"/>
          <w:szCs w:val="20"/>
        </w:rPr>
        <w:t xml:space="preserve">Основание, в силу которого эмитент не обязан составлять консолидированную финансовую отчетность: </w:t>
      </w:r>
      <w:r w:rsidRPr="007D4D6A">
        <w:rPr>
          <w:b/>
          <w:bCs/>
          <w:i/>
          <w:iCs/>
          <w:sz w:val="20"/>
          <w:szCs w:val="20"/>
        </w:rPr>
        <w:t xml:space="preserve">Эмитент не имеет подконтрольных обществ и не попадает под действие Международного стандарта финансовой отчетности (IFRS) 10 "Консолидированная финансовая отчетность". Эмитент не является организацией, на которую распространяются требования  Федерального закона от 27.07.2010 N 208-ФЗ "О консолидированной финансовой отчетности". </w:t>
      </w:r>
      <w:r w:rsidRPr="007D4D6A">
        <w:rPr>
          <w:rStyle w:val="Subst"/>
          <w:sz w:val="20"/>
          <w:szCs w:val="20"/>
        </w:rPr>
        <w:t>Ценные бумаги эмитента не включены в котировальный список ценных бумаг, допущенных к организованным торгам. Составление консолидированной финансовой отчетности не предусмотрено уставом эмитента.</w:t>
      </w:r>
    </w:p>
    <w:p w:rsidR="00D64ACC" w:rsidRPr="007D4D6A" w:rsidRDefault="00D64ACC" w:rsidP="00D64ACC">
      <w:pPr>
        <w:spacing w:after="120"/>
        <w:ind w:left="426" w:right="27" w:hanging="284"/>
        <w:jc w:val="both"/>
        <w:rPr>
          <w:b/>
          <w:bCs/>
          <w:i/>
          <w:iCs/>
        </w:rPr>
      </w:pPr>
      <w:r w:rsidRPr="007D4D6A">
        <w:t xml:space="preserve">Дополнительная информация: </w:t>
      </w:r>
      <w:r w:rsidRPr="007D4D6A">
        <w:rPr>
          <w:b/>
          <w:bCs/>
          <w:i/>
          <w:iCs/>
        </w:rPr>
        <w:t>Отсутствует.</w:t>
      </w:r>
    </w:p>
    <w:p w:rsidR="004D07B1" w:rsidRPr="00664C49" w:rsidRDefault="004D07B1" w:rsidP="004D07B1">
      <w:pPr>
        <w:pStyle w:val="20"/>
        <w:rPr>
          <w:rFonts w:eastAsiaTheme="minorEastAsia"/>
        </w:rPr>
      </w:pPr>
      <w:bookmarkStart w:id="73" w:name="_Toc449436118"/>
      <w:r w:rsidRPr="00664C49">
        <w:rPr>
          <w:rFonts w:eastAsiaTheme="minorEastAsia"/>
        </w:rPr>
        <w:t>7.4. Сведения об учетной политике эмитента</w:t>
      </w:r>
      <w:bookmarkEnd w:id="73"/>
    </w:p>
    <w:p w:rsidR="004D07B1" w:rsidRPr="0072062D" w:rsidRDefault="004D07B1" w:rsidP="004D07B1">
      <w:pPr>
        <w:spacing w:before="0" w:after="0"/>
        <w:ind w:firstLine="142"/>
        <w:jc w:val="both"/>
        <w:rPr>
          <w:b/>
          <w:i/>
          <w:color w:val="000000" w:themeColor="text1"/>
        </w:rPr>
      </w:pPr>
      <w:r>
        <w:rPr>
          <w:b/>
          <w:i/>
          <w:color w:val="000000" w:themeColor="text1"/>
        </w:rPr>
        <w:t>Изменения в учетную политику эмитента в отчетном квартале не вносились.</w:t>
      </w:r>
    </w:p>
    <w:p w:rsidR="004D07B1" w:rsidRDefault="004D07B1" w:rsidP="004D07B1">
      <w:pPr>
        <w:pStyle w:val="20"/>
        <w:rPr>
          <w:rFonts w:eastAsiaTheme="minorEastAsia"/>
          <w:bCs w:val="0"/>
          <w:szCs w:val="20"/>
        </w:rPr>
      </w:pPr>
      <w:bookmarkStart w:id="74" w:name="_Toc449436119"/>
      <w:r>
        <w:rPr>
          <w:rFonts w:eastAsiaTheme="minorEastAsia"/>
          <w:bCs w:val="0"/>
          <w:szCs w:val="20"/>
        </w:rPr>
        <w:lastRenderedPageBreak/>
        <w:t>7.5. Сведения об общей сумме экспорта, а также о доле, которую составляет экспорт в общем объеме продаж</w:t>
      </w:r>
      <w:bookmarkEnd w:id="74"/>
    </w:p>
    <w:p w:rsidR="004D07B1" w:rsidRDefault="004D07B1" w:rsidP="004D07B1">
      <w:pPr>
        <w:ind w:left="200"/>
        <w:rPr>
          <w:rStyle w:val="Subst"/>
          <w:rFonts w:eastAsiaTheme="minorEastAsia"/>
        </w:rPr>
      </w:pPr>
      <w:r>
        <w:rPr>
          <w:rStyle w:val="Subst"/>
          <w:rFonts w:eastAsiaTheme="minorEastAsia"/>
        </w:rPr>
        <w:t>Эмитент не осуществляет экспорт продукции (товаров, работ, услуг)</w:t>
      </w:r>
    </w:p>
    <w:p w:rsidR="004D07B1" w:rsidRPr="00EF2359" w:rsidRDefault="004D07B1" w:rsidP="004D07B1">
      <w:pPr>
        <w:pStyle w:val="20"/>
        <w:rPr>
          <w:rStyle w:val="Subst"/>
          <w:b/>
        </w:rPr>
      </w:pPr>
      <w:bookmarkStart w:id="75" w:name="_Toc449436120"/>
      <w:r w:rsidRPr="00664C49">
        <w:rPr>
          <w:rFonts w:eastAsiaTheme="minorEastAsia"/>
        </w:rPr>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75"/>
    </w:p>
    <w:p w:rsidR="004D07B1" w:rsidRPr="00836AF2" w:rsidRDefault="004D07B1" w:rsidP="004D07B1">
      <w:pPr>
        <w:pStyle w:val="SubHeading"/>
      </w:pPr>
      <w:r w:rsidRPr="00836AF2">
        <w:t>Сведения о существенных изменениях в составе имущества эмитента, произошедших в течение 12 месяцев до даты окончания отчетного квартала</w:t>
      </w:r>
    </w:p>
    <w:p w:rsidR="004D07B1" w:rsidRPr="00836AF2" w:rsidRDefault="004D07B1" w:rsidP="004D07B1">
      <w:pPr>
        <w:spacing w:before="0" w:after="0"/>
        <w:ind w:left="142"/>
      </w:pPr>
      <w:r w:rsidRPr="00836AF2">
        <w:t>Содержание изменения:</w:t>
      </w:r>
      <w:r w:rsidRPr="00836AF2">
        <w:rPr>
          <w:rStyle w:val="Subst"/>
        </w:rPr>
        <w:t xml:space="preserve"> Приобретение в состав имущества эмитента</w:t>
      </w:r>
    </w:p>
    <w:p w:rsidR="004D07B1" w:rsidRDefault="004D07B1" w:rsidP="004D07B1">
      <w:pPr>
        <w:ind w:left="142"/>
        <w:jc w:val="both"/>
        <w:rPr>
          <w:bCs/>
          <w:iCs/>
        </w:rPr>
      </w:pPr>
      <w:r w:rsidRPr="00836AF2">
        <w:t>Вид и краткое описание имущества (объекта недвижимого имущества), которое приобретено в состав имущества эмитента:</w:t>
      </w:r>
      <w:r w:rsidRPr="00836AF2">
        <w:rPr>
          <w:rStyle w:val="Subst"/>
        </w:rPr>
        <w:t xml:space="preserve"> Сооружения, оборудование комплексов РСУ и ПАЗ, систем КИП и</w:t>
      </w:r>
      <w:proofErr w:type="gramStart"/>
      <w:r w:rsidRPr="00836AF2">
        <w:rPr>
          <w:rStyle w:val="Subst"/>
        </w:rPr>
        <w:t xml:space="preserve"> А</w:t>
      </w:r>
      <w:proofErr w:type="gramEnd"/>
      <w:r w:rsidRPr="00836AF2">
        <w:rPr>
          <w:rStyle w:val="Subst"/>
        </w:rPr>
        <w:t xml:space="preserve">  и объектов общезаводского хозяйства, технологическое оборудование, транспортные средства</w:t>
      </w:r>
      <w:r>
        <w:rPr>
          <w:rStyle w:val="Subst"/>
        </w:rPr>
        <w:t>, производственный и хозяйственный инвентарь</w:t>
      </w:r>
      <w:r w:rsidRPr="0074782C">
        <w:rPr>
          <w:bCs/>
          <w:iCs/>
        </w:rPr>
        <w:t xml:space="preserve"> </w:t>
      </w:r>
    </w:p>
    <w:p w:rsidR="004D07B1" w:rsidRPr="001B1F99" w:rsidRDefault="004D07B1" w:rsidP="004D07B1">
      <w:pPr>
        <w:ind w:left="142"/>
        <w:jc w:val="both"/>
      </w:pPr>
      <w:r w:rsidRPr="00836AF2">
        <w:t>Основание для приобретения в состав:</w:t>
      </w:r>
      <w:r w:rsidRPr="00836AF2">
        <w:rPr>
          <w:rStyle w:val="Subst"/>
        </w:rPr>
        <w:t xml:space="preserve"> </w:t>
      </w:r>
      <w:r w:rsidRPr="001B1F99">
        <w:rPr>
          <w:rStyle w:val="Subst"/>
          <w:bCs/>
          <w:iCs/>
        </w:rPr>
        <w:t>ввод в эксплуатацию, принятие на учет, приобретение прав собственности</w:t>
      </w:r>
    </w:p>
    <w:p w:rsidR="004D07B1" w:rsidRPr="00836AF2" w:rsidRDefault="004D07B1" w:rsidP="004D07B1">
      <w:pPr>
        <w:ind w:left="142"/>
        <w:rPr>
          <w:color w:val="000000"/>
        </w:rPr>
      </w:pPr>
      <w:r w:rsidRPr="00836AF2">
        <w:t>Дата наступления изменения:</w:t>
      </w:r>
      <w:r w:rsidRPr="00836AF2">
        <w:rPr>
          <w:rStyle w:val="Subst"/>
        </w:rPr>
        <w:t xml:space="preserve"> </w:t>
      </w:r>
      <w:r>
        <w:rPr>
          <w:rStyle w:val="Subst"/>
          <w:color w:val="000000"/>
        </w:rPr>
        <w:t>24.09</w:t>
      </w:r>
      <w:r w:rsidRPr="00836AF2">
        <w:rPr>
          <w:rStyle w:val="Subst"/>
          <w:color w:val="000000"/>
        </w:rPr>
        <w:t>.2015</w:t>
      </w:r>
    </w:p>
    <w:p w:rsidR="004D07B1" w:rsidRPr="00836AF2" w:rsidRDefault="004D07B1" w:rsidP="004D07B1">
      <w:pPr>
        <w:ind w:left="142"/>
      </w:pPr>
      <w:r w:rsidRPr="00836AF2">
        <w:t>Цена приобретения имущества:</w:t>
      </w:r>
      <w:r w:rsidRPr="00836AF2">
        <w:rPr>
          <w:rStyle w:val="Subst"/>
        </w:rPr>
        <w:t xml:space="preserve"> </w:t>
      </w:r>
      <w:r>
        <w:rPr>
          <w:rStyle w:val="Subst"/>
        </w:rPr>
        <w:t>868 481,5</w:t>
      </w:r>
    </w:p>
    <w:p w:rsidR="004D07B1" w:rsidRPr="00836AF2" w:rsidRDefault="004D07B1" w:rsidP="004D07B1">
      <w:pPr>
        <w:ind w:left="142"/>
        <w:rPr>
          <w:rStyle w:val="Subst"/>
        </w:rPr>
      </w:pPr>
      <w:r w:rsidRPr="00836AF2">
        <w:t>Единица измерения:</w:t>
      </w:r>
      <w:r w:rsidRPr="00836AF2">
        <w:rPr>
          <w:rStyle w:val="Subst"/>
        </w:rPr>
        <w:t xml:space="preserve"> тыс. руб.</w:t>
      </w:r>
    </w:p>
    <w:p w:rsidR="004D07B1" w:rsidRPr="00836AF2" w:rsidRDefault="004D07B1" w:rsidP="004D07B1">
      <w:pPr>
        <w:ind w:left="142"/>
        <w:rPr>
          <w:rStyle w:val="Subst"/>
        </w:rPr>
      </w:pPr>
    </w:p>
    <w:p w:rsidR="004D07B1" w:rsidRPr="00906E6C" w:rsidRDefault="004D07B1" w:rsidP="004D07B1">
      <w:pPr>
        <w:spacing w:before="0" w:after="0"/>
        <w:ind w:left="142"/>
      </w:pPr>
      <w:r w:rsidRPr="00906E6C">
        <w:t>Содержание изменения:</w:t>
      </w:r>
      <w:r w:rsidRPr="00906E6C">
        <w:rPr>
          <w:rStyle w:val="Subst"/>
        </w:rPr>
        <w:t xml:space="preserve"> </w:t>
      </w:r>
      <w:r>
        <w:rPr>
          <w:rStyle w:val="Subst"/>
        </w:rPr>
        <w:t xml:space="preserve">Выбытие из  состава </w:t>
      </w:r>
      <w:r w:rsidRPr="00906E6C">
        <w:rPr>
          <w:rStyle w:val="Subst"/>
        </w:rPr>
        <w:t>имущества эмитента</w:t>
      </w:r>
    </w:p>
    <w:p w:rsidR="004D07B1" w:rsidRPr="00E02C7C" w:rsidRDefault="004D07B1" w:rsidP="004D07B1">
      <w:pPr>
        <w:ind w:left="142"/>
        <w:jc w:val="both"/>
        <w:rPr>
          <w:rStyle w:val="Subst"/>
          <w:bCs/>
          <w:iCs/>
        </w:rPr>
      </w:pPr>
      <w:r w:rsidRPr="00906E6C">
        <w:t>Вид и краткое описание имущества (объекта недвижимого имущества), которое выбыло из состава имущества эмитента:</w:t>
      </w:r>
      <w:r w:rsidRPr="00906E6C">
        <w:rPr>
          <w:rStyle w:val="Subst"/>
        </w:rPr>
        <w:t xml:space="preserve"> </w:t>
      </w:r>
      <w:r>
        <w:rPr>
          <w:rStyle w:val="Subst"/>
        </w:rPr>
        <w:t>С</w:t>
      </w:r>
      <w:r w:rsidRPr="00E02C7C">
        <w:rPr>
          <w:rStyle w:val="Subst"/>
          <w:bCs/>
          <w:iCs/>
        </w:rPr>
        <w:t xml:space="preserve">ооружения, оборудование, </w:t>
      </w:r>
      <w:r>
        <w:rPr>
          <w:rStyle w:val="Subst"/>
          <w:bCs/>
          <w:iCs/>
        </w:rPr>
        <w:t xml:space="preserve">производственный и хозяйственный </w:t>
      </w:r>
      <w:r w:rsidRPr="00E02C7C">
        <w:rPr>
          <w:rStyle w:val="Subst"/>
          <w:bCs/>
          <w:iCs/>
        </w:rPr>
        <w:t>инвентарь</w:t>
      </w:r>
    </w:p>
    <w:p w:rsidR="004D07B1" w:rsidRPr="00E02C7C" w:rsidRDefault="004D07B1" w:rsidP="004D07B1">
      <w:pPr>
        <w:ind w:left="142"/>
        <w:jc w:val="both"/>
      </w:pPr>
      <w:r w:rsidRPr="00906E6C">
        <w:t xml:space="preserve">Основание для </w:t>
      </w:r>
      <w:r>
        <w:t>выбытия из состава</w:t>
      </w:r>
      <w:r w:rsidRPr="00906E6C">
        <w:t>:</w:t>
      </w:r>
      <w:r w:rsidRPr="00906E6C">
        <w:rPr>
          <w:rStyle w:val="Subst"/>
        </w:rPr>
        <w:t xml:space="preserve"> </w:t>
      </w:r>
      <w:r>
        <w:rPr>
          <w:rStyle w:val="Subst"/>
          <w:bCs/>
          <w:iCs/>
        </w:rPr>
        <w:t xml:space="preserve">списание, вывод из состава ОС </w:t>
      </w:r>
    </w:p>
    <w:p w:rsidR="004D07B1" w:rsidRPr="00836AF2" w:rsidRDefault="004D07B1" w:rsidP="004D07B1">
      <w:pPr>
        <w:spacing w:before="0" w:after="0"/>
        <w:ind w:left="142"/>
        <w:rPr>
          <w:color w:val="000000"/>
        </w:rPr>
      </w:pPr>
      <w:r w:rsidRPr="00906E6C">
        <w:t>Дата наступления изменения:</w:t>
      </w:r>
      <w:r w:rsidRPr="00906E6C">
        <w:rPr>
          <w:rStyle w:val="Subst"/>
        </w:rPr>
        <w:t xml:space="preserve"> </w:t>
      </w:r>
      <w:r>
        <w:rPr>
          <w:rStyle w:val="Subst"/>
          <w:color w:val="000000"/>
        </w:rPr>
        <w:t>10.06</w:t>
      </w:r>
      <w:r w:rsidRPr="00836AF2">
        <w:rPr>
          <w:rStyle w:val="Subst"/>
          <w:color w:val="000000"/>
        </w:rPr>
        <w:t>.2015</w:t>
      </w:r>
    </w:p>
    <w:p w:rsidR="004D07B1" w:rsidRPr="00906E6C" w:rsidRDefault="004D07B1" w:rsidP="004D07B1">
      <w:pPr>
        <w:ind w:left="142"/>
      </w:pPr>
      <w:r>
        <w:t>Балансовая стоимость выбывшего имущества</w:t>
      </w:r>
      <w:r w:rsidRPr="00906E6C">
        <w:t>:</w:t>
      </w:r>
      <w:r w:rsidRPr="00906E6C">
        <w:rPr>
          <w:rStyle w:val="Subst"/>
        </w:rPr>
        <w:t xml:space="preserve"> </w:t>
      </w:r>
      <w:r>
        <w:rPr>
          <w:rStyle w:val="Subst"/>
        </w:rPr>
        <w:t>9 467,3</w:t>
      </w:r>
    </w:p>
    <w:p w:rsidR="004D07B1" w:rsidRPr="00906E6C" w:rsidRDefault="004D07B1" w:rsidP="004D07B1">
      <w:pPr>
        <w:ind w:left="142"/>
        <w:rPr>
          <w:rStyle w:val="Subst"/>
        </w:rPr>
      </w:pPr>
      <w:r w:rsidRPr="00906E6C">
        <w:t>Единица измерения:</w:t>
      </w:r>
      <w:r w:rsidRPr="00906E6C">
        <w:rPr>
          <w:rStyle w:val="Subst"/>
        </w:rPr>
        <w:t xml:space="preserve"> тыс. руб.</w:t>
      </w:r>
    </w:p>
    <w:p w:rsidR="004D07B1" w:rsidRDefault="004D07B1" w:rsidP="004D07B1">
      <w:pPr>
        <w:pStyle w:val="20"/>
        <w:rPr>
          <w:rFonts w:eastAsiaTheme="minorEastAsia"/>
          <w:bCs w:val="0"/>
          <w:szCs w:val="20"/>
        </w:rPr>
      </w:pPr>
      <w:bookmarkStart w:id="76" w:name="_Toc449436121"/>
      <w:r>
        <w:rPr>
          <w:rFonts w:eastAsiaTheme="minorEastAsia"/>
          <w:bCs w:val="0"/>
          <w:szCs w:val="20"/>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76"/>
    </w:p>
    <w:p w:rsidR="004D07B1" w:rsidRDefault="004D07B1" w:rsidP="004D07B1">
      <w:pPr>
        <w:rPr>
          <w:rFonts w:eastAsiaTheme="minorEastAsia"/>
        </w:rPr>
      </w:pPr>
      <w:r>
        <w:rPr>
          <w:rStyle w:val="Subst"/>
          <w:rFonts w:eastAsiaTheme="minorEastAsia"/>
        </w:rPr>
        <w:t xml:space="preserve">Эмитент не участвовал/не участвует в судебных процессах, которые </w:t>
      </w:r>
      <w:proofErr w:type="gramStart"/>
      <w:r>
        <w:rPr>
          <w:rStyle w:val="Subst"/>
          <w:rFonts w:eastAsiaTheme="minorEastAsia"/>
        </w:rPr>
        <w:t>отразились</w:t>
      </w:r>
      <w:proofErr w:type="gramEnd"/>
      <w:r>
        <w:rPr>
          <w:rStyle w:val="Subst"/>
          <w:rFonts w:eastAsiaTheme="minorEastAsia"/>
        </w:rPr>
        <w:t>/могут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4D07B1" w:rsidRDefault="004D07B1" w:rsidP="004D07B1">
      <w:pPr>
        <w:pStyle w:val="1"/>
        <w:rPr>
          <w:rFonts w:eastAsiaTheme="minorEastAsia"/>
          <w:bCs w:val="0"/>
          <w:szCs w:val="20"/>
        </w:rPr>
      </w:pPr>
      <w:bookmarkStart w:id="77" w:name="_Toc449436122"/>
      <w:r>
        <w:rPr>
          <w:rFonts w:eastAsiaTheme="minorEastAsia"/>
          <w:bCs w:val="0"/>
          <w:szCs w:val="20"/>
        </w:rPr>
        <w:t>VIII. Дополнительные сведения об эмитенте и о размещенных им эмиссионных ценных бумагах</w:t>
      </w:r>
      <w:bookmarkEnd w:id="77"/>
    </w:p>
    <w:p w:rsidR="004D07B1" w:rsidRDefault="004D07B1" w:rsidP="004D07B1">
      <w:pPr>
        <w:pStyle w:val="20"/>
        <w:spacing w:before="0"/>
        <w:rPr>
          <w:rFonts w:eastAsiaTheme="minorEastAsia"/>
          <w:bCs w:val="0"/>
          <w:szCs w:val="20"/>
        </w:rPr>
      </w:pPr>
      <w:bookmarkStart w:id="78" w:name="_Toc449436123"/>
      <w:r>
        <w:rPr>
          <w:rFonts w:eastAsiaTheme="minorEastAsia"/>
          <w:bCs w:val="0"/>
          <w:szCs w:val="20"/>
        </w:rPr>
        <w:t>8.1. Дополнительные сведения об эмитенте</w:t>
      </w:r>
      <w:bookmarkEnd w:id="78"/>
    </w:p>
    <w:p w:rsidR="004D07B1" w:rsidRDefault="004D07B1" w:rsidP="004D07B1">
      <w:pPr>
        <w:pStyle w:val="20"/>
        <w:spacing w:before="0"/>
        <w:rPr>
          <w:rFonts w:eastAsiaTheme="minorEastAsia"/>
          <w:bCs w:val="0"/>
          <w:szCs w:val="20"/>
        </w:rPr>
      </w:pPr>
      <w:bookmarkStart w:id="79" w:name="_Toc449436124"/>
      <w:r>
        <w:rPr>
          <w:rFonts w:eastAsiaTheme="minorEastAsia"/>
          <w:bCs w:val="0"/>
          <w:szCs w:val="20"/>
        </w:rPr>
        <w:t>8.1.1. Сведения о размере, структуре уставного капитала эмитента</w:t>
      </w:r>
      <w:bookmarkEnd w:id="79"/>
    </w:p>
    <w:p w:rsidR="004D07B1" w:rsidRDefault="004D07B1" w:rsidP="004D07B1">
      <w:pPr>
        <w:spacing w:before="0"/>
        <w:ind w:left="200" w:hanging="200"/>
        <w:rPr>
          <w:rFonts w:eastAsiaTheme="minorEastAsia"/>
        </w:rPr>
      </w:pPr>
      <w:r>
        <w:rPr>
          <w:rFonts w:eastAsiaTheme="minorEastAsia"/>
        </w:rPr>
        <w:t>Размер уставного  капитала эмитента на дату окончания последнего отчетного квартала, руб.:</w:t>
      </w:r>
      <w:r>
        <w:rPr>
          <w:rStyle w:val="Subst"/>
          <w:rFonts w:eastAsiaTheme="minorEastAsia"/>
        </w:rPr>
        <w:t xml:space="preserve"> 997 349</w:t>
      </w:r>
    </w:p>
    <w:p w:rsidR="004D07B1" w:rsidRDefault="004D07B1" w:rsidP="004D07B1">
      <w:pPr>
        <w:pStyle w:val="SubHeading"/>
        <w:spacing w:before="0"/>
        <w:ind w:left="200" w:hanging="200"/>
        <w:rPr>
          <w:rFonts w:eastAsiaTheme="minorEastAsia"/>
        </w:rPr>
      </w:pPr>
      <w:r>
        <w:rPr>
          <w:rFonts w:eastAsiaTheme="minorEastAsia"/>
        </w:rPr>
        <w:t>Обыкновенные акции</w:t>
      </w:r>
    </w:p>
    <w:p w:rsidR="004D07B1" w:rsidRDefault="004D07B1" w:rsidP="004D07B1">
      <w:pPr>
        <w:ind w:left="400" w:hanging="200"/>
        <w:rPr>
          <w:rFonts w:eastAsiaTheme="minorEastAsia"/>
        </w:rPr>
      </w:pPr>
      <w:r>
        <w:rPr>
          <w:rFonts w:eastAsiaTheme="minorEastAsia"/>
        </w:rPr>
        <w:t>Общая номинальная стоимость:</w:t>
      </w:r>
      <w:r>
        <w:rPr>
          <w:rStyle w:val="Subst"/>
          <w:rFonts w:eastAsiaTheme="minorEastAsia"/>
        </w:rPr>
        <w:t xml:space="preserve"> 748 012</w:t>
      </w:r>
    </w:p>
    <w:p w:rsidR="004D07B1" w:rsidRDefault="004D07B1" w:rsidP="004D07B1">
      <w:pPr>
        <w:spacing w:before="0"/>
        <w:ind w:left="400" w:hanging="200"/>
        <w:rPr>
          <w:rFonts w:eastAsiaTheme="minorEastAsia"/>
        </w:rPr>
      </w:pPr>
      <w:r>
        <w:rPr>
          <w:rFonts w:eastAsiaTheme="minorEastAsia"/>
        </w:rPr>
        <w:t>Размер доли в УК, %:</w:t>
      </w:r>
      <w:r>
        <w:rPr>
          <w:rStyle w:val="Subst"/>
          <w:rFonts w:eastAsiaTheme="minorEastAsia"/>
        </w:rPr>
        <w:t xml:space="preserve"> 75.000025</w:t>
      </w:r>
    </w:p>
    <w:p w:rsidR="004D07B1" w:rsidRDefault="004D07B1" w:rsidP="004D07B1">
      <w:pPr>
        <w:pStyle w:val="SubHeading"/>
        <w:spacing w:before="0"/>
        <w:ind w:left="200" w:hanging="200"/>
        <w:rPr>
          <w:rFonts w:eastAsiaTheme="minorEastAsia"/>
        </w:rPr>
      </w:pPr>
      <w:r>
        <w:rPr>
          <w:rFonts w:eastAsiaTheme="minorEastAsia"/>
        </w:rPr>
        <w:t>Привилегированные акции</w:t>
      </w:r>
    </w:p>
    <w:p w:rsidR="004D07B1" w:rsidRDefault="004D07B1" w:rsidP="004D07B1">
      <w:pPr>
        <w:ind w:left="400" w:hanging="200"/>
        <w:rPr>
          <w:rFonts w:eastAsiaTheme="minorEastAsia"/>
        </w:rPr>
      </w:pPr>
      <w:r>
        <w:rPr>
          <w:rFonts w:eastAsiaTheme="minorEastAsia"/>
        </w:rPr>
        <w:t>Общая номинальная стоимость:</w:t>
      </w:r>
      <w:r>
        <w:rPr>
          <w:rStyle w:val="Subst"/>
          <w:rFonts w:eastAsiaTheme="minorEastAsia"/>
        </w:rPr>
        <w:t xml:space="preserve"> 249 337</w:t>
      </w:r>
    </w:p>
    <w:p w:rsidR="004D07B1" w:rsidRDefault="004D07B1" w:rsidP="004D07B1">
      <w:pPr>
        <w:ind w:left="400" w:hanging="200"/>
        <w:rPr>
          <w:rFonts w:eastAsiaTheme="minorEastAsia"/>
        </w:rPr>
      </w:pPr>
      <w:r>
        <w:rPr>
          <w:rFonts w:eastAsiaTheme="minorEastAsia"/>
        </w:rPr>
        <w:t>Размер доли в УК, %:</w:t>
      </w:r>
      <w:r>
        <w:rPr>
          <w:rStyle w:val="Subst"/>
          <w:rFonts w:eastAsiaTheme="minorEastAsia"/>
        </w:rPr>
        <w:t xml:space="preserve"> 24.999975</w:t>
      </w:r>
    </w:p>
    <w:p w:rsidR="004D07B1" w:rsidRDefault="004D07B1" w:rsidP="004D07B1">
      <w:pPr>
        <w:rPr>
          <w:rFonts w:eastAsiaTheme="minorEastAsia"/>
        </w:rPr>
      </w:pPr>
      <w:r>
        <w:rPr>
          <w:rFonts w:eastAsiaTheme="minorEastAsia"/>
        </w:rPr>
        <w:t xml:space="preserve">Указывается информация о соответствии величины уставного капитала, приведенной в настоящем пункте, учредительным документам эмитента: </w:t>
      </w:r>
      <w:r>
        <w:rPr>
          <w:rStyle w:val="Subst"/>
          <w:rFonts w:eastAsiaTheme="minorEastAsia"/>
        </w:rPr>
        <w:t>Величина уставного капитала, приведенная в настоящем пункте, соответствует учредительным документам эмитента.</w:t>
      </w:r>
    </w:p>
    <w:p w:rsidR="004D07B1" w:rsidRDefault="004D07B1" w:rsidP="004D07B1">
      <w:pPr>
        <w:pStyle w:val="20"/>
        <w:rPr>
          <w:rFonts w:eastAsiaTheme="minorEastAsia"/>
          <w:bCs w:val="0"/>
          <w:szCs w:val="20"/>
        </w:rPr>
      </w:pPr>
      <w:bookmarkStart w:id="80" w:name="_Toc449436125"/>
      <w:r>
        <w:rPr>
          <w:rFonts w:eastAsiaTheme="minorEastAsia"/>
          <w:bCs w:val="0"/>
          <w:szCs w:val="20"/>
        </w:rPr>
        <w:t>8.1.2. Сведения об изменении размера уставного капитала эмитента</w:t>
      </w:r>
      <w:bookmarkEnd w:id="80"/>
    </w:p>
    <w:p w:rsidR="004D07B1" w:rsidRDefault="004D07B1" w:rsidP="004D07B1">
      <w:pPr>
        <w:ind w:left="200"/>
        <w:rPr>
          <w:rFonts w:eastAsiaTheme="minorEastAsia"/>
        </w:rPr>
      </w:pPr>
      <w:r>
        <w:rPr>
          <w:rStyle w:val="Subst"/>
          <w:rFonts w:eastAsiaTheme="minorEastAsia"/>
        </w:rPr>
        <w:t>Изменений размера УК за данный период не было</w:t>
      </w:r>
    </w:p>
    <w:p w:rsidR="004D07B1" w:rsidRPr="00664C49" w:rsidRDefault="004D07B1" w:rsidP="004D07B1">
      <w:pPr>
        <w:pStyle w:val="20"/>
        <w:rPr>
          <w:rFonts w:eastAsiaTheme="minorEastAsia"/>
          <w:bCs w:val="0"/>
          <w:szCs w:val="20"/>
        </w:rPr>
      </w:pPr>
      <w:bookmarkStart w:id="81" w:name="_Toc449436126"/>
      <w:r w:rsidRPr="00664C49">
        <w:rPr>
          <w:rFonts w:eastAsiaTheme="minorEastAsia"/>
          <w:bCs w:val="0"/>
          <w:szCs w:val="20"/>
        </w:rPr>
        <w:t>8.1.3. Сведения о порядке созыва и проведения собрания (заседания) высшего органа управления эмитента</w:t>
      </w:r>
      <w:bookmarkEnd w:id="81"/>
    </w:p>
    <w:p w:rsidR="004D07B1" w:rsidRPr="00664C49" w:rsidRDefault="004D07B1" w:rsidP="004D07B1">
      <w:pPr>
        <w:jc w:val="both"/>
      </w:pPr>
      <w:r w:rsidRPr="00664C49">
        <w:t>Наименование высшего органа управления эмитента:</w:t>
      </w:r>
      <w:r w:rsidRPr="00664C49">
        <w:rPr>
          <w:rStyle w:val="Subst"/>
        </w:rPr>
        <w:t xml:space="preserve"> Общее собрание акционеров</w:t>
      </w:r>
    </w:p>
    <w:p w:rsidR="004D07B1" w:rsidRPr="00664C49" w:rsidRDefault="004D07B1" w:rsidP="004D07B1">
      <w:pPr>
        <w:jc w:val="both"/>
      </w:pPr>
      <w:r w:rsidRPr="00664C49">
        <w:t xml:space="preserve">Порядок уведомления акционеров (участников) о проведении собрания (заседания) высшего органа </w:t>
      </w:r>
      <w:r w:rsidRPr="00664C49">
        <w:lastRenderedPageBreak/>
        <w:t>управления эмитента:</w:t>
      </w:r>
    </w:p>
    <w:p w:rsidR="004D07B1" w:rsidRPr="00664C49" w:rsidRDefault="004D07B1" w:rsidP="004D07B1">
      <w:pPr>
        <w:pStyle w:val="aa"/>
        <w:tabs>
          <w:tab w:val="left" w:pos="0"/>
        </w:tabs>
        <w:autoSpaceDE w:val="0"/>
        <w:autoSpaceDN w:val="0"/>
        <w:adjustRightInd w:val="0"/>
        <w:ind w:left="11" w:firstLine="273"/>
        <w:contextualSpacing w:val="0"/>
        <w:jc w:val="both"/>
        <w:rPr>
          <w:b/>
          <w:i/>
          <w:sz w:val="20"/>
          <w:szCs w:val="20"/>
          <w:lang w:val="ru-RU"/>
        </w:rPr>
      </w:pPr>
      <w:proofErr w:type="gramStart"/>
      <w:r w:rsidRPr="00664C49">
        <w:rPr>
          <w:b/>
          <w:i/>
          <w:sz w:val="20"/>
          <w:szCs w:val="20"/>
          <w:lang w:val="ru-RU"/>
        </w:rPr>
        <w:t>Сообщение о проведении Общего собрания акционеров Общества не позднее</w:t>
      </w:r>
      <w:r>
        <w:rPr>
          <w:b/>
          <w:i/>
          <w:sz w:val="20"/>
          <w:szCs w:val="20"/>
          <w:lang w:val="ru-RU"/>
        </w:rPr>
        <w:t>,</w:t>
      </w:r>
      <w:r w:rsidRPr="00664C49">
        <w:rPr>
          <w:b/>
          <w:i/>
          <w:sz w:val="20"/>
          <w:szCs w:val="20"/>
          <w:lang w:val="ru-RU"/>
        </w:rPr>
        <w:t xml:space="preserve"> чем за 20 (двадцать) дней (в случае если повестка дня содержит вопрос о реорганизации Общества, - не позднее</w:t>
      </w:r>
      <w:r>
        <w:rPr>
          <w:b/>
          <w:i/>
          <w:sz w:val="20"/>
          <w:szCs w:val="20"/>
          <w:lang w:val="ru-RU"/>
        </w:rPr>
        <w:t>,</w:t>
      </w:r>
      <w:r w:rsidRPr="00664C49">
        <w:rPr>
          <w:b/>
          <w:i/>
          <w:sz w:val="20"/>
          <w:szCs w:val="20"/>
          <w:lang w:val="ru-RU"/>
        </w:rPr>
        <w:t xml:space="preserve"> чем за 30 (тридцать) дней) до даты его проведения должно быть опубликовано в газете «Саратовские вести», а также размещено на официальном сайте Общества </w:t>
      </w:r>
      <w:r w:rsidRPr="00664C49">
        <w:rPr>
          <w:b/>
          <w:i/>
          <w:sz w:val="20"/>
          <w:szCs w:val="20"/>
        </w:rPr>
        <w:t>www</w:t>
      </w:r>
      <w:r w:rsidRPr="00664C49">
        <w:rPr>
          <w:b/>
          <w:i/>
          <w:sz w:val="20"/>
          <w:szCs w:val="20"/>
          <w:lang w:val="ru-RU"/>
        </w:rPr>
        <w:t>.</w:t>
      </w:r>
      <w:proofErr w:type="spellStart"/>
      <w:r w:rsidRPr="00664C49">
        <w:rPr>
          <w:b/>
          <w:i/>
          <w:sz w:val="20"/>
          <w:szCs w:val="20"/>
        </w:rPr>
        <w:t>saratov</w:t>
      </w:r>
      <w:proofErr w:type="spellEnd"/>
      <w:r w:rsidRPr="00664C49">
        <w:rPr>
          <w:b/>
          <w:i/>
          <w:sz w:val="20"/>
          <w:szCs w:val="20"/>
          <w:lang w:val="ru-RU"/>
        </w:rPr>
        <w:t>-</w:t>
      </w:r>
      <w:proofErr w:type="spellStart"/>
      <w:r w:rsidRPr="00664C49">
        <w:rPr>
          <w:b/>
          <w:i/>
          <w:sz w:val="20"/>
          <w:szCs w:val="20"/>
        </w:rPr>
        <w:t>npz</w:t>
      </w:r>
      <w:proofErr w:type="spellEnd"/>
      <w:r w:rsidRPr="00664C49">
        <w:rPr>
          <w:b/>
          <w:i/>
          <w:sz w:val="20"/>
          <w:szCs w:val="20"/>
          <w:lang w:val="ru-RU"/>
        </w:rPr>
        <w:t>.</w:t>
      </w:r>
      <w:proofErr w:type="spellStart"/>
      <w:r w:rsidRPr="00664C49">
        <w:rPr>
          <w:b/>
          <w:i/>
          <w:sz w:val="20"/>
          <w:szCs w:val="20"/>
        </w:rPr>
        <w:t>ru</w:t>
      </w:r>
      <w:proofErr w:type="spellEnd"/>
      <w:r w:rsidRPr="00664C49">
        <w:rPr>
          <w:b/>
          <w:i/>
          <w:sz w:val="20"/>
          <w:szCs w:val="20"/>
          <w:lang w:val="ru-RU"/>
        </w:rPr>
        <w:t xml:space="preserve"> в информационно-телекоммуникационной сети «Интернет».</w:t>
      </w:r>
      <w:proofErr w:type="gramEnd"/>
    </w:p>
    <w:p w:rsidR="004D07B1" w:rsidRPr="00664C49" w:rsidRDefault="004D07B1" w:rsidP="004D07B1">
      <w:pPr>
        <w:pStyle w:val="aa"/>
        <w:autoSpaceDE w:val="0"/>
        <w:autoSpaceDN w:val="0"/>
        <w:adjustRightInd w:val="0"/>
        <w:ind w:left="0" w:firstLine="284"/>
        <w:contextualSpacing w:val="0"/>
        <w:jc w:val="both"/>
        <w:rPr>
          <w:b/>
          <w:i/>
          <w:sz w:val="20"/>
          <w:szCs w:val="20"/>
          <w:lang w:val="ru-RU"/>
        </w:rPr>
      </w:pPr>
      <w:r w:rsidRPr="00664C49">
        <w:rPr>
          <w:b/>
          <w:i/>
          <w:sz w:val="20"/>
          <w:szCs w:val="20"/>
          <w:lang w:val="ru-RU"/>
        </w:rPr>
        <w:t>Общество вправе дополнительно иными способами, помимо указанных в Уставе, информировать акционеров о проведении Общего собрания акционеров.</w:t>
      </w:r>
    </w:p>
    <w:p w:rsidR="004D07B1" w:rsidRPr="00664C49" w:rsidRDefault="004D07B1" w:rsidP="004D07B1">
      <w:pPr>
        <w:pStyle w:val="aa"/>
        <w:autoSpaceDE w:val="0"/>
        <w:autoSpaceDN w:val="0"/>
        <w:adjustRightInd w:val="0"/>
        <w:ind w:left="0" w:firstLine="284"/>
        <w:contextualSpacing w:val="0"/>
        <w:jc w:val="both"/>
        <w:rPr>
          <w:b/>
          <w:i/>
          <w:sz w:val="20"/>
          <w:szCs w:val="20"/>
          <w:lang w:val="ru-RU"/>
        </w:rPr>
      </w:pPr>
      <w:proofErr w:type="gramStart"/>
      <w:r w:rsidRPr="00664C49">
        <w:rPr>
          <w:b/>
          <w:i/>
          <w:sz w:val="20"/>
          <w:szCs w:val="20"/>
          <w:lang w:val="ru-RU"/>
        </w:rPr>
        <w:t>В случае проведения внеочередного Общего собрания акционеров, повестка дня которого содержит вопрос об избрании членов Совета директоров Общества либо вопрос о реорганизации Общества в форме слияния, выделения или разделения и вопрос об избрании членов Совета директоров (наблюдательного совета) Общества, создаваемого путем реорганизации, сообщение о проведении такого внеочередного Общего собрания акционеров должно быть сделано не позднее, чем за 70 (семьдесят) дней</w:t>
      </w:r>
      <w:proofErr w:type="gramEnd"/>
      <w:r w:rsidRPr="00664C49">
        <w:rPr>
          <w:b/>
          <w:i/>
          <w:sz w:val="20"/>
          <w:szCs w:val="20"/>
          <w:lang w:val="ru-RU"/>
        </w:rPr>
        <w:t xml:space="preserve"> до даты его проведения.</w:t>
      </w:r>
    </w:p>
    <w:p w:rsidR="004D07B1" w:rsidRPr="00664C49" w:rsidRDefault="004D07B1" w:rsidP="004D07B1">
      <w:pPr>
        <w:jc w:val="both"/>
      </w:pPr>
      <w:proofErr w:type="gramStart"/>
      <w:r w:rsidRPr="00664C49">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proofErr w:type="gramEnd"/>
    </w:p>
    <w:p w:rsidR="004D07B1" w:rsidRPr="00664C49" w:rsidRDefault="004D07B1" w:rsidP="004D07B1">
      <w:pPr>
        <w:ind w:firstLine="284"/>
        <w:jc w:val="both"/>
        <w:rPr>
          <w:rStyle w:val="Subst"/>
        </w:rPr>
      </w:pPr>
      <w:r w:rsidRPr="00664C49">
        <w:rPr>
          <w:rStyle w:val="Subst"/>
        </w:rPr>
        <w:t>Внеочередное Общее собрание акционеров проводится по решению Совета директоров Общества на основании его собственной инициативы, требования Ревизионной комиссии (Ревизора), аудитора Общества, а также акционеров (акционера), являющихся владельцами не менее чем 10 процентов голосующих акций Общества на дату предъявления требования.</w:t>
      </w:r>
    </w:p>
    <w:p w:rsidR="004D07B1" w:rsidRPr="00664C49" w:rsidRDefault="004D07B1" w:rsidP="004D07B1">
      <w:pPr>
        <w:ind w:firstLine="284"/>
        <w:jc w:val="both"/>
        <w:rPr>
          <w:rStyle w:val="Subst"/>
        </w:rPr>
      </w:pPr>
      <w:r w:rsidRPr="00664C49">
        <w:rPr>
          <w:rStyle w:val="Subst"/>
        </w:rPr>
        <w:t>Требование о проведении внеочередного Общего собрания акционеров направляется в письменной форме в адрес Общества по почте или через курьерскую службу, а также может быть вручено лицу, уполномоченному принимать письменную корреспонденцию, адресованную Обществу. Прием документов уполномоченным лицом производится в соответствии с правилами внутреннего распорядка, установленными в Обществе.</w:t>
      </w:r>
    </w:p>
    <w:p w:rsidR="004D07B1" w:rsidRPr="00664C49" w:rsidRDefault="004D07B1" w:rsidP="004D07B1">
      <w:pPr>
        <w:ind w:firstLine="284"/>
        <w:jc w:val="both"/>
        <w:rPr>
          <w:rStyle w:val="Subst"/>
        </w:rPr>
      </w:pPr>
      <w:r w:rsidRPr="00664C49">
        <w:rPr>
          <w:rStyle w:val="Subst"/>
        </w:rPr>
        <w:t>Требование о созыве внеочередного Общего собрания акционеров должно содержать сведения о фамилии, имени и отчестве (наименовании) представивш</w:t>
      </w:r>
      <w:r>
        <w:rPr>
          <w:rStyle w:val="Subst"/>
        </w:rPr>
        <w:t>их</w:t>
      </w:r>
      <w:r w:rsidRPr="00664C49">
        <w:rPr>
          <w:rStyle w:val="Subst"/>
        </w:rPr>
        <w:t xml:space="preserve"> его акционеров (акционера), количестве и категории (типе) акций, принадлежащих каждому акционеру, подписавшему Требование.</w:t>
      </w:r>
    </w:p>
    <w:p w:rsidR="004D07B1" w:rsidRPr="00664C49" w:rsidRDefault="004D07B1" w:rsidP="004D07B1">
      <w:pPr>
        <w:ind w:firstLine="284"/>
        <w:jc w:val="both"/>
        <w:rPr>
          <w:rStyle w:val="Subst"/>
        </w:rPr>
      </w:pPr>
      <w:r w:rsidRPr="00664C49">
        <w:rPr>
          <w:rStyle w:val="Subst"/>
        </w:rPr>
        <w:t xml:space="preserve">Акционер, подавший Требование, </w:t>
      </w:r>
      <w:proofErr w:type="gramStart"/>
      <w:r w:rsidRPr="00664C49">
        <w:rPr>
          <w:rStyle w:val="Subst"/>
        </w:rPr>
        <w:t>права</w:t>
      </w:r>
      <w:proofErr w:type="gramEnd"/>
      <w:r w:rsidRPr="00664C49">
        <w:rPr>
          <w:rStyle w:val="Subst"/>
        </w:rPr>
        <w:t xml:space="preserve"> на акции которого учитываются по счету депо в депозитарии, осуществляющем учет прав на акции Общества, должен представить выписку по счету депо акционера в указанном депозитарии, подтверждающую владение им соответствующим количеством голосующих акций Общества на дату внесения Требования.</w:t>
      </w:r>
    </w:p>
    <w:p w:rsidR="004D07B1" w:rsidRPr="00664C49" w:rsidRDefault="004D07B1" w:rsidP="004D07B1">
      <w:pPr>
        <w:ind w:firstLine="284"/>
        <w:jc w:val="both"/>
        <w:rPr>
          <w:rStyle w:val="Subst"/>
        </w:rPr>
      </w:pPr>
      <w:r w:rsidRPr="00664C49">
        <w:rPr>
          <w:rStyle w:val="Subst"/>
        </w:rPr>
        <w:t>Число голосующих акций Общества, принадлежащих акционерам (акционеру), подписавшим Требование, общее число голосующих акций Общества и относительная доля (процент) голосующих акций Общества, принадлежащих указанным акционерам (акционеру), определяются на дату внесения Требования.</w:t>
      </w:r>
    </w:p>
    <w:p w:rsidR="004D07B1" w:rsidRPr="00664C49" w:rsidRDefault="004D07B1" w:rsidP="004D07B1">
      <w:pPr>
        <w:ind w:firstLine="284"/>
        <w:jc w:val="both"/>
        <w:rPr>
          <w:rStyle w:val="Subst"/>
        </w:rPr>
      </w:pPr>
      <w:r w:rsidRPr="00664C49">
        <w:rPr>
          <w:rStyle w:val="Subst"/>
        </w:rPr>
        <w:t>Требование должно быть подписано вносящими его акционерами.</w:t>
      </w:r>
    </w:p>
    <w:p w:rsidR="004D07B1" w:rsidRPr="00664C49" w:rsidRDefault="004D07B1" w:rsidP="004D07B1">
      <w:pPr>
        <w:ind w:firstLine="284"/>
        <w:jc w:val="both"/>
        <w:rPr>
          <w:rStyle w:val="Subst"/>
        </w:rPr>
      </w:pPr>
      <w:r w:rsidRPr="00664C49">
        <w:rPr>
          <w:rStyle w:val="Subst"/>
        </w:rPr>
        <w:t xml:space="preserve">Требование признается поступившим от тех акционеров, которые (представители которых) </w:t>
      </w:r>
      <w:r>
        <w:rPr>
          <w:rStyle w:val="Subst"/>
        </w:rPr>
        <w:t>его</w:t>
      </w:r>
      <w:r w:rsidR="008867FA">
        <w:rPr>
          <w:rStyle w:val="Subst"/>
        </w:rPr>
        <w:t xml:space="preserve"> </w:t>
      </w:r>
      <w:bookmarkStart w:id="82" w:name="_GoBack"/>
      <w:bookmarkEnd w:id="82"/>
      <w:r w:rsidRPr="00664C49">
        <w:rPr>
          <w:rStyle w:val="Subst"/>
        </w:rPr>
        <w:t>подписали.</w:t>
      </w:r>
    </w:p>
    <w:p w:rsidR="004D07B1" w:rsidRPr="00664C49" w:rsidRDefault="004D07B1" w:rsidP="004D07B1">
      <w:pPr>
        <w:ind w:firstLine="284"/>
        <w:jc w:val="both"/>
        <w:rPr>
          <w:rStyle w:val="Subst"/>
        </w:rPr>
      </w:pPr>
      <w:r w:rsidRPr="00664C49">
        <w:rPr>
          <w:rStyle w:val="Subst"/>
        </w:rPr>
        <w:t>В случае</w:t>
      </w:r>
      <w:proofErr w:type="gramStart"/>
      <w:r w:rsidRPr="00664C49">
        <w:rPr>
          <w:rStyle w:val="Subst"/>
        </w:rPr>
        <w:t>,</w:t>
      </w:r>
      <w:proofErr w:type="gramEnd"/>
      <w:r w:rsidRPr="00664C49">
        <w:rPr>
          <w:rStyle w:val="Subst"/>
        </w:rPr>
        <w:t xml:space="preserve"> если Требование подписано представителем акционера, к нему должна прилагаться доверенность (или копия доверенности, заверенная в установленном порядке), соответствующая требованиям нормативных правовых актов, или иные документы, удостоверяющие право представителя действовать от имени акционера.</w:t>
      </w:r>
    </w:p>
    <w:p w:rsidR="004D07B1" w:rsidRPr="00664C49" w:rsidRDefault="004D07B1" w:rsidP="004D07B1">
      <w:pPr>
        <w:ind w:firstLine="284"/>
        <w:jc w:val="both"/>
        <w:rPr>
          <w:rStyle w:val="Subst"/>
        </w:rPr>
      </w:pPr>
      <w:r w:rsidRPr="00664C49">
        <w:rPr>
          <w:rStyle w:val="Subst"/>
        </w:rPr>
        <w:t>К иным документам, удостоверяющим право представителя действовать от имени акционера, относятся документы, подтверждающие основанные на указании закона либо акте уполномоченного на то государственного органа или органа местного самоуправления полномочия представителя.</w:t>
      </w:r>
    </w:p>
    <w:p w:rsidR="004D07B1" w:rsidRPr="00664C49" w:rsidRDefault="004D07B1" w:rsidP="004D07B1">
      <w:pPr>
        <w:ind w:firstLine="284"/>
        <w:jc w:val="both"/>
        <w:rPr>
          <w:rStyle w:val="Subst"/>
        </w:rPr>
      </w:pPr>
      <w:r w:rsidRPr="00664C49">
        <w:rPr>
          <w:rStyle w:val="Subst"/>
        </w:rPr>
        <w:t>Требование о созыве внеочередного Общего собрания акционеров должно содержать формулировку каждого предлагаемого вопроса и может содержать формулировку решения по каждому предлагаемому вопросу, а также может содержать предложение о форме проведения внеочередного Общего собрания акционеров.</w:t>
      </w:r>
    </w:p>
    <w:p w:rsidR="004D07B1" w:rsidRPr="00664C49" w:rsidRDefault="004D07B1" w:rsidP="004D07B1">
      <w:pPr>
        <w:ind w:firstLine="284"/>
        <w:jc w:val="both"/>
        <w:rPr>
          <w:rStyle w:val="Subst"/>
        </w:rPr>
      </w:pPr>
      <w:r w:rsidRPr="00664C49">
        <w:rPr>
          <w:rStyle w:val="Subst"/>
        </w:rPr>
        <w:t>Каждое Требование о созыве внеочередного Общего собрания акционеров рассматривается отдельно от других Требований. Голоса акционеров, подписавших различные Требования, не суммируются, за исключением случаев, когда они содержат однозначное указание на их совместное внесение.</w:t>
      </w:r>
    </w:p>
    <w:p w:rsidR="004D07B1" w:rsidRPr="00664C49" w:rsidRDefault="004D07B1" w:rsidP="004D07B1">
      <w:pPr>
        <w:ind w:firstLine="284"/>
        <w:jc w:val="both"/>
        <w:rPr>
          <w:rStyle w:val="Subst"/>
        </w:rPr>
      </w:pPr>
      <w:r w:rsidRPr="00664C49">
        <w:rPr>
          <w:rStyle w:val="Subst"/>
        </w:rPr>
        <w:t>Акционеры считаются внесшими совместные Требования, содержащие требование о созыве внеочередного Общего собрания акционеров, если ими подписано одно такое Требование или в различных Требованиях содержится однозначное указание на их совместное внесение.</w:t>
      </w:r>
    </w:p>
    <w:p w:rsidR="004D07B1" w:rsidRPr="00664C49" w:rsidRDefault="004D07B1" w:rsidP="004D07B1">
      <w:pPr>
        <w:ind w:firstLine="284"/>
        <w:jc w:val="both"/>
        <w:rPr>
          <w:rStyle w:val="Subst"/>
        </w:rPr>
      </w:pPr>
      <w:proofErr w:type="gramStart"/>
      <w:r w:rsidRPr="00664C49">
        <w:rPr>
          <w:rStyle w:val="Subst"/>
        </w:rPr>
        <w:t>В случае если Обществом получено несколько требований о созыве внеочередного Общего собрания акционеров по одним и тем же вопросам, при этом указывающее на различную форму проведения Общего собрания акционеров, то Общее собрание акционеров проводится в форме совместного присутствия акционеров для обсуждения вопросов повестки дня и принятия решений по вопросам, поставленным на голосование (в форме собрания).</w:t>
      </w:r>
      <w:proofErr w:type="gramEnd"/>
    </w:p>
    <w:p w:rsidR="004D07B1" w:rsidRDefault="004D07B1" w:rsidP="004D07B1">
      <w:pPr>
        <w:ind w:left="284" w:hanging="284"/>
        <w:jc w:val="both"/>
      </w:pPr>
      <w:r w:rsidRPr="00664C49">
        <w:lastRenderedPageBreak/>
        <w:t>Порядок определения даты проведения собрания (заседания) высшего органа управления эмитента:</w:t>
      </w:r>
    </w:p>
    <w:p w:rsidR="004D07B1" w:rsidRPr="00664C49" w:rsidRDefault="004D07B1" w:rsidP="004D07B1">
      <w:pPr>
        <w:ind w:left="284"/>
        <w:jc w:val="both"/>
        <w:rPr>
          <w:rStyle w:val="Subst"/>
        </w:rPr>
      </w:pPr>
      <w:r w:rsidRPr="00664C49">
        <w:rPr>
          <w:rStyle w:val="Subst"/>
        </w:rPr>
        <w:t>Общество обязано ежегодно проводить годовое общее собрание акционеров.</w:t>
      </w:r>
    </w:p>
    <w:p w:rsidR="004D07B1" w:rsidRPr="00664C49" w:rsidRDefault="004D07B1" w:rsidP="004D07B1">
      <w:pPr>
        <w:ind w:firstLine="284"/>
        <w:jc w:val="both"/>
        <w:rPr>
          <w:rStyle w:val="Subst"/>
        </w:rPr>
      </w:pPr>
      <w:r w:rsidRPr="00664C49">
        <w:rPr>
          <w:rStyle w:val="Subst"/>
        </w:rPr>
        <w:t xml:space="preserve">Годовое Общее собрание акционеров проводится не ранее чем через два месяца и не позднее чем через шесть месяцев после окончания финансового года. </w:t>
      </w:r>
      <w:proofErr w:type="gramStart"/>
      <w:r w:rsidRPr="00664C49">
        <w:rPr>
          <w:rStyle w:val="Subst"/>
        </w:rPr>
        <w:t>Проводимые помимо годового Общие собрания акционеров являются внеочередными.</w:t>
      </w:r>
      <w:proofErr w:type="gramEnd"/>
    </w:p>
    <w:p w:rsidR="004D07B1" w:rsidRPr="00664C49" w:rsidRDefault="004D07B1" w:rsidP="004D07B1">
      <w:pPr>
        <w:ind w:firstLine="284"/>
        <w:jc w:val="both"/>
        <w:rPr>
          <w:rStyle w:val="Subst"/>
        </w:rPr>
      </w:pPr>
      <w:r w:rsidRPr="00664C49">
        <w:rPr>
          <w:rStyle w:val="Subst"/>
        </w:rPr>
        <w:t>Внеочередное Общее собрание акционеров Общества, созываемое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должно быть проведено в течение 50 дней с момента представления требования о проведении внеочередного Общего собрания акционеров</w:t>
      </w:r>
    </w:p>
    <w:p w:rsidR="004D07B1" w:rsidRPr="00664C49" w:rsidRDefault="004D07B1" w:rsidP="004D07B1">
      <w:pPr>
        <w:ind w:firstLine="284"/>
        <w:jc w:val="both"/>
        <w:rPr>
          <w:rStyle w:val="Subst"/>
        </w:rPr>
      </w:pPr>
      <w:r w:rsidRPr="00664C49">
        <w:rPr>
          <w:rStyle w:val="Subst"/>
        </w:rPr>
        <w:t>Если предлагаемая повестка дня внеочередного Общего собрания акционеров содержит вопрос об избрании членов совета директоров Общества, то такое Общее собрание акционеров должно быть проведено в течение 95 дней с момента представления требования о проведении внеочередного Общего собрания акционеров, если меньший срок не предусмотрен уставом Общества.</w:t>
      </w:r>
    </w:p>
    <w:p w:rsidR="004D07B1" w:rsidRPr="00664C49" w:rsidRDefault="004D07B1" w:rsidP="004D07B1">
      <w:pPr>
        <w:ind w:firstLine="284"/>
        <w:jc w:val="both"/>
        <w:rPr>
          <w:rStyle w:val="Subst"/>
        </w:rPr>
      </w:pPr>
      <w:proofErr w:type="gramStart"/>
      <w:r w:rsidRPr="00664C49">
        <w:rPr>
          <w:rStyle w:val="Subst"/>
        </w:rPr>
        <w:t>В случаях, когда в соответствии со статьями 68-70 Федерального закона «Об акционерных обществах» Совет директоров Общества обязан принять решение о проведении внеочередного Общего собрания акционеров Общества, такое Общее собрание акционеров должно быть проведено в течение 40 дней с момента принятия решения о его проведении Советом директоров Общества, если меньший срок не предусмотрен уставом Общества.</w:t>
      </w:r>
      <w:proofErr w:type="gramEnd"/>
    </w:p>
    <w:p w:rsidR="004D07B1" w:rsidRPr="00664C49" w:rsidRDefault="004D07B1" w:rsidP="004D07B1">
      <w:pPr>
        <w:ind w:firstLine="284"/>
        <w:jc w:val="both"/>
      </w:pPr>
      <w:proofErr w:type="gramStart"/>
      <w:r w:rsidRPr="00664C49">
        <w:rPr>
          <w:rStyle w:val="Subst"/>
        </w:rPr>
        <w:t>В случаях, когда в соответствии с Федеральным законом «Об акционерных обществах» Совет директоров обязан принять решение о проведении внеочередного Общего собрания акционеров для избрания членов Совета директоров Общества, такое Общее собрание акционеров должно быть проведено в течение 90 дней с момента принятия решения о его проведении Советом директоров Общества, если более ранний срок не предусмотрен уставом Общества.</w:t>
      </w:r>
      <w:proofErr w:type="gramEnd"/>
    </w:p>
    <w:p w:rsidR="004D07B1" w:rsidRPr="00664C49" w:rsidRDefault="004D07B1" w:rsidP="004D07B1">
      <w:pPr>
        <w:jc w:val="both"/>
      </w:pPr>
      <w:r w:rsidRPr="00664C49">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p>
    <w:p w:rsidR="004D07B1" w:rsidRPr="00664C49" w:rsidRDefault="004D07B1" w:rsidP="004D07B1">
      <w:pPr>
        <w:ind w:firstLine="284"/>
        <w:jc w:val="both"/>
        <w:rPr>
          <w:rStyle w:val="Subst"/>
        </w:rPr>
      </w:pPr>
      <w:r w:rsidRPr="00664C49">
        <w:rPr>
          <w:rStyle w:val="Subst"/>
        </w:rPr>
        <w:t>Акционеры (акционер), являющиеся в совокупности владельцами не менее чем 2 (двух) процентов голосующих акций Общества, вправе внести вопросы в повестку дня годового Общего собрания акционеров и выдвинуть в Совет директоров Общества, Ревизионную комиссию (Ревизоры) Общества кандидатов, число которых не может превышать количественный состав соответствующего органа. Предложения в повестку дня годового Общего собрания акционеров и предложения по кандидатам в состав Совета директоров и/или Ревизионную комиссию (Ревизоры) Общества должны поступить в Общество не позднее 90 (девяноста) дней после окончания финансового года.</w:t>
      </w:r>
    </w:p>
    <w:p w:rsidR="004D07B1" w:rsidRPr="00664C49" w:rsidRDefault="004D07B1" w:rsidP="004D07B1">
      <w:pPr>
        <w:ind w:firstLine="284"/>
        <w:jc w:val="both"/>
        <w:rPr>
          <w:rStyle w:val="Subst"/>
        </w:rPr>
      </w:pPr>
      <w:r w:rsidRPr="00664C49">
        <w:rPr>
          <w:rStyle w:val="Subst"/>
        </w:rPr>
        <w:t>Если вопрос избрания членов Совета директоров и/или Ревизионной комиссии (Ревизора) Общества включен в повестку дня внеочередного Общего собрания акционеров, предложения по кандидатам должны поступить в Общество не менее чем за 30 (тридцать) дней до даты проведения внеочередного Общего собрания акционеров.</w:t>
      </w:r>
    </w:p>
    <w:p w:rsidR="004D07B1" w:rsidRPr="00664C49" w:rsidRDefault="004D07B1" w:rsidP="004D07B1">
      <w:pPr>
        <w:ind w:firstLine="284"/>
        <w:jc w:val="both"/>
        <w:rPr>
          <w:rStyle w:val="Subst"/>
        </w:rPr>
      </w:pPr>
      <w:r w:rsidRPr="00664C49">
        <w:rPr>
          <w:rStyle w:val="Subst"/>
        </w:rPr>
        <w:t>Требования к предложениям в повестку дня Общего собрания акционеров, к предложениям о выдвижении кандидатов для избрания в Совет директоров и Ревизионную комиссию (Ревизоры) Общества определены действующим законодательством Российской Федерации, Уставом Общества и Положением об Общем собрании акционеров Общества.</w:t>
      </w:r>
    </w:p>
    <w:p w:rsidR="004D07B1" w:rsidRPr="00664C49" w:rsidRDefault="004D07B1" w:rsidP="004D07B1">
      <w:pPr>
        <w:ind w:firstLine="284"/>
        <w:jc w:val="both"/>
        <w:rPr>
          <w:rStyle w:val="Subst"/>
        </w:rPr>
      </w:pPr>
      <w:r w:rsidRPr="00664C49">
        <w:rPr>
          <w:rStyle w:val="Subst"/>
        </w:rPr>
        <w:t>Совет директоров Общества обязан рассмотреть поступившие предложения и принять решение о включении их в повестку дня Общего собрания акционеров или об отказе во включении в указанную повестку дня не позднее 5 (пяти) дней после окончания                                                                                                                                                                            сроков, установленных в подпункте 8.6.1 пункта 8.6 статьи 8 Устава Общества.</w:t>
      </w:r>
    </w:p>
    <w:p w:rsidR="004D07B1" w:rsidRPr="00664C49" w:rsidRDefault="004D07B1" w:rsidP="004D07B1">
      <w:pPr>
        <w:ind w:firstLine="284"/>
        <w:jc w:val="both"/>
        <w:rPr>
          <w:rStyle w:val="Subst"/>
        </w:rPr>
      </w:pPr>
      <w:r w:rsidRPr="00664C49">
        <w:rPr>
          <w:rStyle w:val="Subst"/>
        </w:rPr>
        <w:t>Вопрос, предложенный акционерами (акционером), подлежит включению в повестку дня Общего собрания акционеров, равно как и выдвинутые кандидаты подлежат включению в список кандидатур для голосования по выборам в соответствующий орган Общества, за исключением случаев, предусмотренных законодательством Российской Федерации.</w:t>
      </w:r>
    </w:p>
    <w:p w:rsidR="004D07B1" w:rsidRPr="00664C49" w:rsidRDefault="004D07B1" w:rsidP="004D07B1">
      <w:pPr>
        <w:ind w:firstLine="284"/>
        <w:jc w:val="both"/>
        <w:rPr>
          <w:rStyle w:val="Subst"/>
        </w:rPr>
      </w:pPr>
      <w:r w:rsidRPr="00664C49">
        <w:rPr>
          <w:rStyle w:val="Subst"/>
        </w:rPr>
        <w:t>Предложения акционеров (акционера) вносятся в письменной форме  в порядке, предусмотренном действующими нормативными правовыми  актами федерального органа исполнительной власти, осуществляющего функции по нормативно-правовому регулированию. Контролю и надзору в сфере финансовых рынков, Уставом Общества и Положением об Общем собрании акционеров. Устные Предложения не принимаются и не рассматриваются.</w:t>
      </w:r>
    </w:p>
    <w:p w:rsidR="004D07B1" w:rsidRPr="00664C49" w:rsidRDefault="004D07B1" w:rsidP="004D07B1">
      <w:pPr>
        <w:ind w:firstLine="284"/>
        <w:jc w:val="both"/>
        <w:rPr>
          <w:rStyle w:val="Subst"/>
        </w:rPr>
      </w:pPr>
      <w:r w:rsidRPr="00664C49">
        <w:rPr>
          <w:rStyle w:val="Subst"/>
        </w:rPr>
        <w:t>Предложения могут быть направлены в адрес Общества по почте или через курьерскую службу, а также могут быть вручены лицу, уполномоченному принимать письменную корреспонденцию, адресованную Обществу. Прием документов уполномоченным лицом производится в соответствии с правилами внутреннего распорядка, установленными в Обществе.</w:t>
      </w:r>
    </w:p>
    <w:p w:rsidR="004D07B1" w:rsidRPr="00664C49" w:rsidRDefault="004D07B1" w:rsidP="004D07B1">
      <w:pPr>
        <w:ind w:firstLine="284"/>
        <w:jc w:val="both"/>
        <w:rPr>
          <w:rStyle w:val="Subst"/>
        </w:rPr>
      </w:pPr>
      <w:r w:rsidRPr="00664C49">
        <w:rPr>
          <w:rStyle w:val="Subst"/>
        </w:rPr>
        <w:t>Предложения должны содержать сведения о фамилии, имени и отчестве (наименовании) представивших их акционеров (акционера), количестве и категории (типе) акций, принадлежащих каждому акционеру, подписавшему Предложения.</w:t>
      </w:r>
    </w:p>
    <w:p w:rsidR="004D07B1" w:rsidRPr="00664C49" w:rsidRDefault="004D07B1" w:rsidP="004D07B1">
      <w:pPr>
        <w:ind w:firstLine="284"/>
        <w:jc w:val="both"/>
        <w:rPr>
          <w:rStyle w:val="Subst"/>
        </w:rPr>
      </w:pPr>
      <w:r w:rsidRPr="00664C49">
        <w:rPr>
          <w:rStyle w:val="Subst"/>
        </w:rPr>
        <w:t xml:space="preserve">Предложения о выдвижении кандидатов или о внесении вопроса в повестку годового Общего собрания </w:t>
      </w:r>
      <w:r w:rsidRPr="00664C49">
        <w:rPr>
          <w:rStyle w:val="Subst"/>
        </w:rPr>
        <w:lastRenderedPageBreak/>
        <w:t>акционеров должны поступить в Общество в сроки, определённые Уставом Общества и законодательством Российской Федерации.</w:t>
      </w:r>
    </w:p>
    <w:p w:rsidR="004D07B1" w:rsidRPr="00664C49" w:rsidRDefault="004D07B1" w:rsidP="004D07B1">
      <w:pPr>
        <w:ind w:firstLine="284"/>
        <w:jc w:val="both"/>
        <w:rPr>
          <w:rStyle w:val="Subst"/>
        </w:rPr>
      </w:pPr>
      <w:r w:rsidRPr="00664C49">
        <w:rPr>
          <w:rStyle w:val="Subst"/>
        </w:rPr>
        <w:t xml:space="preserve">Акционер, подавший Предложения, </w:t>
      </w:r>
      <w:proofErr w:type="gramStart"/>
      <w:r w:rsidRPr="00664C49">
        <w:rPr>
          <w:rStyle w:val="Subst"/>
        </w:rPr>
        <w:t>права</w:t>
      </w:r>
      <w:proofErr w:type="gramEnd"/>
      <w:r w:rsidRPr="00664C49">
        <w:rPr>
          <w:rStyle w:val="Subst"/>
        </w:rPr>
        <w:t xml:space="preserve"> на акции которого учитываются по счету депо в депозитарии, осуществляющем учет прав на акции Общества, должен представить выписку по счету депо акционера в указанном депозитарии, подтверждающую владение им соответствующим количеством голосующих акций Общества на дату внесения Предложений.</w:t>
      </w:r>
    </w:p>
    <w:p w:rsidR="004D07B1" w:rsidRPr="00664C49" w:rsidRDefault="004D07B1" w:rsidP="004D07B1">
      <w:pPr>
        <w:ind w:firstLine="284"/>
        <w:jc w:val="both"/>
        <w:rPr>
          <w:rStyle w:val="Subst"/>
        </w:rPr>
      </w:pPr>
      <w:r w:rsidRPr="00664C49">
        <w:rPr>
          <w:rStyle w:val="Subst"/>
        </w:rPr>
        <w:t>Число голосующих акций Общества, принадлежащих акционерам (акционеру), подписавшим Предложения, общее число голосующих акций Общества и относительная доля (процент) голосующих акций Общества, принадлежащих указанным акционерам (акционеру), определяются на дату внесения Предложения.</w:t>
      </w:r>
    </w:p>
    <w:p w:rsidR="004D07B1" w:rsidRPr="00664C49" w:rsidRDefault="004D07B1" w:rsidP="004D07B1">
      <w:pPr>
        <w:ind w:firstLine="284"/>
        <w:jc w:val="both"/>
        <w:rPr>
          <w:rStyle w:val="Subst"/>
        </w:rPr>
      </w:pPr>
      <w:r w:rsidRPr="00664C49">
        <w:rPr>
          <w:rStyle w:val="Subst"/>
        </w:rPr>
        <w:t>Предложения должны быть подписаны вносящими их акционерами.</w:t>
      </w:r>
    </w:p>
    <w:p w:rsidR="004D07B1" w:rsidRPr="00664C49" w:rsidRDefault="004D07B1" w:rsidP="004D07B1">
      <w:pPr>
        <w:ind w:firstLine="284"/>
        <w:jc w:val="both"/>
        <w:rPr>
          <w:rStyle w:val="Subst"/>
        </w:rPr>
      </w:pPr>
      <w:r w:rsidRPr="00664C49">
        <w:rPr>
          <w:rStyle w:val="Subst"/>
        </w:rPr>
        <w:t>Предложения признаются поступившим от тех акционеров, которые (представители которых) их подписали.</w:t>
      </w:r>
    </w:p>
    <w:p w:rsidR="004D07B1" w:rsidRPr="00664C49" w:rsidRDefault="004D07B1" w:rsidP="004D07B1">
      <w:pPr>
        <w:ind w:firstLine="284"/>
        <w:jc w:val="both"/>
        <w:rPr>
          <w:rStyle w:val="Subst"/>
        </w:rPr>
      </w:pPr>
      <w:r w:rsidRPr="00664C49">
        <w:rPr>
          <w:rStyle w:val="Subst"/>
        </w:rPr>
        <w:t>В случае</w:t>
      </w:r>
      <w:proofErr w:type="gramStart"/>
      <w:r w:rsidRPr="00664C49">
        <w:rPr>
          <w:rStyle w:val="Subst"/>
        </w:rPr>
        <w:t>,</w:t>
      </w:r>
      <w:proofErr w:type="gramEnd"/>
      <w:r w:rsidRPr="00664C49">
        <w:rPr>
          <w:rStyle w:val="Subst"/>
        </w:rPr>
        <w:t xml:space="preserve"> если Предложения подписаны представителем акционера, к ним должна прилагаться доверенность (или копия доверенности, заверенная в установленном порядке), соответствующая требованиям нормативных правовых актов, или иные документы, удостоверяющие право представителя действовать от имени акционера.</w:t>
      </w:r>
    </w:p>
    <w:p w:rsidR="004D07B1" w:rsidRPr="00664C49" w:rsidRDefault="004D07B1" w:rsidP="004D07B1">
      <w:pPr>
        <w:ind w:firstLine="284"/>
        <w:jc w:val="both"/>
        <w:rPr>
          <w:rStyle w:val="Subst"/>
        </w:rPr>
      </w:pPr>
      <w:r w:rsidRPr="00664C49">
        <w:rPr>
          <w:rStyle w:val="Subst"/>
        </w:rPr>
        <w:t>К иным документам, удостоверяющим право представителя действовать от имени акционера, относятся документы, подтверждающие основанные на указании закона либо акте уполномоченного на то государственного органа или органа местного самоуправления полномочия представителя.</w:t>
      </w:r>
    </w:p>
    <w:p w:rsidR="004D07B1" w:rsidRPr="00664C49" w:rsidRDefault="004D07B1" w:rsidP="004D07B1">
      <w:pPr>
        <w:ind w:firstLine="284"/>
        <w:jc w:val="both"/>
        <w:rPr>
          <w:rStyle w:val="Subst"/>
        </w:rPr>
      </w:pPr>
      <w:r w:rsidRPr="00664C49">
        <w:rPr>
          <w:rStyle w:val="Subst"/>
        </w:rPr>
        <w:t>Предложение о внесении вопроса (вопросов) в повестку дня Общего собрания акционеров должно содержать формулировку каждого предлагаемого вопроса и может содержать формулировку решения по каждому предлагаемому вопросу.</w:t>
      </w:r>
    </w:p>
    <w:p w:rsidR="004D07B1" w:rsidRPr="00664C49" w:rsidRDefault="004D07B1" w:rsidP="004D07B1">
      <w:pPr>
        <w:spacing w:after="0"/>
        <w:ind w:firstLine="284"/>
        <w:jc w:val="both"/>
        <w:rPr>
          <w:rStyle w:val="Subst"/>
        </w:rPr>
      </w:pPr>
      <w:r w:rsidRPr="00664C49">
        <w:rPr>
          <w:rStyle w:val="Subst"/>
        </w:rPr>
        <w:t>Каждое Предложение о внесении вопроса (вопросов) в повестку дня Общего собрания акционеров рассматривается отдельно от других Требований. Голоса акционеров, подписавших различные Предложения, не суммируются, за исключением случаев, когда они содержат однозначное указание на их совместное внесение.</w:t>
      </w:r>
    </w:p>
    <w:p w:rsidR="004D07B1" w:rsidRPr="00664C49" w:rsidRDefault="004D07B1" w:rsidP="004D07B1">
      <w:pPr>
        <w:spacing w:after="0"/>
        <w:ind w:firstLine="284"/>
        <w:jc w:val="both"/>
        <w:rPr>
          <w:rStyle w:val="Subst"/>
        </w:rPr>
      </w:pPr>
      <w:proofErr w:type="gramStart"/>
      <w:r w:rsidRPr="00664C49">
        <w:rPr>
          <w:rStyle w:val="Subst"/>
        </w:rPr>
        <w:t>Акционеры считаются внесшими совместные Предложения о внесении вопроса 9вопросов) в повестку дня Общего собрания акционеров, если ими подписано одно такое Предложение или в различных Предложениях содержится однозначное указание на их совместное внесение.</w:t>
      </w:r>
      <w:proofErr w:type="gramEnd"/>
    </w:p>
    <w:p w:rsidR="004D07B1" w:rsidRPr="00664C49" w:rsidRDefault="004D07B1" w:rsidP="004D07B1">
      <w:pPr>
        <w:ind w:firstLine="284"/>
        <w:jc w:val="both"/>
        <w:rPr>
          <w:rStyle w:val="Subst"/>
        </w:rPr>
      </w:pPr>
      <w:r w:rsidRPr="00664C49">
        <w:rPr>
          <w:rStyle w:val="Subst"/>
        </w:rPr>
        <w:t>Предложение о выдвижении кандидатов в отношении каждого предлагаемого кандидата должно содержать: фамилию, имя, отчество и данные документа, удостоверяющего личность (серия и/или номер документа, дата и место его выдачи, орган, выдавший документ); наименование органа, для избрания в который предлагается кандидат.</w:t>
      </w:r>
    </w:p>
    <w:p w:rsidR="004D07B1" w:rsidRPr="00664C49" w:rsidRDefault="004D07B1" w:rsidP="004D07B1">
      <w:pPr>
        <w:ind w:firstLine="284"/>
        <w:jc w:val="both"/>
        <w:rPr>
          <w:rStyle w:val="Subst"/>
        </w:rPr>
      </w:pPr>
      <w:r w:rsidRPr="00664C49">
        <w:rPr>
          <w:rStyle w:val="Subst"/>
        </w:rPr>
        <w:t>Предложение о выдвижении кандидатов не может содержать количество кандидатов, превышающее количественный состав соответствующего органа управления и контроля Общества.</w:t>
      </w:r>
    </w:p>
    <w:p w:rsidR="004D07B1" w:rsidRPr="00664C49" w:rsidRDefault="004D07B1" w:rsidP="004D07B1">
      <w:pPr>
        <w:ind w:firstLine="284"/>
        <w:jc w:val="both"/>
        <w:rPr>
          <w:rStyle w:val="Subst"/>
        </w:rPr>
      </w:pPr>
      <w:r w:rsidRPr="00664C49">
        <w:rPr>
          <w:rStyle w:val="Subst"/>
        </w:rPr>
        <w:t>В случае если акционер подает новое Предложение о выдвижении кандидатов в органы управления и контроля Общества и на дату его подачи акционером уже подано аналогичное Предложение, новое Предложение считается заменяющим ранее поданное Предложение.</w:t>
      </w:r>
    </w:p>
    <w:p w:rsidR="004D07B1" w:rsidRPr="00664C49" w:rsidRDefault="004D07B1" w:rsidP="004D07B1">
      <w:pPr>
        <w:ind w:firstLine="284"/>
        <w:jc w:val="both"/>
        <w:rPr>
          <w:rStyle w:val="Subst"/>
        </w:rPr>
      </w:pPr>
      <w:r w:rsidRPr="00664C49">
        <w:rPr>
          <w:rStyle w:val="Subst"/>
        </w:rPr>
        <w:t>В случае указания в Предложении о выдвижении кандидатов в органы управления и контроля Общества количества кандидатов, превышающего количественный состав соответствующего органа управления и контроля Общества, рассматриваются только те кандидатуры, число которых (начиная с начала списка) не превышает количественный состав соответствующего органа.</w:t>
      </w:r>
    </w:p>
    <w:p w:rsidR="004D07B1" w:rsidRPr="00664C49" w:rsidRDefault="004D07B1" w:rsidP="004D07B1">
      <w:pPr>
        <w:ind w:firstLine="284"/>
        <w:jc w:val="both"/>
        <w:rPr>
          <w:rStyle w:val="Subst"/>
        </w:rPr>
      </w:pPr>
      <w:r w:rsidRPr="00664C49">
        <w:rPr>
          <w:rStyle w:val="Subst"/>
        </w:rPr>
        <w:t>Каждое из Предложений о выдвижении кандидатов в органы управления и контроля Общества рассматривается в отдельности. Количество акций, принадлежащих</w:t>
      </w:r>
      <w:r>
        <w:rPr>
          <w:rStyle w:val="Subst"/>
        </w:rPr>
        <w:t xml:space="preserve"> </w:t>
      </w:r>
      <w:r w:rsidRPr="00664C49">
        <w:rPr>
          <w:rStyle w:val="Subst"/>
        </w:rPr>
        <w:t>акционерам, подписавшим различные Предложения о выдвижении кандидатов, не суммируются, за исключением случаев, когда Предложение содержит однозначное указание на их совместное внесение.</w:t>
      </w:r>
    </w:p>
    <w:p w:rsidR="004D07B1" w:rsidRPr="00664C49" w:rsidRDefault="004D07B1" w:rsidP="004D07B1">
      <w:pPr>
        <w:ind w:firstLine="284"/>
        <w:jc w:val="both"/>
        <w:rPr>
          <w:rStyle w:val="Subst"/>
        </w:rPr>
      </w:pPr>
      <w:r w:rsidRPr="00664C49">
        <w:rPr>
          <w:rStyle w:val="Subst"/>
        </w:rPr>
        <w:t xml:space="preserve">К Предложению о выдвижении кандидатов для избрания в органы управления или контроля Общества может прилагаться письменное согласие выдвигаемого кандидата на избрание в соответствующий орган Общества. </w:t>
      </w:r>
    </w:p>
    <w:p w:rsidR="004D07B1" w:rsidRPr="00664C49" w:rsidRDefault="004D07B1" w:rsidP="004D07B1">
      <w:pPr>
        <w:jc w:val="both"/>
      </w:pPr>
      <w:r w:rsidRPr="00664C49">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p>
    <w:p w:rsidR="004D07B1" w:rsidRPr="00664C49" w:rsidRDefault="004D07B1" w:rsidP="004D07B1">
      <w:pPr>
        <w:spacing w:before="0" w:after="0"/>
        <w:ind w:firstLine="284"/>
        <w:jc w:val="both"/>
        <w:rPr>
          <w:rStyle w:val="Subst"/>
        </w:rPr>
      </w:pPr>
      <w:r w:rsidRPr="00664C49">
        <w:rPr>
          <w:rStyle w:val="Subst"/>
        </w:rPr>
        <w:t xml:space="preserve">Право ознакомиться с информацией (материалами), предоставляемыми для подготовки и проведения Общего собрания акционеров, имеют лица, включенные в список лиц, имеющих право на участие в Общем собрании акционеров.  </w:t>
      </w:r>
    </w:p>
    <w:p w:rsidR="004D07B1" w:rsidRPr="00664C49" w:rsidRDefault="004D07B1" w:rsidP="004D07B1">
      <w:pPr>
        <w:pStyle w:val="Chart3"/>
        <w:numPr>
          <w:ilvl w:val="0"/>
          <w:numId w:val="0"/>
        </w:numPr>
        <w:spacing w:after="0"/>
        <w:ind w:right="27" w:firstLine="284"/>
        <w:rPr>
          <w:rFonts w:ascii="Times New Roman" w:hAnsi="Times New Roman" w:cs="Times New Roman"/>
          <w:b/>
          <w:i/>
          <w:color w:val="000000" w:themeColor="text1"/>
        </w:rPr>
      </w:pPr>
      <w:r w:rsidRPr="00664C49">
        <w:rPr>
          <w:rStyle w:val="aff6"/>
          <w:rFonts w:ascii="Times New Roman" w:hAnsi="Times New Roman"/>
          <w:b/>
          <w:i/>
          <w:color w:val="000000" w:themeColor="text1"/>
          <w:u w:val="none"/>
        </w:rPr>
        <w:t xml:space="preserve">Перечень </w:t>
      </w:r>
      <w:hyperlink r:id="rId9" w:anchor="Материалыксобранию" w:history="1">
        <w:r w:rsidRPr="00664C49">
          <w:rPr>
            <w:rStyle w:val="aff6"/>
            <w:rFonts w:ascii="Times New Roman" w:hAnsi="Times New Roman"/>
            <w:b/>
            <w:i/>
            <w:color w:val="000000" w:themeColor="text1"/>
            <w:u w:val="none"/>
          </w:rPr>
          <w:t xml:space="preserve">информации (материалов), подлежащей предоставлению лицам, имеющим право на участие в </w:t>
        </w:r>
      </w:hyperlink>
      <w:proofErr w:type="gramStart"/>
      <w:r w:rsidRPr="00664C49">
        <w:rPr>
          <w:rFonts w:ascii="Times New Roman" w:hAnsi="Times New Roman" w:cs="Times New Roman"/>
          <w:b/>
          <w:i/>
          <w:color w:val="000000" w:themeColor="text1"/>
        </w:rPr>
        <w:t>О</w:t>
      </w:r>
      <w:hyperlink r:id="rId10" w:anchor="Материалыксобранию" w:history="1">
        <w:r w:rsidRPr="00664C49">
          <w:rPr>
            <w:rStyle w:val="aff6"/>
            <w:rFonts w:ascii="Times New Roman" w:hAnsi="Times New Roman"/>
            <w:b/>
            <w:i/>
            <w:color w:val="000000" w:themeColor="text1"/>
            <w:u w:val="none"/>
          </w:rPr>
          <w:t>бщем</w:t>
        </w:r>
        <w:proofErr w:type="gramEnd"/>
        <w:r w:rsidRPr="00664C49">
          <w:rPr>
            <w:rStyle w:val="aff6"/>
            <w:rFonts w:ascii="Times New Roman" w:hAnsi="Times New Roman"/>
            <w:b/>
            <w:i/>
            <w:color w:val="000000" w:themeColor="text1"/>
            <w:u w:val="none"/>
          </w:rPr>
          <w:t xml:space="preserve"> собрании акционеров, при подготовке к проведению </w:t>
        </w:r>
      </w:hyperlink>
      <w:hyperlink r:id="rId11" w:anchor="Материалыксобранию" w:history="1">
        <w:r w:rsidRPr="00664C49">
          <w:rPr>
            <w:rStyle w:val="aff6"/>
            <w:rFonts w:ascii="Times New Roman" w:hAnsi="Times New Roman"/>
            <w:b/>
            <w:i/>
            <w:color w:val="000000" w:themeColor="text1"/>
            <w:u w:val="none"/>
          </w:rPr>
          <w:t>Общего собрания акционеров, определяется действующим законодательством Российской Федерации</w:t>
        </w:r>
      </w:hyperlink>
      <w:r w:rsidRPr="00664C49">
        <w:rPr>
          <w:rFonts w:ascii="Times New Roman" w:hAnsi="Times New Roman" w:cs="Times New Roman"/>
          <w:b/>
          <w:i/>
          <w:color w:val="000000" w:themeColor="text1"/>
        </w:rPr>
        <w:t xml:space="preserve">. </w:t>
      </w:r>
    </w:p>
    <w:p w:rsidR="004D07B1" w:rsidRPr="00664C49" w:rsidRDefault="004D07B1" w:rsidP="004D07B1">
      <w:pPr>
        <w:pStyle w:val="Chart3"/>
        <w:numPr>
          <w:ilvl w:val="0"/>
          <w:numId w:val="0"/>
        </w:numPr>
        <w:tabs>
          <w:tab w:val="left" w:pos="1560"/>
        </w:tabs>
        <w:spacing w:after="0"/>
        <w:ind w:right="27" w:firstLine="284"/>
        <w:rPr>
          <w:rStyle w:val="StyleChart2UnderlineChar"/>
          <w:rFonts w:ascii="Times New Roman" w:hAnsi="Times New Roman" w:cs="Times New Roman"/>
          <w:b/>
          <w:i/>
        </w:rPr>
      </w:pPr>
      <w:proofErr w:type="gramStart"/>
      <w:r w:rsidRPr="00664C49">
        <w:rPr>
          <w:rFonts w:ascii="Times New Roman" w:hAnsi="Times New Roman" w:cs="Times New Roman"/>
          <w:b/>
          <w:i/>
        </w:rPr>
        <w:t xml:space="preserve">Общество по решению Уполномоченного органа вправе предоставлять лицам, имеющим право на участие в Общем собрании акционеров, дополнительную информацию (материалы), помимо </w:t>
      </w:r>
      <w:r w:rsidRPr="00664C49">
        <w:rPr>
          <w:rFonts w:ascii="Times New Roman" w:hAnsi="Times New Roman" w:cs="Times New Roman"/>
          <w:b/>
          <w:i/>
        </w:rPr>
        <w:lastRenderedPageBreak/>
        <w:t>предусмотренных законодательством Российской Федерации.</w:t>
      </w:r>
      <w:proofErr w:type="gramEnd"/>
      <w:r w:rsidRPr="00664C49">
        <w:rPr>
          <w:rFonts w:ascii="Times New Roman" w:hAnsi="Times New Roman" w:cs="Times New Roman"/>
          <w:b/>
          <w:i/>
        </w:rPr>
        <w:t xml:space="preserve"> В состав такой информации (материалов) могут включаться аналитические исследования и материалы прессы. </w:t>
      </w:r>
    </w:p>
    <w:p w:rsidR="004D07B1" w:rsidRPr="00664C49" w:rsidRDefault="004D07B1" w:rsidP="004D07B1">
      <w:pPr>
        <w:pStyle w:val="Chart3"/>
        <w:numPr>
          <w:ilvl w:val="0"/>
          <w:numId w:val="0"/>
        </w:numPr>
        <w:tabs>
          <w:tab w:val="left" w:pos="1418"/>
        </w:tabs>
        <w:spacing w:after="0"/>
        <w:ind w:right="27" w:firstLine="284"/>
        <w:rPr>
          <w:rFonts w:ascii="Times New Roman" w:hAnsi="Times New Roman" w:cs="Times New Roman"/>
          <w:b/>
          <w:i/>
        </w:rPr>
      </w:pPr>
      <w:bookmarkStart w:id="83" w:name="_Ref475455872"/>
      <w:proofErr w:type="gramStart"/>
      <w:r w:rsidRPr="00664C49">
        <w:rPr>
          <w:rFonts w:ascii="Times New Roman" w:hAnsi="Times New Roman" w:cs="Times New Roman"/>
          <w:b/>
          <w:i/>
        </w:rPr>
        <w:t>Информация (материалы), подлежащая предоставлению лицам, имеющим право на участие в Общем собрании акционеров, должна быть доступна таким лицам для ознакомления в помещении по адресу исполнительного органа Общества и иных местах, адреса которых указаны в сообщении о проведении Общего собрания акционеров не менее чем за 20 (Двадцать) дней до даты проведения Общего собрания акционеров, если законодательством не предусмотрен больший срок.</w:t>
      </w:r>
      <w:proofErr w:type="gramEnd"/>
      <w:r w:rsidRPr="00664C49">
        <w:rPr>
          <w:rFonts w:ascii="Times New Roman" w:hAnsi="Times New Roman" w:cs="Times New Roman"/>
          <w:b/>
          <w:i/>
        </w:rPr>
        <w:t xml:space="preserve"> Указанная информация (материалы) должна быть доступна лицам, принимающим участие в Общем собрании акционеров, во время его проведения.</w:t>
      </w:r>
      <w:bookmarkEnd w:id="83"/>
    </w:p>
    <w:p w:rsidR="004D07B1" w:rsidRPr="00664C49" w:rsidRDefault="004D07B1" w:rsidP="004D07B1">
      <w:pPr>
        <w:pStyle w:val="Chart3"/>
        <w:numPr>
          <w:ilvl w:val="0"/>
          <w:numId w:val="0"/>
        </w:numPr>
        <w:tabs>
          <w:tab w:val="left" w:pos="1418"/>
        </w:tabs>
        <w:spacing w:after="0"/>
        <w:ind w:right="27" w:firstLine="284"/>
        <w:rPr>
          <w:rFonts w:ascii="Times New Roman" w:hAnsi="Times New Roman" w:cs="Times New Roman"/>
          <w:b/>
          <w:i/>
        </w:rPr>
      </w:pPr>
      <w:r w:rsidRPr="00664C49">
        <w:rPr>
          <w:rFonts w:ascii="Times New Roman" w:hAnsi="Times New Roman" w:cs="Times New Roman"/>
          <w:b/>
          <w:i/>
        </w:rPr>
        <w:t xml:space="preserve">Информация (материалы), подлежащая предоставлению лицам, имеющим право на участие в Общем собрании акционеров, а также </w:t>
      </w:r>
      <w:r w:rsidRPr="00664C49">
        <w:rPr>
          <w:rFonts w:ascii="Times New Roman" w:hAnsi="Times New Roman" w:cs="Times New Roman"/>
          <w:b/>
          <w:i/>
          <w:color w:val="000000"/>
        </w:rPr>
        <w:t>информация о проезде к месту проведения Общего собрания акционеров, примерная форма доверенности и информация о порядке удостоверения такой доверенности</w:t>
      </w:r>
      <w:r w:rsidRPr="00664C49">
        <w:rPr>
          <w:rFonts w:ascii="Times New Roman" w:hAnsi="Times New Roman" w:cs="Times New Roman"/>
          <w:b/>
          <w:i/>
        </w:rPr>
        <w:t xml:space="preserve"> могут быть размещены для ознакомления с ними акционеров на сайте Общества в информационно-телекоммуникационной сети «Интернет». По заявлению акционера, права которого на акции Общества учитываются в реестре акционеров Общества, и при наличии технической возможности сообщение о проведении Общего собрания акционеров и материалы собрания предоставляются ему в электронной форме. </w:t>
      </w:r>
    </w:p>
    <w:p w:rsidR="004D07B1" w:rsidRPr="00664C49" w:rsidRDefault="004D07B1" w:rsidP="004D07B1">
      <w:pPr>
        <w:pStyle w:val="Chart3"/>
        <w:numPr>
          <w:ilvl w:val="0"/>
          <w:numId w:val="0"/>
        </w:numPr>
        <w:tabs>
          <w:tab w:val="left" w:pos="1418"/>
        </w:tabs>
        <w:spacing w:after="0"/>
        <w:ind w:right="27" w:firstLine="284"/>
        <w:rPr>
          <w:rFonts w:ascii="Times New Roman" w:hAnsi="Times New Roman" w:cs="Times New Roman"/>
          <w:b/>
          <w:i/>
        </w:rPr>
      </w:pPr>
      <w:proofErr w:type="gramStart"/>
      <w:r w:rsidRPr="00664C49">
        <w:rPr>
          <w:rFonts w:ascii="Times New Roman" w:hAnsi="Times New Roman" w:cs="Times New Roman"/>
          <w:b/>
          <w:i/>
        </w:rPr>
        <w:t>Генеральный директор либо уполномоченное им лицо обязаны по письменному требованию лица, имеющего право на участие в Общем собрании акционеров, предоставить ему копии указанной информации (материалов) в течение 7 (семи) дней с даты поступления соответствующего требования (с даты наступления срока, в течение которого информация (материалы), подлежащая предоставлению лицам, имеющим право на участие в Общем собрании акционеров, должна быть доступна таким лицам</w:t>
      </w:r>
      <w:proofErr w:type="gramEnd"/>
      <w:r w:rsidRPr="00664C49">
        <w:rPr>
          <w:rFonts w:ascii="Times New Roman" w:hAnsi="Times New Roman" w:cs="Times New Roman"/>
          <w:b/>
          <w:i/>
        </w:rPr>
        <w:t>, если соответствующее требование поступило в Общество до начала течения указанного срока).</w:t>
      </w:r>
    </w:p>
    <w:p w:rsidR="004D07B1" w:rsidRPr="00664C49" w:rsidRDefault="004D07B1" w:rsidP="004D07B1">
      <w:pPr>
        <w:pStyle w:val="Chart3"/>
        <w:numPr>
          <w:ilvl w:val="0"/>
          <w:numId w:val="0"/>
        </w:numPr>
        <w:tabs>
          <w:tab w:val="left" w:pos="1418"/>
        </w:tabs>
        <w:spacing w:after="0"/>
        <w:ind w:right="27" w:firstLine="284"/>
        <w:rPr>
          <w:rFonts w:ascii="Times New Roman" w:hAnsi="Times New Roman" w:cs="Times New Roman"/>
          <w:b/>
          <w:i/>
        </w:rPr>
      </w:pPr>
      <w:r w:rsidRPr="00664C49">
        <w:rPr>
          <w:rFonts w:ascii="Times New Roman" w:hAnsi="Times New Roman" w:cs="Times New Roman"/>
          <w:b/>
          <w:i/>
        </w:rPr>
        <w:t>Акционер вправе получить копии материалов либо по адресу нахождения исполнительного органа Общества, либо в иных местах, адреса которых указаны в сообщении о проведении Общего собрания акционеров, указав предпочитаемое место получения копий материалов в соответствующем заявлении. В случае если в требовании о предоставлении копий материалов место получения не указано, копии материалов предоставляются по адресу нахождения исполнительного органа Общества.</w:t>
      </w:r>
    </w:p>
    <w:p w:rsidR="004D07B1" w:rsidRPr="00664C49" w:rsidRDefault="004D07B1" w:rsidP="004D07B1">
      <w:pPr>
        <w:pStyle w:val="Chart3"/>
        <w:numPr>
          <w:ilvl w:val="0"/>
          <w:numId w:val="0"/>
        </w:numPr>
        <w:tabs>
          <w:tab w:val="left" w:pos="1418"/>
        </w:tabs>
        <w:spacing w:after="0"/>
        <w:ind w:right="27" w:firstLine="284"/>
        <w:rPr>
          <w:rFonts w:ascii="Times New Roman" w:hAnsi="Times New Roman" w:cs="Times New Roman"/>
          <w:b/>
          <w:i/>
        </w:rPr>
      </w:pPr>
      <w:r w:rsidRPr="00664C49">
        <w:rPr>
          <w:rFonts w:ascii="Times New Roman" w:hAnsi="Times New Roman" w:cs="Times New Roman"/>
          <w:b/>
          <w:i/>
        </w:rPr>
        <w:t>Вместе с копиями документов, содержащих информацию (копии материалов), акционеру предоставляется счет на плату, взимаемую Обществом за предоставление копий. Плата, взимаемая Обществом за предоставление копий документов, содержащих информацию (копий материалов), подлежащую предоставлению лицам, имеющим право на участие в Общем собрании акционеров, при подготовке к проведению Общего собрания акционеров, не может превышать затраты на их изготовление.</w:t>
      </w:r>
    </w:p>
    <w:p w:rsidR="004D07B1" w:rsidRPr="00664C49" w:rsidRDefault="004D07B1" w:rsidP="004D07B1">
      <w:pPr>
        <w:pStyle w:val="Chart3"/>
        <w:numPr>
          <w:ilvl w:val="0"/>
          <w:numId w:val="0"/>
        </w:numPr>
        <w:tabs>
          <w:tab w:val="left" w:pos="1418"/>
        </w:tabs>
        <w:spacing w:after="0"/>
        <w:ind w:right="27" w:firstLine="284"/>
        <w:rPr>
          <w:rFonts w:ascii="Times New Roman" w:hAnsi="Times New Roman" w:cs="Times New Roman"/>
          <w:b/>
          <w:i/>
        </w:rPr>
      </w:pPr>
      <w:r w:rsidRPr="00664C49">
        <w:rPr>
          <w:rFonts w:ascii="Times New Roman" w:hAnsi="Times New Roman" w:cs="Times New Roman"/>
          <w:b/>
          <w:i/>
        </w:rPr>
        <w:t>Акционеру не может быть отказано в ознакомлении с информацией (материалами) к Общему собранию акционеров, если, несмотря на опечатки и иные несущественные недостатки, требование акционера в целом позволяет определить его волю и подтвердить его право на ознакомление с указанной информацией (материалами), в том числе на получение их копий. При наличии существенных недостатков в требовании акционера Общество незамедлительно сообщает о них акционеру.</w:t>
      </w:r>
    </w:p>
    <w:p w:rsidR="004D07B1" w:rsidRPr="00C32C98" w:rsidRDefault="004D07B1" w:rsidP="004D07B1">
      <w:pPr>
        <w:jc w:val="both"/>
      </w:pPr>
      <w:r w:rsidRPr="00C32C98">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p>
    <w:p w:rsidR="004D07B1" w:rsidRDefault="004D07B1" w:rsidP="004D07B1">
      <w:pPr>
        <w:ind w:firstLine="284"/>
        <w:jc w:val="both"/>
        <w:rPr>
          <w:rStyle w:val="Subst"/>
        </w:rPr>
      </w:pPr>
      <w:proofErr w:type="gramStart"/>
      <w:r w:rsidRPr="00C32C98">
        <w:rPr>
          <w:rStyle w:val="Subst"/>
        </w:rPr>
        <w:t xml:space="preserve">Решения, принятые Общим собранием акционеров Общества, </w:t>
      </w:r>
      <w:r>
        <w:rPr>
          <w:rStyle w:val="Subst"/>
        </w:rPr>
        <w:t>и</w:t>
      </w:r>
      <w:r w:rsidRPr="00C32C98">
        <w:rPr>
          <w:rStyle w:val="Subst"/>
        </w:rPr>
        <w:t xml:space="preserve"> итоги голосования </w:t>
      </w:r>
      <w:r>
        <w:rPr>
          <w:rStyle w:val="Subst"/>
        </w:rPr>
        <w:t>могут оглашаться</w:t>
      </w:r>
      <w:r w:rsidRPr="00C32C98">
        <w:rPr>
          <w:rStyle w:val="Subst"/>
        </w:rPr>
        <w:t xml:space="preserve"> на Общем собрании акционеров, в ходе которого проводилось голосование, </w:t>
      </w:r>
      <w:r>
        <w:rPr>
          <w:rStyle w:val="Subst"/>
        </w:rPr>
        <w:t xml:space="preserve">а также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w:t>
      </w:r>
      <w:r w:rsidRPr="00C32C98">
        <w:rPr>
          <w:rStyle w:val="Subst"/>
        </w:rPr>
        <w:t>предусмотренном для сообщения о проведении Общего собрания акционеров</w:t>
      </w:r>
      <w:r>
        <w:rPr>
          <w:rStyle w:val="Subst"/>
        </w:rPr>
        <w:t>, не позднее четырех рабочих дней</w:t>
      </w:r>
      <w:proofErr w:type="gramEnd"/>
      <w:r>
        <w:rPr>
          <w:rStyle w:val="Subst"/>
        </w:rPr>
        <w:t xml:space="preserve"> после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4D07B1" w:rsidRPr="00C32C98" w:rsidRDefault="004D07B1" w:rsidP="004D07B1">
      <w:pPr>
        <w:ind w:firstLine="284"/>
        <w:jc w:val="both"/>
      </w:pPr>
      <w:r>
        <w:rPr>
          <w:rStyle w:val="Subst"/>
        </w:rPr>
        <w:t>В случае</w:t>
      </w:r>
      <w:proofErr w:type="gramStart"/>
      <w:r>
        <w:rPr>
          <w:rStyle w:val="Subst"/>
        </w:rPr>
        <w:t>,</w:t>
      </w:r>
      <w:proofErr w:type="gramEnd"/>
      <w:r>
        <w:rPr>
          <w:rStyle w:val="Subst"/>
        </w:rPr>
        <w:t xml:space="preserve"> если на дату составления списка лиц, имеющих право на участие в Общем собрании акционеров, зарегистрированным в реестре акционеров Общества лицом являлся номинальный держатель акций, отчет об итогах голосования направляется в электронной форме (в форме электронного документа, подписанного электронной подписью) номинальному держателю акций. Номинальный держатель акций обязан довести до сведения своих депонентов полученный отчет об итогах голосования, в порядке и в сроки, которые установлены нормативными актами Российской Федерации или договором с депонентом</w:t>
      </w:r>
      <w:r w:rsidRPr="00C32C98">
        <w:rPr>
          <w:rStyle w:val="Subst"/>
        </w:rPr>
        <w:t>.</w:t>
      </w:r>
    </w:p>
    <w:p w:rsidR="004D07B1" w:rsidRDefault="004D07B1" w:rsidP="004D07B1">
      <w:pPr>
        <w:pStyle w:val="20"/>
        <w:rPr>
          <w:rFonts w:eastAsiaTheme="minorEastAsia"/>
          <w:bCs w:val="0"/>
          <w:szCs w:val="20"/>
        </w:rPr>
      </w:pPr>
      <w:bookmarkStart w:id="84" w:name="_Toc449436127"/>
      <w:r>
        <w:rPr>
          <w:rFonts w:eastAsiaTheme="minorEastAsia"/>
          <w:bCs w:val="0"/>
          <w:szCs w:val="20"/>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84"/>
    </w:p>
    <w:p w:rsidR="004D07B1" w:rsidRPr="00AE2E78" w:rsidRDefault="004D07B1" w:rsidP="004D07B1">
      <w:pPr>
        <w:ind w:left="200"/>
      </w:pPr>
      <w:r>
        <w:rPr>
          <w:rStyle w:val="Subst"/>
        </w:rPr>
        <w:t>Изменения в составе информации настоящего пункта в отчетном квартале не происходили.</w:t>
      </w:r>
    </w:p>
    <w:p w:rsidR="004D07B1" w:rsidRDefault="004D07B1" w:rsidP="004D07B1">
      <w:pPr>
        <w:pStyle w:val="20"/>
        <w:rPr>
          <w:rFonts w:eastAsiaTheme="minorEastAsia"/>
          <w:bCs w:val="0"/>
          <w:szCs w:val="20"/>
        </w:rPr>
      </w:pPr>
      <w:bookmarkStart w:id="85" w:name="_Toc449436128"/>
      <w:r>
        <w:rPr>
          <w:rFonts w:eastAsiaTheme="minorEastAsia"/>
          <w:bCs w:val="0"/>
          <w:szCs w:val="20"/>
        </w:rPr>
        <w:t>8.1.5. Сведения о существенных сделках, совершенных эмитентом</w:t>
      </w:r>
      <w:bookmarkEnd w:id="85"/>
    </w:p>
    <w:p w:rsidR="004D07B1" w:rsidRPr="00164184" w:rsidRDefault="004D07B1" w:rsidP="004D07B1">
      <w:pPr>
        <w:jc w:val="both"/>
        <w:rPr>
          <w:color w:val="000000"/>
        </w:rPr>
      </w:pPr>
      <w:r w:rsidRPr="00164184">
        <w:rPr>
          <w:color w:val="000000"/>
        </w:rPr>
        <w:lastRenderedPageBreak/>
        <w:t>Существенные сделки (группы взаимосвязанных сделок), размер обязательств по каждой из которых составляет 10 и более процентов балансовой стоимости активов эмитента по данным его бухгалтерской отчетности за последний отчетный квартал, предшествующий дате совершения сделки</w:t>
      </w:r>
    </w:p>
    <w:p w:rsidR="004D07B1" w:rsidRPr="00164184" w:rsidRDefault="004D07B1" w:rsidP="004D07B1">
      <w:pPr>
        <w:ind w:left="284"/>
        <w:rPr>
          <w:color w:val="000000" w:themeColor="text1"/>
        </w:rPr>
      </w:pPr>
      <w:r w:rsidRPr="00164184">
        <w:rPr>
          <w:color w:val="000000" w:themeColor="text1"/>
        </w:rPr>
        <w:t xml:space="preserve">За </w:t>
      </w:r>
      <w:r>
        <w:rPr>
          <w:color w:val="000000" w:themeColor="text1"/>
        </w:rPr>
        <w:t>3</w:t>
      </w:r>
      <w:r w:rsidRPr="00164184">
        <w:rPr>
          <w:color w:val="000000" w:themeColor="text1"/>
        </w:rPr>
        <w:t xml:space="preserve"> квартал 2015 г.</w:t>
      </w:r>
    </w:p>
    <w:p w:rsidR="004D07B1" w:rsidRPr="002F522E" w:rsidRDefault="004D07B1" w:rsidP="004D07B1">
      <w:pPr>
        <w:ind w:left="284"/>
        <w:rPr>
          <w:b/>
          <w:i/>
          <w:color w:val="000000" w:themeColor="text1"/>
        </w:rPr>
      </w:pPr>
      <w:r w:rsidRPr="00164184">
        <w:rPr>
          <w:b/>
          <w:i/>
          <w:color w:val="000000" w:themeColor="text1"/>
        </w:rPr>
        <w:t>Указанные сделки  в течение указанного периода не совершались.</w:t>
      </w:r>
    </w:p>
    <w:p w:rsidR="004D07B1" w:rsidRDefault="004D07B1" w:rsidP="004D07B1">
      <w:pPr>
        <w:pStyle w:val="20"/>
        <w:rPr>
          <w:rFonts w:eastAsiaTheme="minorEastAsia"/>
          <w:bCs w:val="0"/>
          <w:szCs w:val="20"/>
        </w:rPr>
      </w:pPr>
      <w:bookmarkStart w:id="86" w:name="_Toc449436129"/>
      <w:r>
        <w:rPr>
          <w:rFonts w:eastAsiaTheme="minorEastAsia"/>
          <w:bCs w:val="0"/>
          <w:szCs w:val="20"/>
        </w:rPr>
        <w:t>8.1.6. Сведения о кредитных рейтингах эмитента</w:t>
      </w:r>
      <w:bookmarkEnd w:id="86"/>
    </w:p>
    <w:p w:rsidR="004D07B1" w:rsidRPr="00AE2E78" w:rsidRDefault="004D07B1" w:rsidP="004D07B1">
      <w:pPr>
        <w:ind w:left="200"/>
      </w:pPr>
      <w:r>
        <w:rPr>
          <w:rStyle w:val="Subst"/>
        </w:rPr>
        <w:t>Изменения в составе информации настоящего пункта в отчетном квартале не происходили.</w:t>
      </w:r>
    </w:p>
    <w:p w:rsidR="004D07B1" w:rsidRDefault="004D07B1" w:rsidP="004D07B1">
      <w:pPr>
        <w:pStyle w:val="20"/>
        <w:rPr>
          <w:rFonts w:eastAsiaTheme="minorEastAsia"/>
          <w:bCs w:val="0"/>
          <w:szCs w:val="20"/>
        </w:rPr>
      </w:pPr>
      <w:bookmarkStart w:id="87" w:name="_Toc449436130"/>
      <w:r>
        <w:rPr>
          <w:rFonts w:eastAsiaTheme="minorEastAsia"/>
          <w:bCs w:val="0"/>
          <w:szCs w:val="20"/>
        </w:rPr>
        <w:t>8.2. Сведения о каждой категории (типе) акций эмитента</w:t>
      </w:r>
      <w:bookmarkEnd w:id="87"/>
    </w:p>
    <w:p w:rsidR="004D07B1" w:rsidRPr="00AE2E78" w:rsidRDefault="004D07B1" w:rsidP="004D07B1">
      <w:pPr>
        <w:ind w:left="200"/>
      </w:pPr>
      <w:r>
        <w:rPr>
          <w:rStyle w:val="Subst"/>
        </w:rPr>
        <w:t>Изменения в составе информации настоящего пункта в отчетном квартале не происходили.</w:t>
      </w:r>
    </w:p>
    <w:p w:rsidR="004D07B1" w:rsidRDefault="004D07B1" w:rsidP="004D07B1">
      <w:pPr>
        <w:pStyle w:val="20"/>
        <w:rPr>
          <w:rFonts w:eastAsiaTheme="minorEastAsia"/>
          <w:bCs w:val="0"/>
          <w:szCs w:val="20"/>
        </w:rPr>
      </w:pPr>
      <w:bookmarkStart w:id="88" w:name="_Toc449436131"/>
      <w:r>
        <w:rPr>
          <w:rFonts w:eastAsiaTheme="minorEastAsia"/>
          <w:bCs w:val="0"/>
          <w:szCs w:val="20"/>
        </w:rPr>
        <w:t>8.3. Сведения о предыдущих выпусках эмиссионных ценных бумаг эмитента, за исключением акций эмитента</w:t>
      </w:r>
      <w:bookmarkEnd w:id="88"/>
    </w:p>
    <w:p w:rsidR="004D07B1" w:rsidRDefault="004D07B1" w:rsidP="004D07B1">
      <w:pPr>
        <w:pStyle w:val="20"/>
        <w:rPr>
          <w:rFonts w:eastAsiaTheme="minorEastAsia"/>
          <w:bCs w:val="0"/>
          <w:szCs w:val="20"/>
        </w:rPr>
      </w:pPr>
      <w:bookmarkStart w:id="89" w:name="_Toc449436132"/>
      <w:r>
        <w:rPr>
          <w:rFonts w:eastAsiaTheme="minorEastAsia"/>
          <w:bCs w:val="0"/>
          <w:szCs w:val="20"/>
        </w:rPr>
        <w:t>8.3.1. Сведения о выпусках, все ценные бумаги которых погашены</w:t>
      </w:r>
      <w:bookmarkEnd w:id="89"/>
    </w:p>
    <w:p w:rsidR="004D07B1" w:rsidRPr="00AE2E78" w:rsidRDefault="004D07B1" w:rsidP="004D07B1">
      <w:pPr>
        <w:ind w:left="200"/>
      </w:pPr>
      <w:r>
        <w:rPr>
          <w:rStyle w:val="Subst"/>
        </w:rPr>
        <w:t>Изменения в составе информации настоящего пункта в отчетном квартале не происходили.</w:t>
      </w:r>
    </w:p>
    <w:p w:rsidR="004D07B1" w:rsidRDefault="004D07B1" w:rsidP="004D07B1">
      <w:pPr>
        <w:pStyle w:val="20"/>
        <w:rPr>
          <w:rFonts w:eastAsiaTheme="minorEastAsia"/>
          <w:bCs w:val="0"/>
          <w:szCs w:val="20"/>
        </w:rPr>
      </w:pPr>
      <w:bookmarkStart w:id="90" w:name="_Toc449436133"/>
      <w:r>
        <w:rPr>
          <w:rFonts w:eastAsiaTheme="minorEastAsia"/>
          <w:bCs w:val="0"/>
          <w:szCs w:val="20"/>
        </w:rPr>
        <w:t>8.3.2. Сведения о выпусках, ценные бумаги которых не являются погашенными</w:t>
      </w:r>
      <w:bookmarkEnd w:id="90"/>
    </w:p>
    <w:p w:rsidR="004D07B1" w:rsidRPr="00AE2E78" w:rsidRDefault="004D07B1" w:rsidP="004D07B1">
      <w:pPr>
        <w:ind w:left="200"/>
      </w:pPr>
      <w:r>
        <w:rPr>
          <w:rStyle w:val="Subst"/>
        </w:rPr>
        <w:t>Изменения в составе информации настоящего пункта в отчетном квартале не происходили.</w:t>
      </w:r>
    </w:p>
    <w:p w:rsidR="004D07B1" w:rsidRDefault="004D07B1" w:rsidP="004D07B1">
      <w:pPr>
        <w:pStyle w:val="20"/>
        <w:rPr>
          <w:rFonts w:eastAsiaTheme="minorEastAsia"/>
          <w:bCs w:val="0"/>
          <w:szCs w:val="20"/>
        </w:rPr>
      </w:pPr>
      <w:bookmarkStart w:id="91" w:name="_Toc449436134"/>
      <w:r>
        <w:rPr>
          <w:rFonts w:eastAsiaTheme="minorEastAsia"/>
          <w:bCs w:val="0"/>
          <w:szCs w:val="20"/>
        </w:rP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bookmarkEnd w:id="91"/>
    </w:p>
    <w:p w:rsidR="004D07B1" w:rsidRDefault="004D07B1" w:rsidP="004D07B1">
      <w:pPr>
        <w:ind w:left="200"/>
        <w:rPr>
          <w:rFonts w:eastAsiaTheme="minorEastAsia"/>
        </w:rPr>
      </w:pPr>
      <w:r>
        <w:rPr>
          <w:rStyle w:val="Subst"/>
          <w:rFonts w:eastAsiaTheme="minorEastAsia"/>
        </w:rPr>
        <w:t>Эмитент не регистрировал проспект облигаций с обеспечением, допуск к торгам на фондовой бирже биржевых облигаций не осуществлялся</w:t>
      </w:r>
    </w:p>
    <w:p w:rsidR="004D07B1" w:rsidRDefault="004D07B1" w:rsidP="004D07B1">
      <w:pPr>
        <w:pStyle w:val="20"/>
        <w:rPr>
          <w:rFonts w:eastAsiaTheme="minorEastAsia"/>
          <w:bCs w:val="0"/>
          <w:szCs w:val="20"/>
        </w:rPr>
      </w:pPr>
      <w:bookmarkStart w:id="92" w:name="_Toc449436135"/>
      <w:r>
        <w:rPr>
          <w:rFonts w:eastAsiaTheme="minorEastAsia"/>
          <w:bCs w:val="0"/>
          <w:szCs w:val="20"/>
        </w:rPr>
        <w:t>8.4.1. Дополнительные сведения об ипотечном покрытии по облигациям эмитента с ипотечным покрытием</w:t>
      </w:r>
      <w:bookmarkEnd w:id="92"/>
    </w:p>
    <w:p w:rsidR="004D07B1" w:rsidRDefault="004D07B1" w:rsidP="004D07B1">
      <w:pPr>
        <w:ind w:left="200"/>
        <w:rPr>
          <w:rStyle w:val="Subst"/>
          <w:rFonts w:eastAsiaTheme="minorEastAsia"/>
        </w:rPr>
      </w:pPr>
      <w:r>
        <w:rPr>
          <w:rStyle w:val="Subst"/>
          <w:rFonts w:eastAsiaTheme="minorEastAsia"/>
        </w:rPr>
        <w:t>Эмитент не размещал облигации с ипотечным покрытием, обязательства по которым еще не исполнены</w:t>
      </w:r>
    </w:p>
    <w:p w:rsidR="004D07B1" w:rsidRPr="009408D7" w:rsidRDefault="004D07B1" w:rsidP="004D07B1">
      <w:pPr>
        <w:pStyle w:val="20"/>
        <w:rPr>
          <w:bCs w:val="0"/>
          <w:szCs w:val="20"/>
        </w:rPr>
      </w:pPr>
      <w:bookmarkStart w:id="93" w:name="_Toc449436136"/>
      <w:r w:rsidRPr="009408D7">
        <w:rPr>
          <w:bCs w:val="0"/>
          <w:szCs w:val="20"/>
        </w:rPr>
        <w:t>8.4.</w:t>
      </w:r>
      <w:r>
        <w:rPr>
          <w:bCs w:val="0"/>
          <w:szCs w:val="20"/>
        </w:rPr>
        <w:t>2</w:t>
      </w:r>
      <w:r w:rsidRPr="009408D7">
        <w:rPr>
          <w:bCs w:val="0"/>
          <w:szCs w:val="20"/>
        </w:rPr>
        <w:t xml:space="preserve">. Дополнительные сведения </w:t>
      </w:r>
      <w:r>
        <w:rPr>
          <w:bCs w:val="0"/>
          <w:szCs w:val="20"/>
        </w:rPr>
        <w:t>о залоговом обеспечении денежными требованиями по облигациям эмитента с залоговым обеспечением денежными требованиями</w:t>
      </w:r>
      <w:bookmarkEnd w:id="93"/>
    </w:p>
    <w:p w:rsidR="004D07B1" w:rsidRPr="009408D7" w:rsidRDefault="004D07B1" w:rsidP="004D07B1">
      <w:pPr>
        <w:ind w:left="200"/>
        <w:rPr>
          <w:rStyle w:val="Subst"/>
        </w:rPr>
      </w:pPr>
      <w:r w:rsidRPr="009408D7">
        <w:rPr>
          <w:rStyle w:val="Subst"/>
        </w:rPr>
        <w:t xml:space="preserve">Эмитент не размещал облигации с </w:t>
      </w:r>
      <w:r>
        <w:rPr>
          <w:rStyle w:val="Subst"/>
        </w:rPr>
        <w:t>залоговым обеспечением денежными требованиями.</w:t>
      </w:r>
    </w:p>
    <w:p w:rsidR="004D07B1" w:rsidRDefault="004D07B1" w:rsidP="004D07B1">
      <w:pPr>
        <w:pStyle w:val="20"/>
        <w:rPr>
          <w:rFonts w:eastAsiaTheme="minorEastAsia"/>
          <w:bCs w:val="0"/>
          <w:szCs w:val="20"/>
        </w:rPr>
      </w:pPr>
      <w:bookmarkStart w:id="94" w:name="_Toc449436137"/>
      <w:r>
        <w:rPr>
          <w:rFonts w:eastAsiaTheme="minorEastAsia"/>
          <w:bCs w:val="0"/>
          <w:szCs w:val="20"/>
        </w:rPr>
        <w:t>8.5. Сведения об организациях, осуществляющих учет прав на эмиссионные ценные бумаги эмитента</w:t>
      </w:r>
      <w:bookmarkEnd w:id="94"/>
    </w:p>
    <w:p w:rsidR="004D07B1" w:rsidRPr="00AE2E78" w:rsidRDefault="004D07B1" w:rsidP="004D07B1">
      <w:pPr>
        <w:ind w:left="200"/>
      </w:pPr>
      <w:r>
        <w:rPr>
          <w:rStyle w:val="Subst"/>
        </w:rPr>
        <w:t>Изменения в составе информации настоящего пункта в отчетном квартале не происходили.</w:t>
      </w:r>
    </w:p>
    <w:p w:rsidR="004D07B1" w:rsidRDefault="004D07B1" w:rsidP="004D07B1">
      <w:pPr>
        <w:pStyle w:val="20"/>
        <w:rPr>
          <w:rFonts w:eastAsiaTheme="minorEastAsia"/>
          <w:bCs w:val="0"/>
          <w:szCs w:val="20"/>
        </w:rPr>
      </w:pPr>
      <w:bookmarkStart w:id="95" w:name="_Toc449436138"/>
      <w:r>
        <w:rPr>
          <w:rFonts w:eastAsiaTheme="minorEastAsia"/>
          <w:bCs w:val="0"/>
          <w:szCs w:val="20"/>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95"/>
    </w:p>
    <w:p w:rsidR="004D07B1" w:rsidRPr="00AE2E78" w:rsidRDefault="004D07B1" w:rsidP="004D07B1">
      <w:pPr>
        <w:ind w:left="200"/>
      </w:pPr>
      <w:r>
        <w:rPr>
          <w:rStyle w:val="Subst"/>
        </w:rPr>
        <w:t>Изменения в составе информации настоящего пункта в отчетном квартале не происходили.</w:t>
      </w:r>
    </w:p>
    <w:p w:rsidR="004D07B1" w:rsidRDefault="004D07B1" w:rsidP="004D07B1">
      <w:pPr>
        <w:pStyle w:val="20"/>
        <w:rPr>
          <w:rFonts w:eastAsiaTheme="minorEastAsia"/>
          <w:bCs w:val="0"/>
          <w:szCs w:val="20"/>
        </w:rPr>
      </w:pPr>
      <w:bookmarkStart w:id="96" w:name="_Toc449436139"/>
      <w:r>
        <w:rPr>
          <w:rFonts w:eastAsiaTheme="minorEastAsia"/>
          <w:bCs w:val="0"/>
          <w:szCs w:val="20"/>
        </w:rPr>
        <w:t xml:space="preserve">8.7. </w:t>
      </w:r>
      <w:proofErr w:type="gramStart"/>
      <w:r>
        <w:rPr>
          <w:rFonts w:eastAsiaTheme="minorEastAsia"/>
          <w:bCs w:val="0"/>
          <w:szCs w:val="20"/>
        </w:rPr>
        <w:t>Сведения об объявленных (начисленных) и (или) о выплаченных дивидендах по акциям эмитента, а также о доходах по облигациям эмитента</w:t>
      </w:r>
      <w:bookmarkEnd w:id="96"/>
      <w:proofErr w:type="gramEnd"/>
    </w:p>
    <w:p w:rsidR="004D07B1" w:rsidRDefault="004D07B1" w:rsidP="004D07B1">
      <w:pPr>
        <w:pStyle w:val="20"/>
        <w:rPr>
          <w:rFonts w:eastAsiaTheme="minorEastAsia"/>
          <w:bCs w:val="0"/>
          <w:szCs w:val="20"/>
        </w:rPr>
      </w:pPr>
      <w:bookmarkStart w:id="97" w:name="_Toc449436140"/>
      <w:r w:rsidRPr="00903088">
        <w:rPr>
          <w:rFonts w:eastAsiaTheme="minorEastAsia"/>
          <w:bCs w:val="0"/>
          <w:szCs w:val="20"/>
        </w:rPr>
        <w:t>8.7.1. Сведения об объявленных и выплаченных дивидендах по акциям эмитента</w:t>
      </w:r>
      <w:bookmarkEnd w:id="97"/>
    </w:p>
    <w:p w:rsidR="004D07B1" w:rsidRDefault="004D07B1" w:rsidP="004D07B1"/>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8"/>
        <w:gridCol w:w="3680"/>
      </w:tblGrid>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Наименование показателя</w:t>
            </w:r>
          </w:p>
        </w:tc>
        <w:tc>
          <w:tcPr>
            <w:tcW w:w="3680" w:type="dxa"/>
            <w:tcBorders>
              <w:top w:val="single" w:sz="4" w:space="0" w:color="auto"/>
              <w:left w:val="single" w:sz="4" w:space="0" w:color="auto"/>
              <w:bottom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 xml:space="preserve">Значение показателя за </w:t>
            </w:r>
            <w:r>
              <w:rPr>
                <w:rFonts w:ascii="Times New Roman" w:hAnsi="Times New Roman"/>
                <w:sz w:val="20"/>
                <w:szCs w:val="20"/>
              </w:rPr>
              <w:t>2010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Категория акций, для привилегированных акций - тип</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привилегированные</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Общее собрание акционеров</w:t>
            </w:r>
            <w:r>
              <w:rPr>
                <w:rFonts w:ascii="Times New Roman" w:hAnsi="Times New Roman"/>
                <w:b/>
                <w:i/>
                <w:sz w:val="20"/>
                <w:szCs w:val="20"/>
              </w:rPr>
              <w:t>; дата принятия решения - 14.06.2011; дата составления и номер протокола – 17.06.2011 №18</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расчете на одну акцию,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624,43</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155 693 502,91</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lastRenderedPageBreak/>
              <w:t>Дата, на которую определяются (определялись) лица, имеющие (имевшие) право на получение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27.04.2011</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proofErr w:type="gramStart"/>
            <w:r w:rsidRPr="00085F1B">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2010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Срок (дата) выплаты объявленных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не позднее 13.08.2011</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Форма выплаты объявленных дивидендов (денежные средства, иное имущество)</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Денежными средствами в рублях РФ в безналичной форме по банковским реквизитам акционера или  определенного им лица</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Чистая прибыль отчетного года</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объявленных дивидендов в чистой прибыли отчетного года, %</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10</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Общий размер выплаченных дивидендов по акциям данной категории (типа),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154 141 762,21</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99</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В случае если объявленные дивиденды не выплачены или выплачены эмитентом не в полном объеме -</w:t>
            </w:r>
            <w:r>
              <w:rPr>
                <w:rFonts w:ascii="Times New Roman" w:hAnsi="Times New Roman"/>
                <w:sz w:val="20"/>
                <w:szCs w:val="20"/>
              </w:rPr>
              <w:t xml:space="preserve"> </w:t>
            </w:r>
            <w:r w:rsidRPr="00085F1B">
              <w:rPr>
                <w:rFonts w:ascii="Times New Roman" w:hAnsi="Times New Roman"/>
                <w:sz w:val="20"/>
                <w:szCs w:val="20"/>
              </w:rPr>
              <w:t>причины невыплаты объявленных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sz w:val="20"/>
                <w:szCs w:val="20"/>
              </w:rPr>
            </w:pPr>
            <w:r w:rsidRPr="00620ACC">
              <w:rPr>
                <w:rStyle w:val="Subst"/>
                <w:rFonts w:ascii="Times New Roman" w:hAnsi="Times New Roman"/>
                <w:sz w:val="20"/>
                <w:szCs w:val="20"/>
              </w:rPr>
              <w:t>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w:t>
            </w:r>
          </w:p>
        </w:tc>
      </w:tr>
    </w:tbl>
    <w:p w:rsidR="004D07B1" w:rsidRDefault="004D07B1" w:rsidP="004D07B1"/>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8"/>
        <w:gridCol w:w="3680"/>
      </w:tblGrid>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Наименование показателя</w:t>
            </w:r>
          </w:p>
        </w:tc>
        <w:tc>
          <w:tcPr>
            <w:tcW w:w="3680" w:type="dxa"/>
            <w:tcBorders>
              <w:top w:val="single" w:sz="4" w:space="0" w:color="auto"/>
              <w:left w:val="single" w:sz="4" w:space="0" w:color="auto"/>
              <w:bottom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 xml:space="preserve">Значение показателя за </w:t>
            </w:r>
            <w:r>
              <w:rPr>
                <w:rFonts w:ascii="Times New Roman" w:hAnsi="Times New Roman"/>
                <w:sz w:val="20"/>
                <w:szCs w:val="20"/>
              </w:rPr>
              <w:t>2011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Категория акций, для привилегированных акций - тип</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привилегированные</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Общее собрание акционеров</w:t>
            </w:r>
            <w:r>
              <w:rPr>
                <w:rFonts w:ascii="Times New Roman" w:hAnsi="Times New Roman"/>
                <w:b/>
                <w:i/>
                <w:sz w:val="20"/>
                <w:szCs w:val="20"/>
              </w:rPr>
              <w:t>; дата принятия решения - 21.06.2012; дата составления и номер протокола – 26.06.2012 №19</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расчете на одну акцию,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471,64</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117 597 302,68</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Дата, на которую определяются (определялись) лица, имеющие (имевшие) право на получение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05.05.2012</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proofErr w:type="gramStart"/>
            <w:r w:rsidRPr="00085F1B">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201</w:t>
            </w:r>
            <w:r>
              <w:rPr>
                <w:rFonts w:ascii="Times New Roman" w:hAnsi="Times New Roman"/>
                <w:b/>
                <w:i/>
                <w:sz w:val="20"/>
                <w:szCs w:val="20"/>
              </w:rPr>
              <w:t>1</w:t>
            </w:r>
            <w:r w:rsidRPr="00620ACC">
              <w:rPr>
                <w:rFonts w:ascii="Times New Roman" w:hAnsi="Times New Roman"/>
                <w:b/>
                <w:i/>
                <w:sz w:val="20"/>
                <w:szCs w:val="20"/>
              </w:rPr>
              <w:t xml:space="preserve">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Срок (дата) выплаты объявленных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 xml:space="preserve">не позднее </w:t>
            </w:r>
            <w:r>
              <w:rPr>
                <w:rFonts w:ascii="Times New Roman" w:hAnsi="Times New Roman"/>
                <w:b/>
                <w:i/>
                <w:sz w:val="20"/>
                <w:szCs w:val="20"/>
              </w:rPr>
              <w:t>20</w:t>
            </w:r>
            <w:r w:rsidRPr="00620ACC">
              <w:rPr>
                <w:rFonts w:ascii="Times New Roman" w:hAnsi="Times New Roman"/>
                <w:b/>
                <w:i/>
                <w:sz w:val="20"/>
                <w:szCs w:val="20"/>
              </w:rPr>
              <w:t>.08.201</w:t>
            </w:r>
            <w:r>
              <w:rPr>
                <w:rFonts w:ascii="Times New Roman" w:hAnsi="Times New Roman"/>
                <w:b/>
                <w:i/>
                <w:sz w:val="20"/>
                <w:szCs w:val="20"/>
              </w:rPr>
              <w:t>2</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Форма выплаты объявленных дивидендов (денежные средства, иное имущество)</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Денежными средствами в рублях РФ в безналичной форме по банковским реквизитам акционера или  определенного им лица</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Чистая прибыль отчетного года</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объявленных дивидендов в чистой прибыли отчетного года, %</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10</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Общий размер выплаченных дивидендов по акциям данной категории (типа),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116 484 329,96</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99</w:t>
            </w:r>
            <w:r>
              <w:rPr>
                <w:rFonts w:ascii="Times New Roman" w:hAnsi="Times New Roman"/>
                <w:b/>
                <w:i/>
                <w:sz w:val="20"/>
                <w:szCs w:val="20"/>
              </w:rPr>
              <w:t>,05</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В случае если объявленные дивиденды не выплачены или выплачены эмитентом не в полном объеме -</w:t>
            </w:r>
            <w:r>
              <w:rPr>
                <w:rFonts w:ascii="Times New Roman" w:hAnsi="Times New Roman"/>
                <w:sz w:val="20"/>
                <w:szCs w:val="20"/>
              </w:rPr>
              <w:t xml:space="preserve"> </w:t>
            </w:r>
            <w:r w:rsidRPr="00085F1B">
              <w:rPr>
                <w:rFonts w:ascii="Times New Roman" w:hAnsi="Times New Roman"/>
                <w:sz w:val="20"/>
                <w:szCs w:val="20"/>
              </w:rPr>
              <w:t>причины невыплаты объявленных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sz w:val="20"/>
                <w:szCs w:val="20"/>
              </w:rPr>
            </w:pPr>
            <w:r w:rsidRPr="00620ACC">
              <w:rPr>
                <w:rStyle w:val="Subst"/>
                <w:rFonts w:ascii="Times New Roman" w:hAnsi="Times New Roman"/>
                <w:sz w:val="20"/>
                <w:szCs w:val="20"/>
              </w:rPr>
              <w:t xml:space="preserve">В анкетах зарегистрированных лиц в системе ведения реестра акционеров отсутствуют реквизиты банковских счетов для получения дивидендов, или </w:t>
            </w:r>
            <w:r w:rsidRPr="00620ACC">
              <w:rPr>
                <w:rStyle w:val="Subst"/>
                <w:rFonts w:ascii="Times New Roman" w:hAnsi="Times New Roman"/>
                <w:sz w:val="20"/>
                <w:szCs w:val="20"/>
              </w:rPr>
              <w:lastRenderedPageBreak/>
              <w:t>указаны неверные, неполные либо устаревшие реквизиты банковских счетов акционеров</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lastRenderedPageBreak/>
              <w:t>Иные сведения об объявленных и (или) выплаченных дивидендах, указываемые эмитентом по собственному усмотрению</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w:t>
            </w:r>
          </w:p>
        </w:tc>
      </w:tr>
    </w:tbl>
    <w:p w:rsidR="004D07B1" w:rsidRDefault="004D07B1" w:rsidP="004D07B1"/>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8"/>
        <w:gridCol w:w="3680"/>
      </w:tblGrid>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Наименование показателя</w:t>
            </w:r>
          </w:p>
        </w:tc>
        <w:tc>
          <w:tcPr>
            <w:tcW w:w="3680" w:type="dxa"/>
            <w:tcBorders>
              <w:top w:val="single" w:sz="4" w:space="0" w:color="auto"/>
              <w:left w:val="single" w:sz="4" w:space="0" w:color="auto"/>
              <w:bottom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 xml:space="preserve">Значение показателя за </w:t>
            </w:r>
            <w:r>
              <w:rPr>
                <w:rFonts w:ascii="Times New Roman" w:hAnsi="Times New Roman"/>
                <w:sz w:val="20"/>
                <w:szCs w:val="20"/>
              </w:rPr>
              <w:t>2012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Категория акций, для привилегированных акций - тип</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привилегированные</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Общее собрание акционеров</w:t>
            </w:r>
            <w:r>
              <w:rPr>
                <w:rFonts w:ascii="Times New Roman" w:hAnsi="Times New Roman"/>
                <w:b/>
                <w:i/>
                <w:sz w:val="20"/>
                <w:szCs w:val="20"/>
              </w:rPr>
              <w:t>; дата принятия решения - 21.06.2013; дата составления и номер протокола – 26.06.2013 №20</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расчете на одну акцию,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804,96</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200 706 311,52</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Дата, на которую определяются (определялись) лица, имеющие (имевшие) право на получение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07.05.2013</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proofErr w:type="gramStart"/>
            <w:r w:rsidRPr="00085F1B">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201</w:t>
            </w:r>
            <w:r>
              <w:rPr>
                <w:rFonts w:ascii="Times New Roman" w:hAnsi="Times New Roman"/>
                <w:b/>
                <w:i/>
                <w:sz w:val="20"/>
                <w:szCs w:val="20"/>
              </w:rPr>
              <w:t>2</w:t>
            </w:r>
            <w:r w:rsidRPr="00620ACC">
              <w:rPr>
                <w:rFonts w:ascii="Times New Roman" w:hAnsi="Times New Roman"/>
                <w:b/>
                <w:i/>
                <w:sz w:val="20"/>
                <w:szCs w:val="20"/>
              </w:rPr>
              <w:t xml:space="preserve">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Срок (дата) выплаты объявленных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 xml:space="preserve">не позднее </w:t>
            </w:r>
            <w:r>
              <w:rPr>
                <w:rFonts w:ascii="Times New Roman" w:hAnsi="Times New Roman"/>
                <w:b/>
                <w:i/>
                <w:sz w:val="20"/>
                <w:szCs w:val="20"/>
              </w:rPr>
              <w:t>20</w:t>
            </w:r>
            <w:r w:rsidRPr="00620ACC">
              <w:rPr>
                <w:rFonts w:ascii="Times New Roman" w:hAnsi="Times New Roman"/>
                <w:b/>
                <w:i/>
                <w:sz w:val="20"/>
                <w:szCs w:val="20"/>
              </w:rPr>
              <w:t>.08.201</w:t>
            </w:r>
            <w:r>
              <w:rPr>
                <w:rFonts w:ascii="Times New Roman" w:hAnsi="Times New Roman"/>
                <w:b/>
                <w:i/>
                <w:sz w:val="20"/>
                <w:szCs w:val="20"/>
              </w:rPr>
              <w:t>3</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Форма выплаты объявленных дивидендов (денежные средства, иное имущество)</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Денежными средствами в рублях РФ в безналичной форме по банковским реквизитам акционера или  определенного им лица</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Чистая прибыль отчетного года</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объявленных дивидендов в чистой прибыли отчетного года, %</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10</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Общий размер выплаченных дивидендов по акциям данной категории (типа),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198 585 778,15</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98,94</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В случае если объявленные дивиденды не выплачены или выплачены эмитентом не в полном объеме -</w:t>
            </w:r>
            <w:r>
              <w:rPr>
                <w:rFonts w:ascii="Times New Roman" w:hAnsi="Times New Roman"/>
                <w:sz w:val="20"/>
                <w:szCs w:val="20"/>
              </w:rPr>
              <w:t xml:space="preserve"> </w:t>
            </w:r>
            <w:r w:rsidRPr="00085F1B">
              <w:rPr>
                <w:rFonts w:ascii="Times New Roman" w:hAnsi="Times New Roman"/>
                <w:sz w:val="20"/>
                <w:szCs w:val="20"/>
              </w:rPr>
              <w:t>причины невыплаты объявленных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sz w:val="20"/>
                <w:szCs w:val="20"/>
              </w:rPr>
            </w:pPr>
            <w:r w:rsidRPr="00620ACC">
              <w:rPr>
                <w:rStyle w:val="Subst"/>
                <w:rFonts w:ascii="Times New Roman" w:hAnsi="Times New Roman"/>
                <w:sz w:val="20"/>
                <w:szCs w:val="20"/>
              </w:rPr>
              <w:t>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w:t>
            </w:r>
          </w:p>
        </w:tc>
      </w:tr>
    </w:tbl>
    <w:p w:rsidR="004D07B1" w:rsidRDefault="004D07B1" w:rsidP="004D07B1"/>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8"/>
        <w:gridCol w:w="3680"/>
      </w:tblGrid>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Наименование показателя</w:t>
            </w:r>
          </w:p>
        </w:tc>
        <w:tc>
          <w:tcPr>
            <w:tcW w:w="3680" w:type="dxa"/>
            <w:tcBorders>
              <w:top w:val="single" w:sz="4" w:space="0" w:color="auto"/>
              <w:left w:val="single" w:sz="4" w:space="0" w:color="auto"/>
              <w:bottom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 xml:space="preserve">Значение показателя за </w:t>
            </w:r>
            <w:r>
              <w:rPr>
                <w:rFonts w:ascii="Times New Roman" w:hAnsi="Times New Roman"/>
                <w:sz w:val="20"/>
                <w:szCs w:val="20"/>
              </w:rPr>
              <w:t>2013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Категория акций, для привилегированных акций - тип</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привилегированные</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Общее собрание акционеров</w:t>
            </w:r>
            <w:r>
              <w:rPr>
                <w:rFonts w:ascii="Times New Roman" w:hAnsi="Times New Roman"/>
                <w:b/>
                <w:i/>
                <w:sz w:val="20"/>
                <w:szCs w:val="20"/>
              </w:rPr>
              <w:t>; дата принятия решения - 19.06.2014; дата составления и номер протокола – 24.06.2014 №21</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расчете на одну акцию,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998,77</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249 030 315,49</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Дата, на которую определяются (определялись) лица, имеющие (имевшие) право на получение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08.07.2014</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proofErr w:type="gramStart"/>
            <w:r w:rsidRPr="00085F1B">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201</w:t>
            </w:r>
            <w:r>
              <w:rPr>
                <w:rFonts w:ascii="Times New Roman" w:hAnsi="Times New Roman"/>
                <w:b/>
                <w:i/>
                <w:sz w:val="20"/>
                <w:szCs w:val="20"/>
              </w:rPr>
              <w:t>3</w:t>
            </w:r>
            <w:r w:rsidRPr="00620ACC">
              <w:rPr>
                <w:rFonts w:ascii="Times New Roman" w:hAnsi="Times New Roman"/>
                <w:b/>
                <w:i/>
                <w:sz w:val="20"/>
                <w:szCs w:val="20"/>
              </w:rPr>
              <w:t xml:space="preserve">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Срок (дата) выплаты объявленных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 xml:space="preserve">Номинальному держателю  - не позднее 22.07.2014; другим </w:t>
            </w:r>
            <w:r>
              <w:rPr>
                <w:rFonts w:ascii="Times New Roman" w:hAnsi="Times New Roman"/>
                <w:b/>
                <w:i/>
                <w:sz w:val="20"/>
                <w:szCs w:val="20"/>
              </w:rPr>
              <w:lastRenderedPageBreak/>
              <w:t xml:space="preserve">зарегистрированным в реестре акционеров лицам - </w:t>
            </w:r>
            <w:r w:rsidRPr="00620ACC">
              <w:rPr>
                <w:rFonts w:ascii="Times New Roman" w:hAnsi="Times New Roman"/>
                <w:b/>
                <w:i/>
                <w:sz w:val="20"/>
                <w:szCs w:val="20"/>
              </w:rPr>
              <w:t xml:space="preserve">не позднее </w:t>
            </w:r>
            <w:r>
              <w:rPr>
                <w:rFonts w:ascii="Times New Roman" w:hAnsi="Times New Roman"/>
                <w:b/>
                <w:i/>
                <w:sz w:val="20"/>
                <w:szCs w:val="20"/>
              </w:rPr>
              <w:t>12</w:t>
            </w:r>
            <w:r w:rsidRPr="00620ACC">
              <w:rPr>
                <w:rFonts w:ascii="Times New Roman" w:hAnsi="Times New Roman"/>
                <w:b/>
                <w:i/>
                <w:sz w:val="20"/>
                <w:szCs w:val="20"/>
              </w:rPr>
              <w:t>.08.201</w:t>
            </w:r>
            <w:r>
              <w:rPr>
                <w:rFonts w:ascii="Times New Roman" w:hAnsi="Times New Roman"/>
                <w:b/>
                <w:i/>
                <w:sz w:val="20"/>
                <w:szCs w:val="20"/>
              </w:rPr>
              <w:t>4</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lastRenderedPageBreak/>
              <w:t>Форма выплаты объявленных дивидендов (денежные средства, иное имущество)</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 xml:space="preserve">Денежными средствами в рублях РФ </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Чистая прибыль отчетного года</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объявленных дивидендов в чистой прибыли отчетного года, %</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10</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Общий размер выплаченных дивидендов по акциям данной категории (типа), руб.</w:t>
            </w:r>
          </w:p>
        </w:tc>
        <w:tc>
          <w:tcPr>
            <w:tcW w:w="3680" w:type="dxa"/>
            <w:tcBorders>
              <w:top w:val="single" w:sz="4" w:space="0" w:color="auto"/>
              <w:left w:val="single" w:sz="4" w:space="0" w:color="auto"/>
              <w:bottom w:val="single" w:sz="4" w:space="0" w:color="auto"/>
            </w:tcBorders>
          </w:tcPr>
          <w:p w:rsidR="004D07B1" w:rsidRPr="00C66415" w:rsidRDefault="004D07B1" w:rsidP="008B469B">
            <w:pPr>
              <w:pStyle w:val="a9"/>
              <w:rPr>
                <w:rFonts w:ascii="Times New Roman" w:hAnsi="Times New Roman"/>
                <w:b/>
                <w:i/>
                <w:color w:val="000000" w:themeColor="text1"/>
                <w:sz w:val="20"/>
                <w:szCs w:val="20"/>
              </w:rPr>
            </w:pPr>
            <w:r w:rsidRPr="00C66415">
              <w:rPr>
                <w:rFonts w:ascii="Times New Roman" w:hAnsi="Times New Roman"/>
                <w:b/>
                <w:i/>
                <w:color w:val="000000" w:themeColor="text1"/>
                <w:sz w:val="20"/>
                <w:szCs w:val="20"/>
              </w:rPr>
              <w:t>247 157 902,82</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Borders>
              <w:top w:val="single" w:sz="4" w:space="0" w:color="auto"/>
              <w:left w:val="single" w:sz="4" w:space="0" w:color="auto"/>
              <w:bottom w:val="single" w:sz="4" w:space="0" w:color="auto"/>
            </w:tcBorders>
          </w:tcPr>
          <w:p w:rsidR="004D07B1" w:rsidRPr="00C66415" w:rsidRDefault="004D07B1" w:rsidP="008B469B">
            <w:pPr>
              <w:pStyle w:val="a9"/>
              <w:rPr>
                <w:rFonts w:ascii="Times New Roman" w:hAnsi="Times New Roman"/>
                <w:b/>
                <w:i/>
                <w:color w:val="000000" w:themeColor="text1"/>
                <w:sz w:val="20"/>
                <w:szCs w:val="20"/>
              </w:rPr>
            </w:pPr>
            <w:r w:rsidRPr="00C66415">
              <w:rPr>
                <w:rFonts w:ascii="Times New Roman" w:hAnsi="Times New Roman"/>
                <w:b/>
                <w:i/>
                <w:color w:val="000000" w:themeColor="text1"/>
                <w:sz w:val="20"/>
                <w:szCs w:val="20"/>
              </w:rPr>
              <w:t>99,25</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В случае если объявленные дивиденды не выплачены или выплачены эмитентом не в полном объеме -</w:t>
            </w:r>
            <w:r>
              <w:rPr>
                <w:rFonts w:ascii="Times New Roman" w:hAnsi="Times New Roman"/>
                <w:sz w:val="20"/>
                <w:szCs w:val="20"/>
              </w:rPr>
              <w:t xml:space="preserve"> </w:t>
            </w:r>
            <w:r w:rsidRPr="00085F1B">
              <w:rPr>
                <w:rFonts w:ascii="Times New Roman" w:hAnsi="Times New Roman"/>
                <w:sz w:val="20"/>
                <w:szCs w:val="20"/>
              </w:rPr>
              <w:t>причины невыплаты объявленных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sz w:val="20"/>
                <w:szCs w:val="20"/>
              </w:rPr>
            </w:pPr>
            <w:r w:rsidRPr="00620ACC">
              <w:rPr>
                <w:rStyle w:val="Subst"/>
                <w:rFonts w:ascii="Times New Roman" w:hAnsi="Times New Roman"/>
                <w:sz w:val="20"/>
                <w:szCs w:val="20"/>
              </w:rPr>
              <w:t>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w:t>
            </w:r>
          </w:p>
        </w:tc>
      </w:tr>
    </w:tbl>
    <w:p w:rsidR="004D07B1" w:rsidRDefault="004D07B1" w:rsidP="004D07B1"/>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8"/>
        <w:gridCol w:w="3680"/>
      </w:tblGrid>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Наименование показателя</w:t>
            </w:r>
          </w:p>
        </w:tc>
        <w:tc>
          <w:tcPr>
            <w:tcW w:w="3680" w:type="dxa"/>
            <w:tcBorders>
              <w:top w:val="single" w:sz="4" w:space="0" w:color="auto"/>
              <w:left w:val="single" w:sz="4" w:space="0" w:color="auto"/>
              <w:bottom w:val="single" w:sz="4" w:space="0" w:color="auto"/>
            </w:tcBorders>
          </w:tcPr>
          <w:p w:rsidR="004D07B1" w:rsidRPr="00085F1B" w:rsidRDefault="004D07B1" w:rsidP="008B469B">
            <w:pPr>
              <w:pStyle w:val="a9"/>
              <w:jc w:val="center"/>
              <w:rPr>
                <w:rFonts w:ascii="Times New Roman" w:hAnsi="Times New Roman"/>
                <w:sz w:val="20"/>
                <w:szCs w:val="20"/>
              </w:rPr>
            </w:pPr>
            <w:r w:rsidRPr="00085F1B">
              <w:rPr>
                <w:rFonts w:ascii="Times New Roman" w:hAnsi="Times New Roman"/>
                <w:sz w:val="20"/>
                <w:szCs w:val="20"/>
              </w:rPr>
              <w:t xml:space="preserve">Значение показателя за </w:t>
            </w:r>
            <w:r>
              <w:rPr>
                <w:rFonts w:ascii="Times New Roman" w:hAnsi="Times New Roman"/>
                <w:sz w:val="20"/>
                <w:szCs w:val="20"/>
              </w:rPr>
              <w:t>2014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Категория акций, для привилегированных акций - тип</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привилегированные</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Общее собрание акционеров</w:t>
            </w:r>
            <w:r>
              <w:rPr>
                <w:rFonts w:ascii="Times New Roman" w:hAnsi="Times New Roman"/>
                <w:b/>
                <w:i/>
                <w:sz w:val="20"/>
                <w:szCs w:val="20"/>
              </w:rPr>
              <w:t>; дата принятия решения - 19.06.2015; дата составления и номер протокола – 24.06.2015 №22</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расчете на одну акцию,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1713,22</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427 169 135,14</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Дата, на которую определяются (определялись) лица, имеющие (имевшие) право на получение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08.07.2015</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proofErr w:type="gramStart"/>
            <w:r w:rsidRPr="00085F1B">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201</w:t>
            </w:r>
            <w:r>
              <w:rPr>
                <w:rFonts w:ascii="Times New Roman" w:hAnsi="Times New Roman"/>
                <w:b/>
                <w:i/>
                <w:sz w:val="20"/>
                <w:szCs w:val="20"/>
              </w:rPr>
              <w:t>4</w:t>
            </w:r>
            <w:r w:rsidRPr="00620ACC">
              <w:rPr>
                <w:rFonts w:ascii="Times New Roman" w:hAnsi="Times New Roman"/>
                <w:b/>
                <w:i/>
                <w:sz w:val="20"/>
                <w:szCs w:val="20"/>
              </w:rPr>
              <w:t xml:space="preserve"> год</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Срок (дата) выплаты объявленных дивидендов</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Pr>
                <w:rFonts w:ascii="Times New Roman" w:hAnsi="Times New Roman"/>
                <w:b/>
                <w:i/>
                <w:sz w:val="20"/>
                <w:szCs w:val="20"/>
              </w:rPr>
              <w:t xml:space="preserve">Номинальному держателю  - не позднее 22.07.2015; другим зарегистрированным в реестре акционеров лицам - </w:t>
            </w:r>
            <w:r w:rsidRPr="00620ACC">
              <w:rPr>
                <w:rFonts w:ascii="Times New Roman" w:hAnsi="Times New Roman"/>
                <w:b/>
                <w:i/>
                <w:sz w:val="20"/>
                <w:szCs w:val="20"/>
              </w:rPr>
              <w:t xml:space="preserve">не позднее </w:t>
            </w:r>
            <w:r>
              <w:rPr>
                <w:rFonts w:ascii="Times New Roman" w:hAnsi="Times New Roman"/>
                <w:b/>
                <w:i/>
                <w:sz w:val="20"/>
                <w:szCs w:val="20"/>
              </w:rPr>
              <w:t>12</w:t>
            </w:r>
            <w:r w:rsidRPr="00620ACC">
              <w:rPr>
                <w:rFonts w:ascii="Times New Roman" w:hAnsi="Times New Roman"/>
                <w:b/>
                <w:i/>
                <w:sz w:val="20"/>
                <w:szCs w:val="20"/>
              </w:rPr>
              <w:t>.08.201</w:t>
            </w:r>
            <w:r>
              <w:rPr>
                <w:rFonts w:ascii="Times New Roman" w:hAnsi="Times New Roman"/>
                <w:b/>
                <w:i/>
                <w:sz w:val="20"/>
                <w:szCs w:val="20"/>
              </w:rPr>
              <w:t>5</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Форма выплаты объявленных дивидендов (денежные средства, иное имущество)</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 xml:space="preserve">Денежными средствами в рублях РФ </w:t>
            </w:r>
          </w:p>
        </w:tc>
      </w:tr>
      <w:tr w:rsidR="004D07B1" w:rsidRPr="00085F1B" w:rsidTr="008B469B">
        <w:tblPrEx>
          <w:tblBorders>
            <w:top w:val="none" w:sz="0" w:space="0" w:color="auto"/>
            <w:left w:val="none" w:sz="0" w:space="0" w:color="auto"/>
            <w:bottom w:val="none" w:sz="0" w:space="0" w:color="auto"/>
            <w:right w:val="none" w:sz="0" w:space="0" w:color="auto"/>
          </w:tblBorders>
        </w:tblPrEx>
        <w:tc>
          <w:tcPr>
            <w:tcW w:w="5818" w:type="dxa"/>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Чистая прибыль отчетного года</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объявленных дивидендов в чистой прибыли отчетного года, %</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10</w:t>
            </w:r>
          </w:p>
        </w:tc>
      </w:tr>
      <w:tr w:rsidR="004D07B1" w:rsidRPr="00085F1B" w:rsidTr="008B469B">
        <w:tblPrEx>
          <w:tblBorders>
            <w:top w:val="none" w:sz="0" w:space="0" w:color="auto"/>
            <w:left w:val="none" w:sz="0" w:space="0" w:color="auto"/>
            <w:bottom w:val="none" w:sz="0" w:space="0" w:color="auto"/>
            <w:right w:val="none" w:sz="0" w:space="0" w:color="auto"/>
          </w:tblBorders>
        </w:tblPrEx>
        <w:tc>
          <w:tcPr>
            <w:tcW w:w="5818" w:type="dxa"/>
            <w:tcBorders>
              <w:lef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Общий размер выплаченных дивидендов по акциям данной категории (типа), руб.</w:t>
            </w:r>
          </w:p>
        </w:tc>
        <w:tc>
          <w:tcPr>
            <w:tcW w:w="3680" w:type="dxa"/>
            <w:tcBorders>
              <w:right w:val="single" w:sz="4" w:space="0" w:color="auto"/>
            </w:tcBorders>
          </w:tcPr>
          <w:p w:rsidR="004D07B1" w:rsidRPr="00AE2E78" w:rsidRDefault="004D07B1" w:rsidP="008B469B">
            <w:pPr>
              <w:pStyle w:val="a9"/>
              <w:rPr>
                <w:rFonts w:ascii="Times New Roman" w:hAnsi="Times New Roman"/>
                <w:b/>
                <w:i/>
                <w:color w:val="000000"/>
                <w:sz w:val="20"/>
                <w:szCs w:val="20"/>
              </w:rPr>
            </w:pPr>
            <w:r>
              <w:rPr>
                <w:rFonts w:ascii="Times New Roman" w:hAnsi="Times New Roman"/>
                <w:b/>
                <w:i/>
                <w:color w:val="000000"/>
                <w:sz w:val="20"/>
                <w:szCs w:val="20"/>
              </w:rPr>
              <w:t>423 050 168,32</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Borders>
              <w:top w:val="single" w:sz="4" w:space="0" w:color="auto"/>
              <w:left w:val="single" w:sz="4" w:space="0" w:color="auto"/>
              <w:bottom w:val="single" w:sz="4" w:space="0" w:color="auto"/>
            </w:tcBorders>
          </w:tcPr>
          <w:p w:rsidR="004D07B1" w:rsidRPr="00AE2E78" w:rsidRDefault="004D07B1" w:rsidP="008B469B">
            <w:pPr>
              <w:pStyle w:val="a9"/>
              <w:rPr>
                <w:rFonts w:ascii="Times New Roman" w:hAnsi="Times New Roman"/>
                <w:b/>
                <w:i/>
                <w:color w:val="000000"/>
                <w:sz w:val="20"/>
                <w:szCs w:val="20"/>
              </w:rPr>
            </w:pPr>
            <w:r>
              <w:rPr>
                <w:rFonts w:ascii="Times New Roman" w:hAnsi="Times New Roman"/>
                <w:b/>
                <w:i/>
                <w:color w:val="000000"/>
                <w:sz w:val="20"/>
                <w:szCs w:val="20"/>
              </w:rPr>
              <w:t>99,04</w:t>
            </w:r>
          </w:p>
        </w:tc>
      </w:tr>
      <w:tr w:rsidR="004D07B1" w:rsidRPr="00085F1B" w:rsidTr="008B469B">
        <w:tblPrEx>
          <w:tblBorders>
            <w:top w:val="none" w:sz="0" w:space="0" w:color="auto"/>
            <w:left w:val="none" w:sz="0" w:space="0" w:color="auto"/>
            <w:bottom w:val="none" w:sz="0" w:space="0" w:color="auto"/>
            <w:right w:val="none" w:sz="0" w:space="0" w:color="auto"/>
          </w:tblBorders>
        </w:tblPrEx>
        <w:trPr>
          <w:trHeight w:val="2362"/>
        </w:trPr>
        <w:tc>
          <w:tcPr>
            <w:tcW w:w="5818" w:type="dxa"/>
            <w:tcBorders>
              <w:lef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lastRenderedPageBreak/>
              <w:t>В случае если объявленные дивиденды не выплачены или выплачены эмитентом не в полном объеме -</w:t>
            </w:r>
            <w:r>
              <w:rPr>
                <w:rFonts w:ascii="Times New Roman" w:hAnsi="Times New Roman"/>
                <w:sz w:val="20"/>
                <w:szCs w:val="20"/>
              </w:rPr>
              <w:t xml:space="preserve"> </w:t>
            </w:r>
            <w:r w:rsidRPr="00085F1B">
              <w:rPr>
                <w:rFonts w:ascii="Times New Roman" w:hAnsi="Times New Roman"/>
                <w:sz w:val="20"/>
                <w:szCs w:val="20"/>
              </w:rPr>
              <w:t>причины невыплаты объявленных дивидендов</w:t>
            </w:r>
          </w:p>
        </w:tc>
        <w:tc>
          <w:tcPr>
            <w:tcW w:w="3680" w:type="dxa"/>
            <w:tcBorders>
              <w:right w:val="single" w:sz="4" w:space="0" w:color="auto"/>
            </w:tcBorders>
          </w:tcPr>
          <w:p w:rsidR="004D07B1" w:rsidRPr="00620ACC" w:rsidRDefault="004D07B1" w:rsidP="008B469B">
            <w:pPr>
              <w:jc w:val="both"/>
            </w:pPr>
            <w:r w:rsidRPr="00620ACC">
              <w:rPr>
                <w:rStyle w:val="Subst"/>
              </w:rPr>
              <w:t>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w:t>
            </w:r>
            <w:r>
              <w:rPr>
                <w:rStyle w:val="Subst"/>
              </w:rPr>
              <w:t xml:space="preserve">, указаны устаревшие адресные данные. Часть почтовых переводов денежных средств была не востребована. </w:t>
            </w:r>
          </w:p>
        </w:tc>
      </w:tr>
      <w:tr w:rsidR="004D07B1" w:rsidRPr="00085F1B" w:rsidTr="008B469B">
        <w:tc>
          <w:tcPr>
            <w:tcW w:w="5818" w:type="dxa"/>
            <w:tcBorders>
              <w:top w:val="single" w:sz="4" w:space="0" w:color="auto"/>
              <w:bottom w:val="single" w:sz="4" w:space="0" w:color="auto"/>
              <w:right w:val="single" w:sz="4" w:space="0" w:color="auto"/>
            </w:tcBorders>
          </w:tcPr>
          <w:p w:rsidR="004D07B1" w:rsidRPr="00085F1B" w:rsidRDefault="004D07B1" w:rsidP="008B469B">
            <w:pPr>
              <w:pStyle w:val="a9"/>
              <w:rPr>
                <w:rFonts w:ascii="Times New Roman" w:hAnsi="Times New Roman"/>
                <w:sz w:val="20"/>
                <w:szCs w:val="20"/>
              </w:rPr>
            </w:pPr>
            <w:r w:rsidRPr="00085F1B">
              <w:rPr>
                <w:rFonts w:ascii="Times New Roman" w:hAnsi="Times New Roman"/>
                <w:sz w:val="20"/>
                <w:szCs w:val="20"/>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4" w:space="0" w:color="auto"/>
              <w:left w:val="single" w:sz="4" w:space="0" w:color="auto"/>
              <w:bottom w:val="single" w:sz="4" w:space="0" w:color="auto"/>
            </w:tcBorders>
          </w:tcPr>
          <w:p w:rsidR="004D07B1" w:rsidRPr="00620ACC" w:rsidRDefault="004D07B1" w:rsidP="008B469B">
            <w:pPr>
              <w:pStyle w:val="a9"/>
              <w:rPr>
                <w:rFonts w:ascii="Times New Roman" w:hAnsi="Times New Roman"/>
                <w:b/>
                <w:i/>
                <w:sz w:val="20"/>
                <w:szCs w:val="20"/>
              </w:rPr>
            </w:pPr>
            <w:r w:rsidRPr="00620ACC">
              <w:rPr>
                <w:rFonts w:ascii="Times New Roman" w:hAnsi="Times New Roman"/>
                <w:b/>
                <w:i/>
                <w:sz w:val="20"/>
                <w:szCs w:val="20"/>
              </w:rPr>
              <w:t>-</w:t>
            </w:r>
          </w:p>
        </w:tc>
      </w:tr>
    </w:tbl>
    <w:p w:rsidR="004D07B1" w:rsidRDefault="004D07B1" w:rsidP="004D07B1">
      <w:pPr>
        <w:ind w:left="200"/>
        <w:rPr>
          <w:rFonts w:eastAsiaTheme="minorEastAsia"/>
        </w:rPr>
      </w:pPr>
    </w:p>
    <w:p w:rsidR="004D07B1" w:rsidRDefault="004D07B1" w:rsidP="004D07B1">
      <w:pPr>
        <w:ind w:left="200"/>
        <w:rPr>
          <w:rStyle w:val="Subst"/>
          <w:rFonts w:eastAsiaTheme="minorEastAsia"/>
        </w:rPr>
      </w:pPr>
      <w:r>
        <w:rPr>
          <w:rStyle w:val="Subst"/>
          <w:rFonts w:eastAsiaTheme="minorEastAsia"/>
        </w:rPr>
        <w:t xml:space="preserve">Дивиденды по обыкновенным акциям эмитента по результатам 2010-2014г.г. не объявлялись и не выплачивались. </w:t>
      </w:r>
    </w:p>
    <w:p w:rsidR="004D07B1" w:rsidRDefault="004D07B1" w:rsidP="004D07B1">
      <w:pPr>
        <w:pStyle w:val="20"/>
        <w:rPr>
          <w:rFonts w:eastAsiaTheme="minorEastAsia"/>
          <w:bCs w:val="0"/>
          <w:szCs w:val="20"/>
        </w:rPr>
      </w:pPr>
      <w:bookmarkStart w:id="98" w:name="_Toc449436141"/>
      <w:r>
        <w:rPr>
          <w:rFonts w:eastAsiaTheme="minorEastAsia"/>
          <w:bCs w:val="0"/>
          <w:szCs w:val="20"/>
        </w:rPr>
        <w:t>8.7.2. Сведения о начисленных и выплаченных доходах по облигациям эмитента</w:t>
      </w:r>
      <w:bookmarkEnd w:id="98"/>
    </w:p>
    <w:p w:rsidR="004D07B1" w:rsidRDefault="004D07B1" w:rsidP="004D07B1">
      <w:pPr>
        <w:ind w:left="200"/>
        <w:rPr>
          <w:rFonts w:eastAsiaTheme="minorEastAsia"/>
        </w:rPr>
      </w:pPr>
      <w:r>
        <w:rPr>
          <w:rStyle w:val="Subst"/>
          <w:rFonts w:eastAsiaTheme="minorEastAsia"/>
        </w:rPr>
        <w:t>Эмитент не осуществлял эмиссию облигаций</w:t>
      </w:r>
    </w:p>
    <w:p w:rsidR="004D07B1" w:rsidRPr="00164184" w:rsidRDefault="004D07B1" w:rsidP="004D07B1">
      <w:pPr>
        <w:pStyle w:val="20"/>
        <w:rPr>
          <w:rFonts w:eastAsiaTheme="minorEastAsia"/>
        </w:rPr>
      </w:pPr>
      <w:bookmarkStart w:id="99" w:name="_Toc449436142"/>
      <w:r w:rsidRPr="00164184">
        <w:rPr>
          <w:rFonts w:eastAsiaTheme="minorEastAsia"/>
        </w:rPr>
        <w:t>8.8. Иные сведения</w:t>
      </w:r>
      <w:bookmarkEnd w:id="99"/>
    </w:p>
    <w:p w:rsidR="004D07B1" w:rsidRDefault="004D07B1" w:rsidP="004D07B1">
      <w:pPr>
        <w:ind w:right="169" w:firstLine="142"/>
        <w:jc w:val="both"/>
        <w:rPr>
          <w:rFonts w:eastAsiaTheme="minorEastAsia"/>
        </w:rPr>
      </w:pPr>
      <w:r>
        <w:rPr>
          <w:rStyle w:val="Subst"/>
          <w:rFonts w:eastAsiaTheme="minorEastAsia"/>
        </w:rPr>
        <w:t>06.07.2015 года в Единый государственный реестр юридических лиц внесена запись о государственной регистрации новой редакции Устава Публичного акционерного общества «Саратовский нефтеперерабатывающий завод». В новой редакции Устава, в том числе приведены в соответствие с новой редакцией главы 4 части первой Гражданского кодекса Российской Федерации, введенной в действие Федеральным законом от 05.05.2014 №99-ФЗ, наименование и место нахождения эмитента.</w:t>
      </w:r>
    </w:p>
    <w:p w:rsidR="004D07B1" w:rsidRPr="00164184" w:rsidRDefault="004D07B1" w:rsidP="004D07B1">
      <w:pPr>
        <w:pStyle w:val="20"/>
        <w:rPr>
          <w:rFonts w:eastAsiaTheme="minorEastAsia"/>
        </w:rPr>
      </w:pPr>
      <w:bookmarkStart w:id="100" w:name="_Toc449436143"/>
      <w:r w:rsidRPr="00164184">
        <w:rPr>
          <w:rFonts w:eastAsiaTheme="minorEastAsia"/>
        </w:rPr>
        <w:t xml:space="preserve">8.9. Сведения о представляемых ценных бумагах и эмитенте представляемых ценных бумаг, право </w:t>
      </w:r>
      <w:proofErr w:type="gramStart"/>
      <w:r w:rsidRPr="00164184">
        <w:rPr>
          <w:rFonts w:eastAsiaTheme="minorEastAsia"/>
        </w:rPr>
        <w:t>собственности</w:t>
      </w:r>
      <w:proofErr w:type="gramEnd"/>
      <w:r w:rsidRPr="00164184">
        <w:rPr>
          <w:rFonts w:eastAsiaTheme="minorEastAsia"/>
        </w:rPr>
        <w:t xml:space="preserve"> на которые удостоверяется российскими депозитарными расписками</w:t>
      </w:r>
      <w:bookmarkEnd w:id="100"/>
    </w:p>
    <w:p w:rsidR="004D07B1" w:rsidRDefault="004D07B1" w:rsidP="004D07B1">
      <w:pPr>
        <w:ind w:left="200"/>
        <w:rPr>
          <w:rFonts w:eastAsiaTheme="minorEastAsia"/>
        </w:rPr>
      </w:pPr>
      <w:r>
        <w:rPr>
          <w:rStyle w:val="Subst"/>
          <w:rFonts w:eastAsiaTheme="minorEastAsia"/>
        </w:rPr>
        <w:t xml:space="preserve">Эмитент не является эмитентом представляемых ценных бумаг, право </w:t>
      </w:r>
      <w:proofErr w:type="gramStart"/>
      <w:r>
        <w:rPr>
          <w:rStyle w:val="Subst"/>
          <w:rFonts w:eastAsiaTheme="minorEastAsia"/>
        </w:rPr>
        <w:t>собственности</w:t>
      </w:r>
      <w:proofErr w:type="gramEnd"/>
      <w:r>
        <w:rPr>
          <w:rStyle w:val="Subst"/>
          <w:rFonts w:eastAsiaTheme="minorEastAsia"/>
        </w:rPr>
        <w:t xml:space="preserve"> на которые удостоверяется российскими депозитарными расписками</w:t>
      </w:r>
    </w:p>
    <w:p w:rsidR="004E5AED" w:rsidRDefault="004E5AED"/>
    <w:sectPr w:rsidR="004E5AED" w:rsidSect="00C81E20">
      <w:headerReference w:type="even" r:id="rId12"/>
      <w:headerReference w:type="default" r:id="rId13"/>
      <w:footerReference w:type="even" r:id="rId14"/>
      <w:footerReference w:type="default" r:id="rId15"/>
      <w:pgSz w:w="11907" w:h="16840"/>
      <w:pgMar w:top="851" w:right="964"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B44" w:rsidRDefault="00551B44">
      <w:pPr>
        <w:spacing w:before="0" w:after="0"/>
      </w:pPr>
      <w:r>
        <w:separator/>
      </w:r>
    </w:p>
  </w:endnote>
  <w:endnote w:type="continuationSeparator" w:id="0">
    <w:p w:rsidR="00551B44" w:rsidRDefault="00551B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Times New Roman"/>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altName w:val="Baltica"/>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
    <w:altName w:val="Times New Roman"/>
    <w:panose1 w:val="00000000000000000000"/>
    <w:charset w:val="CC"/>
    <w:family w:val="auto"/>
    <w:notTrueType/>
    <w:pitch w:val="default"/>
    <w:sig w:usb0="00000203" w:usb1="00000000" w:usb2="00000000" w:usb3="00000000" w:csb0="00000005" w:csb1="00000000"/>
  </w:font>
  <w:font w:name="Tahoma">
    <w:altName w:val="Times New Roman"/>
    <w:panose1 w:val="020B0604030504040204"/>
    <w:charset w:val="CC"/>
    <w:family w:val="swiss"/>
    <w:pitch w:val="variable"/>
    <w:sig w:usb0="E1002EFF" w:usb1="C000605B" w:usb2="00000029" w:usb3="00000000" w:csb0="000101FF" w:csb1="00000000"/>
  </w:font>
  <w:font w:name="Batang">
    <w:altName w:val="???¬рЎю¬У?Ўю¬в???Ўю¬в?¬рЎю¬µ??Ў"/>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wiss Light 10p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7F" w:rsidRDefault="004D07B1">
    <w:pPr>
      <w:framePr w:wrap="around" w:vAnchor="text" w:hAnchor="margin" w:xAlign="right" w:y="1"/>
      <w:widowControl/>
      <w:tabs>
        <w:tab w:val="center" w:pos="4153"/>
        <w:tab w:val="right" w:pos="8306"/>
      </w:tabs>
      <w:autoSpaceDE/>
      <w:autoSpaceDN/>
      <w:adjustRightInd/>
      <w:spacing w:before="0" w:after="0"/>
      <w:rPr>
        <w:lang w:val="en-AU"/>
      </w:rPr>
    </w:pPr>
    <w:r>
      <w:rPr>
        <w:lang w:val="en-AU"/>
      </w:rPr>
      <w:fldChar w:fldCharType="begin"/>
    </w:r>
    <w:r>
      <w:rPr>
        <w:lang w:val="en-AU"/>
      </w:rPr>
      <w:instrText xml:space="preserve">PAGE  </w:instrText>
    </w:r>
    <w:r>
      <w:rPr>
        <w:lang w:val="en-AU"/>
      </w:rPr>
      <w:fldChar w:fldCharType="end"/>
    </w:r>
  </w:p>
  <w:p w:rsidR="0089767F" w:rsidRDefault="00551B44">
    <w:pPr>
      <w:widowControl/>
      <w:tabs>
        <w:tab w:val="center" w:pos="4153"/>
        <w:tab w:val="right" w:pos="8306"/>
      </w:tabs>
      <w:autoSpaceDE/>
      <w:autoSpaceDN/>
      <w:adjustRightInd/>
      <w:spacing w:before="0" w:after="0"/>
      <w:ind w:right="360"/>
      <w:rPr>
        <w:lang w:val="en-A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7F" w:rsidRDefault="004D07B1">
    <w:pPr>
      <w:framePr w:wrap="around" w:vAnchor="text" w:hAnchor="margin" w:xAlign="right" w:y="1"/>
      <w:widowControl/>
      <w:tabs>
        <w:tab w:val="center" w:pos="4153"/>
        <w:tab w:val="right" w:pos="8306"/>
      </w:tabs>
      <w:autoSpaceDE/>
      <w:autoSpaceDN/>
      <w:adjustRightInd/>
      <w:spacing w:before="0" w:after="0"/>
      <w:rPr>
        <w:lang w:val="en-AU"/>
      </w:rPr>
    </w:pPr>
    <w:r>
      <w:rPr>
        <w:lang w:val="en-AU"/>
      </w:rPr>
      <w:fldChar w:fldCharType="begin"/>
    </w:r>
    <w:r>
      <w:rPr>
        <w:lang w:val="en-AU"/>
      </w:rPr>
      <w:instrText xml:space="preserve">PAGE  </w:instrText>
    </w:r>
    <w:r>
      <w:rPr>
        <w:lang w:val="en-AU"/>
      </w:rPr>
      <w:fldChar w:fldCharType="separate"/>
    </w:r>
    <w:r w:rsidR="008867FA">
      <w:rPr>
        <w:noProof/>
        <w:lang w:val="en-AU"/>
      </w:rPr>
      <w:t>63</w:t>
    </w:r>
    <w:r>
      <w:rPr>
        <w:lang w:val="en-AU"/>
      </w:rPr>
      <w:fldChar w:fldCharType="end"/>
    </w:r>
  </w:p>
  <w:p w:rsidR="0089767F" w:rsidRDefault="00551B44">
    <w:pPr>
      <w:widowControl/>
      <w:tabs>
        <w:tab w:val="center" w:pos="4153"/>
        <w:tab w:val="right" w:pos="8306"/>
      </w:tabs>
      <w:autoSpaceDE/>
      <w:autoSpaceDN/>
      <w:adjustRightInd/>
      <w:spacing w:before="0" w:after="0"/>
      <w:ind w:right="360"/>
      <w:rPr>
        <w:lang w:val="en-A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B44" w:rsidRDefault="00551B44">
      <w:pPr>
        <w:spacing w:before="0" w:after="0"/>
      </w:pPr>
      <w:r>
        <w:separator/>
      </w:r>
    </w:p>
  </w:footnote>
  <w:footnote w:type="continuationSeparator" w:id="0">
    <w:p w:rsidR="00551B44" w:rsidRDefault="00551B4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7F" w:rsidRDefault="004D07B1">
    <w:pPr>
      <w:framePr w:wrap="around" w:vAnchor="text" w:hAnchor="margin" w:xAlign="right" w:y="1"/>
      <w:widowControl/>
      <w:tabs>
        <w:tab w:val="center" w:pos="4153"/>
        <w:tab w:val="right" w:pos="8306"/>
      </w:tabs>
      <w:autoSpaceDE/>
      <w:autoSpaceDN/>
      <w:adjustRightInd/>
      <w:spacing w:before="0" w:after="0"/>
      <w:rPr>
        <w:lang w:val="en-AU"/>
      </w:rPr>
    </w:pPr>
    <w:r>
      <w:rPr>
        <w:lang w:val="en-AU"/>
      </w:rPr>
      <w:fldChar w:fldCharType="begin"/>
    </w:r>
    <w:r>
      <w:rPr>
        <w:lang w:val="en-AU"/>
      </w:rPr>
      <w:instrText xml:space="preserve">PAGE  </w:instrText>
    </w:r>
    <w:r>
      <w:rPr>
        <w:lang w:val="en-AU"/>
      </w:rPr>
      <w:fldChar w:fldCharType="separate"/>
    </w:r>
    <w:r>
      <w:rPr>
        <w:noProof/>
        <w:lang w:val="en-AU"/>
      </w:rPr>
      <w:t>33</w:t>
    </w:r>
    <w:r>
      <w:rPr>
        <w:lang w:val="en-AU"/>
      </w:rPr>
      <w:fldChar w:fldCharType="end"/>
    </w:r>
  </w:p>
  <w:p w:rsidR="0089767F" w:rsidRDefault="00551B44">
    <w:pPr>
      <w:widowControl/>
      <w:tabs>
        <w:tab w:val="center" w:pos="4153"/>
        <w:tab w:val="right" w:pos="8306"/>
      </w:tabs>
      <w:autoSpaceDE/>
      <w:autoSpaceDN/>
      <w:adjustRightInd/>
      <w:spacing w:before="0" w:after="0"/>
      <w:ind w:right="360"/>
      <w:rPr>
        <w:lang w:val="en-A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67F" w:rsidRDefault="00551B44">
    <w:pPr>
      <w:widowControl/>
      <w:tabs>
        <w:tab w:val="center" w:pos="4153"/>
        <w:tab w:val="right" w:pos="8306"/>
      </w:tabs>
      <w:autoSpaceDE/>
      <w:autoSpaceDN/>
      <w:adjustRightInd/>
      <w:spacing w:before="0" w:after="0"/>
      <w:ind w:right="360"/>
      <w:rPr>
        <w:lang w:val="en-A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7C8F4D4"/>
    <w:lvl w:ilvl="0">
      <w:start w:val="1"/>
      <w:numFmt w:val="bullet"/>
      <w:lvlText w:val=""/>
      <w:lvlJc w:val="left"/>
      <w:pPr>
        <w:tabs>
          <w:tab w:val="num" w:pos="360"/>
        </w:tabs>
        <w:ind w:left="360" w:hanging="360"/>
      </w:pPr>
      <w:rPr>
        <w:rFonts w:ascii="Symbol" w:hAnsi="Symbol" w:hint="default"/>
      </w:rPr>
    </w:lvl>
  </w:abstractNum>
  <w:abstractNum w:abstractNumId="1">
    <w:nsid w:val="00000005"/>
    <w:multiLevelType w:val="multilevel"/>
    <w:tmpl w:val="F2A410B6"/>
    <w:name w:val="WW8Num5"/>
    <w:lvl w:ilvl="0">
      <w:start w:val="1"/>
      <w:numFmt w:val="decimal"/>
      <w:pStyle w:val="Chart2"/>
      <w:suff w:val="space"/>
      <w:lvlText w:val="Статья %1."/>
      <w:lvlJc w:val="left"/>
      <w:pPr>
        <w:ind w:left="4537"/>
      </w:pPr>
      <w:rPr>
        <w:rFonts w:cs="Times New Roman" w:hint="default"/>
      </w:rPr>
    </w:lvl>
    <w:lvl w:ilvl="1">
      <w:start w:val="1"/>
      <w:numFmt w:val="decimal"/>
      <w:lvlText w:val="%1.%2."/>
      <w:lvlJc w:val="left"/>
      <w:pPr>
        <w:tabs>
          <w:tab w:val="num" w:pos="4962"/>
        </w:tabs>
        <w:ind w:left="4962" w:hanging="851"/>
      </w:pPr>
      <w:rPr>
        <w:rFonts w:ascii="Times New Roman" w:hAnsi="Times New Roman" w:cs="Times New Roman" w:hint="default"/>
        <w:b w:val="0"/>
        <w:i w:val="0"/>
        <w:sz w:val="24"/>
        <w:szCs w:val="24"/>
        <w:u w:val="none"/>
      </w:rPr>
    </w:lvl>
    <w:lvl w:ilvl="2">
      <w:start w:val="1"/>
      <w:numFmt w:val="decimal"/>
      <w:lvlText w:val="%1.%2.%3."/>
      <w:lvlJc w:val="left"/>
      <w:pPr>
        <w:tabs>
          <w:tab w:val="num" w:pos="4820"/>
        </w:tabs>
        <w:ind w:left="5670" w:hanging="708"/>
      </w:pPr>
      <w:rPr>
        <w:rFonts w:ascii="Times New Roman" w:hAnsi="Times New Roman" w:cs="Times New Roman" w:hint="default"/>
        <w:b w:val="0"/>
        <w:i w:val="0"/>
        <w:color w:val="auto"/>
        <w:sz w:val="24"/>
        <w:szCs w:val="24"/>
        <w:u w:val="none"/>
      </w:rPr>
    </w:lvl>
    <w:lvl w:ilvl="3">
      <w:start w:val="1"/>
      <w:numFmt w:val="decimal"/>
      <w:lvlText w:val="%1.%2.%3.%4"/>
      <w:lvlJc w:val="left"/>
      <w:pPr>
        <w:tabs>
          <w:tab w:val="num" w:pos="4831"/>
        </w:tabs>
        <w:ind w:left="4831" w:hanging="720"/>
      </w:pPr>
      <w:rPr>
        <w:rFonts w:cs="Times New Roman" w:hint="default"/>
        <w:u w:val="none"/>
      </w:rPr>
    </w:lvl>
    <w:lvl w:ilvl="4">
      <w:start w:val="1"/>
      <w:numFmt w:val="decimal"/>
      <w:lvlText w:val="%1.%2.%3.%4.%5"/>
      <w:lvlJc w:val="left"/>
      <w:pPr>
        <w:tabs>
          <w:tab w:val="num" w:pos="5191"/>
        </w:tabs>
        <w:ind w:left="5191" w:hanging="1080"/>
      </w:pPr>
      <w:rPr>
        <w:rFonts w:cs="Times New Roman" w:hint="default"/>
        <w:u w:val="none"/>
      </w:rPr>
    </w:lvl>
    <w:lvl w:ilvl="5">
      <w:start w:val="1"/>
      <w:numFmt w:val="decimal"/>
      <w:lvlText w:val="%1.%2.%3.%4.%5.%6"/>
      <w:lvlJc w:val="left"/>
      <w:pPr>
        <w:tabs>
          <w:tab w:val="num" w:pos="5191"/>
        </w:tabs>
        <w:ind w:left="5191" w:hanging="1080"/>
      </w:pPr>
      <w:rPr>
        <w:rFonts w:cs="Times New Roman" w:hint="default"/>
        <w:u w:val="none"/>
      </w:rPr>
    </w:lvl>
    <w:lvl w:ilvl="6">
      <w:start w:val="1"/>
      <w:numFmt w:val="decimal"/>
      <w:lvlText w:val="%1.%2.%3.%4.%5.%6.%7"/>
      <w:lvlJc w:val="left"/>
      <w:pPr>
        <w:tabs>
          <w:tab w:val="num" w:pos="5551"/>
        </w:tabs>
        <w:ind w:left="5551" w:hanging="1440"/>
      </w:pPr>
      <w:rPr>
        <w:rFonts w:cs="Times New Roman" w:hint="default"/>
        <w:u w:val="none"/>
      </w:rPr>
    </w:lvl>
    <w:lvl w:ilvl="7">
      <w:start w:val="1"/>
      <w:numFmt w:val="decimal"/>
      <w:lvlText w:val="%1.%2.%3.%4.%5.%6.%7.%8"/>
      <w:lvlJc w:val="left"/>
      <w:pPr>
        <w:tabs>
          <w:tab w:val="num" w:pos="5551"/>
        </w:tabs>
        <w:ind w:left="5551" w:hanging="1440"/>
      </w:pPr>
      <w:rPr>
        <w:rFonts w:cs="Times New Roman" w:hint="default"/>
        <w:u w:val="none"/>
      </w:rPr>
    </w:lvl>
    <w:lvl w:ilvl="8">
      <w:start w:val="1"/>
      <w:numFmt w:val="decimal"/>
      <w:lvlText w:val="%1.%2.%3.%4.%5.%6.%7.%8.%9"/>
      <w:lvlJc w:val="left"/>
      <w:pPr>
        <w:tabs>
          <w:tab w:val="num" w:pos="5911"/>
        </w:tabs>
        <w:ind w:left="5911" w:hanging="1800"/>
      </w:pPr>
      <w:rPr>
        <w:rFonts w:cs="Times New Roman" w:hint="default"/>
        <w:u w:val="none"/>
      </w:rPr>
    </w:lvl>
  </w:abstractNum>
  <w:abstractNum w:abstractNumId="2">
    <w:nsid w:val="0EDD763D"/>
    <w:multiLevelType w:val="hybridMultilevel"/>
    <w:tmpl w:val="250A3306"/>
    <w:lvl w:ilvl="0" w:tplc="A2F41A8C">
      <w:start w:val="1"/>
      <w:numFmt w:val="none"/>
      <w:pStyle w:val="AA1stlevelbullet"/>
      <w:lvlText w:val="4.3."/>
      <w:lvlJc w:val="left"/>
      <w:pPr>
        <w:tabs>
          <w:tab w:val="num" w:pos="785"/>
        </w:tabs>
        <w:ind w:left="785" w:hanging="360"/>
      </w:pPr>
      <w:rPr>
        <w:rFonts w:cs="Times New Roman" w:hint="default"/>
      </w:rPr>
    </w:lvl>
    <w:lvl w:ilvl="1" w:tplc="DB3C1122">
      <w:start w:val="5"/>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6C95F17"/>
    <w:multiLevelType w:val="multilevel"/>
    <w:tmpl w:val="026AF608"/>
    <w:lvl w:ilvl="0">
      <w:start w:val="8"/>
      <w:numFmt w:val="decimal"/>
      <w:lvlText w:val="%1."/>
      <w:lvlJc w:val="left"/>
      <w:pPr>
        <w:ind w:left="450" w:hanging="450"/>
      </w:pPr>
      <w:rPr>
        <w:rFonts w:cs="Times New Roman" w:hint="default"/>
      </w:rPr>
    </w:lvl>
    <w:lvl w:ilvl="1">
      <w:start w:val="2"/>
      <w:numFmt w:val="decimal"/>
      <w:lvlText w:val="%1.%2."/>
      <w:lvlJc w:val="left"/>
      <w:pPr>
        <w:ind w:left="650" w:hanging="45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320" w:hanging="720"/>
      </w:pPr>
      <w:rPr>
        <w:rFonts w:cs="Times New Roman" w:hint="default"/>
      </w:rPr>
    </w:lvl>
    <w:lvl w:ilvl="4">
      <w:start w:val="1"/>
      <w:numFmt w:val="decimal"/>
      <w:lvlText w:val="%1.%2.%3.%4.%5."/>
      <w:lvlJc w:val="left"/>
      <w:pPr>
        <w:ind w:left="1880" w:hanging="1080"/>
      </w:pPr>
      <w:rPr>
        <w:rFonts w:cs="Times New Roman" w:hint="default"/>
      </w:rPr>
    </w:lvl>
    <w:lvl w:ilvl="5">
      <w:start w:val="1"/>
      <w:numFmt w:val="decimal"/>
      <w:lvlText w:val="%1.%2.%3.%4.%5.%6."/>
      <w:lvlJc w:val="left"/>
      <w:pPr>
        <w:ind w:left="2080" w:hanging="1080"/>
      </w:pPr>
      <w:rPr>
        <w:rFonts w:cs="Times New Roman" w:hint="default"/>
      </w:rPr>
    </w:lvl>
    <w:lvl w:ilvl="6">
      <w:start w:val="1"/>
      <w:numFmt w:val="decimal"/>
      <w:lvlText w:val="%1.%2.%3.%4.%5.%6.%7."/>
      <w:lvlJc w:val="left"/>
      <w:pPr>
        <w:ind w:left="2280" w:hanging="1080"/>
      </w:pPr>
      <w:rPr>
        <w:rFonts w:cs="Times New Roman" w:hint="default"/>
      </w:rPr>
    </w:lvl>
    <w:lvl w:ilvl="7">
      <w:start w:val="1"/>
      <w:numFmt w:val="decimal"/>
      <w:lvlText w:val="%1.%2.%3.%4.%5.%6.%7.%8."/>
      <w:lvlJc w:val="left"/>
      <w:pPr>
        <w:ind w:left="2840" w:hanging="1440"/>
      </w:pPr>
      <w:rPr>
        <w:rFonts w:cs="Times New Roman" w:hint="default"/>
      </w:rPr>
    </w:lvl>
    <w:lvl w:ilvl="8">
      <w:start w:val="1"/>
      <w:numFmt w:val="decimal"/>
      <w:lvlText w:val="%1.%2.%3.%4.%5.%6.%7.%8.%9."/>
      <w:lvlJc w:val="left"/>
      <w:pPr>
        <w:ind w:left="3040" w:hanging="1440"/>
      </w:pPr>
      <w:rPr>
        <w:rFonts w:cs="Times New Roman" w:hint="default"/>
      </w:rPr>
    </w:lvl>
  </w:abstractNum>
  <w:abstractNum w:abstractNumId="4">
    <w:nsid w:val="1DD52AE5"/>
    <w:multiLevelType w:val="multilevel"/>
    <w:tmpl w:val="2D6E5F06"/>
    <w:lvl w:ilvl="0">
      <w:start w:val="1"/>
      <w:numFmt w:val="decimal"/>
      <w:lvlText w:val="%1."/>
      <w:lvlJc w:val="left"/>
      <w:pPr>
        <w:ind w:left="720" w:hanging="360"/>
      </w:pPr>
      <w:rPr>
        <w:rFonts w:cs="Times New Roman"/>
        <w:b/>
        <w:i w:val="0"/>
      </w:rPr>
    </w:lvl>
    <w:lvl w:ilvl="1">
      <w:start w:val="1"/>
      <w:numFmt w:val="decimal"/>
      <w:isLgl/>
      <w:lvlText w:val="%1.%2."/>
      <w:lvlJc w:val="left"/>
      <w:pPr>
        <w:ind w:left="720" w:hanging="360"/>
      </w:pPr>
      <w:rPr>
        <w:rFonts w:cs="Times New Roman"/>
        <w:i w:val="0"/>
      </w:rPr>
    </w:lvl>
    <w:lvl w:ilvl="2">
      <w:start w:val="1"/>
      <w:numFmt w:val="decimal"/>
      <w:isLgl/>
      <w:lvlText w:val="%1.%2.%3."/>
      <w:lvlJc w:val="left"/>
      <w:pPr>
        <w:ind w:left="1429" w:hanging="720"/>
      </w:pPr>
      <w:rPr>
        <w:rFonts w:ascii="Times New Roman" w:hAnsi="Times New Roman" w:cs="Times New Roman" w:hint="default"/>
        <w:i w:val="0"/>
        <w:color w:val="auto"/>
        <w:sz w:val="24"/>
        <w:szCs w:val="24"/>
      </w:rPr>
    </w:lvl>
    <w:lvl w:ilvl="3">
      <w:start w:val="1"/>
      <w:numFmt w:val="decimal"/>
      <w:isLgl/>
      <w:lvlText w:val="%1.%2.%3.%4."/>
      <w:lvlJc w:val="left"/>
      <w:pPr>
        <w:ind w:left="72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nsid w:val="26635412"/>
    <w:multiLevelType w:val="singleLevel"/>
    <w:tmpl w:val="AB30F568"/>
    <w:lvl w:ilvl="0">
      <w:start w:val="1"/>
      <w:numFmt w:val="decimal"/>
      <w:pStyle w:val="AANumbering"/>
      <w:lvlText w:val="%1."/>
      <w:lvlJc w:val="left"/>
      <w:pPr>
        <w:tabs>
          <w:tab w:val="num" w:pos="283"/>
        </w:tabs>
        <w:ind w:left="283" w:hanging="283"/>
      </w:pPr>
      <w:rPr>
        <w:rFonts w:cs="Times New Roman"/>
      </w:rPr>
    </w:lvl>
  </w:abstractNum>
  <w:abstractNum w:abstractNumId="6">
    <w:nsid w:val="2C9747BB"/>
    <w:multiLevelType w:val="hybridMultilevel"/>
    <w:tmpl w:val="FA10DFE0"/>
    <w:lvl w:ilvl="0" w:tplc="2A92AE1E">
      <w:start w:val="1"/>
      <w:numFmt w:val="decimal"/>
      <w:lvlText w:val="%1)"/>
      <w:lvlJc w:val="left"/>
      <w:pPr>
        <w:ind w:left="644" w:hanging="360"/>
      </w:pPr>
      <w:rPr>
        <w:rFonts w:cs="Times New Roman" w:hint="default"/>
        <w:b/>
        <w:i/>
      </w:rPr>
    </w:lvl>
    <w:lvl w:ilvl="1" w:tplc="04190019" w:tentative="1">
      <w:start w:val="1"/>
      <w:numFmt w:val="lowerLetter"/>
      <w:lvlText w:val="%2."/>
      <w:lvlJc w:val="left"/>
      <w:pPr>
        <w:ind w:left="1280" w:hanging="360"/>
      </w:pPr>
      <w:rPr>
        <w:rFonts w:cs="Times New Roman"/>
      </w:rPr>
    </w:lvl>
    <w:lvl w:ilvl="2" w:tplc="0419001B" w:tentative="1">
      <w:start w:val="1"/>
      <w:numFmt w:val="lowerRoman"/>
      <w:lvlText w:val="%3."/>
      <w:lvlJc w:val="right"/>
      <w:pPr>
        <w:ind w:left="2000" w:hanging="180"/>
      </w:pPr>
      <w:rPr>
        <w:rFonts w:cs="Times New Roman"/>
      </w:rPr>
    </w:lvl>
    <w:lvl w:ilvl="3" w:tplc="0419000F" w:tentative="1">
      <w:start w:val="1"/>
      <w:numFmt w:val="decimal"/>
      <w:lvlText w:val="%4."/>
      <w:lvlJc w:val="left"/>
      <w:pPr>
        <w:ind w:left="2720" w:hanging="360"/>
      </w:pPr>
      <w:rPr>
        <w:rFonts w:cs="Times New Roman"/>
      </w:rPr>
    </w:lvl>
    <w:lvl w:ilvl="4" w:tplc="04190019" w:tentative="1">
      <w:start w:val="1"/>
      <w:numFmt w:val="lowerLetter"/>
      <w:lvlText w:val="%5."/>
      <w:lvlJc w:val="left"/>
      <w:pPr>
        <w:ind w:left="3440" w:hanging="360"/>
      </w:pPr>
      <w:rPr>
        <w:rFonts w:cs="Times New Roman"/>
      </w:rPr>
    </w:lvl>
    <w:lvl w:ilvl="5" w:tplc="0419001B" w:tentative="1">
      <w:start w:val="1"/>
      <w:numFmt w:val="lowerRoman"/>
      <w:lvlText w:val="%6."/>
      <w:lvlJc w:val="right"/>
      <w:pPr>
        <w:ind w:left="4160" w:hanging="180"/>
      </w:pPr>
      <w:rPr>
        <w:rFonts w:cs="Times New Roman"/>
      </w:rPr>
    </w:lvl>
    <w:lvl w:ilvl="6" w:tplc="0419000F" w:tentative="1">
      <w:start w:val="1"/>
      <w:numFmt w:val="decimal"/>
      <w:lvlText w:val="%7."/>
      <w:lvlJc w:val="left"/>
      <w:pPr>
        <w:ind w:left="4880" w:hanging="360"/>
      </w:pPr>
      <w:rPr>
        <w:rFonts w:cs="Times New Roman"/>
      </w:rPr>
    </w:lvl>
    <w:lvl w:ilvl="7" w:tplc="04190019" w:tentative="1">
      <w:start w:val="1"/>
      <w:numFmt w:val="lowerLetter"/>
      <w:lvlText w:val="%8."/>
      <w:lvlJc w:val="left"/>
      <w:pPr>
        <w:ind w:left="5600" w:hanging="360"/>
      </w:pPr>
      <w:rPr>
        <w:rFonts w:cs="Times New Roman"/>
      </w:rPr>
    </w:lvl>
    <w:lvl w:ilvl="8" w:tplc="0419001B" w:tentative="1">
      <w:start w:val="1"/>
      <w:numFmt w:val="lowerRoman"/>
      <w:lvlText w:val="%9."/>
      <w:lvlJc w:val="right"/>
      <w:pPr>
        <w:ind w:left="6320" w:hanging="180"/>
      </w:pPr>
      <w:rPr>
        <w:rFonts w:cs="Times New Roman"/>
      </w:rPr>
    </w:lvl>
  </w:abstractNum>
  <w:abstractNum w:abstractNumId="7">
    <w:nsid w:val="3C067552"/>
    <w:multiLevelType w:val="multilevel"/>
    <w:tmpl w:val="3BACB4BC"/>
    <w:lvl w:ilvl="0">
      <w:start w:val="8"/>
      <w:numFmt w:val="decimal"/>
      <w:lvlText w:val="%1"/>
      <w:lvlJc w:val="left"/>
      <w:pPr>
        <w:ind w:left="400" w:hanging="400"/>
      </w:pPr>
      <w:rPr>
        <w:rFonts w:cs="Times New Roman" w:hint="default"/>
      </w:rPr>
    </w:lvl>
    <w:lvl w:ilvl="1">
      <w:start w:val="2"/>
      <w:numFmt w:val="decimal"/>
      <w:lvlText w:val="%1.%2"/>
      <w:lvlJc w:val="left"/>
      <w:pPr>
        <w:ind w:left="722" w:hanging="40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686" w:hanging="720"/>
      </w:pPr>
      <w:rPr>
        <w:rFonts w:cs="Times New Roman" w:hint="default"/>
      </w:rPr>
    </w:lvl>
    <w:lvl w:ilvl="4">
      <w:start w:val="1"/>
      <w:numFmt w:val="decimal"/>
      <w:lvlText w:val="%1.%2.%3.%4.%5"/>
      <w:lvlJc w:val="left"/>
      <w:pPr>
        <w:ind w:left="2008" w:hanging="720"/>
      </w:pPr>
      <w:rPr>
        <w:rFonts w:cs="Times New Roman" w:hint="default"/>
      </w:rPr>
    </w:lvl>
    <w:lvl w:ilvl="5">
      <w:start w:val="1"/>
      <w:numFmt w:val="decimal"/>
      <w:lvlText w:val="%1.%2.%3.%4.%5.%6"/>
      <w:lvlJc w:val="left"/>
      <w:pPr>
        <w:ind w:left="2690" w:hanging="1080"/>
      </w:pPr>
      <w:rPr>
        <w:rFonts w:cs="Times New Roman" w:hint="default"/>
      </w:rPr>
    </w:lvl>
    <w:lvl w:ilvl="6">
      <w:start w:val="1"/>
      <w:numFmt w:val="decimal"/>
      <w:lvlText w:val="%1.%2.%3.%4.%5.%6.%7"/>
      <w:lvlJc w:val="left"/>
      <w:pPr>
        <w:ind w:left="3012" w:hanging="1080"/>
      </w:pPr>
      <w:rPr>
        <w:rFonts w:cs="Times New Roman" w:hint="default"/>
      </w:rPr>
    </w:lvl>
    <w:lvl w:ilvl="7">
      <w:start w:val="1"/>
      <w:numFmt w:val="decimal"/>
      <w:lvlText w:val="%1.%2.%3.%4.%5.%6.%7.%8"/>
      <w:lvlJc w:val="left"/>
      <w:pPr>
        <w:ind w:left="3694" w:hanging="1440"/>
      </w:pPr>
      <w:rPr>
        <w:rFonts w:cs="Times New Roman" w:hint="default"/>
      </w:rPr>
    </w:lvl>
    <w:lvl w:ilvl="8">
      <w:start w:val="1"/>
      <w:numFmt w:val="decimal"/>
      <w:lvlText w:val="%1.%2.%3.%4.%5.%6.%7.%8.%9"/>
      <w:lvlJc w:val="left"/>
      <w:pPr>
        <w:ind w:left="4016" w:hanging="1440"/>
      </w:pPr>
      <w:rPr>
        <w:rFonts w:cs="Times New Roman" w:hint="default"/>
      </w:rPr>
    </w:lvl>
  </w:abstractNum>
  <w:abstractNum w:abstractNumId="8">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9">
    <w:nsid w:val="5472611E"/>
    <w:multiLevelType w:val="multilevel"/>
    <w:tmpl w:val="4E6258D4"/>
    <w:lvl w:ilvl="0">
      <w:start w:val="1"/>
      <w:numFmt w:val="decimal"/>
      <w:lvlText w:val="%1."/>
      <w:lvlJc w:val="left"/>
      <w:pPr>
        <w:ind w:left="360" w:hanging="360"/>
      </w:pPr>
      <w:rPr>
        <w:rFonts w:cs="Times New Roman" w:hint="default"/>
      </w:rPr>
    </w:lvl>
    <w:lvl w:ilvl="1">
      <w:start w:val="1"/>
      <w:numFmt w:val="decimal"/>
      <w:pStyle w:val="3"/>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0">
    <w:nsid w:val="56D57BBB"/>
    <w:multiLevelType w:val="multilevel"/>
    <w:tmpl w:val="C99CFAC6"/>
    <w:lvl w:ilvl="0">
      <w:start w:val="1"/>
      <w:numFmt w:val="decimal"/>
      <w:pStyle w:val="2"/>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2"/>
      </w:rPr>
    </w:lvl>
    <w:lvl w:ilvl="2">
      <w:start w:val="1"/>
      <w:numFmt w:val="decimal"/>
      <w:lvlText w:val="%1.%2.%3"/>
      <w:lvlJc w:val="left"/>
      <w:pPr>
        <w:tabs>
          <w:tab w:val="num" w:pos="720"/>
        </w:tabs>
        <w:ind w:left="720" w:hanging="720"/>
      </w:pPr>
      <w:rPr>
        <w:rFonts w:cs="Times New Roman" w:hint="default"/>
        <w:spacing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6BCC2EE7"/>
    <w:multiLevelType w:val="multilevel"/>
    <w:tmpl w:val="463868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num w:numId="1">
    <w:abstractNumId w:val="0"/>
  </w:num>
  <w:num w:numId="2">
    <w:abstractNumId w:val="6"/>
  </w:num>
  <w:num w:numId="3">
    <w:abstractNumId w:val="11"/>
  </w:num>
  <w:num w:numId="4">
    <w:abstractNumId w:val="2"/>
  </w:num>
  <w:num w:numId="5">
    <w:abstractNumId w:val="8"/>
  </w:num>
  <w:num w:numId="6">
    <w:abstractNumId w:val="5"/>
  </w:num>
  <w:num w:numId="7">
    <w:abstractNumId w:val="10"/>
  </w:num>
  <w:num w:numId="8">
    <w:abstractNumId w:val="9"/>
  </w:num>
  <w:num w:numId="9">
    <w:abstractNumId w:val="7"/>
  </w:num>
  <w:num w:numId="10">
    <w:abstractNumId w:val="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73"/>
    <w:rsid w:val="00057D84"/>
    <w:rsid w:val="00074F00"/>
    <w:rsid w:val="00080538"/>
    <w:rsid w:val="001668E6"/>
    <w:rsid w:val="001E5461"/>
    <w:rsid w:val="003503B8"/>
    <w:rsid w:val="003A12B4"/>
    <w:rsid w:val="004D07B1"/>
    <w:rsid w:val="004E5AED"/>
    <w:rsid w:val="00551B44"/>
    <w:rsid w:val="007B56DD"/>
    <w:rsid w:val="008867FA"/>
    <w:rsid w:val="00980EF7"/>
    <w:rsid w:val="009A146C"/>
    <w:rsid w:val="00A277E9"/>
    <w:rsid w:val="00A90235"/>
    <w:rsid w:val="00BA4D2C"/>
    <w:rsid w:val="00CD7D5E"/>
    <w:rsid w:val="00D64ACC"/>
    <w:rsid w:val="00DB0E6F"/>
    <w:rsid w:val="00DE7A57"/>
    <w:rsid w:val="00F34F22"/>
    <w:rsid w:val="00FE1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7B1"/>
    <w:pPr>
      <w:widowControl w:val="0"/>
      <w:autoSpaceDE w:val="0"/>
      <w:autoSpaceDN w:val="0"/>
      <w:adjustRightInd w:val="0"/>
      <w:spacing w:before="20" w:after="4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D07B1"/>
    <w:pPr>
      <w:spacing w:before="360" w:after="120"/>
      <w:jc w:val="center"/>
      <w:outlineLvl w:val="0"/>
    </w:pPr>
    <w:rPr>
      <w:b/>
      <w:bCs/>
      <w:sz w:val="28"/>
      <w:szCs w:val="28"/>
    </w:rPr>
  </w:style>
  <w:style w:type="paragraph" w:styleId="20">
    <w:name w:val="heading 2"/>
    <w:basedOn w:val="a"/>
    <w:next w:val="a"/>
    <w:link w:val="21"/>
    <w:uiPriority w:val="9"/>
    <w:qFormat/>
    <w:rsid w:val="004D07B1"/>
    <w:pPr>
      <w:spacing w:before="240"/>
      <w:outlineLvl w:val="1"/>
    </w:pPr>
    <w:rPr>
      <w:b/>
      <w:bCs/>
      <w:sz w:val="22"/>
      <w:szCs w:val="22"/>
    </w:rPr>
  </w:style>
  <w:style w:type="paragraph" w:styleId="30">
    <w:name w:val="heading 3"/>
    <w:aliases w:val="h3 sub heading,C Sub-Sub/Italic,13 Sub-Sub/Italic,h3"/>
    <w:basedOn w:val="a"/>
    <w:next w:val="a"/>
    <w:link w:val="31"/>
    <w:uiPriority w:val="9"/>
    <w:qFormat/>
    <w:rsid w:val="004D07B1"/>
    <w:pPr>
      <w:keepNext/>
      <w:widowControl/>
      <w:autoSpaceDE/>
      <w:autoSpaceDN/>
      <w:adjustRightInd/>
      <w:spacing w:before="240" w:after="60"/>
      <w:ind w:firstLine="720"/>
      <w:jc w:val="both"/>
      <w:outlineLvl w:val="2"/>
    </w:pPr>
    <w:rPr>
      <w:rFonts w:ascii="Arial" w:hAnsi="Arial" w:cs="Arial"/>
      <w:b/>
      <w:bCs/>
      <w:sz w:val="26"/>
      <w:szCs w:val="26"/>
      <w:lang w:val="en-US"/>
    </w:rPr>
  </w:style>
  <w:style w:type="paragraph" w:styleId="4">
    <w:name w:val="heading 4"/>
    <w:basedOn w:val="a"/>
    <w:next w:val="a"/>
    <w:link w:val="40"/>
    <w:uiPriority w:val="9"/>
    <w:qFormat/>
    <w:rsid w:val="004D07B1"/>
    <w:pPr>
      <w:keepNext/>
      <w:spacing w:before="240" w:after="60"/>
      <w:outlineLvl w:val="3"/>
    </w:pPr>
    <w:rPr>
      <w:rFonts w:asciiTheme="minorHAnsi" w:eastAsiaTheme="minorEastAsia" w:hAnsiTheme="minorHAnsi"/>
      <w:b/>
      <w:bCs/>
      <w:sz w:val="28"/>
      <w:szCs w:val="28"/>
    </w:rPr>
  </w:style>
  <w:style w:type="paragraph" w:styleId="5">
    <w:name w:val="heading 5"/>
    <w:basedOn w:val="a"/>
    <w:next w:val="a"/>
    <w:link w:val="50"/>
    <w:uiPriority w:val="9"/>
    <w:qFormat/>
    <w:rsid w:val="004D07B1"/>
    <w:pPr>
      <w:widowControl/>
      <w:autoSpaceDE/>
      <w:autoSpaceDN/>
      <w:adjustRightInd/>
      <w:spacing w:before="240" w:after="60"/>
      <w:ind w:firstLine="720"/>
      <w:jc w:val="both"/>
      <w:outlineLvl w:val="4"/>
    </w:pPr>
    <w:rPr>
      <w:b/>
      <w:bCs/>
      <w:i/>
      <w:iCs/>
      <w:sz w:val="26"/>
      <w:szCs w:val="26"/>
      <w:lang w:val="en-US"/>
    </w:rPr>
  </w:style>
  <w:style w:type="paragraph" w:styleId="6">
    <w:name w:val="heading 6"/>
    <w:basedOn w:val="a"/>
    <w:next w:val="a"/>
    <w:link w:val="60"/>
    <w:uiPriority w:val="9"/>
    <w:qFormat/>
    <w:rsid w:val="004D07B1"/>
    <w:pPr>
      <w:keepNext/>
      <w:widowControl/>
      <w:autoSpaceDE/>
      <w:autoSpaceDN/>
      <w:adjustRightInd/>
      <w:spacing w:before="0" w:after="0"/>
      <w:jc w:val="both"/>
      <w:outlineLvl w:val="5"/>
    </w:pPr>
    <w:rPr>
      <w:b/>
      <w:i/>
      <w:iCs/>
      <w:sz w:val="19"/>
    </w:rPr>
  </w:style>
  <w:style w:type="paragraph" w:styleId="7">
    <w:name w:val="heading 7"/>
    <w:basedOn w:val="a"/>
    <w:next w:val="a"/>
    <w:link w:val="70"/>
    <w:uiPriority w:val="9"/>
    <w:qFormat/>
    <w:rsid w:val="004D07B1"/>
    <w:pPr>
      <w:keepNext/>
      <w:widowControl/>
      <w:autoSpaceDE/>
      <w:autoSpaceDN/>
      <w:adjustRightInd/>
      <w:spacing w:before="0" w:after="0"/>
      <w:jc w:val="both"/>
      <w:outlineLvl w:val="6"/>
    </w:pPr>
    <w:rPr>
      <w:bCs/>
      <w:i/>
      <w:sz w:val="19"/>
      <w:u w:val="single"/>
    </w:rPr>
  </w:style>
  <w:style w:type="paragraph" w:styleId="8">
    <w:name w:val="heading 8"/>
    <w:basedOn w:val="a"/>
    <w:next w:val="a"/>
    <w:link w:val="80"/>
    <w:uiPriority w:val="9"/>
    <w:qFormat/>
    <w:rsid w:val="004D07B1"/>
    <w:pPr>
      <w:widowControl/>
      <w:numPr>
        <w:ilvl w:val="7"/>
        <w:numId w:val="3"/>
      </w:numPr>
      <w:autoSpaceDE/>
      <w:autoSpaceDN/>
      <w:adjustRightInd/>
      <w:spacing w:before="240" w:after="60"/>
      <w:jc w:val="both"/>
      <w:outlineLvl w:val="7"/>
    </w:pPr>
    <w:rPr>
      <w:i/>
      <w:iCs/>
      <w:sz w:val="24"/>
      <w:lang w:val="en-US"/>
    </w:rPr>
  </w:style>
  <w:style w:type="paragraph" w:styleId="9">
    <w:name w:val="heading 9"/>
    <w:basedOn w:val="a"/>
    <w:next w:val="a"/>
    <w:link w:val="90"/>
    <w:uiPriority w:val="9"/>
    <w:qFormat/>
    <w:rsid w:val="004D07B1"/>
    <w:pPr>
      <w:widowControl/>
      <w:numPr>
        <w:ilvl w:val="8"/>
        <w:numId w:val="3"/>
      </w:numPr>
      <w:autoSpaceDE/>
      <w:autoSpaceDN/>
      <w:adjustRightInd/>
      <w:spacing w:before="240" w:after="60"/>
      <w:jc w:val="both"/>
      <w:outlineLvl w:val="8"/>
    </w:pPr>
    <w:rPr>
      <w:rFonts w:ascii="Arial" w:hAnsi="Arial" w:cs="Arial"/>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07B1"/>
    <w:rPr>
      <w:rFonts w:ascii="Times New Roman" w:eastAsia="Times New Roman" w:hAnsi="Times New Roman" w:cs="Times New Roman"/>
      <w:b/>
      <w:bCs/>
      <w:sz w:val="28"/>
      <w:szCs w:val="28"/>
      <w:lang w:eastAsia="ru-RU"/>
    </w:rPr>
  </w:style>
  <w:style w:type="character" w:customStyle="1" w:styleId="21">
    <w:name w:val="Заголовок 2 Знак"/>
    <w:basedOn w:val="a0"/>
    <w:link w:val="20"/>
    <w:uiPriority w:val="9"/>
    <w:rsid w:val="004D07B1"/>
    <w:rPr>
      <w:rFonts w:ascii="Times New Roman" w:eastAsia="Times New Roman" w:hAnsi="Times New Roman" w:cs="Times New Roman"/>
      <w:b/>
      <w:bCs/>
      <w:lang w:eastAsia="ru-RU"/>
    </w:rPr>
  </w:style>
  <w:style w:type="character" w:customStyle="1" w:styleId="31">
    <w:name w:val="Заголовок 3 Знак"/>
    <w:aliases w:val="h3 sub heading Знак,C Sub-Sub/Italic Знак,13 Sub-Sub/Italic Знак,h3 Знак"/>
    <w:basedOn w:val="a0"/>
    <w:link w:val="30"/>
    <w:uiPriority w:val="9"/>
    <w:rsid w:val="004D07B1"/>
    <w:rPr>
      <w:rFonts w:ascii="Arial" w:eastAsia="Times New Roman" w:hAnsi="Arial" w:cs="Arial"/>
      <w:b/>
      <w:bCs/>
      <w:sz w:val="26"/>
      <w:szCs w:val="26"/>
      <w:lang w:val="en-US" w:eastAsia="ru-RU"/>
    </w:rPr>
  </w:style>
  <w:style w:type="character" w:customStyle="1" w:styleId="40">
    <w:name w:val="Заголовок 4 Знак"/>
    <w:basedOn w:val="a0"/>
    <w:link w:val="4"/>
    <w:uiPriority w:val="9"/>
    <w:rsid w:val="004D07B1"/>
    <w:rPr>
      <w:rFonts w:eastAsiaTheme="minorEastAsia" w:cs="Times New Roman"/>
      <w:b/>
      <w:bCs/>
      <w:sz w:val="28"/>
      <w:szCs w:val="28"/>
      <w:lang w:eastAsia="ru-RU"/>
    </w:rPr>
  </w:style>
  <w:style w:type="character" w:customStyle="1" w:styleId="50">
    <w:name w:val="Заголовок 5 Знак"/>
    <w:basedOn w:val="a0"/>
    <w:link w:val="5"/>
    <w:uiPriority w:val="9"/>
    <w:rsid w:val="004D07B1"/>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0"/>
    <w:link w:val="6"/>
    <w:uiPriority w:val="9"/>
    <w:rsid w:val="004D07B1"/>
    <w:rPr>
      <w:rFonts w:ascii="Times New Roman" w:eastAsia="Times New Roman" w:hAnsi="Times New Roman" w:cs="Times New Roman"/>
      <w:b/>
      <w:i/>
      <w:iCs/>
      <w:sz w:val="19"/>
      <w:szCs w:val="20"/>
      <w:lang w:eastAsia="ru-RU"/>
    </w:rPr>
  </w:style>
  <w:style w:type="character" w:customStyle="1" w:styleId="70">
    <w:name w:val="Заголовок 7 Знак"/>
    <w:basedOn w:val="a0"/>
    <w:link w:val="7"/>
    <w:uiPriority w:val="9"/>
    <w:rsid w:val="004D07B1"/>
    <w:rPr>
      <w:rFonts w:ascii="Times New Roman" w:eastAsia="Times New Roman" w:hAnsi="Times New Roman" w:cs="Times New Roman"/>
      <w:bCs/>
      <w:i/>
      <w:sz w:val="19"/>
      <w:szCs w:val="20"/>
      <w:u w:val="single"/>
      <w:lang w:eastAsia="ru-RU"/>
    </w:rPr>
  </w:style>
  <w:style w:type="character" w:customStyle="1" w:styleId="80">
    <w:name w:val="Заголовок 8 Знак"/>
    <w:basedOn w:val="a0"/>
    <w:link w:val="8"/>
    <w:uiPriority w:val="9"/>
    <w:rsid w:val="004D07B1"/>
    <w:rPr>
      <w:rFonts w:ascii="Times New Roman" w:eastAsia="Times New Roman" w:hAnsi="Times New Roman" w:cs="Times New Roman"/>
      <w:i/>
      <w:iCs/>
      <w:sz w:val="24"/>
      <w:szCs w:val="20"/>
      <w:lang w:val="en-US" w:eastAsia="ru-RU"/>
    </w:rPr>
  </w:style>
  <w:style w:type="character" w:customStyle="1" w:styleId="90">
    <w:name w:val="Заголовок 9 Знак"/>
    <w:basedOn w:val="a0"/>
    <w:link w:val="9"/>
    <w:uiPriority w:val="9"/>
    <w:rsid w:val="004D07B1"/>
    <w:rPr>
      <w:rFonts w:ascii="Arial" w:eastAsia="Times New Roman" w:hAnsi="Arial" w:cs="Arial"/>
      <w:lang w:val="en-US" w:eastAsia="ru-RU"/>
    </w:rPr>
  </w:style>
  <w:style w:type="paragraph" w:customStyle="1" w:styleId="SubHeading">
    <w:name w:val="Sub Heading"/>
    <w:uiPriority w:val="99"/>
    <w:rsid w:val="004D07B1"/>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styleId="a3">
    <w:name w:val="Title"/>
    <w:basedOn w:val="a"/>
    <w:next w:val="a"/>
    <w:link w:val="a4"/>
    <w:uiPriority w:val="10"/>
    <w:qFormat/>
    <w:rsid w:val="004D07B1"/>
    <w:pPr>
      <w:spacing w:before="0" w:after="240"/>
      <w:jc w:val="center"/>
    </w:pPr>
    <w:rPr>
      <w:b/>
      <w:bCs/>
      <w:sz w:val="32"/>
      <w:szCs w:val="32"/>
    </w:rPr>
  </w:style>
  <w:style w:type="character" w:customStyle="1" w:styleId="a4">
    <w:name w:val="Название Знак"/>
    <w:basedOn w:val="a0"/>
    <w:link w:val="a3"/>
    <w:uiPriority w:val="10"/>
    <w:rsid w:val="004D07B1"/>
    <w:rPr>
      <w:rFonts w:ascii="Times New Roman" w:eastAsia="Times New Roman" w:hAnsi="Times New Roman" w:cs="Times New Roman"/>
      <w:b/>
      <w:bCs/>
      <w:sz w:val="32"/>
      <w:szCs w:val="32"/>
      <w:lang w:eastAsia="ru-RU"/>
    </w:rPr>
  </w:style>
  <w:style w:type="paragraph" w:customStyle="1" w:styleId="SubTitle">
    <w:name w:val="Sub Title"/>
    <w:uiPriority w:val="99"/>
    <w:rsid w:val="004D07B1"/>
    <w:pPr>
      <w:widowControl w:val="0"/>
      <w:autoSpaceDE w:val="0"/>
      <w:autoSpaceDN w:val="0"/>
      <w:adjustRightInd w:val="0"/>
      <w:spacing w:after="240" w:line="240" w:lineRule="auto"/>
      <w:jc w:val="center"/>
    </w:pPr>
    <w:rPr>
      <w:rFonts w:ascii="Times New Roman" w:eastAsia="Times New Roman" w:hAnsi="Times New Roman" w:cs="Times New Roman"/>
      <w:b/>
      <w:bCs/>
      <w:sz w:val="24"/>
      <w:szCs w:val="24"/>
      <w:lang w:eastAsia="ru-RU"/>
    </w:rPr>
  </w:style>
  <w:style w:type="paragraph" w:customStyle="1" w:styleId="SubHeading1">
    <w:name w:val="Sub Heading1"/>
    <w:uiPriority w:val="99"/>
    <w:rsid w:val="004D07B1"/>
    <w:pPr>
      <w:widowControl w:val="0"/>
      <w:autoSpaceDE w:val="0"/>
      <w:autoSpaceDN w:val="0"/>
      <w:adjustRightInd w:val="0"/>
      <w:spacing w:before="80" w:after="20" w:line="240" w:lineRule="auto"/>
    </w:pPr>
    <w:rPr>
      <w:rFonts w:ascii="Times New Roman" w:eastAsia="Times New Roman" w:hAnsi="Times New Roman" w:cs="Times New Roman"/>
      <w:sz w:val="20"/>
      <w:szCs w:val="20"/>
      <w:lang w:eastAsia="ru-RU"/>
    </w:rPr>
  </w:style>
  <w:style w:type="paragraph" w:customStyle="1" w:styleId="SpacedNormal">
    <w:name w:val="Spaced Normal"/>
    <w:uiPriority w:val="99"/>
    <w:rsid w:val="004D07B1"/>
    <w:pPr>
      <w:widowControl w:val="0"/>
      <w:autoSpaceDE w:val="0"/>
      <w:autoSpaceDN w:val="0"/>
      <w:adjustRightInd w:val="0"/>
      <w:spacing w:before="120" w:after="40" w:line="240" w:lineRule="auto"/>
    </w:pPr>
    <w:rPr>
      <w:rFonts w:ascii="Times New Roman" w:eastAsia="Times New Roman" w:hAnsi="Times New Roman" w:cs="Times New Roman"/>
      <w:sz w:val="20"/>
      <w:szCs w:val="20"/>
      <w:lang w:eastAsia="ru-RU"/>
    </w:rPr>
  </w:style>
  <w:style w:type="paragraph" w:customStyle="1" w:styleId="ThinDelim">
    <w:name w:val="Thin Delim"/>
    <w:uiPriority w:val="99"/>
    <w:rsid w:val="004D07B1"/>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character" w:customStyle="1" w:styleId="Subst">
    <w:name w:val="Subst"/>
    <w:uiPriority w:val="99"/>
    <w:rsid w:val="004D07B1"/>
    <w:rPr>
      <w:b/>
      <w:i/>
    </w:rPr>
  </w:style>
  <w:style w:type="paragraph" w:styleId="11">
    <w:name w:val="toc 1"/>
    <w:basedOn w:val="a"/>
    <w:next w:val="a"/>
    <w:autoRedefine/>
    <w:uiPriority w:val="39"/>
    <w:unhideWhenUsed/>
    <w:rsid w:val="004D07B1"/>
    <w:pPr>
      <w:tabs>
        <w:tab w:val="right" w:leader="dot" w:pos="9356"/>
      </w:tabs>
      <w:ind w:right="282"/>
    </w:pPr>
  </w:style>
  <w:style w:type="paragraph" w:styleId="22">
    <w:name w:val="toc 2"/>
    <w:basedOn w:val="a"/>
    <w:next w:val="a"/>
    <w:autoRedefine/>
    <w:uiPriority w:val="39"/>
    <w:unhideWhenUsed/>
    <w:rsid w:val="004D07B1"/>
    <w:pPr>
      <w:tabs>
        <w:tab w:val="right" w:leader="dot" w:pos="9214"/>
      </w:tabs>
      <w:ind w:left="200" w:right="707"/>
    </w:pPr>
  </w:style>
  <w:style w:type="paragraph" w:styleId="a5">
    <w:name w:val="header"/>
    <w:basedOn w:val="a"/>
    <w:link w:val="a6"/>
    <w:uiPriority w:val="99"/>
    <w:unhideWhenUsed/>
    <w:rsid w:val="004D07B1"/>
    <w:pPr>
      <w:tabs>
        <w:tab w:val="center" w:pos="4677"/>
        <w:tab w:val="right" w:pos="9355"/>
      </w:tabs>
    </w:pPr>
  </w:style>
  <w:style w:type="character" w:customStyle="1" w:styleId="a6">
    <w:name w:val="Верхний колонтитул Знак"/>
    <w:basedOn w:val="a0"/>
    <w:link w:val="a5"/>
    <w:uiPriority w:val="99"/>
    <w:rsid w:val="004D07B1"/>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4D07B1"/>
    <w:pPr>
      <w:tabs>
        <w:tab w:val="center" w:pos="4677"/>
        <w:tab w:val="right" w:pos="9355"/>
      </w:tabs>
    </w:pPr>
  </w:style>
  <w:style w:type="character" w:customStyle="1" w:styleId="a8">
    <w:name w:val="Нижний колонтитул Знак"/>
    <w:basedOn w:val="a0"/>
    <w:link w:val="a7"/>
    <w:uiPriority w:val="99"/>
    <w:rsid w:val="004D07B1"/>
    <w:rPr>
      <w:rFonts w:ascii="Times New Roman" w:eastAsia="Times New Roman" w:hAnsi="Times New Roman" w:cs="Times New Roman"/>
      <w:sz w:val="20"/>
      <w:szCs w:val="20"/>
      <w:lang w:eastAsia="ru-RU"/>
    </w:rPr>
  </w:style>
  <w:style w:type="character" w:customStyle="1" w:styleId="subst0">
    <w:name w:val="subst"/>
    <w:rsid w:val="004D07B1"/>
    <w:rPr>
      <w:b/>
      <w:i/>
    </w:rPr>
  </w:style>
  <w:style w:type="paragraph" w:customStyle="1" w:styleId="SubHeading10">
    <w:name w:val="Sub Heading 1"/>
    <w:uiPriority w:val="99"/>
    <w:rsid w:val="004D07B1"/>
    <w:pPr>
      <w:widowControl w:val="0"/>
      <w:autoSpaceDE w:val="0"/>
      <w:autoSpaceDN w:val="0"/>
      <w:spacing w:before="240" w:after="40" w:line="240" w:lineRule="auto"/>
    </w:pPr>
    <w:rPr>
      <w:rFonts w:ascii="Times New Roman" w:eastAsia="Times New Roman" w:hAnsi="Times New Roman" w:cs="Times New Roman"/>
      <w:lang w:val="en-US" w:eastAsia="ru-RU"/>
    </w:rPr>
  </w:style>
  <w:style w:type="paragraph" w:styleId="23">
    <w:name w:val="Body Text Indent 2"/>
    <w:basedOn w:val="a"/>
    <w:link w:val="24"/>
    <w:uiPriority w:val="99"/>
    <w:rsid w:val="004D07B1"/>
    <w:pPr>
      <w:spacing w:before="0" w:after="0"/>
      <w:ind w:firstLine="485"/>
      <w:jc w:val="both"/>
    </w:pPr>
    <w:rPr>
      <w:color w:val="000000"/>
      <w:sz w:val="24"/>
      <w:szCs w:val="22"/>
    </w:rPr>
  </w:style>
  <w:style w:type="character" w:customStyle="1" w:styleId="24">
    <w:name w:val="Основной текст с отступом 2 Знак"/>
    <w:basedOn w:val="a0"/>
    <w:link w:val="23"/>
    <w:uiPriority w:val="99"/>
    <w:rsid w:val="004D07B1"/>
    <w:rPr>
      <w:rFonts w:ascii="Times New Roman" w:eastAsia="Times New Roman" w:hAnsi="Times New Roman" w:cs="Times New Roman"/>
      <w:color w:val="000000"/>
      <w:sz w:val="24"/>
      <w:lang w:eastAsia="ru-RU"/>
    </w:rPr>
  </w:style>
  <w:style w:type="paragraph" w:customStyle="1" w:styleId="a9">
    <w:name w:val="Нормальный (таблица)"/>
    <w:basedOn w:val="a"/>
    <w:next w:val="a"/>
    <w:uiPriority w:val="99"/>
    <w:rsid w:val="004D07B1"/>
    <w:pPr>
      <w:widowControl/>
      <w:spacing w:before="0" w:after="0"/>
      <w:jc w:val="both"/>
    </w:pPr>
    <w:rPr>
      <w:rFonts w:ascii="Arial" w:hAnsi="Arial"/>
      <w:sz w:val="24"/>
      <w:szCs w:val="24"/>
    </w:rPr>
  </w:style>
  <w:style w:type="paragraph" w:customStyle="1" w:styleId="ConsNormal">
    <w:name w:val="ConsNormal"/>
    <w:rsid w:val="004D07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99"/>
    <w:qFormat/>
    <w:rsid w:val="004D07B1"/>
    <w:pPr>
      <w:widowControl/>
      <w:autoSpaceDE/>
      <w:autoSpaceDN/>
      <w:adjustRightInd/>
      <w:spacing w:before="0" w:after="0"/>
      <w:ind w:left="720"/>
      <w:contextualSpacing/>
    </w:pPr>
    <w:rPr>
      <w:sz w:val="24"/>
      <w:szCs w:val="24"/>
      <w:lang w:val="en-GB" w:eastAsia="en-US"/>
    </w:rPr>
  </w:style>
  <w:style w:type="paragraph" w:styleId="32">
    <w:name w:val="Body Text Indent 3"/>
    <w:basedOn w:val="a"/>
    <w:link w:val="33"/>
    <w:uiPriority w:val="99"/>
    <w:unhideWhenUsed/>
    <w:rsid w:val="004D07B1"/>
    <w:pPr>
      <w:spacing w:after="120"/>
      <w:ind w:left="283"/>
    </w:pPr>
    <w:rPr>
      <w:sz w:val="16"/>
      <w:szCs w:val="16"/>
    </w:rPr>
  </w:style>
  <w:style w:type="character" w:customStyle="1" w:styleId="33">
    <w:name w:val="Основной текст с отступом 3 Знак"/>
    <w:basedOn w:val="a0"/>
    <w:link w:val="32"/>
    <w:uiPriority w:val="99"/>
    <w:rsid w:val="004D07B1"/>
    <w:rPr>
      <w:rFonts w:ascii="Times New Roman" w:eastAsia="Times New Roman" w:hAnsi="Times New Roman" w:cs="Times New Roman"/>
      <w:sz w:val="16"/>
      <w:szCs w:val="16"/>
      <w:lang w:eastAsia="ru-RU"/>
    </w:rPr>
  </w:style>
  <w:style w:type="paragraph" w:styleId="ab">
    <w:name w:val="Body Text Indent"/>
    <w:basedOn w:val="a"/>
    <w:link w:val="ac"/>
    <w:uiPriority w:val="99"/>
    <w:unhideWhenUsed/>
    <w:rsid w:val="004D07B1"/>
    <w:pPr>
      <w:spacing w:after="120"/>
      <w:ind w:left="283"/>
    </w:pPr>
  </w:style>
  <w:style w:type="character" w:customStyle="1" w:styleId="ac">
    <w:name w:val="Основной текст с отступом Знак"/>
    <w:basedOn w:val="a0"/>
    <w:link w:val="ab"/>
    <w:uiPriority w:val="99"/>
    <w:rsid w:val="004D07B1"/>
    <w:rPr>
      <w:rFonts w:ascii="Times New Roman" w:eastAsia="Times New Roman" w:hAnsi="Times New Roman" w:cs="Times New Roman"/>
      <w:sz w:val="20"/>
      <w:szCs w:val="20"/>
      <w:lang w:eastAsia="ru-RU"/>
    </w:rPr>
  </w:style>
  <w:style w:type="paragraph" w:customStyle="1" w:styleId="ConsNonformat">
    <w:name w:val="ConsNonformat"/>
    <w:rsid w:val="004D07B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d">
    <w:name w:val="Body Text"/>
    <w:aliases w:val="bt,Bodytext,AvtalBrödtext,ändrad,BodyText"/>
    <w:basedOn w:val="a"/>
    <w:link w:val="ae"/>
    <w:uiPriority w:val="99"/>
    <w:unhideWhenUsed/>
    <w:rsid w:val="004D07B1"/>
    <w:pPr>
      <w:spacing w:after="120"/>
    </w:pPr>
  </w:style>
  <w:style w:type="character" w:customStyle="1" w:styleId="ae">
    <w:name w:val="Основной текст Знак"/>
    <w:aliases w:val="bt Знак,Bodytext Знак,AvtalBrödtext Знак,ändrad Знак,BodyText Знак"/>
    <w:basedOn w:val="a0"/>
    <w:link w:val="ad"/>
    <w:uiPriority w:val="99"/>
    <w:rsid w:val="004D07B1"/>
    <w:rPr>
      <w:rFonts w:ascii="Times New Roman" w:eastAsia="Times New Roman" w:hAnsi="Times New Roman" w:cs="Times New Roman"/>
      <w:sz w:val="20"/>
      <w:szCs w:val="20"/>
      <w:lang w:eastAsia="ru-RU"/>
    </w:rPr>
  </w:style>
  <w:style w:type="paragraph" w:styleId="af">
    <w:name w:val="List Bullet"/>
    <w:basedOn w:val="a"/>
    <w:uiPriority w:val="99"/>
    <w:rsid w:val="004D07B1"/>
    <w:pPr>
      <w:widowControl/>
      <w:tabs>
        <w:tab w:val="num" w:pos="360"/>
      </w:tabs>
      <w:autoSpaceDE/>
      <w:autoSpaceDN/>
      <w:adjustRightInd/>
      <w:spacing w:before="0" w:after="0"/>
      <w:ind w:left="360" w:hanging="360"/>
    </w:pPr>
    <w:rPr>
      <w:sz w:val="24"/>
      <w:szCs w:val="24"/>
    </w:rPr>
  </w:style>
  <w:style w:type="character" w:styleId="af0">
    <w:name w:val="footnote reference"/>
    <w:basedOn w:val="a0"/>
    <w:uiPriority w:val="99"/>
    <w:rsid w:val="004D07B1"/>
    <w:rPr>
      <w:rFonts w:cs="Times New Roman"/>
      <w:vertAlign w:val="superscript"/>
    </w:rPr>
  </w:style>
  <w:style w:type="character" w:customStyle="1" w:styleId="af1">
    <w:name w:val="Активная гипертекстовая ссылка"/>
    <w:uiPriority w:val="99"/>
    <w:rsid w:val="004D07B1"/>
    <w:rPr>
      <w:color w:val="106BBE"/>
      <w:u w:val="single"/>
    </w:rPr>
  </w:style>
  <w:style w:type="paragraph" w:customStyle="1" w:styleId="af2">
    <w:name w:val="Отчет осн"/>
    <w:basedOn w:val="ab"/>
    <w:rsid w:val="004D07B1"/>
    <w:pPr>
      <w:widowControl/>
      <w:autoSpaceDE/>
      <w:autoSpaceDN/>
      <w:adjustRightInd/>
      <w:spacing w:before="0" w:after="0"/>
      <w:ind w:left="0" w:firstLine="720"/>
      <w:jc w:val="both"/>
    </w:pPr>
    <w:rPr>
      <w:sz w:val="24"/>
      <w:lang w:val="en-US"/>
    </w:rPr>
  </w:style>
  <w:style w:type="paragraph" w:customStyle="1" w:styleId="af3">
    <w:name w:val="Атчет"/>
    <w:basedOn w:val="ab"/>
    <w:rsid w:val="004D07B1"/>
    <w:pPr>
      <w:widowControl/>
      <w:autoSpaceDE/>
      <w:autoSpaceDN/>
      <w:adjustRightInd/>
      <w:spacing w:before="0" w:after="0"/>
      <w:ind w:left="0" w:firstLine="720"/>
      <w:jc w:val="both"/>
    </w:pPr>
    <w:rPr>
      <w:sz w:val="24"/>
      <w:lang w:val="en-US"/>
    </w:rPr>
  </w:style>
  <w:style w:type="paragraph" w:customStyle="1" w:styleId="Atchet">
    <w:name w:val="Atchet"/>
    <w:basedOn w:val="ab"/>
    <w:rsid w:val="004D07B1"/>
    <w:pPr>
      <w:widowControl/>
      <w:autoSpaceDE/>
      <w:autoSpaceDN/>
      <w:adjustRightInd/>
      <w:spacing w:before="0" w:after="0"/>
      <w:ind w:left="0" w:firstLine="720"/>
      <w:jc w:val="both"/>
    </w:pPr>
    <w:rPr>
      <w:sz w:val="24"/>
      <w:lang w:val="en-US"/>
    </w:rPr>
  </w:style>
  <w:style w:type="paragraph" w:customStyle="1" w:styleId="af4">
    <w:name w:val="Заголовок раздела"/>
    <w:basedOn w:val="91"/>
    <w:next w:val="a"/>
    <w:autoRedefine/>
    <w:rsid w:val="004D07B1"/>
    <w:pPr>
      <w:ind w:left="0" w:firstLine="0"/>
      <w:jc w:val="left"/>
    </w:pPr>
    <w:rPr>
      <w:rFonts w:ascii="Arial Narrow" w:hAnsi="Arial Narrow"/>
      <w:b/>
      <w:bCs/>
      <w:caps/>
      <w:lang w:val="ru-RU"/>
    </w:rPr>
  </w:style>
  <w:style w:type="paragraph" w:styleId="91">
    <w:name w:val="toc 9"/>
    <w:basedOn w:val="a"/>
    <w:next w:val="a"/>
    <w:autoRedefine/>
    <w:uiPriority w:val="39"/>
    <w:semiHidden/>
    <w:rsid w:val="004D07B1"/>
    <w:pPr>
      <w:widowControl/>
      <w:autoSpaceDE/>
      <w:autoSpaceDN/>
      <w:adjustRightInd/>
      <w:spacing w:before="0" w:after="0"/>
      <w:ind w:left="1920" w:firstLine="720"/>
      <w:jc w:val="both"/>
    </w:pPr>
    <w:rPr>
      <w:sz w:val="24"/>
      <w:lang w:val="en-US"/>
    </w:rPr>
  </w:style>
  <w:style w:type="paragraph" w:customStyle="1" w:styleId="af5">
    <w:name w:val="Заголовок параграфа"/>
    <w:basedOn w:val="8"/>
    <w:next w:val="a"/>
    <w:autoRedefine/>
    <w:rsid w:val="004D07B1"/>
    <w:pPr>
      <w:keepNext/>
      <w:numPr>
        <w:ilvl w:val="0"/>
        <w:numId w:val="0"/>
      </w:numPr>
      <w:spacing w:before="0" w:after="0"/>
      <w:jc w:val="left"/>
    </w:pPr>
    <w:rPr>
      <w:rFonts w:ascii="Arial Narrow" w:hAnsi="Arial Narrow"/>
      <w:b/>
      <w:bCs/>
      <w:i w:val="0"/>
      <w:iCs w:val="0"/>
      <w:lang w:val="ru-RU"/>
    </w:rPr>
  </w:style>
  <w:style w:type="paragraph" w:customStyle="1" w:styleId="af6">
    <w:name w:val="Заголовок подпараграфа"/>
    <w:basedOn w:val="af5"/>
    <w:next w:val="a"/>
    <w:autoRedefine/>
    <w:rsid w:val="004D07B1"/>
    <w:rPr>
      <w:bCs w:val="0"/>
    </w:rPr>
  </w:style>
  <w:style w:type="paragraph" w:customStyle="1" w:styleId="af7">
    <w:name w:val="Обычный текст"/>
    <w:basedOn w:val="a"/>
    <w:autoRedefine/>
    <w:rsid w:val="004D07B1"/>
    <w:pPr>
      <w:widowControl/>
      <w:autoSpaceDE/>
      <w:autoSpaceDN/>
      <w:adjustRightInd/>
      <w:spacing w:before="0" w:after="0"/>
      <w:ind w:firstLine="709"/>
      <w:jc w:val="both"/>
    </w:pPr>
    <w:rPr>
      <w:sz w:val="24"/>
    </w:rPr>
  </w:style>
  <w:style w:type="paragraph" w:customStyle="1" w:styleId="AA2ndlevelbullet">
    <w:name w:val="AA 2nd level bullet"/>
    <w:basedOn w:val="AA1stlevelbullet"/>
    <w:rsid w:val="004D07B1"/>
    <w:pPr>
      <w:numPr>
        <w:numId w:val="5"/>
      </w:numPr>
      <w:tabs>
        <w:tab w:val="clear" w:pos="227"/>
        <w:tab w:val="clear" w:pos="283"/>
        <w:tab w:val="left" w:pos="454"/>
        <w:tab w:val="left" w:pos="680"/>
        <w:tab w:val="num" w:pos="785"/>
        <w:tab w:val="left" w:pos="907"/>
      </w:tabs>
      <w:ind w:left="454" w:hanging="360"/>
    </w:pPr>
  </w:style>
  <w:style w:type="paragraph" w:customStyle="1" w:styleId="AA1stlevelbullet">
    <w:name w:val="AA 1st level bullet"/>
    <w:basedOn w:val="a"/>
    <w:rsid w:val="004D07B1"/>
    <w:pPr>
      <w:widowControl/>
      <w:numPr>
        <w:numId w:val="4"/>
      </w:numPr>
      <w:tabs>
        <w:tab w:val="clear" w:pos="785"/>
        <w:tab w:val="left" w:pos="227"/>
        <w:tab w:val="num" w:pos="360"/>
      </w:tabs>
      <w:autoSpaceDE/>
      <w:autoSpaceDN/>
      <w:adjustRightInd/>
      <w:spacing w:before="0" w:after="0" w:line="240" w:lineRule="atLeast"/>
      <w:ind w:left="227" w:hanging="227"/>
    </w:pPr>
    <w:rPr>
      <w:rFonts w:ascii="Arial" w:hAnsi="Arial"/>
      <w:sz w:val="18"/>
      <w:lang w:val="en-US"/>
    </w:rPr>
  </w:style>
  <w:style w:type="paragraph" w:customStyle="1" w:styleId="AANumbering">
    <w:name w:val="AA Numbering"/>
    <w:basedOn w:val="a"/>
    <w:rsid w:val="004D07B1"/>
    <w:pPr>
      <w:widowControl/>
      <w:numPr>
        <w:numId w:val="6"/>
      </w:numPr>
      <w:tabs>
        <w:tab w:val="clear" w:pos="283"/>
        <w:tab w:val="left" w:pos="284"/>
      </w:tabs>
      <w:autoSpaceDE/>
      <w:autoSpaceDN/>
      <w:adjustRightInd/>
      <w:spacing w:before="0" w:after="0" w:line="240" w:lineRule="atLeast"/>
      <w:ind w:left="0" w:firstLine="0"/>
    </w:pPr>
    <w:rPr>
      <w:rFonts w:ascii="Arial" w:hAnsi="Arial"/>
      <w:sz w:val="18"/>
      <w:lang w:val="en-US"/>
    </w:rPr>
  </w:style>
  <w:style w:type="paragraph" w:customStyle="1" w:styleId="DefaultText">
    <w:name w:val="Default Text"/>
    <w:rsid w:val="004D07B1"/>
    <w:pPr>
      <w:spacing w:after="0" w:line="240" w:lineRule="auto"/>
    </w:pPr>
    <w:rPr>
      <w:rFonts w:ascii="Times New Roman" w:eastAsia="Times New Roman" w:hAnsi="Times New Roman" w:cs="Times New Roman"/>
      <w:color w:val="000000"/>
      <w:sz w:val="24"/>
      <w:szCs w:val="20"/>
      <w:lang w:val="en-US"/>
    </w:rPr>
  </w:style>
  <w:style w:type="paragraph" w:customStyle="1" w:styleId="xl51">
    <w:name w:val="xl51"/>
    <w:basedOn w:val="a"/>
    <w:rsid w:val="004D07B1"/>
    <w:pPr>
      <w:widowControl/>
      <w:pBdr>
        <w:top w:val="single" w:sz="4" w:space="0" w:color="auto"/>
        <w:bottom w:val="single" w:sz="4" w:space="0" w:color="auto"/>
      </w:pBdr>
      <w:autoSpaceDE/>
      <w:autoSpaceDN/>
      <w:adjustRightInd/>
      <w:spacing w:before="100" w:beforeAutospacing="1" w:after="100" w:afterAutospacing="1"/>
      <w:jc w:val="center"/>
    </w:pPr>
    <w:rPr>
      <w:rFonts w:ascii="Arial" w:hAnsi="Arial"/>
      <w:b/>
      <w:bCs/>
      <w:sz w:val="16"/>
      <w:szCs w:val="16"/>
    </w:rPr>
  </w:style>
  <w:style w:type="paragraph" w:customStyle="1" w:styleId="SingleSpacing">
    <w:name w:val="Single Spacing"/>
    <w:rsid w:val="004D07B1"/>
    <w:pPr>
      <w:overflowPunct w:val="0"/>
      <w:autoSpaceDE w:val="0"/>
      <w:autoSpaceDN w:val="0"/>
      <w:adjustRightInd w:val="0"/>
      <w:spacing w:after="0" w:line="280" w:lineRule="atLeast"/>
      <w:textAlignment w:val="baseline"/>
    </w:pPr>
    <w:rPr>
      <w:rFonts w:ascii="NewtonC" w:eastAsia="Times New Roman" w:hAnsi="NewtonC" w:cs="Times New Roman"/>
      <w:color w:val="000000"/>
      <w:sz w:val="20"/>
      <w:szCs w:val="20"/>
      <w:lang w:val="en-US"/>
    </w:rPr>
  </w:style>
  <w:style w:type="paragraph" w:styleId="25">
    <w:name w:val="Body Text 2"/>
    <w:basedOn w:val="a"/>
    <w:link w:val="26"/>
    <w:uiPriority w:val="99"/>
    <w:rsid w:val="004D07B1"/>
    <w:pPr>
      <w:widowControl/>
      <w:autoSpaceDE/>
      <w:autoSpaceDN/>
      <w:adjustRightInd/>
      <w:spacing w:before="0" w:after="0"/>
      <w:outlineLvl w:val="0"/>
    </w:pPr>
    <w:rPr>
      <w:sz w:val="19"/>
    </w:rPr>
  </w:style>
  <w:style w:type="character" w:customStyle="1" w:styleId="26">
    <w:name w:val="Основной текст 2 Знак"/>
    <w:basedOn w:val="a0"/>
    <w:link w:val="25"/>
    <w:uiPriority w:val="99"/>
    <w:rsid w:val="004D07B1"/>
    <w:rPr>
      <w:rFonts w:ascii="Times New Roman" w:eastAsia="Times New Roman" w:hAnsi="Times New Roman" w:cs="Times New Roman"/>
      <w:sz w:val="19"/>
      <w:szCs w:val="20"/>
      <w:lang w:eastAsia="ru-RU"/>
    </w:rPr>
  </w:style>
  <w:style w:type="paragraph" w:styleId="af8">
    <w:name w:val="footnote text"/>
    <w:basedOn w:val="a"/>
    <w:link w:val="af9"/>
    <w:uiPriority w:val="99"/>
    <w:semiHidden/>
    <w:rsid w:val="004D07B1"/>
    <w:pPr>
      <w:widowControl/>
      <w:autoSpaceDE/>
      <w:autoSpaceDN/>
      <w:adjustRightInd/>
      <w:spacing w:before="0" w:after="0"/>
    </w:pPr>
    <w:rPr>
      <w:lang w:val="en-US"/>
    </w:rPr>
  </w:style>
  <w:style w:type="character" w:customStyle="1" w:styleId="af9">
    <w:name w:val="Текст сноски Знак"/>
    <w:basedOn w:val="a0"/>
    <w:link w:val="af8"/>
    <w:uiPriority w:val="99"/>
    <w:semiHidden/>
    <w:rsid w:val="004D07B1"/>
    <w:rPr>
      <w:rFonts w:ascii="Times New Roman" w:eastAsia="Times New Roman" w:hAnsi="Times New Roman" w:cs="Times New Roman"/>
      <w:sz w:val="20"/>
      <w:szCs w:val="20"/>
      <w:lang w:val="en-US" w:eastAsia="ru-RU"/>
    </w:rPr>
  </w:style>
  <w:style w:type="character" w:styleId="afa">
    <w:name w:val="page number"/>
    <w:basedOn w:val="a0"/>
    <w:uiPriority w:val="99"/>
    <w:rsid w:val="004D07B1"/>
    <w:rPr>
      <w:rFonts w:cs="Times New Roman"/>
    </w:rPr>
  </w:style>
  <w:style w:type="paragraph" w:styleId="34">
    <w:name w:val="Body Text 3"/>
    <w:basedOn w:val="a"/>
    <w:link w:val="35"/>
    <w:uiPriority w:val="99"/>
    <w:rsid w:val="004D07B1"/>
    <w:pPr>
      <w:widowControl/>
      <w:autoSpaceDE/>
      <w:autoSpaceDN/>
      <w:adjustRightInd/>
      <w:spacing w:before="0" w:after="120"/>
      <w:ind w:firstLine="720"/>
      <w:jc w:val="both"/>
    </w:pPr>
    <w:rPr>
      <w:sz w:val="16"/>
      <w:szCs w:val="16"/>
      <w:lang w:val="en-US"/>
    </w:rPr>
  </w:style>
  <w:style w:type="character" w:customStyle="1" w:styleId="35">
    <w:name w:val="Основной текст 3 Знак"/>
    <w:basedOn w:val="a0"/>
    <w:link w:val="34"/>
    <w:uiPriority w:val="99"/>
    <w:rsid w:val="004D07B1"/>
    <w:rPr>
      <w:rFonts w:ascii="Times New Roman" w:eastAsia="Times New Roman" w:hAnsi="Times New Roman" w:cs="Times New Roman"/>
      <w:sz w:val="16"/>
      <w:szCs w:val="16"/>
      <w:lang w:val="en-US" w:eastAsia="ru-RU"/>
    </w:rPr>
  </w:style>
  <w:style w:type="character" w:styleId="afb">
    <w:name w:val="annotation reference"/>
    <w:basedOn w:val="a0"/>
    <w:uiPriority w:val="99"/>
    <w:semiHidden/>
    <w:rsid w:val="004D07B1"/>
    <w:rPr>
      <w:rFonts w:cs="Times New Roman"/>
      <w:sz w:val="16"/>
    </w:rPr>
  </w:style>
  <w:style w:type="paragraph" w:customStyle="1" w:styleId="StandaardOpinion">
    <w:name w:val="StandaardOpinion"/>
    <w:basedOn w:val="a"/>
    <w:rsid w:val="004D07B1"/>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adjustRightInd/>
      <w:spacing w:before="0" w:after="0" w:line="280" w:lineRule="atLeast"/>
    </w:pPr>
    <w:rPr>
      <w:sz w:val="22"/>
      <w:lang w:val="en-US" w:eastAsia="en-US"/>
    </w:rPr>
  </w:style>
  <w:style w:type="paragraph" w:styleId="afc">
    <w:name w:val="Balloon Text"/>
    <w:basedOn w:val="a"/>
    <w:link w:val="afd"/>
    <w:uiPriority w:val="99"/>
    <w:semiHidden/>
    <w:rsid w:val="004D07B1"/>
    <w:pPr>
      <w:widowControl/>
      <w:autoSpaceDE/>
      <w:autoSpaceDN/>
      <w:adjustRightInd/>
      <w:spacing w:before="0" w:after="0"/>
      <w:ind w:firstLine="720"/>
      <w:jc w:val="both"/>
    </w:pPr>
    <w:rPr>
      <w:rFonts w:ascii="Tahoma" w:hAnsi="Tahoma" w:cs="Tahoma"/>
      <w:sz w:val="16"/>
      <w:szCs w:val="16"/>
      <w:lang w:val="en-US"/>
    </w:rPr>
  </w:style>
  <w:style w:type="character" w:customStyle="1" w:styleId="afd">
    <w:name w:val="Текст выноски Знак"/>
    <w:basedOn w:val="a0"/>
    <w:link w:val="afc"/>
    <w:uiPriority w:val="99"/>
    <w:semiHidden/>
    <w:rsid w:val="004D07B1"/>
    <w:rPr>
      <w:rFonts w:ascii="Tahoma" w:eastAsia="Times New Roman" w:hAnsi="Tahoma" w:cs="Tahoma"/>
      <w:sz w:val="16"/>
      <w:szCs w:val="16"/>
      <w:lang w:val="en-US" w:eastAsia="ru-RU"/>
    </w:rPr>
  </w:style>
  <w:style w:type="paragraph" w:styleId="afe">
    <w:name w:val="annotation text"/>
    <w:basedOn w:val="a"/>
    <w:link w:val="aff"/>
    <w:uiPriority w:val="99"/>
    <w:semiHidden/>
    <w:rsid w:val="004D07B1"/>
    <w:pPr>
      <w:widowControl/>
      <w:autoSpaceDE/>
      <w:autoSpaceDN/>
      <w:adjustRightInd/>
      <w:spacing w:before="0" w:after="0"/>
      <w:ind w:firstLine="720"/>
      <w:jc w:val="both"/>
    </w:pPr>
    <w:rPr>
      <w:lang w:val="en-US"/>
    </w:rPr>
  </w:style>
  <w:style w:type="character" w:customStyle="1" w:styleId="aff">
    <w:name w:val="Текст примечания Знак"/>
    <w:basedOn w:val="a0"/>
    <w:link w:val="afe"/>
    <w:uiPriority w:val="99"/>
    <w:semiHidden/>
    <w:rsid w:val="004D07B1"/>
    <w:rPr>
      <w:rFonts w:ascii="Times New Roman" w:eastAsia="Times New Roman" w:hAnsi="Times New Roman" w:cs="Times New Roman"/>
      <w:sz w:val="20"/>
      <w:szCs w:val="20"/>
      <w:lang w:val="en-US" w:eastAsia="ru-RU"/>
    </w:rPr>
  </w:style>
  <w:style w:type="paragraph" w:styleId="aff0">
    <w:name w:val="annotation subject"/>
    <w:basedOn w:val="afe"/>
    <w:next w:val="afe"/>
    <w:link w:val="aff1"/>
    <w:uiPriority w:val="99"/>
    <w:semiHidden/>
    <w:rsid w:val="004D07B1"/>
    <w:rPr>
      <w:b/>
      <w:bCs/>
    </w:rPr>
  </w:style>
  <w:style w:type="character" w:customStyle="1" w:styleId="aff1">
    <w:name w:val="Тема примечания Знак"/>
    <w:basedOn w:val="aff"/>
    <w:link w:val="aff0"/>
    <w:uiPriority w:val="99"/>
    <w:semiHidden/>
    <w:rsid w:val="004D07B1"/>
    <w:rPr>
      <w:rFonts w:ascii="Times New Roman" w:eastAsia="Times New Roman" w:hAnsi="Times New Roman" w:cs="Times New Roman"/>
      <w:b/>
      <w:bCs/>
      <w:sz w:val="20"/>
      <w:szCs w:val="20"/>
      <w:lang w:val="en-US" w:eastAsia="ru-RU"/>
    </w:rPr>
  </w:style>
  <w:style w:type="paragraph" w:customStyle="1" w:styleId="Bulletedsecondparagraph">
    <w:name w:val="Bulleted second paragraph"/>
    <w:basedOn w:val="a"/>
    <w:rsid w:val="004D07B1"/>
    <w:pPr>
      <w:widowControl/>
      <w:autoSpaceDE/>
      <w:autoSpaceDN/>
      <w:adjustRightInd/>
      <w:spacing w:before="0" w:after="240"/>
      <w:ind w:left="720"/>
    </w:pPr>
    <w:rPr>
      <w:rFonts w:eastAsia="Batang"/>
      <w:lang w:eastAsia="en-US"/>
    </w:rPr>
  </w:style>
  <w:style w:type="paragraph" w:styleId="aff2">
    <w:name w:val="Document Map"/>
    <w:basedOn w:val="a"/>
    <w:link w:val="aff3"/>
    <w:uiPriority w:val="99"/>
    <w:semiHidden/>
    <w:rsid w:val="004D07B1"/>
    <w:pPr>
      <w:widowControl/>
      <w:shd w:val="clear" w:color="auto" w:fill="000080"/>
      <w:autoSpaceDE/>
      <w:autoSpaceDN/>
      <w:adjustRightInd/>
      <w:spacing w:before="0" w:after="0"/>
      <w:ind w:firstLine="720"/>
      <w:jc w:val="both"/>
    </w:pPr>
    <w:rPr>
      <w:rFonts w:ascii="Tahoma" w:hAnsi="Tahoma" w:cs="Tahoma"/>
      <w:lang w:val="en-US"/>
    </w:rPr>
  </w:style>
  <w:style w:type="character" w:customStyle="1" w:styleId="aff3">
    <w:name w:val="Схема документа Знак"/>
    <w:basedOn w:val="a0"/>
    <w:link w:val="aff2"/>
    <w:uiPriority w:val="99"/>
    <w:semiHidden/>
    <w:rsid w:val="004D07B1"/>
    <w:rPr>
      <w:rFonts w:ascii="Tahoma" w:eastAsia="Times New Roman" w:hAnsi="Tahoma" w:cs="Tahoma"/>
      <w:sz w:val="20"/>
      <w:szCs w:val="20"/>
      <w:shd w:val="clear" w:color="auto" w:fill="000080"/>
      <w:lang w:val="en-US" w:eastAsia="ru-RU"/>
    </w:rPr>
  </w:style>
  <w:style w:type="paragraph" w:customStyle="1" w:styleId="Default">
    <w:name w:val="Default"/>
    <w:rsid w:val="004D07B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f4">
    <w:name w:val="Table Grid"/>
    <w:basedOn w:val="a1"/>
    <w:uiPriority w:val="59"/>
    <w:rsid w:val="004D07B1"/>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M">
    <w:name w:val="Нормальный (OEM)"/>
    <w:basedOn w:val="a"/>
    <w:next w:val="a"/>
    <w:rsid w:val="004D07B1"/>
    <w:pPr>
      <w:widowControl/>
      <w:adjustRightInd/>
      <w:spacing w:before="0" w:after="0"/>
      <w:jc w:val="both"/>
    </w:pPr>
    <w:rPr>
      <w:rFonts w:ascii="Courier New" w:hAnsi="Courier New" w:cs="Courier New"/>
    </w:rPr>
  </w:style>
  <w:style w:type="paragraph" w:customStyle="1" w:styleId="aff5">
    <w:name w:val="ФИО"/>
    <w:basedOn w:val="a"/>
    <w:rsid w:val="004D07B1"/>
    <w:pPr>
      <w:widowControl/>
      <w:autoSpaceDE/>
      <w:autoSpaceDN/>
      <w:adjustRightInd/>
      <w:spacing w:before="0" w:after="180"/>
      <w:ind w:left="5670"/>
      <w:jc w:val="both"/>
    </w:pPr>
    <w:rPr>
      <w:sz w:val="24"/>
    </w:rPr>
  </w:style>
  <w:style w:type="table" w:styleId="12">
    <w:name w:val="Table Classic 1"/>
    <w:basedOn w:val="a1"/>
    <w:uiPriority w:val="99"/>
    <w:rsid w:val="004D07B1"/>
    <w:pPr>
      <w:spacing w:after="0" w:line="24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
    <w:name w:val="Table List 5"/>
    <w:basedOn w:val="a1"/>
    <w:uiPriority w:val="99"/>
    <w:rsid w:val="004D07B1"/>
    <w:pPr>
      <w:spacing w:after="0" w:line="24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27">
    <w:name w:val="Table Columns 2"/>
    <w:basedOn w:val="a1"/>
    <w:uiPriority w:val="99"/>
    <w:rsid w:val="004D07B1"/>
    <w:pPr>
      <w:spacing w:after="0" w:line="240" w:lineRule="auto"/>
      <w:ind w:firstLine="720"/>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011">
    <w:name w:val="01 Стиль роснефть1"/>
    <w:basedOn w:val="-5"/>
    <w:rsid w:val="004D07B1"/>
    <w:pPr>
      <w:jc w:val="left"/>
    </w:pPr>
    <w:rPr>
      <w:rFonts w:ascii="Arial Narrow" w:hAnsi="Arial Narrow"/>
      <w:sz w:val="18"/>
    </w:rPr>
    <w:tblPr>
      <w:tblStyleRowBandSize w:val="1"/>
      <w:tblBorders>
        <w:top w:val="none" w:sz="0" w:space="0" w:color="auto"/>
        <w:left w:val="dotted" w:sz="4" w:space="0" w:color="auto"/>
        <w:bottom w:val="none" w:sz="0" w:space="0" w:color="auto"/>
        <w:right w:val="dotted" w:sz="4" w:space="0" w:color="auto"/>
        <w:insideH w:val="none" w:sz="0" w:space="0" w:color="auto"/>
      </w:tblBorders>
    </w:tblPr>
    <w:tblStylePr w:type="firstRow">
      <w:pPr>
        <w:jc w:val="center"/>
      </w:pPr>
      <w:rPr>
        <w:rFonts w:ascii="Calibri" w:hAnsi="Calibri" w:cs="Times New Roman"/>
        <w:b w:val="0"/>
        <w:bCs/>
        <w:sz w:val="16"/>
      </w:rPr>
      <w:tblPr/>
      <w:tcPr>
        <w:tcBorders>
          <w:top w:val="single" w:sz="4" w:space="0" w:color="000000"/>
          <w:left w:val="nil"/>
          <w:bottom w:val="single" w:sz="12" w:space="0" w:color="000000"/>
          <w:right w:val="nil"/>
          <w:insideH w:val="nil"/>
          <w:insideV w:val="nil"/>
          <w:tl2br w:val="nil"/>
          <w:tr2bl w:val="nil"/>
        </w:tcBorders>
        <w:shd w:val="clear" w:color="auto" w:fill="E7CF6E"/>
      </w:tcPr>
    </w:tblStylePr>
    <w:tblStylePr w:type="lastRow">
      <w:rPr>
        <w:rFonts w:cs="Times New Roman"/>
      </w:rPr>
      <w:tblPr/>
      <w:tcPr>
        <w:tcBorders>
          <w:top w:val="single" w:sz="8" w:space="0" w:color="000000"/>
          <w:left w:val="nil"/>
          <w:bottom w:val="single" w:sz="8" w:space="0" w:color="000000"/>
          <w:right w:val="nil"/>
          <w:insideH w:val="nil"/>
          <w:insideV w:val="nil"/>
          <w:tl2br w:val="nil"/>
          <w:tr2bl w:val="nil"/>
        </w:tcBorders>
        <w:shd w:val="clear" w:color="auto" w:fill="auto"/>
      </w:tcPr>
    </w:tblStylePr>
    <w:tblStylePr w:type="firstCol">
      <w:pPr>
        <w:jc w:val="left"/>
      </w:pPr>
      <w:rPr>
        <w:rFonts w:ascii="Calibri" w:hAnsi="Calibri" w:cs="Times New Roman"/>
        <w:b w:val="0"/>
        <w:bCs/>
        <w:sz w:val="18"/>
      </w:rPr>
      <w:tblPr/>
      <w:tcPr>
        <w:tcBorders>
          <w:tl2br w:val="none" w:sz="0" w:space="0" w:color="auto"/>
          <w:tr2bl w:val="none" w:sz="0" w:space="0" w:color="auto"/>
        </w:tcBorders>
      </w:tcPr>
    </w:tblStylePr>
    <w:tblStylePr w:type="band1Horz">
      <w:rPr>
        <w:rFonts w:cs="Times New Roman"/>
      </w:rPr>
      <w:tblPr/>
      <w:tcPr>
        <w:tcBorders>
          <w:top w:val="nil"/>
          <w:left w:val="nil"/>
          <w:bottom w:val="nil"/>
          <w:right w:val="nil"/>
          <w:insideH w:val="nil"/>
          <w:insideV w:val="nil"/>
          <w:tl2br w:val="nil"/>
          <w:tr2bl w:val="nil"/>
        </w:tcBorders>
        <w:shd w:val="clear" w:color="auto" w:fill="auto"/>
      </w:tcPr>
    </w:tblStylePr>
    <w:tblStylePr w:type="band2Horz">
      <w:rPr>
        <w:rFonts w:cs="Times New Roman"/>
      </w:rPr>
      <w:tblPr/>
      <w:tcPr>
        <w:tcBorders>
          <w:top w:val="single" w:sz="4" w:space="0" w:color="000000"/>
          <w:left w:val="nil"/>
          <w:bottom w:val="single" w:sz="4" w:space="0" w:color="000000"/>
          <w:right w:val="nil"/>
          <w:insideH w:val="nil"/>
          <w:insideV w:val="nil"/>
          <w:tl2br w:val="nil"/>
          <w:tr2bl w:val="nil"/>
        </w:tcBorders>
        <w:shd w:val="clear" w:color="auto" w:fill="auto"/>
      </w:tcPr>
    </w:tblStylePr>
  </w:style>
  <w:style w:type="paragraph" w:customStyle="1" w:styleId="28">
    <w:name w:val="заголовок 2"/>
    <w:basedOn w:val="a"/>
    <w:next w:val="a"/>
    <w:rsid w:val="004D07B1"/>
    <w:pPr>
      <w:widowControl/>
      <w:shd w:val="clear" w:color="auto" w:fill="CCCCCC"/>
      <w:autoSpaceDE/>
      <w:autoSpaceDN/>
      <w:adjustRightInd/>
      <w:spacing w:before="0" w:after="0"/>
      <w:jc w:val="both"/>
    </w:pPr>
    <w:rPr>
      <w:rFonts w:ascii="Tahoma" w:hAnsi="Tahoma"/>
      <w:b/>
      <w:color w:val="000080"/>
      <w:sz w:val="16"/>
    </w:rPr>
  </w:style>
  <w:style w:type="paragraph" w:customStyle="1" w:styleId="TableText">
    <w:name w:val="Table Text"/>
    <w:rsid w:val="004D07B1"/>
    <w:pPr>
      <w:widowControl w:val="0"/>
      <w:spacing w:after="0" w:line="240" w:lineRule="auto"/>
    </w:pPr>
    <w:rPr>
      <w:rFonts w:ascii="Times New Roman" w:eastAsia="Times New Roman" w:hAnsi="Times New Roman" w:cs="Times New Roman"/>
      <w:color w:val="000000"/>
      <w:sz w:val="20"/>
      <w:szCs w:val="20"/>
      <w:lang w:val="en-GB"/>
    </w:rPr>
  </w:style>
  <w:style w:type="character" w:styleId="aff6">
    <w:name w:val="Hyperlink"/>
    <w:basedOn w:val="a0"/>
    <w:uiPriority w:val="99"/>
    <w:rsid w:val="004D07B1"/>
    <w:rPr>
      <w:rFonts w:cs="Times New Roman"/>
      <w:color w:val="0000FF"/>
      <w:u w:val="single"/>
    </w:rPr>
  </w:style>
  <w:style w:type="paragraph" w:styleId="36">
    <w:name w:val="toc 3"/>
    <w:basedOn w:val="a"/>
    <w:next w:val="a"/>
    <w:autoRedefine/>
    <w:uiPriority w:val="39"/>
    <w:semiHidden/>
    <w:rsid w:val="004D07B1"/>
    <w:pPr>
      <w:widowControl/>
      <w:autoSpaceDE/>
      <w:autoSpaceDN/>
      <w:adjustRightInd/>
      <w:spacing w:before="0" w:after="0"/>
      <w:ind w:left="480" w:firstLine="720"/>
      <w:jc w:val="both"/>
    </w:pPr>
    <w:rPr>
      <w:sz w:val="24"/>
      <w:lang w:val="en-US"/>
    </w:rPr>
  </w:style>
  <w:style w:type="paragraph" w:customStyle="1" w:styleId="ConsTitle">
    <w:name w:val="ConsTitle"/>
    <w:rsid w:val="004D07B1"/>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7">
    <w:name w:val="обычн"/>
    <w:basedOn w:val="a"/>
    <w:rsid w:val="004D07B1"/>
    <w:pPr>
      <w:widowControl/>
      <w:autoSpaceDE/>
      <w:autoSpaceDN/>
      <w:adjustRightInd/>
      <w:spacing w:before="0" w:after="0"/>
    </w:pPr>
    <w:rPr>
      <w:sz w:val="24"/>
      <w:szCs w:val="24"/>
    </w:rPr>
  </w:style>
  <w:style w:type="paragraph" w:customStyle="1" w:styleId="13">
    <w:name w:val="Список 1"/>
    <w:basedOn w:val="af"/>
    <w:rsid w:val="004D07B1"/>
    <w:pPr>
      <w:widowControl w:val="0"/>
      <w:tabs>
        <w:tab w:val="clear" w:pos="360"/>
        <w:tab w:val="num" w:pos="720"/>
        <w:tab w:val="num" w:pos="851"/>
      </w:tabs>
      <w:overflowPunct w:val="0"/>
      <w:autoSpaceDE w:val="0"/>
      <w:autoSpaceDN w:val="0"/>
      <w:adjustRightInd w:val="0"/>
      <w:spacing w:before="60"/>
      <w:ind w:left="851" w:hanging="425"/>
      <w:jc w:val="both"/>
      <w:textAlignment w:val="baseline"/>
    </w:pPr>
    <w:rPr>
      <w:szCs w:val="20"/>
    </w:rPr>
  </w:style>
  <w:style w:type="paragraph" w:styleId="41">
    <w:name w:val="toc 4"/>
    <w:basedOn w:val="a"/>
    <w:next w:val="a"/>
    <w:autoRedefine/>
    <w:uiPriority w:val="39"/>
    <w:rsid w:val="004D07B1"/>
    <w:pPr>
      <w:widowControl/>
      <w:autoSpaceDE/>
      <w:autoSpaceDN/>
      <w:adjustRightInd/>
      <w:spacing w:before="0" w:after="0"/>
      <w:ind w:left="480"/>
    </w:pPr>
  </w:style>
  <w:style w:type="paragraph" w:styleId="51">
    <w:name w:val="toc 5"/>
    <w:basedOn w:val="a"/>
    <w:next w:val="a"/>
    <w:autoRedefine/>
    <w:uiPriority w:val="39"/>
    <w:semiHidden/>
    <w:rsid w:val="004D07B1"/>
    <w:pPr>
      <w:widowControl/>
      <w:autoSpaceDE/>
      <w:autoSpaceDN/>
      <w:adjustRightInd/>
      <w:spacing w:before="0" w:after="0"/>
      <w:ind w:left="720"/>
    </w:pPr>
  </w:style>
  <w:style w:type="paragraph" w:styleId="61">
    <w:name w:val="toc 6"/>
    <w:basedOn w:val="a"/>
    <w:next w:val="a"/>
    <w:autoRedefine/>
    <w:uiPriority w:val="39"/>
    <w:semiHidden/>
    <w:rsid w:val="004D07B1"/>
    <w:pPr>
      <w:widowControl/>
      <w:autoSpaceDE/>
      <w:autoSpaceDN/>
      <w:adjustRightInd/>
      <w:spacing w:before="0" w:after="0"/>
      <w:ind w:left="960"/>
    </w:pPr>
  </w:style>
  <w:style w:type="paragraph" w:styleId="71">
    <w:name w:val="toc 7"/>
    <w:basedOn w:val="a"/>
    <w:next w:val="a"/>
    <w:autoRedefine/>
    <w:uiPriority w:val="39"/>
    <w:semiHidden/>
    <w:rsid w:val="004D07B1"/>
    <w:pPr>
      <w:widowControl/>
      <w:autoSpaceDE/>
      <w:autoSpaceDN/>
      <w:adjustRightInd/>
      <w:spacing w:before="0" w:after="0"/>
      <w:ind w:left="1200"/>
    </w:pPr>
  </w:style>
  <w:style w:type="paragraph" w:styleId="81">
    <w:name w:val="toc 8"/>
    <w:basedOn w:val="a"/>
    <w:next w:val="a"/>
    <w:autoRedefine/>
    <w:uiPriority w:val="39"/>
    <w:semiHidden/>
    <w:rsid w:val="004D07B1"/>
    <w:pPr>
      <w:widowControl/>
      <w:autoSpaceDE/>
      <w:autoSpaceDN/>
      <w:adjustRightInd/>
      <w:spacing w:before="0" w:after="0"/>
      <w:ind w:left="1440"/>
    </w:pPr>
  </w:style>
  <w:style w:type="paragraph" w:styleId="aff8">
    <w:name w:val="Normal (Web)"/>
    <w:basedOn w:val="a"/>
    <w:uiPriority w:val="99"/>
    <w:rsid w:val="004D07B1"/>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aff9">
    <w:name w:val="caption"/>
    <w:basedOn w:val="a"/>
    <w:next w:val="a"/>
    <w:link w:val="affa"/>
    <w:uiPriority w:val="35"/>
    <w:qFormat/>
    <w:rsid w:val="004D07B1"/>
    <w:pPr>
      <w:widowControl/>
      <w:autoSpaceDE/>
      <w:autoSpaceDN/>
      <w:adjustRightInd/>
      <w:spacing w:before="0" w:after="0"/>
      <w:jc w:val="center"/>
    </w:pPr>
    <w:rPr>
      <w:rFonts w:ascii="Arial Narrow" w:hAnsi="Arial Narrow"/>
      <w:b/>
      <w:bCs/>
      <w:color w:val="000080"/>
      <w:szCs w:val="24"/>
    </w:rPr>
  </w:style>
  <w:style w:type="character" w:styleId="affb">
    <w:name w:val="FollowedHyperlink"/>
    <w:basedOn w:val="a0"/>
    <w:uiPriority w:val="99"/>
    <w:rsid w:val="004D07B1"/>
    <w:rPr>
      <w:rFonts w:cs="Times New Roman"/>
      <w:color w:val="800080"/>
      <w:u w:val="single"/>
    </w:rPr>
  </w:style>
  <w:style w:type="paragraph" w:styleId="14">
    <w:name w:val="index 1"/>
    <w:basedOn w:val="a"/>
    <w:next w:val="a"/>
    <w:autoRedefine/>
    <w:uiPriority w:val="99"/>
    <w:semiHidden/>
    <w:rsid w:val="004D07B1"/>
    <w:pPr>
      <w:widowControl/>
      <w:autoSpaceDE/>
      <w:autoSpaceDN/>
      <w:adjustRightInd/>
      <w:spacing w:before="0" w:after="0"/>
      <w:ind w:left="240" w:firstLine="120"/>
    </w:pPr>
    <w:rPr>
      <w:sz w:val="24"/>
      <w:szCs w:val="24"/>
    </w:rPr>
  </w:style>
  <w:style w:type="paragraph" w:styleId="affc">
    <w:name w:val="index heading"/>
    <w:basedOn w:val="a"/>
    <w:next w:val="14"/>
    <w:uiPriority w:val="99"/>
    <w:semiHidden/>
    <w:rsid w:val="004D07B1"/>
    <w:pPr>
      <w:widowControl/>
      <w:autoSpaceDE/>
      <w:autoSpaceDN/>
      <w:adjustRightInd/>
      <w:spacing w:before="0" w:after="0"/>
    </w:pPr>
    <w:rPr>
      <w:sz w:val="24"/>
      <w:szCs w:val="24"/>
    </w:rPr>
  </w:style>
  <w:style w:type="paragraph" w:customStyle="1" w:styleId="affd">
    <w:name w:val="Заголовок таблица"/>
    <w:basedOn w:val="a"/>
    <w:autoRedefine/>
    <w:rsid w:val="004D07B1"/>
    <w:pPr>
      <w:numPr>
        <w:ilvl w:val="12"/>
      </w:numPr>
      <w:overflowPunct w:val="0"/>
      <w:spacing w:before="60" w:after="0"/>
      <w:ind w:left="24" w:hanging="24"/>
      <w:jc w:val="center"/>
      <w:textAlignment w:val="baseline"/>
    </w:pPr>
    <w:rPr>
      <w:rFonts w:ascii="Arial" w:hAnsi="Arial" w:cs="Arial"/>
      <w:b/>
      <w:iCs/>
      <w:caps/>
      <w:spacing w:val="-2"/>
      <w:sz w:val="16"/>
      <w:szCs w:val="16"/>
    </w:rPr>
  </w:style>
  <w:style w:type="paragraph" w:customStyle="1" w:styleId="affe">
    <w:name w:val="Текст таблица"/>
    <w:basedOn w:val="a"/>
    <w:rsid w:val="004D07B1"/>
    <w:pPr>
      <w:widowControl/>
      <w:numPr>
        <w:ilvl w:val="12"/>
      </w:numPr>
      <w:autoSpaceDE/>
      <w:autoSpaceDN/>
      <w:adjustRightInd/>
      <w:spacing w:before="60" w:after="0"/>
    </w:pPr>
    <w:rPr>
      <w:iCs/>
      <w:sz w:val="22"/>
    </w:rPr>
  </w:style>
  <w:style w:type="paragraph" w:customStyle="1" w:styleId="afff">
    <w:name w:val="_______"/>
    <w:rsid w:val="004D07B1"/>
    <w:pPr>
      <w:widowControl w:val="0"/>
      <w:spacing w:after="0" w:line="240" w:lineRule="auto"/>
    </w:pPr>
    <w:rPr>
      <w:rFonts w:ascii="Swiss Light 10pt" w:eastAsia="Times New Roman" w:hAnsi="Swiss Light 10pt" w:cs="Times New Roman"/>
      <w:sz w:val="20"/>
      <w:szCs w:val="20"/>
      <w:lang w:val="en-US" w:eastAsia="ru-RU"/>
    </w:rPr>
  </w:style>
  <w:style w:type="paragraph" w:styleId="29">
    <w:name w:val="index 2"/>
    <w:basedOn w:val="a"/>
    <w:next w:val="a"/>
    <w:autoRedefine/>
    <w:uiPriority w:val="99"/>
    <w:semiHidden/>
    <w:rsid w:val="004D07B1"/>
    <w:pPr>
      <w:widowControl/>
      <w:autoSpaceDE/>
      <w:autoSpaceDN/>
      <w:adjustRightInd/>
      <w:spacing w:before="0" w:after="0"/>
      <w:ind w:left="400" w:hanging="200"/>
    </w:pPr>
    <w:rPr>
      <w:sz w:val="18"/>
    </w:rPr>
  </w:style>
  <w:style w:type="paragraph" w:styleId="37">
    <w:name w:val="index 3"/>
    <w:basedOn w:val="a"/>
    <w:next w:val="a"/>
    <w:autoRedefine/>
    <w:uiPriority w:val="99"/>
    <w:semiHidden/>
    <w:rsid w:val="004D07B1"/>
    <w:pPr>
      <w:widowControl/>
      <w:autoSpaceDE/>
      <w:autoSpaceDN/>
      <w:adjustRightInd/>
      <w:spacing w:before="0" w:after="0"/>
      <w:ind w:left="600" w:hanging="200"/>
    </w:pPr>
    <w:rPr>
      <w:sz w:val="18"/>
    </w:rPr>
  </w:style>
  <w:style w:type="paragraph" w:styleId="42">
    <w:name w:val="index 4"/>
    <w:basedOn w:val="a"/>
    <w:next w:val="a"/>
    <w:autoRedefine/>
    <w:uiPriority w:val="99"/>
    <w:semiHidden/>
    <w:rsid w:val="004D07B1"/>
    <w:pPr>
      <w:widowControl/>
      <w:autoSpaceDE/>
      <w:autoSpaceDN/>
      <w:adjustRightInd/>
      <w:spacing w:before="0" w:after="0"/>
      <w:ind w:left="800" w:hanging="200"/>
    </w:pPr>
    <w:rPr>
      <w:sz w:val="18"/>
    </w:rPr>
  </w:style>
  <w:style w:type="paragraph" w:styleId="52">
    <w:name w:val="index 5"/>
    <w:basedOn w:val="a"/>
    <w:next w:val="a"/>
    <w:autoRedefine/>
    <w:uiPriority w:val="99"/>
    <w:semiHidden/>
    <w:rsid w:val="004D07B1"/>
    <w:pPr>
      <w:widowControl/>
      <w:autoSpaceDE/>
      <w:autoSpaceDN/>
      <w:adjustRightInd/>
      <w:spacing w:before="0" w:after="0"/>
      <w:ind w:left="1000" w:hanging="200"/>
    </w:pPr>
    <w:rPr>
      <w:sz w:val="18"/>
    </w:rPr>
  </w:style>
  <w:style w:type="paragraph" w:styleId="62">
    <w:name w:val="index 6"/>
    <w:basedOn w:val="a"/>
    <w:next w:val="a"/>
    <w:autoRedefine/>
    <w:uiPriority w:val="99"/>
    <w:semiHidden/>
    <w:rsid w:val="004D07B1"/>
    <w:pPr>
      <w:widowControl/>
      <w:autoSpaceDE/>
      <w:autoSpaceDN/>
      <w:adjustRightInd/>
      <w:spacing w:before="0" w:after="0"/>
      <w:ind w:left="1200" w:hanging="200"/>
    </w:pPr>
    <w:rPr>
      <w:sz w:val="18"/>
    </w:rPr>
  </w:style>
  <w:style w:type="paragraph" w:styleId="72">
    <w:name w:val="index 7"/>
    <w:basedOn w:val="a"/>
    <w:next w:val="a"/>
    <w:autoRedefine/>
    <w:uiPriority w:val="99"/>
    <w:semiHidden/>
    <w:rsid w:val="004D07B1"/>
    <w:pPr>
      <w:widowControl/>
      <w:autoSpaceDE/>
      <w:autoSpaceDN/>
      <w:adjustRightInd/>
      <w:spacing w:before="0" w:after="0"/>
      <w:ind w:left="1400" w:hanging="200"/>
    </w:pPr>
    <w:rPr>
      <w:sz w:val="18"/>
    </w:rPr>
  </w:style>
  <w:style w:type="paragraph" w:styleId="82">
    <w:name w:val="index 8"/>
    <w:basedOn w:val="a"/>
    <w:next w:val="a"/>
    <w:autoRedefine/>
    <w:uiPriority w:val="99"/>
    <w:semiHidden/>
    <w:rsid w:val="004D07B1"/>
    <w:pPr>
      <w:widowControl/>
      <w:autoSpaceDE/>
      <w:autoSpaceDN/>
      <w:adjustRightInd/>
      <w:spacing w:before="0" w:after="0"/>
      <w:ind w:left="1600" w:hanging="200"/>
    </w:pPr>
    <w:rPr>
      <w:sz w:val="18"/>
    </w:rPr>
  </w:style>
  <w:style w:type="paragraph" w:styleId="92">
    <w:name w:val="index 9"/>
    <w:basedOn w:val="a"/>
    <w:next w:val="a"/>
    <w:autoRedefine/>
    <w:uiPriority w:val="99"/>
    <w:semiHidden/>
    <w:rsid w:val="004D07B1"/>
    <w:pPr>
      <w:widowControl/>
      <w:autoSpaceDE/>
      <w:autoSpaceDN/>
      <w:adjustRightInd/>
      <w:spacing w:before="0" w:after="0"/>
      <w:ind w:left="1800" w:hanging="200"/>
    </w:pPr>
    <w:rPr>
      <w:sz w:val="18"/>
    </w:rPr>
  </w:style>
  <w:style w:type="paragraph" w:customStyle="1" w:styleId="afff0">
    <w:name w:val="Готовый"/>
    <w:basedOn w:val="a"/>
    <w:rsid w:val="004D07B1"/>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spacing w:before="0" w:after="0"/>
    </w:pPr>
    <w:rPr>
      <w:rFonts w:ascii="Courier New" w:hAnsi="Courier New"/>
    </w:rPr>
  </w:style>
  <w:style w:type="paragraph" w:styleId="afff1">
    <w:name w:val="Block Text"/>
    <w:basedOn w:val="a"/>
    <w:uiPriority w:val="99"/>
    <w:rsid w:val="004D07B1"/>
    <w:pPr>
      <w:widowControl/>
      <w:autoSpaceDE/>
      <w:autoSpaceDN/>
      <w:adjustRightInd/>
      <w:spacing w:before="0" w:after="0"/>
      <w:ind w:left="709" w:right="-171" w:hanging="709"/>
      <w:jc w:val="both"/>
    </w:pPr>
    <w:rPr>
      <w:sz w:val="24"/>
    </w:rPr>
  </w:style>
  <w:style w:type="paragraph" w:customStyle="1" w:styleId="BodyText31">
    <w:name w:val="Body Text 31"/>
    <w:basedOn w:val="a"/>
    <w:rsid w:val="004D07B1"/>
    <w:pPr>
      <w:widowControl/>
      <w:autoSpaceDE/>
      <w:autoSpaceDN/>
      <w:adjustRightInd/>
      <w:spacing w:before="0" w:after="0"/>
      <w:jc w:val="both"/>
    </w:pPr>
    <w:rPr>
      <w:sz w:val="24"/>
      <w:szCs w:val="24"/>
    </w:rPr>
  </w:style>
  <w:style w:type="paragraph" w:customStyle="1" w:styleId="ConsPlusNormal">
    <w:name w:val="ConsPlusNormal"/>
    <w:rsid w:val="004D07B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D07B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D07B1"/>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Стиль1"/>
    <w:basedOn w:val="20"/>
    <w:rsid w:val="004D07B1"/>
    <w:pPr>
      <w:widowControl/>
      <w:autoSpaceDE/>
      <w:autoSpaceDN/>
      <w:adjustRightInd/>
      <w:spacing w:before="0" w:after="0"/>
      <w:jc w:val="both"/>
    </w:pPr>
    <w:rPr>
      <w:rFonts w:ascii="Arial" w:hAnsi="Arial" w:cs="Arial"/>
      <w:iCs/>
      <w:caps/>
      <w:sz w:val="24"/>
      <w:szCs w:val="28"/>
    </w:rPr>
  </w:style>
  <w:style w:type="paragraph" w:styleId="afff2">
    <w:name w:val="Plain Text"/>
    <w:basedOn w:val="a"/>
    <w:link w:val="afff3"/>
    <w:uiPriority w:val="99"/>
    <w:rsid w:val="004D07B1"/>
    <w:pPr>
      <w:widowControl/>
      <w:autoSpaceDE/>
      <w:autoSpaceDN/>
      <w:adjustRightInd/>
      <w:spacing w:before="0" w:after="0"/>
    </w:pPr>
    <w:rPr>
      <w:rFonts w:ascii="Courier New" w:hAnsi="Courier New"/>
    </w:rPr>
  </w:style>
  <w:style w:type="character" w:customStyle="1" w:styleId="afff3">
    <w:name w:val="Текст Знак"/>
    <w:basedOn w:val="a0"/>
    <w:link w:val="afff2"/>
    <w:uiPriority w:val="99"/>
    <w:rsid w:val="004D07B1"/>
    <w:rPr>
      <w:rFonts w:ascii="Courier New" w:eastAsia="Times New Roman" w:hAnsi="Courier New" w:cs="Times New Roman"/>
      <w:sz w:val="20"/>
      <w:szCs w:val="20"/>
      <w:lang w:eastAsia="ru-RU"/>
    </w:rPr>
  </w:style>
  <w:style w:type="paragraph" w:customStyle="1" w:styleId="16">
    <w:name w:val="Обычный1"/>
    <w:rsid w:val="004D07B1"/>
    <w:pPr>
      <w:widowControl w:val="0"/>
      <w:spacing w:after="0" w:line="240" w:lineRule="auto"/>
    </w:pPr>
    <w:rPr>
      <w:rFonts w:ascii="Arial Narrow" w:eastAsia="Times New Roman" w:hAnsi="Arial Narrow" w:cs="Times New Roman"/>
      <w:sz w:val="16"/>
      <w:szCs w:val="20"/>
      <w:lang w:eastAsia="ru-RU"/>
    </w:rPr>
  </w:style>
  <w:style w:type="paragraph" w:customStyle="1" w:styleId="17">
    <w:name w:val="Текст 1"/>
    <w:basedOn w:val="20"/>
    <w:rsid w:val="004D07B1"/>
    <w:pPr>
      <w:tabs>
        <w:tab w:val="num" w:pos="1680"/>
      </w:tabs>
      <w:overflowPunct w:val="0"/>
      <w:spacing w:before="60" w:after="60"/>
      <w:ind w:left="1680" w:hanging="360"/>
      <w:jc w:val="both"/>
      <w:textAlignment w:val="baseline"/>
    </w:pPr>
    <w:rPr>
      <w:b w:val="0"/>
      <w:bCs w:val="0"/>
      <w:sz w:val="24"/>
      <w:szCs w:val="20"/>
    </w:rPr>
  </w:style>
  <w:style w:type="character" w:customStyle="1" w:styleId="fieldtitlesmall1">
    <w:name w:val="fieldtitlesmall1"/>
    <w:rsid w:val="004D07B1"/>
    <w:rPr>
      <w:rFonts w:ascii="Arial" w:hAnsi="Arial"/>
      <w:sz w:val="18"/>
    </w:rPr>
  </w:style>
  <w:style w:type="paragraph" w:customStyle="1" w:styleId="afff4">
    <w:name w:val="стандарт"/>
    <w:basedOn w:val="a"/>
    <w:link w:val="afff5"/>
    <w:rsid w:val="004D07B1"/>
    <w:pPr>
      <w:widowControl/>
      <w:autoSpaceDE/>
      <w:autoSpaceDN/>
      <w:adjustRightInd/>
      <w:spacing w:before="240" w:after="0"/>
      <w:jc w:val="both"/>
    </w:pPr>
    <w:rPr>
      <w:sz w:val="24"/>
      <w:szCs w:val="24"/>
    </w:rPr>
  </w:style>
  <w:style w:type="character" w:customStyle="1" w:styleId="afff5">
    <w:name w:val="стандарт Знак"/>
    <w:link w:val="afff4"/>
    <w:locked/>
    <w:rsid w:val="004D07B1"/>
    <w:rPr>
      <w:rFonts w:ascii="Times New Roman" w:eastAsia="Times New Roman" w:hAnsi="Times New Roman" w:cs="Times New Roman"/>
      <w:sz w:val="24"/>
      <w:szCs w:val="24"/>
      <w:lang w:eastAsia="ru-RU"/>
    </w:rPr>
  </w:style>
  <w:style w:type="paragraph" w:customStyle="1" w:styleId="afff6">
    <w:name w:val="Текст письма"/>
    <w:rsid w:val="004D07B1"/>
    <w:pPr>
      <w:autoSpaceDE w:val="0"/>
      <w:autoSpaceDN w:val="0"/>
      <w:adjustRightInd w:val="0"/>
      <w:spacing w:before="180" w:after="0" w:line="240" w:lineRule="exact"/>
      <w:jc w:val="both"/>
    </w:pPr>
    <w:rPr>
      <w:rFonts w:ascii="Arial" w:eastAsia="Times New Roman" w:hAnsi="Arial" w:cs="Arial"/>
      <w:sz w:val="20"/>
      <w:szCs w:val="20"/>
      <w:lang w:eastAsia="ru-RU"/>
    </w:rPr>
  </w:style>
  <w:style w:type="paragraph" w:customStyle="1" w:styleId="110">
    <w:name w:val="Знак1 Знак Знак Знак Знак Знак Знак Знак Знак Знак1 Знак Знак Знак"/>
    <w:basedOn w:val="a"/>
    <w:semiHidden/>
    <w:rsid w:val="004D07B1"/>
    <w:pPr>
      <w:widowControl/>
      <w:tabs>
        <w:tab w:val="num" w:pos="432"/>
      </w:tabs>
      <w:suppressAutoHyphens/>
      <w:autoSpaceDE/>
      <w:autoSpaceDN/>
      <w:adjustRightInd/>
      <w:spacing w:before="120" w:after="160"/>
      <w:ind w:left="432" w:hanging="432"/>
    </w:pPr>
    <w:rPr>
      <w:b/>
      <w:caps/>
      <w:sz w:val="32"/>
      <w:szCs w:val="32"/>
      <w:lang w:val="en-US" w:eastAsia="en-US"/>
    </w:rPr>
  </w:style>
  <w:style w:type="character" w:customStyle="1" w:styleId="afff7">
    <w:name w:val="стандарт Знак Знак"/>
    <w:rsid w:val="004D07B1"/>
    <w:rPr>
      <w:sz w:val="24"/>
      <w:lang w:val="ru-RU" w:eastAsia="ru-RU"/>
    </w:rPr>
  </w:style>
  <w:style w:type="character" w:customStyle="1" w:styleId="affa">
    <w:name w:val="Название объекта Знак"/>
    <w:link w:val="aff9"/>
    <w:uiPriority w:val="35"/>
    <w:locked/>
    <w:rsid w:val="004D07B1"/>
    <w:rPr>
      <w:rFonts w:ascii="Arial Narrow" w:eastAsia="Times New Roman" w:hAnsi="Arial Narrow" w:cs="Times New Roman"/>
      <w:b/>
      <w:bCs/>
      <w:color w:val="000080"/>
      <w:sz w:val="20"/>
      <w:szCs w:val="24"/>
      <w:lang w:eastAsia="ru-RU"/>
    </w:rPr>
  </w:style>
  <w:style w:type="paragraph" w:customStyle="1" w:styleId="oem0">
    <w:name w:val="oem"/>
    <w:basedOn w:val="a"/>
    <w:rsid w:val="004D07B1"/>
    <w:pPr>
      <w:widowControl/>
      <w:autoSpaceDE/>
      <w:autoSpaceDN/>
      <w:adjustRightInd/>
      <w:spacing w:before="100" w:beforeAutospacing="1" w:after="100" w:afterAutospacing="1"/>
    </w:pPr>
    <w:rPr>
      <w:sz w:val="24"/>
      <w:szCs w:val="24"/>
    </w:rPr>
  </w:style>
  <w:style w:type="character" w:styleId="afff8">
    <w:name w:val="Strong"/>
    <w:basedOn w:val="a0"/>
    <w:uiPriority w:val="22"/>
    <w:qFormat/>
    <w:rsid w:val="004D07B1"/>
    <w:rPr>
      <w:rFonts w:cs="Times New Roman"/>
      <w:b/>
    </w:rPr>
  </w:style>
  <w:style w:type="character" w:styleId="afff9">
    <w:name w:val="Emphasis"/>
    <w:basedOn w:val="a0"/>
    <w:uiPriority w:val="20"/>
    <w:qFormat/>
    <w:rsid w:val="004D07B1"/>
    <w:rPr>
      <w:rFonts w:cs="Times New Roman"/>
      <w:i/>
    </w:rPr>
  </w:style>
  <w:style w:type="paragraph" w:customStyle="1" w:styleId="2">
    <w:name w:val="Стиль2"/>
    <w:basedOn w:val="a"/>
    <w:link w:val="2a"/>
    <w:qFormat/>
    <w:rsid w:val="004D07B1"/>
    <w:pPr>
      <w:widowControl/>
      <w:numPr>
        <w:numId w:val="7"/>
      </w:numPr>
      <w:autoSpaceDE/>
      <w:autoSpaceDN/>
      <w:adjustRightInd/>
      <w:spacing w:before="0" w:after="0"/>
      <w:jc w:val="both"/>
      <w:outlineLvl w:val="0"/>
    </w:pPr>
    <w:rPr>
      <w:rFonts w:ascii="Arial Narrow" w:hAnsi="Arial Narrow"/>
      <w:b/>
      <w:sz w:val="28"/>
      <w:szCs w:val="28"/>
    </w:rPr>
  </w:style>
  <w:style w:type="paragraph" w:customStyle="1" w:styleId="3">
    <w:name w:val="Стиль3"/>
    <w:basedOn w:val="a"/>
    <w:link w:val="38"/>
    <w:qFormat/>
    <w:rsid w:val="004D07B1"/>
    <w:pPr>
      <w:widowControl/>
      <w:numPr>
        <w:ilvl w:val="1"/>
        <w:numId w:val="8"/>
      </w:numPr>
      <w:autoSpaceDE/>
      <w:autoSpaceDN/>
      <w:adjustRightInd/>
      <w:spacing w:before="0" w:after="0"/>
      <w:jc w:val="both"/>
    </w:pPr>
    <w:rPr>
      <w:rFonts w:ascii="Arial Narrow" w:hAnsi="Arial Narrow"/>
      <w:b/>
      <w:i/>
      <w:sz w:val="24"/>
      <w:szCs w:val="24"/>
    </w:rPr>
  </w:style>
  <w:style w:type="character" w:customStyle="1" w:styleId="2a">
    <w:name w:val="Стиль2 Знак"/>
    <w:link w:val="2"/>
    <w:locked/>
    <w:rsid w:val="004D07B1"/>
    <w:rPr>
      <w:rFonts w:ascii="Arial Narrow" w:eastAsia="Times New Roman" w:hAnsi="Arial Narrow" w:cs="Times New Roman"/>
      <w:b/>
      <w:sz w:val="28"/>
      <w:szCs w:val="28"/>
      <w:lang w:eastAsia="ru-RU"/>
    </w:rPr>
  </w:style>
  <w:style w:type="paragraph" w:customStyle="1" w:styleId="43">
    <w:name w:val="Стиль4"/>
    <w:basedOn w:val="a"/>
    <w:link w:val="44"/>
    <w:qFormat/>
    <w:rsid w:val="004D07B1"/>
    <w:pPr>
      <w:widowControl/>
      <w:autoSpaceDE/>
      <w:autoSpaceDN/>
      <w:adjustRightInd/>
      <w:spacing w:before="0" w:after="0"/>
      <w:jc w:val="both"/>
      <w:outlineLvl w:val="0"/>
    </w:pPr>
    <w:rPr>
      <w:rFonts w:ascii="Arial Narrow" w:hAnsi="Arial Narrow"/>
      <w:b/>
      <w:sz w:val="24"/>
      <w:szCs w:val="24"/>
    </w:rPr>
  </w:style>
  <w:style w:type="character" w:customStyle="1" w:styleId="38">
    <w:name w:val="Стиль3 Знак"/>
    <w:link w:val="3"/>
    <w:locked/>
    <w:rsid w:val="004D07B1"/>
    <w:rPr>
      <w:rFonts w:ascii="Arial Narrow" w:eastAsia="Times New Roman" w:hAnsi="Arial Narrow" w:cs="Times New Roman"/>
      <w:b/>
      <w:i/>
      <w:sz w:val="24"/>
      <w:szCs w:val="24"/>
      <w:lang w:eastAsia="ru-RU"/>
    </w:rPr>
  </w:style>
  <w:style w:type="character" w:customStyle="1" w:styleId="44">
    <w:name w:val="Стиль4 Знак"/>
    <w:link w:val="43"/>
    <w:locked/>
    <w:rsid w:val="004D07B1"/>
    <w:rPr>
      <w:rFonts w:ascii="Arial Narrow" w:eastAsia="Times New Roman" w:hAnsi="Arial Narrow" w:cs="Times New Roman"/>
      <w:b/>
      <w:sz w:val="24"/>
      <w:szCs w:val="24"/>
      <w:lang w:eastAsia="ru-RU"/>
    </w:rPr>
  </w:style>
  <w:style w:type="paragraph" w:customStyle="1" w:styleId="ConsPlusCell">
    <w:name w:val="ConsPlusCell"/>
    <w:uiPriority w:val="99"/>
    <w:rsid w:val="004D07B1"/>
    <w:pPr>
      <w:autoSpaceDE w:val="0"/>
      <w:autoSpaceDN w:val="0"/>
      <w:adjustRightInd w:val="0"/>
      <w:spacing w:after="0" w:line="240" w:lineRule="auto"/>
    </w:pPr>
    <w:rPr>
      <w:rFonts w:ascii="Arial" w:eastAsia="Times New Roman" w:hAnsi="Arial" w:cs="Arial"/>
      <w:sz w:val="20"/>
      <w:szCs w:val="20"/>
      <w:lang w:eastAsia="ru-RU"/>
    </w:rPr>
  </w:style>
  <w:style w:type="paragraph" w:styleId="afffa">
    <w:name w:val="Revision"/>
    <w:hidden/>
    <w:uiPriority w:val="99"/>
    <w:semiHidden/>
    <w:rsid w:val="004D07B1"/>
    <w:pPr>
      <w:spacing w:after="0" w:line="240" w:lineRule="auto"/>
    </w:pPr>
    <w:rPr>
      <w:rFonts w:ascii="Times New Roman" w:eastAsia="Times New Roman" w:hAnsi="Times New Roman" w:cs="Times New Roman"/>
      <w:sz w:val="24"/>
      <w:szCs w:val="20"/>
      <w:lang w:val="en-US" w:eastAsia="ru-RU"/>
    </w:rPr>
  </w:style>
  <w:style w:type="character" w:customStyle="1" w:styleId="SUBST1">
    <w:name w:val="__SUBST"/>
    <w:uiPriority w:val="99"/>
    <w:rsid w:val="004D07B1"/>
    <w:rPr>
      <w:b/>
      <w:i/>
      <w:sz w:val="22"/>
    </w:rPr>
  </w:style>
  <w:style w:type="paragraph" w:customStyle="1" w:styleId="afffb">
    <w:name w:val="Прижатый влево"/>
    <w:basedOn w:val="a"/>
    <w:next w:val="a"/>
    <w:uiPriority w:val="99"/>
    <w:rsid w:val="004D07B1"/>
    <w:pPr>
      <w:widowControl/>
      <w:spacing w:before="0" w:after="0"/>
    </w:pPr>
    <w:rPr>
      <w:rFonts w:ascii="Arial" w:hAnsi="Arial" w:cs="Arial"/>
      <w:sz w:val="24"/>
      <w:szCs w:val="24"/>
    </w:rPr>
  </w:style>
  <w:style w:type="paragraph" w:customStyle="1" w:styleId="THKRecipaddress">
    <w:name w:val="THKRecipaddress"/>
    <w:uiPriority w:val="99"/>
    <w:rsid w:val="004D07B1"/>
    <w:pPr>
      <w:spacing w:after="280" w:line="280" w:lineRule="exact"/>
    </w:pPr>
    <w:rPr>
      <w:rFonts w:ascii="Arial" w:eastAsia="Times New Roman" w:hAnsi="Arial" w:cs="Times New Roman"/>
      <w:sz w:val="24"/>
      <w:szCs w:val="20"/>
      <w:lang w:eastAsia="ru-RU"/>
    </w:rPr>
  </w:style>
  <w:style w:type="character" w:customStyle="1" w:styleId="afffc">
    <w:name w:val="Гипертекстовая ссылка"/>
    <w:uiPriority w:val="99"/>
    <w:rsid w:val="004D07B1"/>
    <w:rPr>
      <w:color w:val="106BBE"/>
    </w:rPr>
  </w:style>
  <w:style w:type="character" w:customStyle="1" w:styleId="StyleChart2UnderlineChar">
    <w:name w:val="Style Chart2 + Underline Char"/>
    <w:rsid w:val="004D07B1"/>
    <w:rPr>
      <w:rFonts w:ascii="Arial" w:hAnsi="Arial"/>
      <w:u w:val="single"/>
    </w:rPr>
  </w:style>
  <w:style w:type="paragraph" w:customStyle="1" w:styleId="Chart2">
    <w:name w:val="Chart2"/>
    <w:basedOn w:val="a"/>
    <w:rsid w:val="004D07B1"/>
    <w:pPr>
      <w:keepNext/>
      <w:widowControl/>
      <w:numPr>
        <w:numId w:val="12"/>
      </w:numPr>
      <w:suppressAutoHyphens/>
      <w:autoSpaceDN/>
      <w:adjustRightInd/>
      <w:spacing w:before="0" w:after="120"/>
      <w:jc w:val="both"/>
    </w:pPr>
    <w:rPr>
      <w:rFonts w:ascii="Arial" w:hAnsi="Arial" w:cs="Arial"/>
      <w:u w:val="single"/>
      <w:lang w:eastAsia="ar-SA"/>
    </w:rPr>
  </w:style>
  <w:style w:type="paragraph" w:customStyle="1" w:styleId="Chart3">
    <w:name w:val="Chart3"/>
    <w:basedOn w:val="Chart2"/>
    <w:rsid w:val="004D07B1"/>
    <w:pPr>
      <w:keepNext w:val="0"/>
    </w:pPr>
    <w:rPr>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7B1"/>
    <w:pPr>
      <w:widowControl w:val="0"/>
      <w:autoSpaceDE w:val="0"/>
      <w:autoSpaceDN w:val="0"/>
      <w:adjustRightInd w:val="0"/>
      <w:spacing w:before="20" w:after="4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D07B1"/>
    <w:pPr>
      <w:spacing w:before="360" w:after="120"/>
      <w:jc w:val="center"/>
      <w:outlineLvl w:val="0"/>
    </w:pPr>
    <w:rPr>
      <w:b/>
      <w:bCs/>
      <w:sz w:val="28"/>
      <w:szCs w:val="28"/>
    </w:rPr>
  </w:style>
  <w:style w:type="paragraph" w:styleId="20">
    <w:name w:val="heading 2"/>
    <w:basedOn w:val="a"/>
    <w:next w:val="a"/>
    <w:link w:val="21"/>
    <w:uiPriority w:val="9"/>
    <w:qFormat/>
    <w:rsid w:val="004D07B1"/>
    <w:pPr>
      <w:spacing w:before="240"/>
      <w:outlineLvl w:val="1"/>
    </w:pPr>
    <w:rPr>
      <w:b/>
      <w:bCs/>
      <w:sz w:val="22"/>
      <w:szCs w:val="22"/>
    </w:rPr>
  </w:style>
  <w:style w:type="paragraph" w:styleId="30">
    <w:name w:val="heading 3"/>
    <w:aliases w:val="h3 sub heading,C Sub-Sub/Italic,13 Sub-Sub/Italic,h3"/>
    <w:basedOn w:val="a"/>
    <w:next w:val="a"/>
    <w:link w:val="31"/>
    <w:uiPriority w:val="9"/>
    <w:qFormat/>
    <w:rsid w:val="004D07B1"/>
    <w:pPr>
      <w:keepNext/>
      <w:widowControl/>
      <w:autoSpaceDE/>
      <w:autoSpaceDN/>
      <w:adjustRightInd/>
      <w:spacing w:before="240" w:after="60"/>
      <w:ind w:firstLine="720"/>
      <w:jc w:val="both"/>
      <w:outlineLvl w:val="2"/>
    </w:pPr>
    <w:rPr>
      <w:rFonts w:ascii="Arial" w:hAnsi="Arial" w:cs="Arial"/>
      <w:b/>
      <w:bCs/>
      <w:sz w:val="26"/>
      <w:szCs w:val="26"/>
      <w:lang w:val="en-US"/>
    </w:rPr>
  </w:style>
  <w:style w:type="paragraph" w:styleId="4">
    <w:name w:val="heading 4"/>
    <w:basedOn w:val="a"/>
    <w:next w:val="a"/>
    <w:link w:val="40"/>
    <w:uiPriority w:val="9"/>
    <w:qFormat/>
    <w:rsid w:val="004D07B1"/>
    <w:pPr>
      <w:keepNext/>
      <w:spacing w:before="240" w:after="60"/>
      <w:outlineLvl w:val="3"/>
    </w:pPr>
    <w:rPr>
      <w:rFonts w:asciiTheme="minorHAnsi" w:eastAsiaTheme="minorEastAsia" w:hAnsiTheme="minorHAnsi"/>
      <w:b/>
      <w:bCs/>
      <w:sz w:val="28"/>
      <w:szCs w:val="28"/>
    </w:rPr>
  </w:style>
  <w:style w:type="paragraph" w:styleId="5">
    <w:name w:val="heading 5"/>
    <w:basedOn w:val="a"/>
    <w:next w:val="a"/>
    <w:link w:val="50"/>
    <w:uiPriority w:val="9"/>
    <w:qFormat/>
    <w:rsid w:val="004D07B1"/>
    <w:pPr>
      <w:widowControl/>
      <w:autoSpaceDE/>
      <w:autoSpaceDN/>
      <w:adjustRightInd/>
      <w:spacing w:before="240" w:after="60"/>
      <w:ind w:firstLine="720"/>
      <w:jc w:val="both"/>
      <w:outlineLvl w:val="4"/>
    </w:pPr>
    <w:rPr>
      <w:b/>
      <w:bCs/>
      <w:i/>
      <w:iCs/>
      <w:sz w:val="26"/>
      <w:szCs w:val="26"/>
      <w:lang w:val="en-US"/>
    </w:rPr>
  </w:style>
  <w:style w:type="paragraph" w:styleId="6">
    <w:name w:val="heading 6"/>
    <w:basedOn w:val="a"/>
    <w:next w:val="a"/>
    <w:link w:val="60"/>
    <w:uiPriority w:val="9"/>
    <w:qFormat/>
    <w:rsid w:val="004D07B1"/>
    <w:pPr>
      <w:keepNext/>
      <w:widowControl/>
      <w:autoSpaceDE/>
      <w:autoSpaceDN/>
      <w:adjustRightInd/>
      <w:spacing w:before="0" w:after="0"/>
      <w:jc w:val="both"/>
      <w:outlineLvl w:val="5"/>
    </w:pPr>
    <w:rPr>
      <w:b/>
      <w:i/>
      <w:iCs/>
      <w:sz w:val="19"/>
    </w:rPr>
  </w:style>
  <w:style w:type="paragraph" w:styleId="7">
    <w:name w:val="heading 7"/>
    <w:basedOn w:val="a"/>
    <w:next w:val="a"/>
    <w:link w:val="70"/>
    <w:uiPriority w:val="9"/>
    <w:qFormat/>
    <w:rsid w:val="004D07B1"/>
    <w:pPr>
      <w:keepNext/>
      <w:widowControl/>
      <w:autoSpaceDE/>
      <w:autoSpaceDN/>
      <w:adjustRightInd/>
      <w:spacing w:before="0" w:after="0"/>
      <w:jc w:val="both"/>
      <w:outlineLvl w:val="6"/>
    </w:pPr>
    <w:rPr>
      <w:bCs/>
      <w:i/>
      <w:sz w:val="19"/>
      <w:u w:val="single"/>
    </w:rPr>
  </w:style>
  <w:style w:type="paragraph" w:styleId="8">
    <w:name w:val="heading 8"/>
    <w:basedOn w:val="a"/>
    <w:next w:val="a"/>
    <w:link w:val="80"/>
    <w:uiPriority w:val="9"/>
    <w:qFormat/>
    <w:rsid w:val="004D07B1"/>
    <w:pPr>
      <w:widowControl/>
      <w:numPr>
        <w:ilvl w:val="7"/>
        <w:numId w:val="3"/>
      </w:numPr>
      <w:autoSpaceDE/>
      <w:autoSpaceDN/>
      <w:adjustRightInd/>
      <w:spacing w:before="240" w:after="60"/>
      <w:jc w:val="both"/>
      <w:outlineLvl w:val="7"/>
    </w:pPr>
    <w:rPr>
      <w:i/>
      <w:iCs/>
      <w:sz w:val="24"/>
      <w:lang w:val="en-US"/>
    </w:rPr>
  </w:style>
  <w:style w:type="paragraph" w:styleId="9">
    <w:name w:val="heading 9"/>
    <w:basedOn w:val="a"/>
    <w:next w:val="a"/>
    <w:link w:val="90"/>
    <w:uiPriority w:val="9"/>
    <w:qFormat/>
    <w:rsid w:val="004D07B1"/>
    <w:pPr>
      <w:widowControl/>
      <w:numPr>
        <w:ilvl w:val="8"/>
        <w:numId w:val="3"/>
      </w:numPr>
      <w:autoSpaceDE/>
      <w:autoSpaceDN/>
      <w:adjustRightInd/>
      <w:spacing w:before="240" w:after="60"/>
      <w:jc w:val="both"/>
      <w:outlineLvl w:val="8"/>
    </w:pPr>
    <w:rPr>
      <w:rFonts w:ascii="Arial" w:hAnsi="Arial" w:cs="Arial"/>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07B1"/>
    <w:rPr>
      <w:rFonts w:ascii="Times New Roman" w:eastAsia="Times New Roman" w:hAnsi="Times New Roman" w:cs="Times New Roman"/>
      <w:b/>
      <w:bCs/>
      <w:sz w:val="28"/>
      <w:szCs w:val="28"/>
      <w:lang w:eastAsia="ru-RU"/>
    </w:rPr>
  </w:style>
  <w:style w:type="character" w:customStyle="1" w:styleId="21">
    <w:name w:val="Заголовок 2 Знак"/>
    <w:basedOn w:val="a0"/>
    <w:link w:val="20"/>
    <w:uiPriority w:val="9"/>
    <w:rsid w:val="004D07B1"/>
    <w:rPr>
      <w:rFonts w:ascii="Times New Roman" w:eastAsia="Times New Roman" w:hAnsi="Times New Roman" w:cs="Times New Roman"/>
      <w:b/>
      <w:bCs/>
      <w:lang w:eastAsia="ru-RU"/>
    </w:rPr>
  </w:style>
  <w:style w:type="character" w:customStyle="1" w:styleId="31">
    <w:name w:val="Заголовок 3 Знак"/>
    <w:aliases w:val="h3 sub heading Знак,C Sub-Sub/Italic Знак,13 Sub-Sub/Italic Знак,h3 Знак"/>
    <w:basedOn w:val="a0"/>
    <w:link w:val="30"/>
    <w:uiPriority w:val="9"/>
    <w:rsid w:val="004D07B1"/>
    <w:rPr>
      <w:rFonts w:ascii="Arial" w:eastAsia="Times New Roman" w:hAnsi="Arial" w:cs="Arial"/>
      <w:b/>
      <w:bCs/>
      <w:sz w:val="26"/>
      <w:szCs w:val="26"/>
      <w:lang w:val="en-US" w:eastAsia="ru-RU"/>
    </w:rPr>
  </w:style>
  <w:style w:type="character" w:customStyle="1" w:styleId="40">
    <w:name w:val="Заголовок 4 Знак"/>
    <w:basedOn w:val="a0"/>
    <w:link w:val="4"/>
    <w:uiPriority w:val="9"/>
    <w:rsid w:val="004D07B1"/>
    <w:rPr>
      <w:rFonts w:eastAsiaTheme="minorEastAsia" w:cs="Times New Roman"/>
      <w:b/>
      <w:bCs/>
      <w:sz w:val="28"/>
      <w:szCs w:val="28"/>
      <w:lang w:eastAsia="ru-RU"/>
    </w:rPr>
  </w:style>
  <w:style w:type="character" w:customStyle="1" w:styleId="50">
    <w:name w:val="Заголовок 5 Знак"/>
    <w:basedOn w:val="a0"/>
    <w:link w:val="5"/>
    <w:uiPriority w:val="9"/>
    <w:rsid w:val="004D07B1"/>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0"/>
    <w:link w:val="6"/>
    <w:uiPriority w:val="9"/>
    <w:rsid w:val="004D07B1"/>
    <w:rPr>
      <w:rFonts w:ascii="Times New Roman" w:eastAsia="Times New Roman" w:hAnsi="Times New Roman" w:cs="Times New Roman"/>
      <w:b/>
      <w:i/>
      <w:iCs/>
      <w:sz w:val="19"/>
      <w:szCs w:val="20"/>
      <w:lang w:eastAsia="ru-RU"/>
    </w:rPr>
  </w:style>
  <w:style w:type="character" w:customStyle="1" w:styleId="70">
    <w:name w:val="Заголовок 7 Знак"/>
    <w:basedOn w:val="a0"/>
    <w:link w:val="7"/>
    <w:uiPriority w:val="9"/>
    <w:rsid w:val="004D07B1"/>
    <w:rPr>
      <w:rFonts w:ascii="Times New Roman" w:eastAsia="Times New Roman" w:hAnsi="Times New Roman" w:cs="Times New Roman"/>
      <w:bCs/>
      <w:i/>
      <w:sz w:val="19"/>
      <w:szCs w:val="20"/>
      <w:u w:val="single"/>
      <w:lang w:eastAsia="ru-RU"/>
    </w:rPr>
  </w:style>
  <w:style w:type="character" w:customStyle="1" w:styleId="80">
    <w:name w:val="Заголовок 8 Знак"/>
    <w:basedOn w:val="a0"/>
    <w:link w:val="8"/>
    <w:uiPriority w:val="9"/>
    <w:rsid w:val="004D07B1"/>
    <w:rPr>
      <w:rFonts w:ascii="Times New Roman" w:eastAsia="Times New Roman" w:hAnsi="Times New Roman" w:cs="Times New Roman"/>
      <w:i/>
      <w:iCs/>
      <w:sz w:val="24"/>
      <w:szCs w:val="20"/>
      <w:lang w:val="en-US" w:eastAsia="ru-RU"/>
    </w:rPr>
  </w:style>
  <w:style w:type="character" w:customStyle="1" w:styleId="90">
    <w:name w:val="Заголовок 9 Знак"/>
    <w:basedOn w:val="a0"/>
    <w:link w:val="9"/>
    <w:uiPriority w:val="9"/>
    <w:rsid w:val="004D07B1"/>
    <w:rPr>
      <w:rFonts w:ascii="Arial" w:eastAsia="Times New Roman" w:hAnsi="Arial" w:cs="Arial"/>
      <w:lang w:val="en-US" w:eastAsia="ru-RU"/>
    </w:rPr>
  </w:style>
  <w:style w:type="paragraph" w:customStyle="1" w:styleId="SubHeading">
    <w:name w:val="Sub Heading"/>
    <w:uiPriority w:val="99"/>
    <w:rsid w:val="004D07B1"/>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styleId="a3">
    <w:name w:val="Title"/>
    <w:basedOn w:val="a"/>
    <w:next w:val="a"/>
    <w:link w:val="a4"/>
    <w:uiPriority w:val="10"/>
    <w:qFormat/>
    <w:rsid w:val="004D07B1"/>
    <w:pPr>
      <w:spacing w:before="0" w:after="240"/>
      <w:jc w:val="center"/>
    </w:pPr>
    <w:rPr>
      <w:b/>
      <w:bCs/>
      <w:sz w:val="32"/>
      <w:szCs w:val="32"/>
    </w:rPr>
  </w:style>
  <w:style w:type="character" w:customStyle="1" w:styleId="a4">
    <w:name w:val="Название Знак"/>
    <w:basedOn w:val="a0"/>
    <w:link w:val="a3"/>
    <w:uiPriority w:val="10"/>
    <w:rsid w:val="004D07B1"/>
    <w:rPr>
      <w:rFonts w:ascii="Times New Roman" w:eastAsia="Times New Roman" w:hAnsi="Times New Roman" w:cs="Times New Roman"/>
      <w:b/>
      <w:bCs/>
      <w:sz w:val="32"/>
      <w:szCs w:val="32"/>
      <w:lang w:eastAsia="ru-RU"/>
    </w:rPr>
  </w:style>
  <w:style w:type="paragraph" w:customStyle="1" w:styleId="SubTitle">
    <w:name w:val="Sub Title"/>
    <w:uiPriority w:val="99"/>
    <w:rsid w:val="004D07B1"/>
    <w:pPr>
      <w:widowControl w:val="0"/>
      <w:autoSpaceDE w:val="0"/>
      <w:autoSpaceDN w:val="0"/>
      <w:adjustRightInd w:val="0"/>
      <w:spacing w:after="240" w:line="240" w:lineRule="auto"/>
      <w:jc w:val="center"/>
    </w:pPr>
    <w:rPr>
      <w:rFonts w:ascii="Times New Roman" w:eastAsia="Times New Roman" w:hAnsi="Times New Roman" w:cs="Times New Roman"/>
      <w:b/>
      <w:bCs/>
      <w:sz w:val="24"/>
      <w:szCs w:val="24"/>
      <w:lang w:eastAsia="ru-RU"/>
    </w:rPr>
  </w:style>
  <w:style w:type="paragraph" w:customStyle="1" w:styleId="SubHeading1">
    <w:name w:val="Sub Heading1"/>
    <w:uiPriority w:val="99"/>
    <w:rsid w:val="004D07B1"/>
    <w:pPr>
      <w:widowControl w:val="0"/>
      <w:autoSpaceDE w:val="0"/>
      <w:autoSpaceDN w:val="0"/>
      <w:adjustRightInd w:val="0"/>
      <w:spacing w:before="80" w:after="20" w:line="240" w:lineRule="auto"/>
    </w:pPr>
    <w:rPr>
      <w:rFonts w:ascii="Times New Roman" w:eastAsia="Times New Roman" w:hAnsi="Times New Roman" w:cs="Times New Roman"/>
      <w:sz w:val="20"/>
      <w:szCs w:val="20"/>
      <w:lang w:eastAsia="ru-RU"/>
    </w:rPr>
  </w:style>
  <w:style w:type="paragraph" w:customStyle="1" w:styleId="SpacedNormal">
    <w:name w:val="Spaced Normal"/>
    <w:uiPriority w:val="99"/>
    <w:rsid w:val="004D07B1"/>
    <w:pPr>
      <w:widowControl w:val="0"/>
      <w:autoSpaceDE w:val="0"/>
      <w:autoSpaceDN w:val="0"/>
      <w:adjustRightInd w:val="0"/>
      <w:spacing w:before="120" w:after="40" w:line="240" w:lineRule="auto"/>
    </w:pPr>
    <w:rPr>
      <w:rFonts w:ascii="Times New Roman" w:eastAsia="Times New Roman" w:hAnsi="Times New Roman" w:cs="Times New Roman"/>
      <w:sz w:val="20"/>
      <w:szCs w:val="20"/>
      <w:lang w:eastAsia="ru-RU"/>
    </w:rPr>
  </w:style>
  <w:style w:type="paragraph" w:customStyle="1" w:styleId="ThinDelim">
    <w:name w:val="Thin Delim"/>
    <w:uiPriority w:val="99"/>
    <w:rsid w:val="004D07B1"/>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character" w:customStyle="1" w:styleId="Subst">
    <w:name w:val="Subst"/>
    <w:uiPriority w:val="99"/>
    <w:rsid w:val="004D07B1"/>
    <w:rPr>
      <w:b/>
      <w:i/>
    </w:rPr>
  </w:style>
  <w:style w:type="paragraph" w:styleId="11">
    <w:name w:val="toc 1"/>
    <w:basedOn w:val="a"/>
    <w:next w:val="a"/>
    <w:autoRedefine/>
    <w:uiPriority w:val="39"/>
    <w:unhideWhenUsed/>
    <w:rsid w:val="004D07B1"/>
    <w:pPr>
      <w:tabs>
        <w:tab w:val="right" w:leader="dot" w:pos="9356"/>
      </w:tabs>
      <w:ind w:right="282"/>
    </w:pPr>
  </w:style>
  <w:style w:type="paragraph" w:styleId="22">
    <w:name w:val="toc 2"/>
    <w:basedOn w:val="a"/>
    <w:next w:val="a"/>
    <w:autoRedefine/>
    <w:uiPriority w:val="39"/>
    <w:unhideWhenUsed/>
    <w:rsid w:val="004D07B1"/>
    <w:pPr>
      <w:tabs>
        <w:tab w:val="right" w:leader="dot" w:pos="9214"/>
      </w:tabs>
      <w:ind w:left="200" w:right="707"/>
    </w:pPr>
  </w:style>
  <w:style w:type="paragraph" w:styleId="a5">
    <w:name w:val="header"/>
    <w:basedOn w:val="a"/>
    <w:link w:val="a6"/>
    <w:uiPriority w:val="99"/>
    <w:unhideWhenUsed/>
    <w:rsid w:val="004D07B1"/>
    <w:pPr>
      <w:tabs>
        <w:tab w:val="center" w:pos="4677"/>
        <w:tab w:val="right" w:pos="9355"/>
      </w:tabs>
    </w:pPr>
  </w:style>
  <w:style w:type="character" w:customStyle="1" w:styleId="a6">
    <w:name w:val="Верхний колонтитул Знак"/>
    <w:basedOn w:val="a0"/>
    <w:link w:val="a5"/>
    <w:uiPriority w:val="99"/>
    <w:rsid w:val="004D07B1"/>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4D07B1"/>
    <w:pPr>
      <w:tabs>
        <w:tab w:val="center" w:pos="4677"/>
        <w:tab w:val="right" w:pos="9355"/>
      </w:tabs>
    </w:pPr>
  </w:style>
  <w:style w:type="character" w:customStyle="1" w:styleId="a8">
    <w:name w:val="Нижний колонтитул Знак"/>
    <w:basedOn w:val="a0"/>
    <w:link w:val="a7"/>
    <w:uiPriority w:val="99"/>
    <w:rsid w:val="004D07B1"/>
    <w:rPr>
      <w:rFonts w:ascii="Times New Roman" w:eastAsia="Times New Roman" w:hAnsi="Times New Roman" w:cs="Times New Roman"/>
      <w:sz w:val="20"/>
      <w:szCs w:val="20"/>
      <w:lang w:eastAsia="ru-RU"/>
    </w:rPr>
  </w:style>
  <w:style w:type="character" w:customStyle="1" w:styleId="subst0">
    <w:name w:val="subst"/>
    <w:rsid w:val="004D07B1"/>
    <w:rPr>
      <w:b/>
      <w:i/>
    </w:rPr>
  </w:style>
  <w:style w:type="paragraph" w:customStyle="1" w:styleId="SubHeading10">
    <w:name w:val="Sub Heading 1"/>
    <w:uiPriority w:val="99"/>
    <w:rsid w:val="004D07B1"/>
    <w:pPr>
      <w:widowControl w:val="0"/>
      <w:autoSpaceDE w:val="0"/>
      <w:autoSpaceDN w:val="0"/>
      <w:spacing w:before="240" w:after="40" w:line="240" w:lineRule="auto"/>
    </w:pPr>
    <w:rPr>
      <w:rFonts w:ascii="Times New Roman" w:eastAsia="Times New Roman" w:hAnsi="Times New Roman" w:cs="Times New Roman"/>
      <w:lang w:val="en-US" w:eastAsia="ru-RU"/>
    </w:rPr>
  </w:style>
  <w:style w:type="paragraph" w:styleId="23">
    <w:name w:val="Body Text Indent 2"/>
    <w:basedOn w:val="a"/>
    <w:link w:val="24"/>
    <w:uiPriority w:val="99"/>
    <w:rsid w:val="004D07B1"/>
    <w:pPr>
      <w:spacing w:before="0" w:after="0"/>
      <w:ind w:firstLine="485"/>
      <w:jc w:val="both"/>
    </w:pPr>
    <w:rPr>
      <w:color w:val="000000"/>
      <w:sz w:val="24"/>
      <w:szCs w:val="22"/>
    </w:rPr>
  </w:style>
  <w:style w:type="character" w:customStyle="1" w:styleId="24">
    <w:name w:val="Основной текст с отступом 2 Знак"/>
    <w:basedOn w:val="a0"/>
    <w:link w:val="23"/>
    <w:uiPriority w:val="99"/>
    <w:rsid w:val="004D07B1"/>
    <w:rPr>
      <w:rFonts w:ascii="Times New Roman" w:eastAsia="Times New Roman" w:hAnsi="Times New Roman" w:cs="Times New Roman"/>
      <w:color w:val="000000"/>
      <w:sz w:val="24"/>
      <w:lang w:eastAsia="ru-RU"/>
    </w:rPr>
  </w:style>
  <w:style w:type="paragraph" w:customStyle="1" w:styleId="a9">
    <w:name w:val="Нормальный (таблица)"/>
    <w:basedOn w:val="a"/>
    <w:next w:val="a"/>
    <w:uiPriority w:val="99"/>
    <w:rsid w:val="004D07B1"/>
    <w:pPr>
      <w:widowControl/>
      <w:spacing w:before="0" w:after="0"/>
      <w:jc w:val="both"/>
    </w:pPr>
    <w:rPr>
      <w:rFonts w:ascii="Arial" w:hAnsi="Arial"/>
      <w:sz w:val="24"/>
      <w:szCs w:val="24"/>
    </w:rPr>
  </w:style>
  <w:style w:type="paragraph" w:customStyle="1" w:styleId="ConsNormal">
    <w:name w:val="ConsNormal"/>
    <w:rsid w:val="004D07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99"/>
    <w:qFormat/>
    <w:rsid w:val="004D07B1"/>
    <w:pPr>
      <w:widowControl/>
      <w:autoSpaceDE/>
      <w:autoSpaceDN/>
      <w:adjustRightInd/>
      <w:spacing w:before="0" w:after="0"/>
      <w:ind w:left="720"/>
      <w:contextualSpacing/>
    </w:pPr>
    <w:rPr>
      <w:sz w:val="24"/>
      <w:szCs w:val="24"/>
      <w:lang w:val="en-GB" w:eastAsia="en-US"/>
    </w:rPr>
  </w:style>
  <w:style w:type="paragraph" w:styleId="32">
    <w:name w:val="Body Text Indent 3"/>
    <w:basedOn w:val="a"/>
    <w:link w:val="33"/>
    <w:uiPriority w:val="99"/>
    <w:unhideWhenUsed/>
    <w:rsid w:val="004D07B1"/>
    <w:pPr>
      <w:spacing w:after="120"/>
      <w:ind w:left="283"/>
    </w:pPr>
    <w:rPr>
      <w:sz w:val="16"/>
      <w:szCs w:val="16"/>
    </w:rPr>
  </w:style>
  <w:style w:type="character" w:customStyle="1" w:styleId="33">
    <w:name w:val="Основной текст с отступом 3 Знак"/>
    <w:basedOn w:val="a0"/>
    <w:link w:val="32"/>
    <w:uiPriority w:val="99"/>
    <w:rsid w:val="004D07B1"/>
    <w:rPr>
      <w:rFonts w:ascii="Times New Roman" w:eastAsia="Times New Roman" w:hAnsi="Times New Roman" w:cs="Times New Roman"/>
      <w:sz w:val="16"/>
      <w:szCs w:val="16"/>
      <w:lang w:eastAsia="ru-RU"/>
    </w:rPr>
  </w:style>
  <w:style w:type="paragraph" w:styleId="ab">
    <w:name w:val="Body Text Indent"/>
    <w:basedOn w:val="a"/>
    <w:link w:val="ac"/>
    <w:uiPriority w:val="99"/>
    <w:unhideWhenUsed/>
    <w:rsid w:val="004D07B1"/>
    <w:pPr>
      <w:spacing w:after="120"/>
      <w:ind w:left="283"/>
    </w:pPr>
  </w:style>
  <w:style w:type="character" w:customStyle="1" w:styleId="ac">
    <w:name w:val="Основной текст с отступом Знак"/>
    <w:basedOn w:val="a0"/>
    <w:link w:val="ab"/>
    <w:uiPriority w:val="99"/>
    <w:rsid w:val="004D07B1"/>
    <w:rPr>
      <w:rFonts w:ascii="Times New Roman" w:eastAsia="Times New Roman" w:hAnsi="Times New Roman" w:cs="Times New Roman"/>
      <w:sz w:val="20"/>
      <w:szCs w:val="20"/>
      <w:lang w:eastAsia="ru-RU"/>
    </w:rPr>
  </w:style>
  <w:style w:type="paragraph" w:customStyle="1" w:styleId="ConsNonformat">
    <w:name w:val="ConsNonformat"/>
    <w:rsid w:val="004D07B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d">
    <w:name w:val="Body Text"/>
    <w:aliases w:val="bt,Bodytext,AvtalBrödtext,ändrad,BodyText"/>
    <w:basedOn w:val="a"/>
    <w:link w:val="ae"/>
    <w:uiPriority w:val="99"/>
    <w:unhideWhenUsed/>
    <w:rsid w:val="004D07B1"/>
    <w:pPr>
      <w:spacing w:after="120"/>
    </w:pPr>
  </w:style>
  <w:style w:type="character" w:customStyle="1" w:styleId="ae">
    <w:name w:val="Основной текст Знак"/>
    <w:aliases w:val="bt Знак,Bodytext Знак,AvtalBrödtext Знак,ändrad Знак,BodyText Знак"/>
    <w:basedOn w:val="a0"/>
    <w:link w:val="ad"/>
    <w:uiPriority w:val="99"/>
    <w:rsid w:val="004D07B1"/>
    <w:rPr>
      <w:rFonts w:ascii="Times New Roman" w:eastAsia="Times New Roman" w:hAnsi="Times New Roman" w:cs="Times New Roman"/>
      <w:sz w:val="20"/>
      <w:szCs w:val="20"/>
      <w:lang w:eastAsia="ru-RU"/>
    </w:rPr>
  </w:style>
  <w:style w:type="paragraph" w:styleId="af">
    <w:name w:val="List Bullet"/>
    <w:basedOn w:val="a"/>
    <w:uiPriority w:val="99"/>
    <w:rsid w:val="004D07B1"/>
    <w:pPr>
      <w:widowControl/>
      <w:tabs>
        <w:tab w:val="num" w:pos="360"/>
      </w:tabs>
      <w:autoSpaceDE/>
      <w:autoSpaceDN/>
      <w:adjustRightInd/>
      <w:spacing w:before="0" w:after="0"/>
      <w:ind w:left="360" w:hanging="360"/>
    </w:pPr>
    <w:rPr>
      <w:sz w:val="24"/>
      <w:szCs w:val="24"/>
    </w:rPr>
  </w:style>
  <w:style w:type="character" w:styleId="af0">
    <w:name w:val="footnote reference"/>
    <w:basedOn w:val="a0"/>
    <w:uiPriority w:val="99"/>
    <w:rsid w:val="004D07B1"/>
    <w:rPr>
      <w:rFonts w:cs="Times New Roman"/>
      <w:vertAlign w:val="superscript"/>
    </w:rPr>
  </w:style>
  <w:style w:type="character" w:customStyle="1" w:styleId="af1">
    <w:name w:val="Активная гипертекстовая ссылка"/>
    <w:uiPriority w:val="99"/>
    <w:rsid w:val="004D07B1"/>
    <w:rPr>
      <w:color w:val="106BBE"/>
      <w:u w:val="single"/>
    </w:rPr>
  </w:style>
  <w:style w:type="paragraph" w:customStyle="1" w:styleId="af2">
    <w:name w:val="Отчет осн"/>
    <w:basedOn w:val="ab"/>
    <w:rsid w:val="004D07B1"/>
    <w:pPr>
      <w:widowControl/>
      <w:autoSpaceDE/>
      <w:autoSpaceDN/>
      <w:adjustRightInd/>
      <w:spacing w:before="0" w:after="0"/>
      <w:ind w:left="0" w:firstLine="720"/>
      <w:jc w:val="both"/>
    </w:pPr>
    <w:rPr>
      <w:sz w:val="24"/>
      <w:lang w:val="en-US"/>
    </w:rPr>
  </w:style>
  <w:style w:type="paragraph" w:customStyle="1" w:styleId="af3">
    <w:name w:val="Атчет"/>
    <w:basedOn w:val="ab"/>
    <w:rsid w:val="004D07B1"/>
    <w:pPr>
      <w:widowControl/>
      <w:autoSpaceDE/>
      <w:autoSpaceDN/>
      <w:adjustRightInd/>
      <w:spacing w:before="0" w:after="0"/>
      <w:ind w:left="0" w:firstLine="720"/>
      <w:jc w:val="both"/>
    </w:pPr>
    <w:rPr>
      <w:sz w:val="24"/>
      <w:lang w:val="en-US"/>
    </w:rPr>
  </w:style>
  <w:style w:type="paragraph" w:customStyle="1" w:styleId="Atchet">
    <w:name w:val="Atchet"/>
    <w:basedOn w:val="ab"/>
    <w:rsid w:val="004D07B1"/>
    <w:pPr>
      <w:widowControl/>
      <w:autoSpaceDE/>
      <w:autoSpaceDN/>
      <w:adjustRightInd/>
      <w:spacing w:before="0" w:after="0"/>
      <w:ind w:left="0" w:firstLine="720"/>
      <w:jc w:val="both"/>
    </w:pPr>
    <w:rPr>
      <w:sz w:val="24"/>
      <w:lang w:val="en-US"/>
    </w:rPr>
  </w:style>
  <w:style w:type="paragraph" w:customStyle="1" w:styleId="af4">
    <w:name w:val="Заголовок раздела"/>
    <w:basedOn w:val="91"/>
    <w:next w:val="a"/>
    <w:autoRedefine/>
    <w:rsid w:val="004D07B1"/>
    <w:pPr>
      <w:ind w:left="0" w:firstLine="0"/>
      <w:jc w:val="left"/>
    </w:pPr>
    <w:rPr>
      <w:rFonts w:ascii="Arial Narrow" w:hAnsi="Arial Narrow"/>
      <w:b/>
      <w:bCs/>
      <w:caps/>
      <w:lang w:val="ru-RU"/>
    </w:rPr>
  </w:style>
  <w:style w:type="paragraph" w:styleId="91">
    <w:name w:val="toc 9"/>
    <w:basedOn w:val="a"/>
    <w:next w:val="a"/>
    <w:autoRedefine/>
    <w:uiPriority w:val="39"/>
    <w:semiHidden/>
    <w:rsid w:val="004D07B1"/>
    <w:pPr>
      <w:widowControl/>
      <w:autoSpaceDE/>
      <w:autoSpaceDN/>
      <w:adjustRightInd/>
      <w:spacing w:before="0" w:after="0"/>
      <w:ind w:left="1920" w:firstLine="720"/>
      <w:jc w:val="both"/>
    </w:pPr>
    <w:rPr>
      <w:sz w:val="24"/>
      <w:lang w:val="en-US"/>
    </w:rPr>
  </w:style>
  <w:style w:type="paragraph" w:customStyle="1" w:styleId="af5">
    <w:name w:val="Заголовок параграфа"/>
    <w:basedOn w:val="8"/>
    <w:next w:val="a"/>
    <w:autoRedefine/>
    <w:rsid w:val="004D07B1"/>
    <w:pPr>
      <w:keepNext/>
      <w:numPr>
        <w:ilvl w:val="0"/>
        <w:numId w:val="0"/>
      </w:numPr>
      <w:spacing w:before="0" w:after="0"/>
      <w:jc w:val="left"/>
    </w:pPr>
    <w:rPr>
      <w:rFonts w:ascii="Arial Narrow" w:hAnsi="Arial Narrow"/>
      <w:b/>
      <w:bCs/>
      <w:i w:val="0"/>
      <w:iCs w:val="0"/>
      <w:lang w:val="ru-RU"/>
    </w:rPr>
  </w:style>
  <w:style w:type="paragraph" w:customStyle="1" w:styleId="af6">
    <w:name w:val="Заголовок подпараграфа"/>
    <w:basedOn w:val="af5"/>
    <w:next w:val="a"/>
    <w:autoRedefine/>
    <w:rsid w:val="004D07B1"/>
    <w:rPr>
      <w:bCs w:val="0"/>
    </w:rPr>
  </w:style>
  <w:style w:type="paragraph" w:customStyle="1" w:styleId="af7">
    <w:name w:val="Обычный текст"/>
    <w:basedOn w:val="a"/>
    <w:autoRedefine/>
    <w:rsid w:val="004D07B1"/>
    <w:pPr>
      <w:widowControl/>
      <w:autoSpaceDE/>
      <w:autoSpaceDN/>
      <w:adjustRightInd/>
      <w:spacing w:before="0" w:after="0"/>
      <w:ind w:firstLine="709"/>
      <w:jc w:val="both"/>
    </w:pPr>
    <w:rPr>
      <w:sz w:val="24"/>
    </w:rPr>
  </w:style>
  <w:style w:type="paragraph" w:customStyle="1" w:styleId="AA2ndlevelbullet">
    <w:name w:val="AA 2nd level bullet"/>
    <w:basedOn w:val="AA1stlevelbullet"/>
    <w:rsid w:val="004D07B1"/>
    <w:pPr>
      <w:numPr>
        <w:numId w:val="5"/>
      </w:numPr>
      <w:tabs>
        <w:tab w:val="clear" w:pos="227"/>
        <w:tab w:val="clear" w:pos="283"/>
        <w:tab w:val="left" w:pos="454"/>
        <w:tab w:val="left" w:pos="680"/>
        <w:tab w:val="num" w:pos="785"/>
        <w:tab w:val="left" w:pos="907"/>
      </w:tabs>
      <w:ind w:left="454" w:hanging="360"/>
    </w:pPr>
  </w:style>
  <w:style w:type="paragraph" w:customStyle="1" w:styleId="AA1stlevelbullet">
    <w:name w:val="AA 1st level bullet"/>
    <w:basedOn w:val="a"/>
    <w:rsid w:val="004D07B1"/>
    <w:pPr>
      <w:widowControl/>
      <w:numPr>
        <w:numId w:val="4"/>
      </w:numPr>
      <w:tabs>
        <w:tab w:val="clear" w:pos="785"/>
        <w:tab w:val="left" w:pos="227"/>
        <w:tab w:val="num" w:pos="360"/>
      </w:tabs>
      <w:autoSpaceDE/>
      <w:autoSpaceDN/>
      <w:adjustRightInd/>
      <w:spacing w:before="0" w:after="0" w:line="240" w:lineRule="atLeast"/>
      <w:ind w:left="227" w:hanging="227"/>
    </w:pPr>
    <w:rPr>
      <w:rFonts w:ascii="Arial" w:hAnsi="Arial"/>
      <w:sz w:val="18"/>
      <w:lang w:val="en-US"/>
    </w:rPr>
  </w:style>
  <w:style w:type="paragraph" w:customStyle="1" w:styleId="AANumbering">
    <w:name w:val="AA Numbering"/>
    <w:basedOn w:val="a"/>
    <w:rsid w:val="004D07B1"/>
    <w:pPr>
      <w:widowControl/>
      <w:numPr>
        <w:numId w:val="6"/>
      </w:numPr>
      <w:tabs>
        <w:tab w:val="clear" w:pos="283"/>
        <w:tab w:val="left" w:pos="284"/>
      </w:tabs>
      <w:autoSpaceDE/>
      <w:autoSpaceDN/>
      <w:adjustRightInd/>
      <w:spacing w:before="0" w:after="0" w:line="240" w:lineRule="atLeast"/>
      <w:ind w:left="0" w:firstLine="0"/>
    </w:pPr>
    <w:rPr>
      <w:rFonts w:ascii="Arial" w:hAnsi="Arial"/>
      <w:sz w:val="18"/>
      <w:lang w:val="en-US"/>
    </w:rPr>
  </w:style>
  <w:style w:type="paragraph" w:customStyle="1" w:styleId="DefaultText">
    <w:name w:val="Default Text"/>
    <w:rsid w:val="004D07B1"/>
    <w:pPr>
      <w:spacing w:after="0" w:line="240" w:lineRule="auto"/>
    </w:pPr>
    <w:rPr>
      <w:rFonts w:ascii="Times New Roman" w:eastAsia="Times New Roman" w:hAnsi="Times New Roman" w:cs="Times New Roman"/>
      <w:color w:val="000000"/>
      <w:sz w:val="24"/>
      <w:szCs w:val="20"/>
      <w:lang w:val="en-US"/>
    </w:rPr>
  </w:style>
  <w:style w:type="paragraph" w:customStyle="1" w:styleId="xl51">
    <w:name w:val="xl51"/>
    <w:basedOn w:val="a"/>
    <w:rsid w:val="004D07B1"/>
    <w:pPr>
      <w:widowControl/>
      <w:pBdr>
        <w:top w:val="single" w:sz="4" w:space="0" w:color="auto"/>
        <w:bottom w:val="single" w:sz="4" w:space="0" w:color="auto"/>
      </w:pBdr>
      <w:autoSpaceDE/>
      <w:autoSpaceDN/>
      <w:adjustRightInd/>
      <w:spacing w:before="100" w:beforeAutospacing="1" w:after="100" w:afterAutospacing="1"/>
      <w:jc w:val="center"/>
    </w:pPr>
    <w:rPr>
      <w:rFonts w:ascii="Arial" w:hAnsi="Arial"/>
      <w:b/>
      <w:bCs/>
      <w:sz w:val="16"/>
      <w:szCs w:val="16"/>
    </w:rPr>
  </w:style>
  <w:style w:type="paragraph" w:customStyle="1" w:styleId="SingleSpacing">
    <w:name w:val="Single Spacing"/>
    <w:rsid w:val="004D07B1"/>
    <w:pPr>
      <w:overflowPunct w:val="0"/>
      <w:autoSpaceDE w:val="0"/>
      <w:autoSpaceDN w:val="0"/>
      <w:adjustRightInd w:val="0"/>
      <w:spacing w:after="0" w:line="280" w:lineRule="atLeast"/>
      <w:textAlignment w:val="baseline"/>
    </w:pPr>
    <w:rPr>
      <w:rFonts w:ascii="NewtonC" w:eastAsia="Times New Roman" w:hAnsi="NewtonC" w:cs="Times New Roman"/>
      <w:color w:val="000000"/>
      <w:sz w:val="20"/>
      <w:szCs w:val="20"/>
      <w:lang w:val="en-US"/>
    </w:rPr>
  </w:style>
  <w:style w:type="paragraph" w:styleId="25">
    <w:name w:val="Body Text 2"/>
    <w:basedOn w:val="a"/>
    <w:link w:val="26"/>
    <w:uiPriority w:val="99"/>
    <w:rsid w:val="004D07B1"/>
    <w:pPr>
      <w:widowControl/>
      <w:autoSpaceDE/>
      <w:autoSpaceDN/>
      <w:adjustRightInd/>
      <w:spacing w:before="0" w:after="0"/>
      <w:outlineLvl w:val="0"/>
    </w:pPr>
    <w:rPr>
      <w:sz w:val="19"/>
    </w:rPr>
  </w:style>
  <w:style w:type="character" w:customStyle="1" w:styleId="26">
    <w:name w:val="Основной текст 2 Знак"/>
    <w:basedOn w:val="a0"/>
    <w:link w:val="25"/>
    <w:uiPriority w:val="99"/>
    <w:rsid w:val="004D07B1"/>
    <w:rPr>
      <w:rFonts w:ascii="Times New Roman" w:eastAsia="Times New Roman" w:hAnsi="Times New Roman" w:cs="Times New Roman"/>
      <w:sz w:val="19"/>
      <w:szCs w:val="20"/>
      <w:lang w:eastAsia="ru-RU"/>
    </w:rPr>
  </w:style>
  <w:style w:type="paragraph" w:styleId="af8">
    <w:name w:val="footnote text"/>
    <w:basedOn w:val="a"/>
    <w:link w:val="af9"/>
    <w:uiPriority w:val="99"/>
    <w:semiHidden/>
    <w:rsid w:val="004D07B1"/>
    <w:pPr>
      <w:widowControl/>
      <w:autoSpaceDE/>
      <w:autoSpaceDN/>
      <w:adjustRightInd/>
      <w:spacing w:before="0" w:after="0"/>
    </w:pPr>
    <w:rPr>
      <w:lang w:val="en-US"/>
    </w:rPr>
  </w:style>
  <w:style w:type="character" w:customStyle="1" w:styleId="af9">
    <w:name w:val="Текст сноски Знак"/>
    <w:basedOn w:val="a0"/>
    <w:link w:val="af8"/>
    <w:uiPriority w:val="99"/>
    <w:semiHidden/>
    <w:rsid w:val="004D07B1"/>
    <w:rPr>
      <w:rFonts w:ascii="Times New Roman" w:eastAsia="Times New Roman" w:hAnsi="Times New Roman" w:cs="Times New Roman"/>
      <w:sz w:val="20"/>
      <w:szCs w:val="20"/>
      <w:lang w:val="en-US" w:eastAsia="ru-RU"/>
    </w:rPr>
  </w:style>
  <w:style w:type="character" w:styleId="afa">
    <w:name w:val="page number"/>
    <w:basedOn w:val="a0"/>
    <w:uiPriority w:val="99"/>
    <w:rsid w:val="004D07B1"/>
    <w:rPr>
      <w:rFonts w:cs="Times New Roman"/>
    </w:rPr>
  </w:style>
  <w:style w:type="paragraph" w:styleId="34">
    <w:name w:val="Body Text 3"/>
    <w:basedOn w:val="a"/>
    <w:link w:val="35"/>
    <w:uiPriority w:val="99"/>
    <w:rsid w:val="004D07B1"/>
    <w:pPr>
      <w:widowControl/>
      <w:autoSpaceDE/>
      <w:autoSpaceDN/>
      <w:adjustRightInd/>
      <w:spacing w:before="0" w:after="120"/>
      <w:ind w:firstLine="720"/>
      <w:jc w:val="both"/>
    </w:pPr>
    <w:rPr>
      <w:sz w:val="16"/>
      <w:szCs w:val="16"/>
      <w:lang w:val="en-US"/>
    </w:rPr>
  </w:style>
  <w:style w:type="character" w:customStyle="1" w:styleId="35">
    <w:name w:val="Основной текст 3 Знак"/>
    <w:basedOn w:val="a0"/>
    <w:link w:val="34"/>
    <w:uiPriority w:val="99"/>
    <w:rsid w:val="004D07B1"/>
    <w:rPr>
      <w:rFonts w:ascii="Times New Roman" w:eastAsia="Times New Roman" w:hAnsi="Times New Roman" w:cs="Times New Roman"/>
      <w:sz w:val="16"/>
      <w:szCs w:val="16"/>
      <w:lang w:val="en-US" w:eastAsia="ru-RU"/>
    </w:rPr>
  </w:style>
  <w:style w:type="character" w:styleId="afb">
    <w:name w:val="annotation reference"/>
    <w:basedOn w:val="a0"/>
    <w:uiPriority w:val="99"/>
    <w:semiHidden/>
    <w:rsid w:val="004D07B1"/>
    <w:rPr>
      <w:rFonts w:cs="Times New Roman"/>
      <w:sz w:val="16"/>
    </w:rPr>
  </w:style>
  <w:style w:type="paragraph" w:customStyle="1" w:styleId="StandaardOpinion">
    <w:name w:val="StandaardOpinion"/>
    <w:basedOn w:val="a"/>
    <w:rsid w:val="004D07B1"/>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adjustRightInd/>
      <w:spacing w:before="0" w:after="0" w:line="280" w:lineRule="atLeast"/>
    </w:pPr>
    <w:rPr>
      <w:sz w:val="22"/>
      <w:lang w:val="en-US" w:eastAsia="en-US"/>
    </w:rPr>
  </w:style>
  <w:style w:type="paragraph" w:styleId="afc">
    <w:name w:val="Balloon Text"/>
    <w:basedOn w:val="a"/>
    <w:link w:val="afd"/>
    <w:uiPriority w:val="99"/>
    <w:semiHidden/>
    <w:rsid w:val="004D07B1"/>
    <w:pPr>
      <w:widowControl/>
      <w:autoSpaceDE/>
      <w:autoSpaceDN/>
      <w:adjustRightInd/>
      <w:spacing w:before="0" w:after="0"/>
      <w:ind w:firstLine="720"/>
      <w:jc w:val="both"/>
    </w:pPr>
    <w:rPr>
      <w:rFonts w:ascii="Tahoma" w:hAnsi="Tahoma" w:cs="Tahoma"/>
      <w:sz w:val="16"/>
      <w:szCs w:val="16"/>
      <w:lang w:val="en-US"/>
    </w:rPr>
  </w:style>
  <w:style w:type="character" w:customStyle="1" w:styleId="afd">
    <w:name w:val="Текст выноски Знак"/>
    <w:basedOn w:val="a0"/>
    <w:link w:val="afc"/>
    <w:uiPriority w:val="99"/>
    <w:semiHidden/>
    <w:rsid w:val="004D07B1"/>
    <w:rPr>
      <w:rFonts w:ascii="Tahoma" w:eastAsia="Times New Roman" w:hAnsi="Tahoma" w:cs="Tahoma"/>
      <w:sz w:val="16"/>
      <w:szCs w:val="16"/>
      <w:lang w:val="en-US" w:eastAsia="ru-RU"/>
    </w:rPr>
  </w:style>
  <w:style w:type="paragraph" w:styleId="afe">
    <w:name w:val="annotation text"/>
    <w:basedOn w:val="a"/>
    <w:link w:val="aff"/>
    <w:uiPriority w:val="99"/>
    <w:semiHidden/>
    <w:rsid w:val="004D07B1"/>
    <w:pPr>
      <w:widowControl/>
      <w:autoSpaceDE/>
      <w:autoSpaceDN/>
      <w:adjustRightInd/>
      <w:spacing w:before="0" w:after="0"/>
      <w:ind w:firstLine="720"/>
      <w:jc w:val="both"/>
    </w:pPr>
    <w:rPr>
      <w:lang w:val="en-US"/>
    </w:rPr>
  </w:style>
  <w:style w:type="character" w:customStyle="1" w:styleId="aff">
    <w:name w:val="Текст примечания Знак"/>
    <w:basedOn w:val="a0"/>
    <w:link w:val="afe"/>
    <w:uiPriority w:val="99"/>
    <w:semiHidden/>
    <w:rsid w:val="004D07B1"/>
    <w:rPr>
      <w:rFonts w:ascii="Times New Roman" w:eastAsia="Times New Roman" w:hAnsi="Times New Roman" w:cs="Times New Roman"/>
      <w:sz w:val="20"/>
      <w:szCs w:val="20"/>
      <w:lang w:val="en-US" w:eastAsia="ru-RU"/>
    </w:rPr>
  </w:style>
  <w:style w:type="paragraph" w:styleId="aff0">
    <w:name w:val="annotation subject"/>
    <w:basedOn w:val="afe"/>
    <w:next w:val="afe"/>
    <w:link w:val="aff1"/>
    <w:uiPriority w:val="99"/>
    <w:semiHidden/>
    <w:rsid w:val="004D07B1"/>
    <w:rPr>
      <w:b/>
      <w:bCs/>
    </w:rPr>
  </w:style>
  <w:style w:type="character" w:customStyle="1" w:styleId="aff1">
    <w:name w:val="Тема примечания Знак"/>
    <w:basedOn w:val="aff"/>
    <w:link w:val="aff0"/>
    <w:uiPriority w:val="99"/>
    <w:semiHidden/>
    <w:rsid w:val="004D07B1"/>
    <w:rPr>
      <w:rFonts w:ascii="Times New Roman" w:eastAsia="Times New Roman" w:hAnsi="Times New Roman" w:cs="Times New Roman"/>
      <w:b/>
      <w:bCs/>
      <w:sz w:val="20"/>
      <w:szCs w:val="20"/>
      <w:lang w:val="en-US" w:eastAsia="ru-RU"/>
    </w:rPr>
  </w:style>
  <w:style w:type="paragraph" w:customStyle="1" w:styleId="Bulletedsecondparagraph">
    <w:name w:val="Bulleted second paragraph"/>
    <w:basedOn w:val="a"/>
    <w:rsid w:val="004D07B1"/>
    <w:pPr>
      <w:widowControl/>
      <w:autoSpaceDE/>
      <w:autoSpaceDN/>
      <w:adjustRightInd/>
      <w:spacing w:before="0" w:after="240"/>
      <w:ind w:left="720"/>
    </w:pPr>
    <w:rPr>
      <w:rFonts w:eastAsia="Batang"/>
      <w:lang w:eastAsia="en-US"/>
    </w:rPr>
  </w:style>
  <w:style w:type="paragraph" w:styleId="aff2">
    <w:name w:val="Document Map"/>
    <w:basedOn w:val="a"/>
    <w:link w:val="aff3"/>
    <w:uiPriority w:val="99"/>
    <w:semiHidden/>
    <w:rsid w:val="004D07B1"/>
    <w:pPr>
      <w:widowControl/>
      <w:shd w:val="clear" w:color="auto" w:fill="000080"/>
      <w:autoSpaceDE/>
      <w:autoSpaceDN/>
      <w:adjustRightInd/>
      <w:spacing w:before="0" w:after="0"/>
      <w:ind w:firstLine="720"/>
      <w:jc w:val="both"/>
    </w:pPr>
    <w:rPr>
      <w:rFonts w:ascii="Tahoma" w:hAnsi="Tahoma" w:cs="Tahoma"/>
      <w:lang w:val="en-US"/>
    </w:rPr>
  </w:style>
  <w:style w:type="character" w:customStyle="1" w:styleId="aff3">
    <w:name w:val="Схема документа Знак"/>
    <w:basedOn w:val="a0"/>
    <w:link w:val="aff2"/>
    <w:uiPriority w:val="99"/>
    <w:semiHidden/>
    <w:rsid w:val="004D07B1"/>
    <w:rPr>
      <w:rFonts w:ascii="Tahoma" w:eastAsia="Times New Roman" w:hAnsi="Tahoma" w:cs="Tahoma"/>
      <w:sz w:val="20"/>
      <w:szCs w:val="20"/>
      <w:shd w:val="clear" w:color="auto" w:fill="000080"/>
      <w:lang w:val="en-US" w:eastAsia="ru-RU"/>
    </w:rPr>
  </w:style>
  <w:style w:type="paragraph" w:customStyle="1" w:styleId="Default">
    <w:name w:val="Default"/>
    <w:rsid w:val="004D07B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f4">
    <w:name w:val="Table Grid"/>
    <w:basedOn w:val="a1"/>
    <w:uiPriority w:val="59"/>
    <w:rsid w:val="004D07B1"/>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M">
    <w:name w:val="Нормальный (OEM)"/>
    <w:basedOn w:val="a"/>
    <w:next w:val="a"/>
    <w:rsid w:val="004D07B1"/>
    <w:pPr>
      <w:widowControl/>
      <w:adjustRightInd/>
      <w:spacing w:before="0" w:after="0"/>
      <w:jc w:val="both"/>
    </w:pPr>
    <w:rPr>
      <w:rFonts w:ascii="Courier New" w:hAnsi="Courier New" w:cs="Courier New"/>
    </w:rPr>
  </w:style>
  <w:style w:type="paragraph" w:customStyle="1" w:styleId="aff5">
    <w:name w:val="ФИО"/>
    <w:basedOn w:val="a"/>
    <w:rsid w:val="004D07B1"/>
    <w:pPr>
      <w:widowControl/>
      <w:autoSpaceDE/>
      <w:autoSpaceDN/>
      <w:adjustRightInd/>
      <w:spacing w:before="0" w:after="180"/>
      <w:ind w:left="5670"/>
      <w:jc w:val="both"/>
    </w:pPr>
    <w:rPr>
      <w:sz w:val="24"/>
    </w:rPr>
  </w:style>
  <w:style w:type="table" w:styleId="12">
    <w:name w:val="Table Classic 1"/>
    <w:basedOn w:val="a1"/>
    <w:uiPriority w:val="99"/>
    <w:rsid w:val="004D07B1"/>
    <w:pPr>
      <w:spacing w:after="0" w:line="24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
    <w:name w:val="Table List 5"/>
    <w:basedOn w:val="a1"/>
    <w:uiPriority w:val="99"/>
    <w:rsid w:val="004D07B1"/>
    <w:pPr>
      <w:spacing w:after="0" w:line="24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27">
    <w:name w:val="Table Columns 2"/>
    <w:basedOn w:val="a1"/>
    <w:uiPriority w:val="99"/>
    <w:rsid w:val="004D07B1"/>
    <w:pPr>
      <w:spacing w:after="0" w:line="240" w:lineRule="auto"/>
      <w:ind w:firstLine="720"/>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011">
    <w:name w:val="01 Стиль роснефть1"/>
    <w:basedOn w:val="-5"/>
    <w:rsid w:val="004D07B1"/>
    <w:pPr>
      <w:jc w:val="left"/>
    </w:pPr>
    <w:rPr>
      <w:rFonts w:ascii="Arial Narrow" w:hAnsi="Arial Narrow"/>
      <w:sz w:val="18"/>
    </w:rPr>
    <w:tblPr>
      <w:tblStyleRowBandSize w:val="1"/>
      <w:tblBorders>
        <w:top w:val="none" w:sz="0" w:space="0" w:color="auto"/>
        <w:left w:val="dotted" w:sz="4" w:space="0" w:color="auto"/>
        <w:bottom w:val="none" w:sz="0" w:space="0" w:color="auto"/>
        <w:right w:val="dotted" w:sz="4" w:space="0" w:color="auto"/>
        <w:insideH w:val="none" w:sz="0" w:space="0" w:color="auto"/>
      </w:tblBorders>
    </w:tblPr>
    <w:tblStylePr w:type="firstRow">
      <w:pPr>
        <w:jc w:val="center"/>
      </w:pPr>
      <w:rPr>
        <w:rFonts w:ascii="Calibri" w:hAnsi="Calibri" w:cs="Times New Roman"/>
        <w:b w:val="0"/>
        <w:bCs/>
        <w:sz w:val="16"/>
      </w:rPr>
      <w:tblPr/>
      <w:tcPr>
        <w:tcBorders>
          <w:top w:val="single" w:sz="4" w:space="0" w:color="000000"/>
          <w:left w:val="nil"/>
          <w:bottom w:val="single" w:sz="12" w:space="0" w:color="000000"/>
          <w:right w:val="nil"/>
          <w:insideH w:val="nil"/>
          <w:insideV w:val="nil"/>
          <w:tl2br w:val="nil"/>
          <w:tr2bl w:val="nil"/>
        </w:tcBorders>
        <w:shd w:val="clear" w:color="auto" w:fill="E7CF6E"/>
      </w:tcPr>
    </w:tblStylePr>
    <w:tblStylePr w:type="lastRow">
      <w:rPr>
        <w:rFonts w:cs="Times New Roman"/>
      </w:rPr>
      <w:tblPr/>
      <w:tcPr>
        <w:tcBorders>
          <w:top w:val="single" w:sz="8" w:space="0" w:color="000000"/>
          <w:left w:val="nil"/>
          <w:bottom w:val="single" w:sz="8" w:space="0" w:color="000000"/>
          <w:right w:val="nil"/>
          <w:insideH w:val="nil"/>
          <w:insideV w:val="nil"/>
          <w:tl2br w:val="nil"/>
          <w:tr2bl w:val="nil"/>
        </w:tcBorders>
        <w:shd w:val="clear" w:color="auto" w:fill="auto"/>
      </w:tcPr>
    </w:tblStylePr>
    <w:tblStylePr w:type="firstCol">
      <w:pPr>
        <w:jc w:val="left"/>
      </w:pPr>
      <w:rPr>
        <w:rFonts w:ascii="Calibri" w:hAnsi="Calibri" w:cs="Times New Roman"/>
        <w:b w:val="0"/>
        <w:bCs/>
        <w:sz w:val="18"/>
      </w:rPr>
      <w:tblPr/>
      <w:tcPr>
        <w:tcBorders>
          <w:tl2br w:val="none" w:sz="0" w:space="0" w:color="auto"/>
          <w:tr2bl w:val="none" w:sz="0" w:space="0" w:color="auto"/>
        </w:tcBorders>
      </w:tcPr>
    </w:tblStylePr>
    <w:tblStylePr w:type="band1Horz">
      <w:rPr>
        <w:rFonts w:cs="Times New Roman"/>
      </w:rPr>
      <w:tblPr/>
      <w:tcPr>
        <w:tcBorders>
          <w:top w:val="nil"/>
          <w:left w:val="nil"/>
          <w:bottom w:val="nil"/>
          <w:right w:val="nil"/>
          <w:insideH w:val="nil"/>
          <w:insideV w:val="nil"/>
          <w:tl2br w:val="nil"/>
          <w:tr2bl w:val="nil"/>
        </w:tcBorders>
        <w:shd w:val="clear" w:color="auto" w:fill="auto"/>
      </w:tcPr>
    </w:tblStylePr>
    <w:tblStylePr w:type="band2Horz">
      <w:rPr>
        <w:rFonts w:cs="Times New Roman"/>
      </w:rPr>
      <w:tblPr/>
      <w:tcPr>
        <w:tcBorders>
          <w:top w:val="single" w:sz="4" w:space="0" w:color="000000"/>
          <w:left w:val="nil"/>
          <w:bottom w:val="single" w:sz="4" w:space="0" w:color="000000"/>
          <w:right w:val="nil"/>
          <w:insideH w:val="nil"/>
          <w:insideV w:val="nil"/>
          <w:tl2br w:val="nil"/>
          <w:tr2bl w:val="nil"/>
        </w:tcBorders>
        <w:shd w:val="clear" w:color="auto" w:fill="auto"/>
      </w:tcPr>
    </w:tblStylePr>
  </w:style>
  <w:style w:type="paragraph" w:customStyle="1" w:styleId="28">
    <w:name w:val="заголовок 2"/>
    <w:basedOn w:val="a"/>
    <w:next w:val="a"/>
    <w:rsid w:val="004D07B1"/>
    <w:pPr>
      <w:widowControl/>
      <w:shd w:val="clear" w:color="auto" w:fill="CCCCCC"/>
      <w:autoSpaceDE/>
      <w:autoSpaceDN/>
      <w:adjustRightInd/>
      <w:spacing w:before="0" w:after="0"/>
      <w:jc w:val="both"/>
    </w:pPr>
    <w:rPr>
      <w:rFonts w:ascii="Tahoma" w:hAnsi="Tahoma"/>
      <w:b/>
      <w:color w:val="000080"/>
      <w:sz w:val="16"/>
    </w:rPr>
  </w:style>
  <w:style w:type="paragraph" w:customStyle="1" w:styleId="TableText">
    <w:name w:val="Table Text"/>
    <w:rsid w:val="004D07B1"/>
    <w:pPr>
      <w:widowControl w:val="0"/>
      <w:spacing w:after="0" w:line="240" w:lineRule="auto"/>
    </w:pPr>
    <w:rPr>
      <w:rFonts w:ascii="Times New Roman" w:eastAsia="Times New Roman" w:hAnsi="Times New Roman" w:cs="Times New Roman"/>
      <w:color w:val="000000"/>
      <w:sz w:val="20"/>
      <w:szCs w:val="20"/>
      <w:lang w:val="en-GB"/>
    </w:rPr>
  </w:style>
  <w:style w:type="character" w:styleId="aff6">
    <w:name w:val="Hyperlink"/>
    <w:basedOn w:val="a0"/>
    <w:uiPriority w:val="99"/>
    <w:rsid w:val="004D07B1"/>
    <w:rPr>
      <w:rFonts w:cs="Times New Roman"/>
      <w:color w:val="0000FF"/>
      <w:u w:val="single"/>
    </w:rPr>
  </w:style>
  <w:style w:type="paragraph" w:styleId="36">
    <w:name w:val="toc 3"/>
    <w:basedOn w:val="a"/>
    <w:next w:val="a"/>
    <w:autoRedefine/>
    <w:uiPriority w:val="39"/>
    <w:semiHidden/>
    <w:rsid w:val="004D07B1"/>
    <w:pPr>
      <w:widowControl/>
      <w:autoSpaceDE/>
      <w:autoSpaceDN/>
      <w:adjustRightInd/>
      <w:spacing w:before="0" w:after="0"/>
      <w:ind w:left="480" w:firstLine="720"/>
      <w:jc w:val="both"/>
    </w:pPr>
    <w:rPr>
      <w:sz w:val="24"/>
      <w:lang w:val="en-US"/>
    </w:rPr>
  </w:style>
  <w:style w:type="paragraph" w:customStyle="1" w:styleId="ConsTitle">
    <w:name w:val="ConsTitle"/>
    <w:rsid w:val="004D07B1"/>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7">
    <w:name w:val="обычн"/>
    <w:basedOn w:val="a"/>
    <w:rsid w:val="004D07B1"/>
    <w:pPr>
      <w:widowControl/>
      <w:autoSpaceDE/>
      <w:autoSpaceDN/>
      <w:adjustRightInd/>
      <w:spacing w:before="0" w:after="0"/>
    </w:pPr>
    <w:rPr>
      <w:sz w:val="24"/>
      <w:szCs w:val="24"/>
    </w:rPr>
  </w:style>
  <w:style w:type="paragraph" w:customStyle="1" w:styleId="13">
    <w:name w:val="Список 1"/>
    <w:basedOn w:val="af"/>
    <w:rsid w:val="004D07B1"/>
    <w:pPr>
      <w:widowControl w:val="0"/>
      <w:tabs>
        <w:tab w:val="clear" w:pos="360"/>
        <w:tab w:val="num" w:pos="720"/>
        <w:tab w:val="num" w:pos="851"/>
      </w:tabs>
      <w:overflowPunct w:val="0"/>
      <w:autoSpaceDE w:val="0"/>
      <w:autoSpaceDN w:val="0"/>
      <w:adjustRightInd w:val="0"/>
      <w:spacing w:before="60"/>
      <w:ind w:left="851" w:hanging="425"/>
      <w:jc w:val="both"/>
      <w:textAlignment w:val="baseline"/>
    </w:pPr>
    <w:rPr>
      <w:szCs w:val="20"/>
    </w:rPr>
  </w:style>
  <w:style w:type="paragraph" w:styleId="41">
    <w:name w:val="toc 4"/>
    <w:basedOn w:val="a"/>
    <w:next w:val="a"/>
    <w:autoRedefine/>
    <w:uiPriority w:val="39"/>
    <w:rsid w:val="004D07B1"/>
    <w:pPr>
      <w:widowControl/>
      <w:autoSpaceDE/>
      <w:autoSpaceDN/>
      <w:adjustRightInd/>
      <w:spacing w:before="0" w:after="0"/>
      <w:ind w:left="480"/>
    </w:pPr>
  </w:style>
  <w:style w:type="paragraph" w:styleId="51">
    <w:name w:val="toc 5"/>
    <w:basedOn w:val="a"/>
    <w:next w:val="a"/>
    <w:autoRedefine/>
    <w:uiPriority w:val="39"/>
    <w:semiHidden/>
    <w:rsid w:val="004D07B1"/>
    <w:pPr>
      <w:widowControl/>
      <w:autoSpaceDE/>
      <w:autoSpaceDN/>
      <w:adjustRightInd/>
      <w:spacing w:before="0" w:after="0"/>
      <w:ind w:left="720"/>
    </w:pPr>
  </w:style>
  <w:style w:type="paragraph" w:styleId="61">
    <w:name w:val="toc 6"/>
    <w:basedOn w:val="a"/>
    <w:next w:val="a"/>
    <w:autoRedefine/>
    <w:uiPriority w:val="39"/>
    <w:semiHidden/>
    <w:rsid w:val="004D07B1"/>
    <w:pPr>
      <w:widowControl/>
      <w:autoSpaceDE/>
      <w:autoSpaceDN/>
      <w:adjustRightInd/>
      <w:spacing w:before="0" w:after="0"/>
      <w:ind w:left="960"/>
    </w:pPr>
  </w:style>
  <w:style w:type="paragraph" w:styleId="71">
    <w:name w:val="toc 7"/>
    <w:basedOn w:val="a"/>
    <w:next w:val="a"/>
    <w:autoRedefine/>
    <w:uiPriority w:val="39"/>
    <w:semiHidden/>
    <w:rsid w:val="004D07B1"/>
    <w:pPr>
      <w:widowControl/>
      <w:autoSpaceDE/>
      <w:autoSpaceDN/>
      <w:adjustRightInd/>
      <w:spacing w:before="0" w:after="0"/>
      <w:ind w:left="1200"/>
    </w:pPr>
  </w:style>
  <w:style w:type="paragraph" w:styleId="81">
    <w:name w:val="toc 8"/>
    <w:basedOn w:val="a"/>
    <w:next w:val="a"/>
    <w:autoRedefine/>
    <w:uiPriority w:val="39"/>
    <w:semiHidden/>
    <w:rsid w:val="004D07B1"/>
    <w:pPr>
      <w:widowControl/>
      <w:autoSpaceDE/>
      <w:autoSpaceDN/>
      <w:adjustRightInd/>
      <w:spacing w:before="0" w:after="0"/>
      <w:ind w:left="1440"/>
    </w:pPr>
  </w:style>
  <w:style w:type="paragraph" w:styleId="aff8">
    <w:name w:val="Normal (Web)"/>
    <w:basedOn w:val="a"/>
    <w:uiPriority w:val="99"/>
    <w:rsid w:val="004D07B1"/>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aff9">
    <w:name w:val="caption"/>
    <w:basedOn w:val="a"/>
    <w:next w:val="a"/>
    <w:link w:val="affa"/>
    <w:uiPriority w:val="35"/>
    <w:qFormat/>
    <w:rsid w:val="004D07B1"/>
    <w:pPr>
      <w:widowControl/>
      <w:autoSpaceDE/>
      <w:autoSpaceDN/>
      <w:adjustRightInd/>
      <w:spacing w:before="0" w:after="0"/>
      <w:jc w:val="center"/>
    </w:pPr>
    <w:rPr>
      <w:rFonts w:ascii="Arial Narrow" w:hAnsi="Arial Narrow"/>
      <w:b/>
      <w:bCs/>
      <w:color w:val="000080"/>
      <w:szCs w:val="24"/>
    </w:rPr>
  </w:style>
  <w:style w:type="character" w:styleId="affb">
    <w:name w:val="FollowedHyperlink"/>
    <w:basedOn w:val="a0"/>
    <w:uiPriority w:val="99"/>
    <w:rsid w:val="004D07B1"/>
    <w:rPr>
      <w:rFonts w:cs="Times New Roman"/>
      <w:color w:val="800080"/>
      <w:u w:val="single"/>
    </w:rPr>
  </w:style>
  <w:style w:type="paragraph" w:styleId="14">
    <w:name w:val="index 1"/>
    <w:basedOn w:val="a"/>
    <w:next w:val="a"/>
    <w:autoRedefine/>
    <w:uiPriority w:val="99"/>
    <w:semiHidden/>
    <w:rsid w:val="004D07B1"/>
    <w:pPr>
      <w:widowControl/>
      <w:autoSpaceDE/>
      <w:autoSpaceDN/>
      <w:adjustRightInd/>
      <w:spacing w:before="0" w:after="0"/>
      <w:ind w:left="240" w:firstLine="120"/>
    </w:pPr>
    <w:rPr>
      <w:sz w:val="24"/>
      <w:szCs w:val="24"/>
    </w:rPr>
  </w:style>
  <w:style w:type="paragraph" w:styleId="affc">
    <w:name w:val="index heading"/>
    <w:basedOn w:val="a"/>
    <w:next w:val="14"/>
    <w:uiPriority w:val="99"/>
    <w:semiHidden/>
    <w:rsid w:val="004D07B1"/>
    <w:pPr>
      <w:widowControl/>
      <w:autoSpaceDE/>
      <w:autoSpaceDN/>
      <w:adjustRightInd/>
      <w:spacing w:before="0" w:after="0"/>
    </w:pPr>
    <w:rPr>
      <w:sz w:val="24"/>
      <w:szCs w:val="24"/>
    </w:rPr>
  </w:style>
  <w:style w:type="paragraph" w:customStyle="1" w:styleId="affd">
    <w:name w:val="Заголовок таблица"/>
    <w:basedOn w:val="a"/>
    <w:autoRedefine/>
    <w:rsid w:val="004D07B1"/>
    <w:pPr>
      <w:numPr>
        <w:ilvl w:val="12"/>
      </w:numPr>
      <w:overflowPunct w:val="0"/>
      <w:spacing w:before="60" w:after="0"/>
      <w:ind w:left="24" w:hanging="24"/>
      <w:jc w:val="center"/>
      <w:textAlignment w:val="baseline"/>
    </w:pPr>
    <w:rPr>
      <w:rFonts w:ascii="Arial" w:hAnsi="Arial" w:cs="Arial"/>
      <w:b/>
      <w:iCs/>
      <w:caps/>
      <w:spacing w:val="-2"/>
      <w:sz w:val="16"/>
      <w:szCs w:val="16"/>
    </w:rPr>
  </w:style>
  <w:style w:type="paragraph" w:customStyle="1" w:styleId="affe">
    <w:name w:val="Текст таблица"/>
    <w:basedOn w:val="a"/>
    <w:rsid w:val="004D07B1"/>
    <w:pPr>
      <w:widowControl/>
      <w:numPr>
        <w:ilvl w:val="12"/>
      </w:numPr>
      <w:autoSpaceDE/>
      <w:autoSpaceDN/>
      <w:adjustRightInd/>
      <w:spacing w:before="60" w:after="0"/>
    </w:pPr>
    <w:rPr>
      <w:iCs/>
      <w:sz w:val="22"/>
    </w:rPr>
  </w:style>
  <w:style w:type="paragraph" w:customStyle="1" w:styleId="afff">
    <w:name w:val="_______"/>
    <w:rsid w:val="004D07B1"/>
    <w:pPr>
      <w:widowControl w:val="0"/>
      <w:spacing w:after="0" w:line="240" w:lineRule="auto"/>
    </w:pPr>
    <w:rPr>
      <w:rFonts w:ascii="Swiss Light 10pt" w:eastAsia="Times New Roman" w:hAnsi="Swiss Light 10pt" w:cs="Times New Roman"/>
      <w:sz w:val="20"/>
      <w:szCs w:val="20"/>
      <w:lang w:val="en-US" w:eastAsia="ru-RU"/>
    </w:rPr>
  </w:style>
  <w:style w:type="paragraph" w:styleId="29">
    <w:name w:val="index 2"/>
    <w:basedOn w:val="a"/>
    <w:next w:val="a"/>
    <w:autoRedefine/>
    <w:uiPriority w:val="99"/>
    <w:semiHidden/>
    <w:rsid w:val="004D07B1"/>
    <w:pPr>
      <w:widowControl/>
      <w:autoSpaceDE/>
      <w:autoSpaceDN/>
      <w:adjustRightInd/>
      <w:spacing w:before="0" w:after="0"/>
      <w:ind w:left="400" w:hanging="200"/>
    </w:pPr>
    <w:rPr>
      <w:sz w:val="18"/>
    </w:rPr>
  </w:style>
  <w:style w:type="paragraph" w:styleId="37">
    <w:name w:val="index 3"/>
    <w:basedOn w:val="a"/>
    <w:next w:val="a"/>
    <w:autoRedefine/>
    <w:uiPriority w:val="99"/>
    <w:semiHidden/>
    <w:rsid w:val="004D07B1"/>
    <w:pPr>
      <w:widowControl/>
      <w:autoSpaceDE/>
      <w:autoSpaceDN/>
      <w:adjustRightInd/>
      <w:spacing w:before="0" w:after="0"/>
      <w:ind w:left="600" w:hanging="200"/>
    </w:pPr>
    <w:rPr>
      <w:sz w:val="18"/>
    </w:rPr>
  </w:style>
  <w:style w:type="paragraph" w:styleId="42">
    <w:name w:val="index 4"/>
    <w:basedOn w:val="a"/>
    <w:next w:val="a"/>
    <w:autoRedefine/>
    <w:uiPriority w:val="99"/>
    <w:semiHidden/>
    <w:rsid w:val="004D07B1"/>
    <w:pPr>
      <w:widowControl/>
      <w:autoSpaceDE/>
      <w:autoSpaceDN/>
      <w:adjustRightInd/>
      <w:spacing w:before="0" w:after="0"/>
      <w:ind w:left="800" w:hanging="200"/>
    </w:pPr>
    <w:rPr>
      <w:sz w:val="18"/>
    </w:rPr>
  </w:style>
  <w:style w:type="paragraph" w:styleId="52">
    <w:name w:val="index 5"/>
    <w:basedOn w:val="a"/>
    <w:next w:val="a"/>
    <w:autoRedefine/>
    <w:uiPriority w:val="99"/>
    <w:semiHidden/>
    <w:rsid w:val="004D07B1"/>
    <w:pPr>
      <w:widowControl/>
      <w:autoSpaceDE/>
      <w:autoSpaceDN/>
      <w:adjustRightInd/>
      <w:spacing w:before="0" w:after="0"/>
      <w:ind w:left="1000" w:hanging="200"/>
    </w:pPr>
    <w:rPr>
      <w:sz w:val="18"/>
    </w:rPr>
  </w:style>
  <w:style w:type="paragraph" w:styleId="62">
    <w:name w:val="index 6"/>
    <w:basedOn w:val="a"/>
    <w:next w:val="a"/>
    <w:autoRedefine/>
    <w:uiPriority w:val="99"/>
    <w:semiHidden/>
    <w:rsid w:val="004D07B1"/>
    <w:pPr>
      <w:widowControl/>
      <w:autoSpaceDE/>
      <w:autoSpaceDN/>
      <w:adjustRightInd/>
      <w:spacing w:before="0" w:after="0"/>
      <w:ind w:left="1200" w:hanging="200"/>
    </w:pPr>
    <w:rPr>
      <w:sz w:val="18"/>
    </w:rPr>
  </w:style>
  <w:style w:type="paragraph" w:styleId="72">
    <w:name w:val="index 7"/>
    <w:basedOn w:val="a"/>
    <w:next w:val="a"/>
    <w:autoRedefine/>
    <w:uiPriority w:val="99"/>
    <w:semiHidden/>
    <w:rsid w:val="004D07B1"/>
    <w:pPr>
      <w:widowControl/>
      <w:autoSpaceDE/>
      <w:autoSpaceDN/>
      <w:adjustRightInd/>
      <w:spacing w:before="0" w:after="0"/>
      <w:ind w:left="1400" w:hanging="200"/>
    </w:pPr>
    <w:rPr>
      <w:sz w:val="18"/>
    </w:rPr>
  </w:style>
  <w:style w:type="paragraph" w:styleId="82">
    <w:name w:val="index 8"/>
    <w:basedOn w:val="a"/>
    <w:next w:val="a"/>
    <w:autoRedefine/>
    <w:uiPriority w:val="99"/>
    <w:semiHidden/>
    <w:rsid w:val="004D07B1"/>
    <w:pPr>
      <w:widowControl/>
      <w:autoSpaceDE/>
      <w:autoSpaceDN/>
      <w:adjustRightInd/>
      <w:spacing w:before="0" w:after="0"/>
      <w:ind w:left="1600" w:hanging="200"/>
    </w:pPr>
    <w:rPr>
      <w:sz w:val="18"/>
    </w:rPr>
  </w:style>
  <w:style w:type="paragraph" w:styleId="92">
    <w:name w:val="index 9"/>
    <w:basedOn w:val="a"/>
    <w:next w:val="a"/>
    <w:autoRedefine/>
    <w:uiPriority w:val="99"/>
    <w:semiHidden/>
    <w:rsid w:val="004D07B1"/>
    <w:pPr>
      <w:widowControl/>
      <w:autoSpaceDE/>
      <w:autoSpaceDN/>
      <w:adjustRightInd/>
      <w:spacing w:before="0" w:after="0"/>
      <w:ind w:left="1800" w:hanging="200"/>
    </w:pPr>
    <w:rPr>
      <w:sz w:val="18"/>
    </w:rPr>
  </w:style>
  <w:style w:type="paragraph" w:customStyle="1" w:styleId="afff0">
    <w:name w:val="Готовый"/>
    <w:basedOn w:val="a"/>
    <w:rsid w:val="004D07B1"/>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spacing w:before="0" w:after="0"/>
    </w:pPr>
    <w:rPr>
      <w:rFonts w:ascii="Courier New" w:hAnsi="Courier New"/>
    </w:rPr>
  </w:style>
  <w:style w:type="paragraph" w:styleId="afff1">
    <w:name w:val="Block Text"/>
    <w:basedOn w:val="a"/>
    <w:uiPriority w:val="99"/>
    <w:rsid w:val="004D07B1"/>
    <w:pPr>
      <w:widowControl/>
      <w:autoSpaceDE/>
      <w:autoSpaceDN/>
      <w:adjustRightInd/>
      <w:spacing w:before="0" w:after="0"/>
      <w:ind w:left="709" w:right="-171" w:hanging="709"/>
      <w:jc w:val="both"/>
    </w:pPr>
    <w:rPr>
      <w:sz w:val="24"/>
    </w:rPr>
  </w:style>
  <w:style w:type="paragraph" w:customStyle="1" w:styleId="BodyText31">
    <w:name w:val="Body Text 31"/>
    <w:basedOn w:val="a"/>
    <w:rsid w:val="004D07B1"/>
    <w:pPr>
      <w:widowControl/>
      <w:autoSpaceDE/>
      <w:autoSpaceDN/>
      <w:adjustRightInd/>
      <w:spacing w:before="0" w:after="0"/>
      <w:jc w:val="both"/>
    </w:pPr>
    <w:rPr>
      <w:sz w:val="24"/>
      <w:szCs w:val="24"/>
    </w:rPr>
  </w:style>
  <w:style w:type="paragraph" w:customStyle="1" w:styleId="ConsPlusNormal">
    <w:name w:val="ConsPlusNormal"/>
    <w:rsid w:val="004D07B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D07B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D07B1"/>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Стиль1"/>
    <w:basedOn w:val="20"/>
    <w:rsid w:val="004D07B1"/>
    <w:pPr>
      <w:widowControl/>
      <w:autoSpaceDE/>
      <w:autoSpaceDN/>
      <w:adjustRightInd/>
      <w:spacing w:before="0" w:after="0"/>
      <w:jc w:val="both"/>
    </w:pPr>
    <w:rPr>
      <w:rFonts w:ascii="Arial" w:hAnsi="Arial" w:cs="Arial"/>
      <w:iCs/>
      <w:caps/>
      <w:sz w:val="24"/>
      <w:szCs w:val="28"/>
    </w:rPr>
  </w:style>
  <w:style w:type="paragraph" w:styleId="afff2">
    <w:name w:val="Plain Text"/>
    <w:basedOn w:val="a"/>
    <w:link w:val="afff3"/>
    <w:uiPriority w:val="99"/>
    <w:rsid w:val="004D07B1"/>
    <w:pPr>
      <w:widowControl/>
      <w:autoSpaceDE/>
      <w:autoSpaceDN/>
      <w:adjustRightInd/>
      <w:spacing w:before="0" w:after="0"/>
    </w:pPr>
    <w:rPr>
      <w:rFonts w:ascii="Courier New" w:hAnsi="Courier New"/>
    </w:rPr>
  </w:style>
  <w:style w:type="character" w:customStyle="1" w:styleId="afff3">
    <w:name w:val="Текст Знак"/>
    <w:basedOn w:val="a0"/>
    <w:link w:val="afff2"/>
    <w:uiPriority w:val="99"/>
    <w:rsid w:val="004D07B1"/>
    <w:rPr>
      <w:rFonts w:ascii="Courier New" w:eastAsia="Times New Roman" w:hAnsi="Courier New" w:cs="Times New Roman"/>
      <w:sz w:val="20"/>
      <w:szCs w:val="20"/>
      <w:lang w:eastAsia="ru-RU"/>
    </w:rPr>
  </w:style>
  <w:style w:type="paragraph" w:customStyle="1" w:styleId="16">
    <w:name w:val="Обычный1"/>
    <w:rsid w:val="004D07B1"/>
    <w:pPr>
      <w:widowControl w:val="0"/>
      <w:spacing w:after="0" w:line="240" w:lineRule="auto"/>
    </w:pPr>
    <w:rPr>
      <w:rFonts w:ascii="Arial Narrow" w:eastAsia="Times New Roman" w:hAnsi="Arial Narrow" w:cs="Times New Roman"/>
      <w:sz w:val="16"/>
      <w:szCs w:val="20"/>
      <w:lang w:eastAsia="ru-RU"/>
    </w:rPr>
  </w:style>
  <w:style w:type="paragraph" w:customStyle="1" w:styleId="17">
    <w:name w:val="Текст 1"/>
    <w:basedOn w:val="20"/>
    <w:rsid w:val="004D07B1"/>
    <w:pPr>
      <w:tabs>
        <w:tab w:val="num" w:pos="1680"/>
      </w:tabs>
      <w:overflowPunct w:val="0"/>
      <w:spacing w:before="60" w:after="60"/>
      <w:ind w:left="1680" w:hanging="360"/>
      <w:jc w:val="both"/>
      <w:textAlignment w:val="baseline"/>
    </w:pPr>
    <w:rPr>
      <w:b w:val="0"/>
      <w:bCs w:val="0"/>
      <w:sz w:val="24"/>
      <w:szCs w:val="20"/>
    </w:rPr>
  </w:style>
  <w:style w:type="character" w:customStyle="1" w:styleId="fieldtitlesmall1">
    <w:name w:val="fieldtitlesmall1"/>
    <w:rsid w:val="004D07B1"/>
    <w:rPr>
      <w:rFonts w:ascii="Arial" w:hAnsi="Arial"/>
      <w:sz w:val="18"/>
    </w:rPr>
  </w:style>
  <w:style w:type="paragraph" w:customStyle="1" w:styleId="afff4">
    <w:name w:val="стандарт"/>
    <w:basedOn w:val="a"/>
    <w:link w:val="afff5"/>
    <w:rsid w:val="004D07B1"/>
    <w:pPr>
      <w:widowControl/>
      <w:autoSpaceDE/>
      <w:autoSpaceDN/>
      <w:adjustRightInd/>
      <w:spacing w:before="240" w:after="0"/>
      <w:jc w:val="both"/>
    </w:pPr>
    <w:rPr>
      <w:sz w:val="24"/>
      <w:szCs w:val="24"/>
    </w:rPr>
  </w:style>
  <w:style w:type="character" w:customStyle="1" w:styleId="afff5">
    <w:name w:val="стандарт Знак"/>
    <w:link w:val="afff4"/>
    <w:locked/>
    <w:rsid w:val="004D07B1"/>
    <w:rPr>
      <w:rFonts w:ascii="Times New Roman" w:eastAsia="Times New Roman" w:hAnsi="Times New Roman" w:cs="Times New Roman"/>
      <w:sz w:val="24"/>
      <w:szCs w:val="24"/>
      <w:lang w:eastAsia="ru-RU"/>
    </w:rPr>
  </w:style>
  <w:style w:type="paragraph" w:customStyle="1" w:styleId="afff6">
    <w:name w:val="Текст письма"/>
    <w:rsid w:val="004D07B1"/>
    <w:pPr>
      <w:autoSpaceDE w:val="0"/>
      <w:autoSpaceDN w:val="0"/>
      <w:adjustRightInd w:val="0"/>
      <w:spacing w:before="180" w:after="0" w:line="240" w:lineRule="exact"/>
      <w:jc w:val="both"/>
    </w:pPr>
    <w:rPr>
      <w:rFonts w:ascii="Arial" w:eastAsia="Times New Roman" w:hAnsi="Arial" w:cs="Arial"/>
      <w:sz w:val="20"/>
      <w:szCs w:val="20"/>
      <w:lang w:eastAsia="ru-RU"/>
    </w:rPr>
  </w:style>
  <w:style w:type="paragraph" w:customStyle="1" w:styleId="110">
    <w:name w:val="Знак1 Знак Знак Знак Знак Знак Знак Знак Знак Знак1 Знак Знак Знак"/>
    <w:basedOn w:val="a"/>
    <w:semiHidden/>
    <w:rsid w:val="004D07B1"/>
    <w:pPr>
      <w:widowControl/>
      <w:tabs>
        <w:tab w:val="num" w:pos="432"/>
      </w:tabs>
      <w:suppressAutoHyphens/>
      <w:autoSpaceDE/>
      <w:autoSpaceDN/>
      <w:adjustRightInd/>
      <w:spacing w:before="120" w:after="160"/>
      <w:ind w:left="432" w:hanging="432"/>
    </w:pPr>
    <w:rPr>
      <w:b/>
      <w:caps/>
      <w:sz w:val="32"/>
      <w:szCs w:val="32"/>
      <w:lang w:val="en-US" w:eastAsia="en-US"/>
    </w:rPr>
  </w:style>
  <w:style w:type="character" w:customStyle="1" w:styleId="afff7">
    <w:name w:val="стандарт Знак Знак"/>
    <w:rsid w:val="004D07B1"/>
    <w:rPr>
      <w:sz w:val="24"/>
      <w:lang w:val="ru-RU" w:eastAsia="ru-RU"/>
    </w:rPr>
  </w:style>
  <w:style w:type="character" w:customStyle="1" w:styleId="affa">
    <w:name w:val="Название объекта Знак"/>
    <w:link w:val="aff9"/>
    <w:uiPriority w:val="35"/>
    <w:locked/>
    <w:rsid w:val="004D07B1"/>
    <w:rPr>
      <w:rFonts w:ascii="Arial Narrow" w:eastAsia="Times New Roman" w:hAnsi="Arial Narrow" w:cs="Times New Roman"/>
      <w:b/>
      <w:bCs/>
      <w:color w:val="000080"/>
      <w:sz w:val="20"/>
      <w:szCs w:val="24"/>
      <w:lang w:eastAsia="ru-RU"/>
    </w:rPr>
  </w:style>
  <w:style w:type="paragraph" w:customStyle="1" w:styleId="oem0">
    <w:name w:val="oem"/>
    <w:basedOn w:val="a"/>
    <w:rsid w:val="004D07B1"/>
    <w:pPr>
      <w:widowControl/>
      <w:autoSpaceDE/>
      <w:autoSpaceDN/>
      <w:adjustRightInd/>
      <w:spacing w:before="100" w:beforeAutospacing="1" w:after="100" w:afterAutospacing="1"/>
    </w:pPr>
    <w:rPr>
      <w:sz w:val="24"/>
      <w:szCs w:val="24"/>
    </w:rPr>
  </w:style>
  <w:style w:type="character" w:styleId="afff8">
    <w:name w:val="Strong"/>
    <w:basedOn w:val="a0"/>
    <w:uiPriority w:val="22"/>
    <w:qFormat/>
    <w:rsid w:val="004D07B1"/>
    <w:rPr>
      <w:rFonts w:cs="Times New Roman"/>
      <w:b/>
    </w:rPr>
  </w:style>
  <w:style w:type="character" w:styleId="afff9">
    <w:name w:val="Emphasis"/>
    <w:basedOn w:val="a0"/>
    <w:uiPriority w:val="20"/>
    <w:qFormat/>
    <w:rsid w:val="004D07B1"/>
    <w:rPr>
      <w:rFonts w:cs="Times New Roman"/>
      <w:i/>
    </w:rPr>
  </w:style>
  <w:style w:type="paragraph" w:customStyle="1" w:styleId="2">
    <w:name w:val="Стиль2"/>
    <w:basedOn w:val="a"/>
    <w:link w:val="2a"/>
    <w:qFormat/>
    <w:rsid w:val="004D07B1"/>
    <w:pPr>
      <w:widowControl/>
      <w:numPr>
        <w:numId w:val="7"/>
      </w:numPr>
      <w:autoSpaceDE/>
      <w:autoSpaceDN/>
      <w:adjustRightInd/>
      <w:spacing w:before="0" w:after="0"/>
      <w:jc w:val="both"/>
      <w:outlineLvl w:val="0"/>
    </w:pPr>
    <w:rPr>
      <w:rFonts w:ascii="Arial Narrow" w:hAnsi="Arial Narrow"/>
      <w:b/>
      <w:sz w:val="28"/>
      <w:szCs w:val="28"/>
    </w:rPr>
  </w:style>
  <w:style w:type="paragraph" w:customStyle="1" w:styleId="3">
    <w:name w:val="Стиль3"/>
    <w:basedOn w:val="a"/>
    <w:link w:val="38"/>
    <w:qFormat/>
    <w:rsid w:val="004D07B1"/>
    <w:pPr>
      <w:widowControl/>
      <w:numPr>
        <w:ilvl w:val="1"/>
        <w:numId w:val="8"/>
      </w:numPr>
      <w:autoSpaceDE/>
      <w:autoSpaceDN/>
      <w:adjustRightInd/>
      <w:spacing w:before="0" w:after="0"/>
      <w:jc w:val="both"/>
    </w:pPr>
    <w:rPr>
      <w:rFonts w:ascii="Arial Narrow" w:hAnsi="Arial Narrow"/>
      <w:b/>
      <w:i/>
      <w:sz w:val="24"/>
      <w:szCs w:val="24"/>
    </w:rPr>
  </w:style>
  <w:style w:type="character" w:customStyle="1" w:styleId="2a">
    <w:name w:val="Стиль2 Знак"/>
    <w:link w:val="2"/>
    <w:locked/>
    <w:rsid w:val="004D07B1"/>
    <w:rPr>
      <w:rFonts w:ascii="Arial Narrow" w:eastAsia="Times New Roman" w:hAnsi="Arial Narrow" w:cs="Times New Roman"/>
      <w:b/>
      <w:sz w:val="28"/>
      <w:szCs w:val="28"/>
      <w:lang w:eastAsia="ru-RU"/>
    </w:rPr>
  </w:style>
  <w:style w:type="paragraph" w:customStyle="1" w:styleId="43">
    <w:name w:val="Стиль4"/>
    <w:basedOn w:val="a"/>
    <w:link w:val="44"/>
    <w:qFormat/>
    <w:rsid w:val="004D07B1"/>
    <w:pPr>
      <w:widowControl/>
      <w:autoSpaceDE/>
      <w:autoSpaceDN/>
      <w:adjustRightInd/>
      <w:spacing w:before="0" w:after="0"/>
      <w:jc w:val="both"/>
      <w:outlineLvl w:val="0"/>
    </w:pPr>
    <w:rPr>
      <w:rFonts w:ascii="Arial Narrow" w:hAnsi="Arial Narrow"/>
      <w:b/>
      <w:sz w:val="24"/>
      <w:szCs w:val="24"/>
    </w:rPr>
  </w:style>
  <w:style w:type="character" w:customStyle="1" w:styleId="38">
    <w:name w:val="Стиль3 Знак"/>
    <w:link w:val="3"/>
    <w:locked/>
    <w:rsid w:val="004D07B1"/>
    <w:rPr>
      <w:rFonts w:ascii="Arial Narrow" w:eastAsia="Times New Roman" w:hAnsi="Arial Narrow" w:cs="Times New Roman"/>
      <w:b/>
      <w:i/>
      <w:sz w:val="24"/>
      <w:szCs w:val="24"/>
      <w:lang w:eastAsia="ru-RU"/>
    </w:rPr>
  </w:style>
  <w:style w:type="character" w:customStyle="1" w:styleId="44">
    <w:name w:val="Стиль4 Знак"/>
    <w:link w:val="43"/>
    <w:locked/>
    <w:rsid w:val="004D07B1"/>
    <w:rPr>
      <w:rFonts w:ascii="Arial Narrow" w:eastAsia="Times New Roman" w:hAnsi="Arial Narrow" w:cs="Times New Roman"/>
      <w:b/>
      <w:sz w:val="24"/>
      <w:szCs w:val="24"/>
      <w:lang w:eastAsia="ru-RU"/>
    </w:rPr>
  </w:style>
  <w:style w:type="paragraph" w:customStyle="1" w:styleId="ConsPlusCell">
    <w:name w:val="ConsPlusCell"/>
    <w:uiPriority w:val="99"/>
    <w:rsid w:val="004D07B1"/>
    <w:pPr>
      <w:autoSpaceDE w:val="0"/>
      <w:autoSpaceDN w:val="0"/>
      <w:adjustRightInd w:val="0"/>
      <w:spacing w:after="0" w:line="240" w:lineRule="auto"/>
    </w:pPr>
    <w:rPr>
      <w:rFonts w:ascii="Arial" w:eastAsia="Times New Roman" w:hAnsi="Arial" w:cs="Arial"/>
      <w:sz w:val="20"/>
      <w:szCs w:val="20"/>
      <w:lang w:eastAsia="ru-RU"/>
    </w:rPr>
  </w:style>
  <w:style w:type="paragraph" w:styleId="afffa">
    <w:name w:val="Revision"/>
    <w:hidden/>
    <w:uiPriority w:val="99"/>
    <w:semiHidden/>
    <w:rsid w:val="004D07B1"/>
    <w:pPr>
      <w:spacing w:after="0" w:line="240" w:lineRule="auto"/>
    </w:pPr>
    <w:rPr>
      <w:rFonts w:ascii="Times New Roman" w:eastAsia="Times New Roman" w:hAnsi="Times New Roman" w:cs="Times New Roman"/>
      <w:sz w:val="24"/>
      <w:szCs w:val="20"/>
      <w:lang w:val="en-US" w:eastAsia="ru-RU"/>
    </w:rPr>
  </w:style>
  <w:style w:type="character" w:customStyle="1" w:styleId="SUBST1">
    <w:name w:val="__SUBST"/>
    <w:uiPriority w:val="99"/>
    <w:rsid w:val="004D07B1"/>
    <w:rPr>
      <w:b/>
      <w:i/>
      <w:sz w:val="22"/>
    </w:rPr>
  </w:style>
  <w:style w:type="paragraph" w:customStyle="1" w:styleId="afffb">
    <w:name w:val="Прижатый влево"/>
    <w:basedOn w:val="a"/>
    <w:next w:val="a"/>
    <w:uiPriority w:val="99"/>
    <w:rsid w:val="004D07B1"/>
    <w:pPr>
      <w:widowControl/>
      <w:spacing w:before="0" w:after="0"/>
    </w:pPr>
    <w:rPr>
      <w:rFonts w:ascii="Arial" w:hAnsi="Arial" w:cs="Arial"/>
      <w:sz w:val="24"/>
      <w:szCs w:val="24"/>
    </w:rPr>
  </w:style>
  <w:style w:type="paragraph" w:customStyle="1" w:styleId="THKRecipaddress">
    <w:name w:val="THKRecipaddress"/>
    <w:uiPriority w:val="99"/>
    <w:rsid w:val="004D07B1"/>
    <w:pPr>
      <w:spacing w:after="280" w:line="280" w:lineRule="exact"/>
    </w:pPr>
    <w:rPr>
      <w:rFonts w:ascii="Arial" w:eastAsia="Times New Roman" w:hAnsi="Arial" w:cs="Times New Roman"/>
      <w:sz w:val="24"/>
      <w:szCs w:val="20"/>
      <w:lang w:eastAsia="ru-RU"/>
    </w:rPr>
  </w:style>
  <w:style w:type="character" w:customStyle="1" w:styleId="afffc">
    <w:name w:val="Гипертекстовая ссылка"/>
    <w:uiPriority w:val="99"/>
    <w:rsid w:val="004D07B1"/>
    <w:rPr>
      <w:color w:val="106BBE"/>
    </w:rPr>
  </w:style>
  <w:style w:type="character" w:customStyle="1" w:styleId="StyleChart2UnderlineChar">
    <w:name w:val="Style Chart2 + Underline Char"/>
    <w:rsid w:val="004D07B1"/>
    <w:rPr>
      <w:rFonts w:ascii="Arial" w:hAnsi="Arial"/>
      <w:u w:val="single"/>
    </w:rPr>
  </w:style>
  <w:style w:type="paragraph" w:customStyle="1" w:styleId="Chart2">
    <w:name w:val="Chart2"/>
    <w:basedOn w:val="a"/>
    <w:rsid w:val="004D07B1"/>
    <w:pPr>
      <w:keepNext/>
      <w:widowControl/>
      <w:numPr>
        <w:numId w:val="12"/>
      </w:numPr>
      <w:suppressAutoHyphens/>
      <w:autoSpaceDN/>
      <w:adjustRightInd/>
      <w:spacing w:before="0" w:after="120"/>
      <w:jc w:val="both"/>
    </w:pPr>
    <w:rPr>
      <w:rFonts w:ascii="Arial" w:hAnsi="Arial" w:cs="Arial"/>
      <w:u w:val="single"/>
      <w:lang w:eastAsia="ar-SA"/>
    </w:rPr>
  </w:style>
  <w:style w:type="paragraph" w:customStyle="1" w:styleId="Chart3">
    <w:name w:val="Chart3"/>
    <w:basedOn w:val="Chart2"/>
    <w:rsid w:val="004D07B1"/>
    <w:pPr>
      <w:keepNext w:val="0"/>
    </w:pPr>
    <w:rPr>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on@rbsys.ru"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astra\Users\nyv\AppData\Local\Microsoft\Windows\Temporary%20Internet%20Files\Content.Outlook\AppData\Local\Microsoft\Windows\Users\nyv\AppData\Local\Microsoft\Users\Rashid%20Sharipov\AppData\Local\Microsoft\Windows\Temporary%20Internet%20Files\Content.Outlook\GA792PAG\Proposed%20Charter.do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astra\Users\nyv\AppData\Local\Microsoft\Windows\Temporary%20Internet%20Files\Content.Outlook\AppData\Local\Microsoft\Windows\Users\nyv\AppData\Local\Microsoft\Users\Rashid%20Sharipov\AppData\Local\Microsoft\Windows\Temporary%20Internet%20Files\Content.Outlook\GA792PAG\Proposed%20Charter.doc" TargetMode="External"/><Relationship Id="rId4" Type="http://schemas.openxmlformats.org/officeDocument/2006/relationships/settings" Target="settings.xml"/><Relationship Id="rId9" Type="http://schemas.openxmlformats.org/officeDocument/2006/relationships/hyperlink" Target="file://\\astra\Users\nyv\AppData\Local\Microsoft\Windows\Temporary%20Internet%20Files\Content.Outlook\AppData\Local\Microsoft\Windows\Users\nyv\AppData\Local\Microsoft\Users\Rashid%20Sharipov\AppData\Local\Microsoft\Windows\Temporary%20Internet%20Files\Content.Outlook\GA792PAG\Proposed%20Charter.doc"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68</Pages>
  <Words>34870</Words>
  <Characters>198762</Characters>
  <Application>Microsoft Office Word</Application>
  <DocSecurity>0</DocSecurity>
  <Lines>1656</Lines>
  <Paragraphs>466</Paragraphs>
  <ScaleCrop>false</ScaleCrop>
  <Company> </Company>
  <LinksUpToDate>false</LinksUpToDate>
  <CharactersWithSpaces>233166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aasazonova</dc:creator>
  <cp:keywords/>
  <dc:description/>
  <cp:lastModifiedBy>aasazonova</cp:lastModifiedBy>
  <cp:revision>7</cp:revision>
  <dcterms:created xsi:type="dcterms:W3CDTF">2016-04-26T09:07:00Z</dcterms:created>
  <dcterms:modified xsi:type="dcterms:W3CDTF">2016-04-26T09:13:00Z</dcterms:modified>
</cp:coreProperties>
</file>