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6.xml" ContentType="application/vnd.openxmlformats-officedocument.wordprocessingml.footer+xml"/>
  <Override PartName="/word/header3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34F11" w14:textId="77777777" w:rsidR="00916764" w:rsidRDefault="009C6AF5" w:rsidP="009C6AF5">
      <w:pPr>
        <w:rPr>
          <w:b/>
        </w:rPr>
      </w:pPr>
      <w:r>
        <w:rPr>
          <w:b/>
          <w:noProof/>
          <w:snapToGrid/>
        </w:rPr>
        <w:drawing>
          <wp:inline distT="0" distB="0" distL="0" distR="0" wp14:anchorId="7773513D" wp14:editId="7773513E">
            <wp:extent cx="2806700" cy="1002030"/>
            <wp:effectExtent l="0" t="0" r="0" b="762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34F12" w14:textId="77777777" w:rsidR="00916764" w:rsidRPr="008B249C" w:rsidRDefault="00916764" w:rsidP="00916764">
      <w:pPr>
        <w:jc w:val="right"/>
        <w:rPr>
          <w:b/>
        </w:rPr>
      </w:pPr>
    </w:p>
    <w:p w14:paraId="77734F13" w14:textId="77777777" w:rsidR="00916764" w:rsidRPr="00EB4566" w:rsidRDefault="00916764" w:rsidP="00916764">
      <w:pPr>
        <w:rPr>
          <w:b/>
        </w:rPr>
      </w:pPr>
    </w:p>
    <w:p w14:paraId="77734F14" w14:textId="77777777" w:rsidR="00916764" w:rsidRPr="00950393" w:rsidRDefault="00916764" w:rsidP="00916764">
      <w:pPr>
        <w:rPr>
          <w:b/>
        </w:rPr>
      </w:pPr>
    </w:p>
    <w:p w14:paraId="77734F15" w14:textId="77777777" w:rsidR="00916764" w:rsidRDefault="00916764" w:rsidP="00916764">
      <w:pPr>
        <w:pStyle w:val="12"/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7734F16" w14:textId="77777777" w:rsidR="00916764" w:rsidRPr="0005455A" w:rsidRDefault="00916764" w:rsidP="00916764">
      <w:pPr>
        <w:pStyle w:val="12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925E81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О</w:t>
      </w:r>
    </w:p>
    <w:p w14:paraId="06D8B836" w14:textId="77777777" w:rsidR="00E5236A" w:rsidRDefault="00E5236A" w:rsidP="00916764">
      <w:pPr>
        <w:spacing w:line="360" w:lineRule="auto"/>
        <w:ind w:left="5387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Решением Совета директоров</w:t>
      </w:r>
    </w:p>
    <w:p w14:paraId="77734F17" w14:textId="32898152" w:rsidR="00916764" w:rsidRPr="00ED10FE" w:rsidRDefault="005741E8" w:rsidP="00916764">
      <w:pPr>
        <w:spacing w:line="360" w:lineRule="auto"/>
        <w:ind w:left="5387"/>
        <w:rPr>
          <w:rFonts w:ascii="Arial" w:eastAsia="Calibri" w:hAnsi="Arial" w:cs="Arial"/>
          <w:b/>
        </w:rPr>
      </w:pPr>
      <w:r w:rsidRPr="00ED10FE">
        <w:rPr>
          <w:rFonts w:ascii="Arial" w:eastAsia="Calibri" w:hAnsi="Arial" w:cs="Arial"/>
          <w:b/>
        </w:rPr>
        <w:t>П</w:t>
      </w:r>
      <w:r w:rsidR="00916764" w:rsidRPr="00ED10FE">
        <w:rPr>
          <w:rFonts w:ascii="Arial" w:eastAsia="Calibri" w:hAnsi="Arial" w:cs="Arial"/>
          <w:b/>
        </w:rPr>
        <w:t>АО «Саратовский НПЗ»</w:t>
      </w:r>
    </w:p>
    <w:p w14:paraId="0CC13FD3" w14:textId="21C5E7BC" w:rsidR="00E5236A" w:rsidRDefault="00916764" w:rsidP="00916764">
      <w:pPr>
        <w:pStyle w:val="12"/>
        <w:spacing w:line="360" w:lineRule="auto"/>
        <w:ind w:left="5387" w:right="-1"/>
        <w:rPr>
          <w:rFonts w:ascii="Arial" w:hAnsi="Arial" w:cs="Arial"/>
          <w:b/>
          <w:sz w:val="20"/>
          <w:szCs w:val="20"/>
        </w:rPr>
      </w:pPr>
      <w:r w:rsidRPr="00ED10FE">
        <w:rPr>
          <w:rFonts w:ascii="Arial" w:hAnsi="Arial" w:cs="Arial"/>
          <w:b/>
          <w:sz w:val="20"/>
          <w:szCs w:val="20"/>
        </w:rPr>
        <w:t xml:space="preserve"> «</w:t>
      </w:r>
      <w:r w:rsidR="00C67034">
        <w:rPr>
          <w:rFonts w:ascii="Arial" w:hAnsi="Arial" w:cs="Arial"/>
          <w:b/>
          <w:sz w:val="20"/>
          <w:szCs w:val="20"/>
        </w:rPr>
        <w:t>23</w:t>
      </w:r>
      <w:r w:rsidRPr="00ED10FE">
        <w:rPr>
          <w:rFonts w:ascii="Arial" w:hAnsi="Arial" w:cs="Arial"/>
          <w:b/>
          <w:sz w:val="20"/>
          <w:szCs w:val="20"/>
        </w:rPr>
        <w:t>»</w:t>
      </w:r>
      <w:r w:rsidR="00F25E3E" w:rsidRPr="00ED10FE">
        <w:rPr>
          <w:rFonts w:ascii="Arial" w:hAnsi="Arial" w:cs="Arial"/>
          <w:b/>
          <w:sz w:val="20"/>
          <w:szCs w:val="20"/>
        </w:rPr>
        <w:t xml:space="preserve"> </w:t>
      </w:r>
      <w:r w:rsidR="00C67034">
        <w:rPr>
          <w:rFonts w:ascii="Arial" w:hAnsi="Arial" w:cs="Arial"/>
          <w:b/>
          <w:sz w:val="20"/>
          <w:szCs w:val="20"/>
        </w:rPr>
        <w:t xml:space="preserve">декабря </w:t>
      </w:r>
      <w:r w:rsidR="00F25E3E" w:rsidRPr="00ED10FE">
        <w:rPr>
          <w:rFonts w:ascii="Arial" w:hAnsi="Arial" w:cs="Arial"/>
          <w:b/>
          <w:sz w:val="20"/>
          <w:szCs w:val="20"/>
        </w:rPr>
        <w:t xml:space="preserve"> </w:t>
      </w:r>
      <w:r w:rsidRPr="00ED10FE">
        <w:rPr>
          <w:rFonts w:ascii="Arial" w:hAnsi="Arial" w:cs="Arial"/>
          <w:b/>
          <w:sz w:val="20"/>
          <w:szCs w:val="20"/>
        </w:rPr>
        <w:t>20</w:t>
      </w:r>
      <w:r w:rsidR="00E5236A">
        <w:rPr>
          <w:rFonts w:ascii="Arial" w:hAnsi="Arial" w:cs="Arial"/>
          <w:b/>
          <w:sz w:val="20"/>
          <w:szCs w:val="20"/>
        </w:rPr>
        <w:t>20</w:t>
      </w:r>
      <w:r w:rsidRPr="00ED10FE">
        <w:rPr>
          <w:rFonts w:ascii="Arial" w:hAnsi="Arial" w:cs="Arial"/>
          <w:b/>
          <w:sz w:val="20"/>
          <w:szCs w:val="20"/>
        </w:rPr>
        <w:t xml:space="preserve"> г. </w:t>
      </w:r>
    </w:p>
    <w:p w14:paraId="5160B097" w14:textId="7DF0FBEE" w:rsidR="00E5236A" w:rsidRDefault="00E5236A" w:rsidP="00E5236A">
      <w:pPr>
        <w:pStyle w:val="12"/>
        <w:spacing w:line="360" w:lineRule="auto"/>
        <w:ind w:left="5387" w:right="-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Протокол от </w:t>
      </w:r>
      <w:r w:rsidRPr="00ED10FE">
        <w:rPr>
          <w:rFonts w:ascii="Arial" w:hAnsi="Arial" w:cs="Arial"/>
          <w:b/>
          <w:sz w:val="20"/>
          <w:szCs w:val="20"/>
        </w:rPr>
        <w:t>«</w:t>
      </w:r>
      <w:r w:rsidR="00C67034">
        <w:rPr>
          <w:rFonts w:ascii="Arial" w:hAnsi="Arial" w:cs="Arial"/>
          <w:b/>
          <w:sz w:val="20"/>
          <w:szCs w:val="20"/>
        </w:rPr>
        <w:t>23</w:t>
      </w:r>
      <w:r w:rsidRPr="00ED10FE">
        <w:rPr>
          <w:rFonts w:ascii="Arial" w:hAnsi="Arial" w:cs="Arial"/>
          <w:b/>
          <w:sz w:val="20"/>
          <w:szCs w:val="20"/>
        </w:rPr>
        <w:t xml:space="preserve">» </w:t>
      </w:r>
      <w:r w:rsidR="00C67034">
        <w:rPr>
          <w:rFonts w:ascii="Arial" w:hAnsi="Arial" w:cs="Arial"/>
          <w:b/>
          <w:sz w:val="20"/>
          <w:szCs w:val="20"/>
        </w:rPr>
        <w:t>декабря</w:t>
      </w:r>
      <w:r w:rsidRPr="00ED10FE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ED10FE">
        <w:rPr>
          <w:rFonts w:ascii="Arial" w:hAnsi="Arial" w:cs="Arial"/>
          <w:b/>
          <w:sz w:val="20"/>
          <w:szCs w:val="20"/>
        </w:rPr>
        <w:t xml:space="preserve"> г. </w:t>
      </w:r>
    </w:p>
    <w:p w14:paraId="77734F18" w14:textId="5AE20D18" w:rsidR="00916764" w:rsidRPr="00ED10FE" w:rsidRDefault="00916764" w:rsidP="00916764">
      <w:pPr>
        <w:pStyle w:val="12"/>
        <w:spacing w:line="360" w:lineRule="auto"/>
        <w:ind w:left="5387" w:right="-1"/>
        <w:rPr>
          <w:rFonts w:ascii="Arial" w:hAnsi="Arial" w:cs="Arial"/>
          <w:b/>
          <w:sz w:val="20"/>
          <w:szCs w:val="20"/>
        </w:rPr>
      </w:pPr>
      <w:r w:rsidRPr="00ED10FE">
        <w:rPr>
          <w:rFonts w:ascii="Arial" w:hAnsi="Arial" w:cs="Arial"/>
          <w:b/>
          <w:sz w:val="20"/>
          <w:szCs w:val="20"/>
        </w:rPr>
        <w:t>№</w:t>
      </w:r>
      <w:r w:rsidR="00C67034">
        <w:rPr>
          <w:rFonts w:ascii="Arial" w:hAnsi="Arial" w:cs="Arial"/>
          <w:b/>
          <w:sz w:val="20"/>
          <w:szCs w:val="20"/>
        </w:rPr>
        <w:t>418</w:t>
      </w:r>
    </w:p>
    <w:p w14:paraId="2547DB6E" w14:textId="77777777" w:rsidR="00E5236A" w:rsidRDefault="00916764" w:rsidP="00916764">
      <w:pPr>
        <w:pStyle w:val="12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ED10FE">
        <w:rPr>
          <w:rFonts w:ascii="Arial" w:hAnsi="Arial" w:cs="Arial"/>
          <w:b/>
          <w:sz w:val="20"/>
          <w:szCs w:val="20"/>
        </w:rPr>
        <w:t xml:space="preserve">Введено в действие </w:t>
      </w:r>
    </w:p>
    <w:p w14:paraId="344B1BFE" w14:textId="5F33388F" w:rsidR="00E5236A" w:rsidRDefault="00E5236A" w:rsidP="00916764">
      <w:pPr>
        <w:pStyle w:val="12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ПАО «Саратовский НПЗ»</w:t>
      </w:r>
    </w:p>
    <w:p w14:paraId="228C5EA6" w14:textId="68CB807C" w:rsidR="00E5236A" w:rsidRPr="00ED10FE" w:rsidRDefault="00E5236A" w:rsidP="00E5236A">
      <w:pPr>
        <w:pStyle w:val="12"/>
        <w:spacing w:line="360" w:lineRule="auto"/>
        <w:ind w:left="5387" w:right="-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от </w:t>
      </w:r>
      <w:r w:rsidR="00916764" w:rsidRPr="00ED10FE">
        <w:rPr>
          <w:rFonts w:ascii="Arial" w:hAnsi="Arial" w:cs="Arial"/>
          <w:b/>
          <w:sz w:val="20"/>
          <w:szCs w:val="20"/>
        </w:rPr>
        <w:t>«</w:t>
      </w:r>
      <w:r w:rsidR="00B031DD">
        <w:rPr>
          <w:rFonts w:ascii="Arial" w:hAnsi="Arial" w:cs="Arial"/>
          <w:b/>
          <w:sz w:val="20"/>
          <w:szCs w:val="20"/>
        </w:rPr>
        <w:t>29</w:t>
      </w:r>
      <w:r w:rsidR="00916764" w:rsidRPr="00ED10FE">
        <w:rPr>
          <w:rFonts w:ascii="Arial" w:hAnsi="Arial" w:cs="Arial"/>
          <w:b/>
          <w:sz w:val="20"/>
          <w:szCs w:val="20"/>
        </w:rPr>
        <w:t>»</w:t>
      </w:r>
      <w:r w:rsidR="00F25E3E" w:rsidRPr="00ED10FE">
        <w:rPr>
          <w:rFonts w:ascii="Arial" w:hAnsi="Arial" w:cs="Arial"/>
          <w:b/>
          <w:sz w:val="20"/>
          <w:szCs w:val="20"/>
        </w:rPr>
        <w:t xml:space="preserve"> </w:t>
      </w:r>
      <w:r w:rsidR="00B031DD">
        <w:rPr>
          <w:rFonts w:ascii="Arial" w:hAnsi="Arial" w:cs="Arial"/>
          <w:b/>
          <w:sz w:val="20"/>
          <w:szCs w:val="20"/>
        </w:rPr>
        <w:t>декабря</w:t>
      </w:r>
      <w:r w:rsidR="00F25E3E" w:rsidRPr="00ED10FE">
        <w:rPr>
          <w:rFonts w:ascii="Arial" w:hAnsi="Arial" w:cs="Arial"/>
          <w:b/>
          <w:sz w:val="20"/>
          <w:szCs w:val="20"/>
        </w:rPr>
        <w:t xml:space="preserve"> </w:t>
      </w:r>
      <w:r w:rsidR="00916764" w:rsidRPr="00ED10FE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>20</w:t>
      </w:r>
      <w:r w:rsidR="00916764" w:rsidRPr="00ED10FE">
        <w:rPr>
          <w:rFonts w:ascii="Arial" w:hAnsi="Arial" w:cs="Arial"/>
          <w:b/>
          <w:sz w:val="20"/>
          <w:szCs w:val="20"/>
        </w:rPr>
        <w:t xml:space="preserve"> г.</w:t>
      </w:r>
      <w:r w:rsidRPr="00E5236A">
        <w:rPr>
          <w:rFonts w:ascii="Arial" w:hAnsi="Arial" w:cs="Arial"/>
          <w:b/>
          <w:sz w:val="20"/>
          <w:szCs w:val="20"/>
        </w:rPr>
        <w:t xml:space="preserve"> </w:t>
      </w:r>
      <w:r w:rsidRPr="00ED10FE">
        <w:rPr>
          <w:rFonts w:ascii="Arial" w:hAnsi="Arial" w:cs="Arial"/>
          <w:b/>
          <w:sz w:val="20"/>
          <w:szCs w:val="20"/>
        </w:rPr>
        <w:t>№</w:t>
      </w:r>
      <w:r w:rsidR="00B031DD">
        <w:rPr>
          <w:rFonts w:ascii="Arial" w:hAnsi="Arial" w:cs="Arial"/>
          <w:b/>
          <w:sz w:val="20"/>
          <w:szCs w:val="20"/>
        </w:rPr>
        <w:t>1227</w:t>
      </w:r>
    </w:p>
    <w:p w14:paraId="77734F19" w14:textId="56287B6F" w:rsidR="00916764" w:rsidRPr="00ED10FE" w:rsidRDefault="00916764" w:rsidP="00916764">
      <w:pPr>
        <w:pStyle w:val="12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14:paraId="77734F1A" w14:textId="77777777" w:rsidR="00916764" w:rsidRPr="00ED10FE" w:rsidRDefault="00916764" w:rsidP="00916764">
      <w:pPr>
        <w:pStyle w:val="12"/>
        <w:ind w:left="5387"/>
        <w:rPr>
          <w:rFonts w:ascii="Arial" w:hAnsi="Arial" w:cs="Arial"/>
          <w:b/>
          <w:sz w:val="20"/>
          <w:szCs w:val="20"/>
        </w:rPr>
      </w:pPr>
    </w:p>
    <w:p w14:paraId="77734F1B" w14:textId="77777777" w:rsidR="00916764" w:rsidRPr="00ED10FE" w:rsidRDefault="00916764" w:rsidP="00916764">
      <w:pPr>
        <w:pStyle w:val="12"/>
        <w:ind w:left="5387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77734F1C" w14:textId="77777777" w:rsidR="00916764" w:rsidRPr="00ED10FE" w:rsidRDefault="00916764" w:rsidP="00916764">
      <w:pPr>
        <w:pStyle w:val="12"/>
        <w:ind w:left="5387"/>
        <w:rPr>
          <w:rFonts w:ascii="Arial" w:hAnsi="Arial" w:cs="Arial"/>
          <w:b/>
          <w:sz w:val="20"/>
          <w:szCs w:val="20"/>
        </w:rPr>
      </w:pPr>
    </w:p>
    <w:p w14:paraId="77734F20" w14:textId="77777777" w:rsidR="00192DCD" w:rsidRPr="00ED10FE" w:rsidRDefault="00192DCD" w:rsidP="00916764">
      <w:pPr>
        <w:pStyle w:val="12"/>
        <w:ind w:left="5387"/>
        <w:rPr>
          <w:rFonts w:ascii="Arial" w:hAnsi="Arial" w:cs="Arial"/>
          <w:b/>
          <w:sz w:val="20"/>
          <w:szCs w:val="20"/>
        </w:rPr>
      </w:pPr>
    </w:p>
    <w:p w14:paraId="77734F21" w14:textId="77777777" w:rsidR="00192DCD" w:rsidRPr="00ED10FE" w:rsidRDefault="00192DCD" w:rsidP="00916764">
      <w:pPr>
        <w:pStyle w:val="12"/>
        <w:ind w:left="5387"/>
        <w:rPr>
          <w:rFonts w:ascii="Arial" w:hAnsi="Arial" w:cs="Arial"/>
          <w:b/>
          <w:sz w:val="20"/>
          <w:szCs w:val="20"/>
        </w:rPr>
      </w:pPr>
    </w:p>
    <w:p w14:paraId="77734F22" w14:textId="77777777" w:rsidR="00192DCD" w:rsidRPr="00ED10FE" w:rsidRDefault="00192DCD" w:rsidP="00916764">
      <w:pPr>
        <w:pStyle w:val="12"/>
        <w:ind w:left="5387"/>
        <w:rPr>
          <w:rFonts w:ascii="Arial" w:hAnsi="Arial" w:cs="Arial"/>
          <w:b/>
          <w:sz w:val="20"/>
          <w:szCs w:val="20"/>
        </w:rPr>
      </w:pPr>
    </w:p>
    <w:p w14:paraId="77734F23" w14:textId="77777777" w:rsidR="00192DCD" w:rsidRPr="00ED10FE" w:rsidRDefault="00192DCD" w:rsidP="00916764">
      <w:pPr>
        <w:pStyle w:val="12"/>
        <w:ind w:left="5387"/>
        <w:rPr>
          <w:rFonts w:ascii="Arial" w:hAnsi="Arial" w:cs="Arial"/>
          <w:b/>
          <w:sz w:val="20"/>
          <w:szCs w:val="20"/>
        </w:rPr>
      </w:pPr>
    </w:p>
    <w:p w14:paraId="77734F24" w14:textId="77777777" w:rsidR="009C6AF5" w:rsidRPr="00ED10FE" w:rsidRDefault="009C6AF5" w:rsidP="009C6AF5">
      <w:pPr>
        <w:rPr>
          <w:rFonts w:ascii="EuropeDemiC" w:hAnsi="EuropeDemiC"/>
        </w:rPr>
      </w:pPr>
    </w:p>
    <w:p w14:paraId="77734F25" w14:textId="77777777" w:rsidR="009C6AF5" w:rsidRPr="00ED10FE" w:rsidRDefault="009C6AF5" w:rsidP="009C6AF5">
      <w:pPr>
        <w:rPr>
          <w:rFonts w:ascii="EuropeDemiC" w:hAnsi="EuropeDemiC"/>
        </w:rPr>
      </w:pPr>
    </w:p>
    <w:p w14:paraId="77734F26" w14:textId="77777777" w:rsidR="009C6AF5" w:rsidRPr="00ED10FE" w:rsidRDefault="009C6AF5" w:rsidP="009C6AF5">
      <w:pPr>
        <w:pStyle w:val="Header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9C6AF5" w:rsidRPr="00ED10FE" w14:paraId="77734F28" w14:textId="77777777" w:rsidTr="005544E2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77734F27" w14:textId="77777777" w:rsidR="009C6AF5" w:rsidRPr="00ED10FE" w:rsidRDefault="009C6AF5" w:rsidP="005544E2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ED10FE"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 ПАО «САРАТОВСКИЙ НПЗ»</w:t>
            </w:r>
          </w:p>
        </w:tc>
      </w:tr>
    </w:tbl>
    <w:p w14:paraId="46CA4CA0" w14:textId="3B9F2A0C" w:rsidR="004B05FB" w:rsidRPr="003D6429" w:rsidRDefault="004B05FB" w:rsidP="004B05FB">
      <w:pPr>
        <w:spacing w:before="60"/>
        <w:jc w:val="center"/>
        <w:rPr>
          <w:rFonts w:ascii="Arial" w:hAnsi="Arial" w:cs="Arial"/>
          <w:b/>
          <w:spacing w:val="-4"/>
          <w:szCs w:val="24"/>
        </w:rPr>
      </w:pPr>
      <w:r>
        <w:rPr>
          <w:rFonts w:ascii="Arial" w:hAnsi="Arial" w:cs="Arial"/>
          <w:b/>
          <w:spacing w:val="-4"/>
          <w:szCs w:val="24"/>
        </w:rPr>
        <w:t xml:space="preserve">ПРАВИЛА ВНУТРЕННЕГО КОНТРОЛЯ ПО ПРЕДОТВРАЩЕНИЮ, </w:t>
      </w:r>
      <w:r>
        <w:rPr>
          <w:rFonts w:ascii="Arial" w:hAnsi="Arial" w:cs="Arial"/>
          <w:b/>
          <w:spacing w:val="-4"/>
          <w:szCs w:val="24"/>
        </w:rPr>
        <w:br/>
        <w:t>ВЫЯВЛЕНИЮ И ПРЕСЕЧЕНИЮ НЕПРАВОМЕРНОГО ИСПОЛЬЗОВАНИЯ</w:t>
      </w:r>
      <w:r w:rsidRPr="0064640D">
        <w:rPr>
          <w:rFonts w:ascii="Arial" w:hAnsi="Arial" w:cs="Arial"/>
          <w:b/>
          <w:spacing w:val="-4"/>
          <w:szCs w:val="24"/>
        </w:rPr>
        <w:t xml:space="preserve"> ИНСАЙДЕРСКОЙ ИНФОРМАЦИИ</w:t>
      </w:r>
      <w:r>
        <w:rPr>
          <w:rFonts w:ascii="Arial" w:hAnsi="Arial" w:cs="Arial"/>
          <w:b/>
          <w:spacing w:val="-4"/>
          <w:szCs w:val="24"/>
        </w:rPr>
        <w:t xml:space="preserve"> ПАО «</w:t>
      </w:r>
      <w:r w:rsidR="001B1037">
        <w:rPr>
          <w:rFonts w:ascii="Arial" w:hAnsi="Arial" w:cs="Arial"/>
          <w:b/>
          <w:spacing w:val="-4"/>
          <w:szCs w:val="24"/>
        </w:rPr>
        <w:t>САРАТОВСКИЙ НПЗ</w:t>
      </w:r>
      <w:r>
        <w:rPr>
          <w:rFonts w:ascii="Arial" w:hAnsi="Arial" w:cs="Arial"/>
          <w:b/>
          <w:spacing w:val="-4"/>
          <w:szCs w:val="24"/>
        </w:rPr>
        <w:t xml:space="preserve">» </w:t>
      </w:r>
    </w:p>
    <w:p w14:paraId="59EA6579" w14:textId="77777777" w:rsidR="004B05FB" w:rsidRPr="0064640D" w:rsidRDefault="004B05FB" w:rsidP="004B05FB">
      <w:pPr>
        <w:jc w:val="center"/>
        <w:rPr>
          <w:szCs w:val="18"/>
        </w:rPr>
      </w:pPr>
      <w:r>
        <w:rPr>
          <w:rFonts w:ascii="Arial" w:hAnsi="Arial" w:cs="Arial"/>
          <w:b/>
          <w:spacing w:val="-4"/>
          <w:szCs w:val="24"/>
        </w:rPr>
        <w:t>И (ИЛИ) МАНИПУЛИРОВАНИЯ РЫНКОМ</w:t>
      </w:r>
    </w:p>
    <w:p w14:paraId="021242CA" w14:textId="1198E1EE" w:rsidR="00EA1DC6" w:rsidRDefault="008B71D8" w:rsidP="00EA1DC6">
      <w:pPr>
        <w:pStyle w:val="12"/>
        <w:jc w:val="center"/>
        <w:rPr>
          <w:rFonts w:ascii="Times New Roman" w:hAnsi="Times New Roman"/>
          <w:snapToGrid w:val="0"/>
          <w:spacing w:val="-4"/>
          <w:sz w:val="24"/>
          <w:szCs w:val="24"/>
          <w:lang w:eastAsia="ru-RU"/>
        </w:rPr>
      </w:pPr>
      <w:r>
        <w:rPr>
          <w:rFonts w:ascii="Arial" w:hAnsi="Arial" w:cs="Arial"/>
          <w:b/>
          <w:snapToGrid w:val="0"/>
          <w:spacing w:val="-4"/>
          <w:sz w:val="20"/>
          <w:szCs w:val="24"/>
          <w:lang w:eastAsia="ru-RU"/>
        </w:rPr>
        <w:t xml:space="preserve"> </w:t>
      </w:r>
    </w:p>
    <w:p w14:paraId="023845EC" w14:textId="77777777" w:rsidR="00EA1DC6" w:rsidRDefault="00EA1DC6" w:rsidP="00EA1DC6">
      <w:pPr>
        <w:pStyle w:val="12"/>
        <w:jc w:val="center"/>
        <w:rPr>
          <w:rFonts w:ascii="Times New Roman" w:hAnsi="Times New Roman"/>
          <w:snapToGrid w:val="0"/>
          <w:spacing w:val="-4"/>
          <w:sz w:val="24"/>
          <w:szCs w:val="24"/>
          <w:lang w:eastAsia="ru-RU"/>
        </w:rPr>
      </w:pPr>
    </w:p>
    <w:p w14:paraId="43DF2582" w14:textId="77777777" w:rsidR="00EA1DC6" w:rsidRDefault="00EA1DC6" w:rsidP="00EA1DC6">
      <w:pPr>
        <w:pStyle w:val="12"/>
        <w:jc w:val="center"/>
        <w:rPr>
          <w:rFonts w:ascii="Times New Roman" w:hAnsi="Times New Roman"/>
          <w:snapToGrid w:val="0"/>
          <w:spacing w:val="-4"/>
          <w:sz w:val="24"/>
          <w:szCs w:val="24"/>
          <w:lang w:eastAsia="ru-RU"/>
        </w:rPr>
      </w:pPr>
    </w:p>
    <w:p w14:paraId="62AEBD99" w14:textId="77777777" w:rsidR="00EA1DC6" w:rsidRPr="00EA1DC6" w:rsidRDefault="00EA1DC6" w:rsidP="00EA1DC6">
      <w:pPr>
        <w:pStyle w:val="12"/>
        <w:jc w:val="center"/>
        <w:rPr>
          <w:rFonts w:ascii="Times New Roman" w:hAnsi="Times New Roman"/>
          <w:snapToGrid w:val="0"/>
          <w:spacing w:val="-4"/>
          <w:sz w:val="24"/>
          <w:szCs w:val="24"/>
          <w:lang w:eastAsia="ru-RU"/>
        </w:rPr>
      </w:pPr>
    </w:p>
    <w:p w14:paraId="77734F30" w14:textId="106123D2" w:rsidR="00916764" w:rsidRPr="00292BE9" w:rsidRDefault="00286DC4" w:rsidP="00916764">
      <w:pPr>
        <w:jc w:val="center"/>
        <w:rPr>
          <w:rFonts w:ascii="Arial" w:hAnsi="Arial" w:cs="Arial"/>
          <w:b/>
          <w:caps/>
          <w:sz w:val="24"/>
          <w:szCs w:val="24"/>
        </w:rPr>
      </w:pPr>
      <w:r w:rsidRPr="00292BE9">
        <w:rPr>
          <w:rFonts w:ascii="Arial" w:hAnsi="Arial" w:cs="Arial"/>
          <w:b/>
          <w:caps/>
          <w:sz w:val="24"/>
          <w:szCs w:val="24"/>
        </w:rPr>
        <w:t xml:space="preserve">№ </w:t>
      </w:r>
      <w:r w:rsidR="00C67034" w:rsidRPr="00C67034">
        <w:rPr>
          <w:rFonts w:ascii="Arial" w:hAnsi="Arial" w:cs="Arial"/>
          <w:b/>
          <w:color w:val="000000"/>
          <w:sz w:val="24"/>
          <w:szCs w:val="24"/>
        </w:rPr>
        <w:t>П3-01.04 Р-0012</w:t>
      </w:r>
      <w:r w:rsidR="00C67034" w:rsidRPr="008B7D76">
        <w:rPr>
          <w:rFonts w:ascii="Segoe UI" w:hAnsi="Segoe UI" w:cs="Segoe UI"/>
          <w:color w:val="000000"/>
        </w:rPr>
        <w:t xml:space="preserve"> </w:t>
      </w:r>
      <w:r w:rsidR="00C67034" w:rsidRPr="00F23C77">
        <w:rPr>
          <w:rStyle w:val="itemtext"/>
          <w:b/>
          <w:color w:val="000000" w:themeColor="text1"/>
          <w:szCs w:val="24"/>
        </w:rPr>
        <w:t xml:space="preserve"> </w:t>
      </w:r>
      <w:r w:rsidR="00292BE9" w:rsidRPr="00292BE9">
        <w:rPr>
          <w:rFonts w:ascii="Arial" w:hAnsi="Arial" w:cs="Arial"/>
          <w:b/>
          <w:color w:val="000000"/>
          <w:sz w:val="24"/>
          <w:szCs w:val="24"/>
        </w:rPr>
        <w:t>ЮЛ-443</w:t>
      </w:r>
    </w:p>
    <w:p w14:paraId="77734F31" w14:textId="77777777" w:rsidR="00995BC1" w:rsidRDefault="00995BC1" w:rsidP="00916764">
      <w:pPr>
        <w:jc w:val="center"/>
        <w:rPr>
          <w:rFonts w:ascii="Arial" w:hAnsi="Arial" w:cs="Arial"/>
          <w:b/>
          <w:caps/>
          <w:sz w:val="24"/>
          <w:szCs w:val="24"/>
        </w:rPr>
      </w:pPr>
    </w:p>
    <w:p w14:paraId="64AC9176" w14:textId="77777777" w:rsidR="00EA1DC6" w:rsidRPr="00292BE9" w:rsidRDefault="00EA1DC6" w:rsidP="00916764">
      <w:pPr>
        <w:jc w:val="center"/>
        <w:rPr>
          <w:rFonts w:ascii="Arial" w:hAnsi="Arial" w:cs="Arial"/>
          <w:b/>
          <w:caps/>
          <w:sz w:val="24"/>
          <w:szCs w:val="24"/>
        </w:rPr>
      </w:pPr>
    </w:p>
    <w:p w14:paraId="77734F32" w14:textId="6DE61455" w:rsidR="00995BC1" w:rsidRPr="0084259A" w:rsidRDefault="00995BC1" w:rsidP="00916764">
      <w:pPr>
        <w:jc w:val="center"/>
        <w:rPr>
          <w:rFonts w:ascii="Arial" w:hAnsi="Arial" w:cs="Arial"/>
          <w:b/>
        </w:rPr>
      </w:pPr>
      <w:r w:rsidRPr="00292BE9">
        <w:rPr>
          <w:rFonts w:ascii="Arial" w:hAnsi="Arial" w:cs="Arial"/>
          <w:b/>
          <w:caps/>
          <w:sz w:val="24"/>
          <w:szCs w:val="24"/>
        </w:rPr>
        <w:t>версия</w:t>
      </w:r>
      <w:r w:rsidR="00292BE9" w:rsidRPr="00292BE9">
        <w:rPr>
          <w:rFonts w:ascii="Arial" w:hAnsi="Arial" w:cs="Arial"/>
          <w:b/>
          <w:caps/>
          <w:sz w:val="24"/>
          <w:szCs w:val="24"/>
        </w:rPr>
        <w:t xml:space="preserve"> </w:t>
      </w:r>
      <w:r w:rsidR="00E5236A">
        <w:rPr>
          <w:rFonts w:ascii="Arial" w:hAnsi="Arial" w:cs="Arial"/>
          <w:b/>
          <w:caps/>
          <w:sz w:val="24"/>
          <w:szCs w:val="24"/>
        </w:rPr>
        <w:t>2</w:t>
      </w:r>
      <w:r w:rsidR="00292BE9" w:rsidRPr="00292BE9">
        <w:rPr>
          <w:rFonts w:ascii="Arial" w:hAnsi="Arial" w:cs="Arial"/>
          <w:b/>
          <w:caps/>
          <w:sz w:val="24"/>
          <w:szCs w:val="24"/>
        </w:rPr>
        <w:t>.00</w:t>
      </w:r>
    </w:p>
    <w:p w14:paraId="77734F33" w14:textId="77777777" w:rsidR="00916764" w:rsidRPr="00925E81" w:rsidRDefault="00916764" w:rsidP="00916764">
      <w:pPr>
        <w:jc w:val="center"/>
        <w:rPr>
          <w:rFonts w:ascii="Arial" w:hAnsi="Arial" w:cs="Arial"/>
          <w:color w:val="808080"/>
        </w:rPr>
      </w:pPr>
    </w:p>
    <w:p w14:paraId="77734F34" w14:textId="77777777" w:rsidR="00916764" w:rsidRPr="00925E81" w:rsidRDefault="00916764" w:rsidP="00916764">
      <w:pPr>
        <w:jc w:val="center"/>
        <w:rPr>
          <w:rFonts w:ascii="Arial" w:hAnsi="Arial" w:cs="Arial"/>
          <w:color w:val="808080"/>
        </w:rPr>
      </w:pPr>
    </w:p>
    <w:p w14:paraId="77734F35" w14:textId="77777777" w:rsidR="00916764" w:rsidRPr="00925E81" w:rsidRDefault="00995BC1" w:rsidP="00995BC1">
      <w:pPr>
        <w:tabs>
          <w:tab w:val="left" w:pos="6451"/>
        </w:tabs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</w:p>
    <w:p w14:paraId="77734F36" w14:textId="77777777" w:rsidR="00916764" w:rsidRDefault="00916764" w:rsidP="00916764">
      <w:pPr>
        <w:jc w:val="center"/>
        <w:rPr>
          <w:rFonts w:ascii="Arial" w:hAnsi="Arial" w:cs="Arial"/>
          <w:b/>
          <w:sz w:val="16"/>
          <w:szCs w:val="16"/>
        </w:rPr>
      </w:pPr>
    </w:p>
    <w:p w14:paraId="77734F3E" w14:textId="77777777" w:rsidR="009C6AF5" w:rsidRDefault="009C6AF5" w:rsidP="00916764">
      <w:pPr>
        <w:jc w:val="center"/>
        <w:rPr>
          <w:rFonts w:ascii="Arial" w:hAnsi="Arial" w:cs="Arial"/>
          <w:b/>
          <w:sz w:val="16"/>
          <w:szCs w:val="16"/>
        </w:rPr>
      </w:pPr>
    </w:p>
    <w:p w14:paraId="77734F3F" w14:textId="77777777" w:rsidR="00286DC4" w:rsidRDefault="00286DC4" w:rsidP="00916764">
      <w:pPr>
        <w:jc w:val="center"/>
        <w:rPr>
          <w:rFonts w:ascii="Arial" w:hAnsi="Arial" w:cs="Arial"/>
          <w:b/>
          <w:sz w:val="16"/>
          <w:szCs w:val="16"/>
        </w:rPr>
      </w:pPr>
    </w:p>
    <w:p w14:paraId="77734F40" w14:textId="77777777" w:rsidR="00286DC4" w:rsidRDefault="00286DC4" w:rsidP="00916764">
      <w:pPr>
        <w:jc w:val="center"/>
        <w:rPr>
          <w:rFonts w:ascii="Arial" w:hAnsi="Arial" w:cs="Arial"/>
          <w:b/>
          <w:sz w:val="16"/>
          <w:szCs w:val="16"/>
        </w:rPr>
      </w:pPr>
    </w:p>
    <w:p w14:paraId="77734F41" w14:textId="77777777" w:rsidR="00286DC4" w:rsidRPr="008B71D8" w:rsidRDefault="00286DC4" w:rsidP="00916764">
      <w:pPr>
        <w:jc w:val="center"/>
        <w:rPr>
          <w:rFonts w:ascii="Arial" w:hAnsi="Arial" w:cs="Arial"/>
          <w:b/>
          <w:sz w:val="16"/>
          <w:szCs w:val="16"/>
        </w:rPr>
      </w:pPr>
    </w:p>
    <w:p w14:paraId="77734F42" w14:textId="77777777" w:rsidR="00C73563" w:rsidRPr="008B71D8" w:rsidRDefault="00C73563" w:rsidP="00916764">
      <w:pPr>
        <w:jc w:val="center"/>
        <w:rPr>
          <w:rFonts w:ascii="Arial" w:hAnsi="Arial" w:cs="Arial"/>
          <w:b/>
          <w:sz w:val="16"/>
          <w:szCs w:val="16"/>
        </w:rPr>
      </w:pPr>
    </w:p>
    <w:p w14:paraId="77734F45" w14:textId="77777777" w:rsidR="00C73563" w:rsidRDefault="00C73563" w:rsidP="00916764">
      <w:pPr>
        <w:jc w:val="center"/>
        <w:rPr>
          <w:rFonts w:ascii="Arial" w:hAnsi="Arial" w:cs="Arial"/>
          <w:b/>
          <w:sz w:val="16"/>
          <w:szCs w:val="16"/>
        </w:rPr>
      </w:pPr>
    </w:p>
    <w:p w14:paraId="4B5557E0" w14:textId="77777777" w:rsidR="00EA1DC6" w:rsidRDefault="00EA1DC6" w:rsidP="00916764">
      <w:pPr>
        <w:jc w:val="center"/>
        <w:rPr>
          <w:rFonts w:ascii="Arial" w:hAnsi="Arial" w:cs="Arial"/>
          <w:b/>
          <w:sz w:val="16"/>
          <w:szCs w:val="16"/>
        </w:rPr>
      </w:pPr>
    </w:p>
    <w:p w14:paraId="2418F775" w14:textId="77777777" w:rsidR="00EA1DC6" w:rsidRPr="008B71D8" w:rsidRDefault="00EA1DC6" w:rsidP="00916764">
      <w:pPr>
        <w:jc w:val="center"/>
        <w:rPr>
          <w:rFonts w:ascii="Arial" w:hAnsi="Arial" w:cs="Arial"/>
          <w:b/>
          <w:sz w:val="16"/>
          <w:szCs w:val="16"/>
        </w:rPr>
      </w:pPr>
    </w:p>
    <w:p w14:paraId="77734F46" w14:textId="77777777" w:rsidR="00C73563" w:rsidRPr="008B71D8" w:rsidRDefault="00C73563" w:rsidP="00916764">
      <w:pPr>
        <w:jc w:val="center"/>
        <w:rPr>
          <w:rFonts w:ascii="Arial" w:hAnsi="Arial" w:cs="Arial"/>
          <w:b/>
          <w:sz w:val="16"/>
          <w:szCs w:val="16"/>
        </w:rPr>
      </w:pPr>
    </w:p>
    <w:p w14:paraId="77734F47" w14:textId="77777777" w:rsidR="00916764" w:rsidRPr="00925E81" w:rsidRDefault="00916764" w:rsidP="00916764">
      <w:pPr>
        <w:jc w:val="center"/>
        <w:rPr>
          <w:rFonts w:ascii="Arial" w:hAnsi="Arial" w:cs="Arial"/>
          <w:b/>
          <w:sz w:val="16"/>
          <w:szCs w:val="16"/>
        </w:rPr>
      </w:pPr>
    </w:p>
    <w:p w14:paraId="77734F48" w14:textId="2AF8905B" w:rsidR="00916764" w:rsidRPr="00925E81" w:rsidRDefault="007C4CFB" w:rsidP="00916764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r w:rsidR="00916764" w:rsidRPr="00925E81">
        <w:rPr>
          <w:rFonts w:ascii="Arial" w:hAnsi="Arial" w:cs="Arial"/>
          <w:b/>
          <w:sz w:val="18"/>
          <w:szCs w:val="18"/>
        </w:rPr>
        <w:t xml:space="preserve">. </w:t>
      </w:r>
      <w:r w:rsidR="00916764">
        <w:rPr>
          <w:rFonts w:ascii="Arial" w:hAnsi="Arial" w:cs="Arial"/>
          <w:b/>
          <w:sz w:val="18"/>
          <w:szCs w:val="18"/>
        </w:rPr>
        <w:t>САРАТОВ</w:t>
      </w:r>
    </w:p>
    <w:p w14:paraId="1C1CC091" w14:textId="77777777" w:rsidR="007C4CFB" w:rsidRDefault="00916764" w:rsidP="007C4CFB">
      <w:pPr>
        <w:jc w:val="center"/>
        <w:rPr>
          <w:rFonts w:ascii="Arial" w:hAnsi="Arial" w:cs="Arial"/>
          <w:b/>
          <w:sz w:val="18"/>
          <w:szCs w:val="18"/>
        </w:rPr>
      </w:pPr>
      <w:r w:rsidRPr="00925E81">
        <w:rPr>
          <w:rFonts w:ascii="Arial" w:hAnsi="Arial" w:cs="Arial"/>
          <w:b/>
          <w:sz w:val="18"/>
          <w:szCs w:val="18"/>
        </w:rPr>
        <w:t>20</w:t>
      </w:r>
      <w:r w:rsidR="004B05FB">
        <w:rPr>
          <w:rFonts w:ascii="Arial" w:hAnsi="Arial" w:cs="Arial"/>
          <w:b/>
          <w:sz w:val="18"/>
          <w:szCs w:val="18"/>
        </w:rPr>
        <w:t>20</w:t>
      </w:r>
      <w:bookmarkStart w:id="1" w:name="_Toc286679744"/>
      <w:bookmarkStart w:id="2" w:name="_Toc287611791"/>
    </w:p>
    <w:p w14:paraId="26B780F3" w14:textId="77777777" w:rsidR="007C4CFB" w:rsidRDefault="007C4CFB" w:rsidP="007C4CFB">
      <w:pPr>
        <w:jc w:val="center"/>
        <w:rPr>
          <w:rFonts w:ascii="Arial" w:hAnsi="Arial" w:cs="Arial"/>
          <w:b/>
          <w:sz w:val="18"/>
          <w:szCs w:val="18"/>
        </w:rPr>
        <w:sectPr w:rsidR="007C4CFB" w:rsidSect="007C4CF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510" w:right="1247" w:bottom="567" w:left="1021" w:header="142" w:footer="139" w:gutter="0"/>
          <w:cols w:space="708"/>
          <w:docGrid w:linePitch="360"/>
        </w:sectPr>
      </w:pPr>
    </w:p>
    <w:bookmarkEnd w:id="1"/>
    <w:bookmarkEnd w:id="2"/>
    <w:p w14:paraId="09765419" w14:textId="77777777" w:rsidR="008543C6" w:rsidRDefault="008543C6" w:rsidP="008543C6">
      <w:pPr>
        <w:rPr>
          <w:rFonts w:ascii="Arial" w:hAnsi="Arial" w:cs="Arial"/>
          <w:b/>
          <w:caps/>
          <w:sz w:val="32"/>
          <w:szCs w:val="32"/>
        </w:rPr>
      </w:pPr>
      <w:r w:rsidRPr="00F0125D">
        <w:rPr>
          <w:rFonts w:ascii="Arial" w:hAnsi="Arial" w:cs="Arial"/>
          <w:b/>
          <w:caps/>
          <w:sz w:val="32"/>
          <w:szCs w:val="32"/>
        </w:rPr>
        <w:lastRenderedPageBreak/>
        <w:t>Содержание</w:t>
      </w:r>
    </w:p>
    <w:p w14:paraId="1B8504CC" w14:textId="77777777" w:rsidR="008543C6" w:rsidRDefault="008543C6" w:rsidP="008543C6">
      <w:pPr>
        <w:pStyle w:val="TOC1"/>
        <w:rPr>
          <w:sz w:val="18"/>
          <w:szCs w:val="18"/>
        </w:rPr>
      </w:pPr>
    </w:p>
    <w:p w14:paraId="4D66E3E4" w14:textId="699C89A9" w:rsidR="00094C52" w:rsidRPr="00B73007" w:rsidRDefault="008543C6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</w:rPr>
      </w:pPr>
      <w:r w:rsidRPr="009677C2">
        <w:rPr>
          <w:sz w:val="18"/>
          <w:szCs w:val="18"/>
        </w:rPr>
        <w:fldChar w:fldCharType="begin"/>
      </w:r>
      <w:r w:rsidRPr="009677C2">
        <w:rPr>
          <w:sz w:val="18"/>
          <w:szCs w:val="18"/>
        </w:rPr>
        <w:instrText xml:space="preserve"> TOC \o "1-3" \h \z </w:instrText>
      </w:r>
      <w:r w:rsidRPr="009677C2">
        <w:rPr>
          <w:sz w:val="18"/>
          <w:szCs w:val="18"/>
        </w:rPr>
        <w:fldChar w:fldCharType="separate"/>
      </w:r>
      <w:hyperlink w:anchor="_Toc42608375" w:history="1">
        <w:r w:rsidR="00B73007" w:rsidRPr="00B73007">
          <w:rPr>
            <w:rStyle w:val="Hyperlink"/>
          </w:rPr>
          <w:t>1.</w:t>
        </w:r>
        <w:r w:rsidR="00230BC0">
          <w:rPr>
            <w:rStyle w:val="Hyperlink"/>
          </w:rPr>
          <w:t xml:space="preserve"> </w:t>
        </w:r>
        <w:r w:rsidR="00094C52" w:rsidRPr="00B73007">
          <w:rPr>
            <w:rStyle w:val="Hyperlink"/>
          </w:rPr>
          <w:t>ВОДНЫЕ ПОЛОЖЕНИЯ</w:t>
        </w:r>
        <w:r w:rsidR="00094C52" w:rsidRPr="00B73007">
          <w:rPr>
            <w:webHidden/>
          </w:rPr>
          <w:tab/>
        </w:r>
        <w:r w:rsidR="00094C52" w:rsidRPr="00B73007">
          <w:rPr>
            <w:webHidden/>
          </w:rPr>
          <w:fldChar w:fldCharType="begin"/>
        </w:r>
        <w:r w:rsidR="00094C52" w:rsidRPr="00B73007">
          <w:rPr>
            <w:webHidden/>
          </w:rPr>
          <w:instrText xml:space="preserve"> PAGEREF _Toc42608375 \h </w:instrText>
        </w:r>
        <w:r w:rsidR="00094C52" w:rsidRPr="00B73007">
          <w:rPr>
            <w:webHidden/>
          </w:rPr>
        </w:r>
        <w:r w:rsidR="00094C52" w:rsidRPr="00B73007">
          <w:rPr>
            <w:webHidden/>
          </w:rPr>
          <w:fldChar w:fldCharType="separate"/>
        </w:r>
        <w:r w:rsidR="003F30E2" w:rsidRPr="00B73007">
          <w:rPr>
            <w:webHidden/>
          </w:rPr>
          <w:t>3</w:t>
        </w:r>
        <w:r w:rsidR="00094C52" w:rsidRPr="00B73007">
          <w:rPr>
            <w:webHidden/>
          </w:rPr>
          <w:fldChar w:fldCharType="end"/>
        </w:r>
      </w:hyperlink>
    </w:p>
    <w:p w14:paraId="7F4178E4" w14:textId="5F725A91" w:rsidR="00094C52" w:rsidRPr="00B73007" w:rsidRDefault="00195415" w:rsidP="00D31A12">
      <w:pPr>
        <w:pStyle w:val="TOC2"/>
        <w:rPr>
          <w:rFonts w:asciiTheme="minorHAnsi" w:eastAsiaTheme="minorEastAsia" w:hAnsiTheme="minorHAnsi" w:cstheme="minorBidi"/>
          <w:b/>
          <w:snapToGrid/>
        </w:rPr>
      </w:pPr>
      <w:hyperlink w:anchor="_Toc42608376" w:history="1">
        <w:r w:rsidR="00094C52" w:rsidRPr="00B73007">
          <w:rPr>
            <w:rStyle w:val="Hyperlink"/>
            <w:rFonts w:eastAsia="Calibri"/>
            <w:b/>
            <w:caps/>
            <w:lang w:eastAsia="en-US"/>
          </w:rPr>
          <w:t>НАЗНАЧЕНИЕ</w:t>
        </w:r>
        <w:r w:rsidR="00094C52" w:rsidRPr="00B73007">
          <w:rPr>
            <w:b/>
            <w:webHidden/>
          </w:rPr>
          <w:tab/>
        </w:r>
        <w:r w:rsidR="00094C52" w:rsidRPr="00B73007">
          <w:rPr>
            <w:b/>
            <w:webHidden/>
          </w:rPr>
          <w:fldChar w:fldCharType="begin"/>
        </w:r>
        <w:r w:rsidR="00094C52" w:rsidRPr="00B73007">
          <w:rPr>
            <w:b/>
            <w:webHidden/>
          </w:rPr>
          <w:instrText xml:space="preserve"> PAGEREF _Toc42608376 \h </w:instrText>
        </w:r>
        <w:r w:rsidR="00094C52" w:rsidRPr="00B73007">
          <w:rPr>
            <w:b/>
            <w:webHidden/>
          </w:rPr>
        </w:r>
        <w:r w:rsidR="00094C52" w:rsidRPr="00B73007">
          <w:rPr>
            <w:b/>
            <w:webHidden/>
          </w:rPr>
          <w:fldChar w:fldCharType="separate"/>
        </w:r>
        <w:r w:rsidR="003F30E2" w:rsidRPr="00B73007">
          <w:rPr>
            <w:b/>
            <w:webHidden/>
          </w:rPr>
          <w:t>3</w:t>
        </w:r>
        <w:r w:rsidR="00094C52" w:rsidRPr="00B73007">
          <w:rPr>
            <w:b/>
            <w:webHidden/>
          </w:rPr>
          <w:fldChar w:fldCharType="end"/>
        </w:r>
      </w:hyperlink>
    </w:p>
    <w:p w14:paraId="0DC7C595" w14:textId="77777777" w:rsidR="00094C52" w:rsidRPr="00B73007" w:rsidRDefault="00195415" w:rsidP="00D31A12">
      <w:pPr>
        <w:pStyle w:val="TOC2"/>
        <w:rPr>
          <w:rFonts w:asciiTheme="minorHAnsi" w:eastAsiaTheme="minorEastAsia" w:hAnsiTheme="minorHAnsi" w:cstheme="minorBidi"/>
          <w:b/>
          <w:snapToGrid/>
        </w:rPr>
      </w:pPr>
      <w:hyperlink w:anchor="_Toc42608377" w:history="1">
        <w:r w:rsidR="00094C52" w:rsidRPr="00B73007">
          <w:rPr>
            <w:rStyle w:val="Hyperlink"/>
            <w:rFonts w:eastAsia="Calibri"/>
            <w:b/>
            <w:caps/>
            <w:lang w:eastAsia="en-US"/>
          </w:rPr>
          <w:t>область действия</w:t>
        </w:r>
        <w:r w:rsidR="00094C52" w:rsidRPr="00B73007">
          <w:rPr>
            <w:b/>
            <w:webHidden/>
          </w:rPr>
          <w:tab/>
        </w:r>
        <w:r w:rsidR="00094C52" w:rsidRPr="00B73007">
          <w:rPr>
            <w:b/>
            <w:webHidden/>
          </w:rPr>
          <w:fldChar w:fldCharType="begin"/>
        </w:r>
        <w:r w:rsidR="00094C52" w:rsidRPr="00B73007">
          <w:rPr>
            <w:b/>
            <w:webHidden/>
          </w:rPr>
          <w:instrText xml:space="preserve"> PAGEREF _Toc42608377 \h </w:instrText>
        </w:r>
        <w:r w:rsidR="00094C52" w:rsidRPr="00B73007">
          <w:rPr>
            <w:b/>
            <w:webHidden/>
          </w:rPr>
        </w:r>
        <w:r w:rsidR="00094C52" w:rsidRPr="00B73007">
          <w:rPr>
            <w:b/>
            <w:webHidden/>
          </w:rPr>
          <w:fldChar w:fldCharType="separate"/>
        </w:r>
        <w:r w:rsidR="003F30E2" w:rsidRPr="00B73007">
          <w:rPr>
            <w:b/>
            <w:webHidden/>
          </w:rPr>
          <w:t>3</w:t>
        </w:r>
        <w:r w:rsidR="00094C52" w:rsidRPr="00B73007">
          <w:rPr>
            <w:b/>
            <w:webHidden/>
          </w:rPr>
          <w:fldChar w:fldCharType="end"/>
        </w:r>
      </w:hyperlink>
    </w:p>
    <w:p w14:paraId="43F39742" w14:textId="77777777" w:rsidR="00094C52" w:rsidRPr="00B73007" w:rsidRDefault="00195415" w:rsidP="00D31A12">
      <w:pPr>
        <w:pStyle w:val="TOC2"/>
        <w:rPr>
          <w:rFonts w:asciiTheme="minorHAnsi" w:eastAsiaTheme="minorEastAsia" w:hAnsiTheme="minorHAnsi" w:cstheme="minorBidi"/>
          <w:b/>
          <w:snapToGrid/>
        </w:rPr>
      </w:pPr>
      <w:hyperlink w:anchor="_Toc42608378" w:history="1">
        <w:r w:rsidR="00094C52" w:rsidRPr="00B73007">
          <w:rPr>
            <w:rStyle w:val="Hyperlink"/>
            <w:rFonts w:eastAsia="Calibri"/>
            <w:b/>
            <w:caps/>
            <w:lang w:eastAsia="en-US"/>
          </w:rPr>
          <w:t>ПЕРИОД ДЕЙСТВИЯ И ПОРЯДОК ВНЕСЕНИЯ ИЗМЕНЕНИЙ</w:t>
        </w:r>
        <w:r w:rsidR="00094C52" w:rsidRPr="00B73007">
          <w:rPr>
            <w:b/>
            <w:webHidden/>
          </w:rPr>
          <w:tab/>
        </w:r>
        <w:r w:rsidR="00094C52" w:rsidRPr="00B73007">
          <w:rPr>
            <w:b/>
            <w:webHidden/>
          </w:rPr>
          <w:fldChar w:fldCharType="begin"/>
        </w:r>
        <w:r w:rsidR="00094C52" w:rsidRPr="00B73007">
          <w:rPr>
            <w:b/>
            <w:webHidden/>
          </w:rPr>
          <w:instrText xml:space="preserve"> PAGEREF _Toc42608378 \h </w:instrText>
        </w:r>
        <w:r w:rsidR="00094C52" w:rsidRPr="00B73007">
          <w:rPr>
            <w:b/>
            <w:webHidden/>
          </w:rPr>
        </w:r>
        <w:r w:rsidR="00094C52" w:rsidRPr="00B73007">
          <w:rPr>
            <w:b/>
            <w:webHidden/>
          </w:rPr>
          <w:fldChar w:fldCharType="separate"/>
        </w:r>
        <w:r w:rsidR="003F30E2" w:rsidRPr="00B73007">
          <w:rPr>
            <w:b/>
            <w:webHidden/>
          </w:rPr>
          <w:t>3</w:t>
        </w:r>
        <w:r w:rsidR="00094C52" w:rsidRPr="00B73007">
          <w:rPr>
            <w:b/>
            <w:webHidden/>
          </w:rPr>
          <w:fldChar w:fldCharType="end"/>
        </w:r>
      </w:hyperlink>
    </w:p>
    <w:p w14:paraId="72FE864E" w14:textId="664517E9" w:rsidR="00094C52" w:rsidRPr="00B73007" w:rsidRDefault="00195415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</w:rPr>
      </w:pPr>
      <w:hyperlink w:anchor="_Toc42608379" w:history="1">
        <w:r w:rsidR="00B73007" w:rsidRPr="00B73007">
          <w:rPr>
            <w:rStyle w:val="Hyperlink"/>
            <w:rFonts w:eastAsia="Calibri"/>
            <w:bCs/>
          </w:rPr>
          <w:t>2</w:t>
        </w:r>
        <w:r w:rsidR="00094C52" w:rsidRPr="00B73007">
          <w:rPr>
            <w:rStyle w:val="Hyperlink"/>
            <w:rFonts w:eastAsia="Calibri"/>
            <w:bCs/>
          </w:rPr>
          <w:t>. глоссарий</w:t>
        </w:r>
        <w:r w:rsidR="00094C52" w:rsidRPr="00B73007">
          <w:rPr>
            <w:webHidden/>
          </w:rPr>
          <w:tab/>
        </w:r>
        <w:r w:rsidR="00094C52" w:rsidRPr="00B73007">
          <w:rPr>
            <w:webHidden/>
          </w:rPr>
          <w:fldChar w:fldCharType="begin"/>
        </w:r>
        <w:r w:rsidR="00094C52" w:rsidRPr="00B73007">
          <w:rPr>
            <w:webHidden/>
          </w:rPr>
          <w:instrText xml:space="preserve"> PAGEREF _Toc42608379 \h </w:instrText>
        </w:r>
        <w:r w:rsidR="00094C52" w:rsidRPr="00B73007">
          <w:rPr>
            <w:webHidden/>
          </w:rPr>
        </w:r>
        <w:r w:rsidR="00094C52" w:rsidRPr="00B73007">
          <w:rPr>
            <w:webHidden/>
          </w:rPr>
          <w:fldChar w:fldCharType="separate"/>
        </w:r>
        <w:r w:rsidR="003F30E2" w:rsidRPr="00B73007">
          <w:rPr>
            <w:webHidden/>
          </w:rPr>
          <w:t>5</w:t>
        </w:r>
        <w:r w:rsidR="00094C52" w:rsidRPr="00B73007">
          <w:rPr>
            <w:webHidden/>
          </w:rPr>
          <w:fldChar w:fldCharType="end"/>
        </w:r>
      </w:hyperlink>
    </w:p>
    <w:p w14:paraId="29735B8B" w14:textId="4D84295E" w:rsidR="00094C52" w:rsidRPr="00B73007" w:rsidRDefault="00195415" w:rsidP="00D31A12">
      <w:pPr>
        <w:pStyle w:val="TOC2"/>
        <w:rPr>
          <w:rFonts w:asciiTheme="minorHAnsi" w:eastAsiaTheme="minorEastAsia" w:hAnsiTheme="minorHAnsi" w:cstheme="minorBidi"/>
          <w:b/>
          <w:snapToGrid/>
        </w:rPr>
      </w:pPr>
      <w:hyperlink w:anchor="_Toc42608380" w:history="1">
        <w:r w:rsidR="00230BC0">
          <w:rPr>
            <w:rStyle w:val="Hyperlink"/>
            <w:b/>
          </w:rPr>
          <w:t>2</w:t>
        </w:r>
        <w:r w:rsidR="00094C52" w:rsidRPr="00B73007">
          <w:rPr>
            <w:rStyle w:val="Hyperlink"/>
            <w:b/>
          </w:rPr>
          <w:t>.1. ТЕРМИНЫ И ОБОЗНАЧЕНИЯ КОРПОРАТИВНОГО ГЛОССАРИЯ</w:t>
        </w:r>
        <w:r w:rsidR="00094C52" w:rsidRPr="00B73007">
          <w:rPr>
            <w:b/>
            <w:webHidden/>
          </w:rPr>
          <w:tab/>
        </w:r>
        <w:r w:rsidR="00094C52" w:rsidRPr="00B73007">
          <w:rPr>
            <w:b/>
            <w:webHidden/>
          </w:rPr>
          <w:fldChar w:fldCharType="begin"/>
        </w:r>
        <w:r w:rsidR="00094C52" w:rsidRPr="00B73007">
          <w:rPr>
            <w:b/>
            <w:webHidden/>
          </w:rPr>
          <w:instrText xml:space="preserve"> PAGEREF _Toc42608380 \h </w:instrText>
        </w:r>
        <w:r w:rsidR="00094C52" w:rsidRPr="00B73007">
          <w:rPr>
            <w:b/>
            <w:webHidden/>
          </w:rPr>
        </w:r>
        <w:r w:rsidR="00094C52" w:rsidRPr="00B73007">
          <w:rPr>
            <w:b/>
            <w:webHidden/>
          </w:rPr>
          <w:fldChar w:fldCharType="separate"/>
        </w:r>
        <w:r w:rsidR="003F30E2" w:rsidRPr="00B73007">
          <w:rPr>
            <w:b/>
            <w:webHidden/>
          </w:rPr>
          <w:t>5</w:t>
        </w:r>
        <w:r w:rsidR="00094C52" w:rsidRPr="00B73007">
          <w:rPr>
            <w:b/>
            <w:webHidden/>
          </w:rPr>
          <w:fldChar w:fldCharType="end"/>
        </w:r>
      </w:hyperlink>
    </w:p>
    <w:p w14:paraId="498BAB0D" w14:textId="7B47CB04" w:rsidR="00094C52" w:rsidRPr="00B73007" w:rsidRDefault="00195415" w:rsidP="00D31A12">
      <w:pPr>
        <w:pStyle w:val="TOC2"/>
        <w:rPr>
          <w:rFonts w:asciiTheme="minorHAnsi" w:eastAsiaTheme="minorEastAsia" w:hAnsiTheme="minorHAnsi" w:cstheme="minorBidi"/>
          <w:b/>
          <w:snapToGrid/>
        </w:rPr>
      </w:pPr>
      <w:hyperlink w:anchor="_Toc42608381" w:history="1">
        <w:r w:rsidR="00230BC0">
          <w:rPr>
            <w:rStyle w:val="Hyperlink"/>
            <w:b/>
          </w:rPr>
          <w:t>2</w:t>
        </w:r>
        <w:r w:rsidR="00094C52" w:rsidRPr="00B73007">
          <w:rPr>
            <w:rStyle w:val="Hyperlink"/>
            <w:b/>
          </w:rPr>
          <w:t>.2. ТЕРМИНЫ И ОБОЗНАЧЕНИЯ ДЛЯ ЦЕЛЕЙ НАСТОЯЩЕГО ДОКУМЕНТА</w:t>
        </w:r>
        <w:r w:rsidR="00094C52" w:rsidRPr="00B73007">
          <w:rPr>
            <w:b/>
            <w:webHidden/>
          </w:rPr>
          <w:tab/>
        </w:r>
        <w:r w:rsidR="00094C52" w:rsidRPr="00B73007">
          <w:rPr>
            <w:b/>
            <w:webHidden/>
          </w:rPr>
          <w:fldChar w:fldCharType="begin"/>
        </w:r>
        <w:r w:rsidR="00094C52" w:rsidRPr="00B73007">
          <w:rPr>
            <w:b/>
            <w:webHidden/>
          </w:rPr>
          <w:instrText xml:space="preserve"> PAGEREF _Toc42608381 \h </w:instrText>
        </w:r>
        <w:r w:rsidR="00094C52" w:rsidRPr="00B73007">
          <w:rPr>
            <w:b/>
            <w:webHidden/>
          </w:rPr>
        </w:r>
        <w:r w:rsidR="00094C52" w:rsidRPr="00B73007">
          <w:rPr>
            <w:b/>
            <w:webHidden/>
          </w:rPr>
          <w:fldChar w:fldCharType="separate"/>
        </w:r>
        <w:r w:rsidR="003F30E2" w:rsidRPr="00B73007">
          <w:rPr>
            <w:b/>
            <w:webHidden/>
          </w:rPr>
          <w:t>6</w:t>
        </w:r>
        <w:r w:rsidR="00094C52" w:rsidRPr="00B73007">
          <w:rPr>
            <w:b/>
            <w:webHidden/>
          </w:rPr>
          <w:fldChar w:fldCharType="end"/>
        </w:r>
      </w:hyperlink>
    </w:p>
    <w:p w14:paraId="0E2DFD79" w14:textId="3482DCC8" w:rsidR="00094C52" w:rsidRPr="00B73007" w:rsidRDefault="00195415" w:rsidP="00D31A12">
      <w:pPr>
        <w:pStyle w:val="TOC2"/>
        <w:rPr>
          <w:rFonts w:asciiTheme="minorHAnsi" w:eastAsiaTheme="minorEastAsia" w:hAnsiTheme="minorHAnsi" w:cstheme="minorBidi"/>
          <w:b/>
          <w:snapToGrid/>
        </w:rPr>
      </w:pPr>
      <w:hyperlink w:anchor="_Toc42608382" w:history="1">
        <w:r w:rsidR="00230BC0">
          <w:rPr>
            <w:rStyle w:val="Hyperlink"/>
            <w:b/>
          </w:rPr>
          <w:t>2</w:t>
        </w:r>
        <w:r w:rsidR="00094C52" w:rsidRPr="00B73007">
          <w:rPr>
            <w:rStyle w:val="Hyperlink"/>
            <w:b/>
          </w:rPr>
          <w:t>.3. РОЛИ</w:t>
        </w:r>
        <w:r w:rsidR="00094C52" w:rsidRPr="00B73007">
          <w:rPr>
            <w:b/>
            <w:webHidden/>
          </w:rPr>
          <w:tab/>
        </w:r>
        <w:r w:rsidR="00094C52" w:rsidRPr="00B73007">
          <w:rPr>
            <w:b/>
            <w:webHidden/>
          </w:rPr>
          <w:fldChar w:fldCharType="begin"/>
        </w:r>
        <w:r w:rsidR="00094C52" w:rsidRPr="00B73007">
          <w:rPr>
            <w:b/>
            <w:webHidden/>
          </w:rPr>
          <w:instrText xml:space="preserve"> PAGEREF _Toc42608382 \h </w:instrText>
        </w:r>
        <w:r w:rsidR="00094C52" w:rsidRPr="00B73007">
          <w:rPr>
            <w:b/>
            <w:webHidden/>
          </w:rPr>
        </w:r>
        <w:r w:rsidR="00094C52" w:rsidRPr="00B73007">
          <w:rPr>
            <w:b/>
            <w:webHidden/>
          </w:rPr>
          <w:fldChar w:fldCharType="separate"/>
        </w:r>
        <w:r w:rsidR="003F30E2" w:rsidRPr="00B73007">
          <w:rPr>
            <w:b/>
            <w:webHidden/>
          </w:rPr>
          <w:t>7</w:t>
        </w:r>
        <w:r w:rsidR="00094C52" w:rsidRPr="00B73007">
          <w:rPr>
            <w:b/>
            <w:webHidden/>
          </w:rPr>
          <w:fldChar w:fldCharType="end"/>
        </w:r>
      </w:hyperlink>
    </w:p>
    <w:p w14:paraId="1561C614" w14:textId="503B7D5A" w:rsidR="00094C52" w:rsidRPr="00B73007" w:rsidRDefault="00195415" w:rsidP="00D31A12">
      <w:pPr>
        <w:pStyle w:val="TOC2"/>
        <w:rPr>
          <w:rFonts w:asciiTheme="minorHAnsi" w:eastAsiaTheme="minorEastAsia" w:hAnsiTheme="minorHAnsi" w:cstheme="minorBidi"/>
          <w:b/>
          <w:snapToGrid/>
        </w:rPr>
      </w:pPr>
      <w:hyperlink w:anchor="_Toc42608383" w:history="1">
        <w:r w:rsidR="00230BC0">
          <w:rPr>
            <w:rStyle w:val="Hyperlink"/>
            <w:b/>
          </w:rPr>
          <w:t>2</w:t>
        </w:r>
        <w:r w:rsidR="00094C52" w:rsidRPr="00B73007">
          <w:rPr>
            <w:rStyle w:val="Hyperlink"/>
            <w:b/>
          </w:rPr>
          <w:t>.4. СОКРАЩЕНИЯ</w:t>
        </w:r>
        <w:r w:rsidR="00094C52" w:rsidRPr="00B73007">
          <w:rPr>
            <w:b/>
            <w:webHidden/>
          </w:rPr>
          <w:tab/>
        </w:r>
        <w:r w:rsidR="00094C52" w:rsidRPr="00B73007">
          <w:rPr>
            <w:b/>
            <w:webHidden/>
          </w:rPr>
          <w:fldChar w:fldCharType="begin"/>
        </w:r>
        <w:r w:rsidR="00094C52" w:rsidRPr="00B73007">
          <w:rPr>
            <w:b/>
            <w:webHidden/>
          </w:rPr>
          <w:instrText xml:space="preserve"> PAGEREF _Toc42608383 \h </w:instrText>
        </w:r>
        <w:r w:rsidR="00094C52" w:rsidRPr="00B73007">
          <w:rPr>
            <w:b/>
            <w:webHidden/>
          </w:rPr>
        </w:r>
        <w:r w:rsidR="00094C52" w:rsidRPr="00B73007">
          <w:rPr>
            <w:b/>
            <w:webHidden/>
          </w:rPr>
          <w:fldChar w:fldCharType="separate"/>
        </w:r>
        <w:r w:rsidR="003F30E2" w:rsidRPr="00B73007">
          <w:rPr>
            <w:b/>
            <w:webHidden/>
          </w:rPr>
          <w:t>8</w:t>
        </w:r>
        <w:r w:rsidR="00094C52" w:rsidRPr="00B73007">
          <w:rPr>
            <w:b/>
            <w:webHidden/>
          </w:rPr>
          <w:fldChar w:fldCharType="end"/>
        </w:r>
      </w:hyperlink>
    </w:p>
    <w:p w14:paraId="62F8ACCE" w14:textId="0DC81BD0" w:rsidR="00094C52" w:rsidRPr="00B73007" w:rsidRDefault="00195415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</w:rPr>
      </w:pPr>
      <w:hyperlink w:anchor="_Toc42608384" w:history="1">
        <w:r w:rsidR="00B73007" w:rsidRPr="00B73007">
          <w:rPr>
            <w:rStyle w:val="Hyperlink"/>
          </w:rPr>
          <w:t>3</w:t>
        </w:r>
        <w:r w:rsidR="00094C52" w:rsidRPr="00B73007">
          <w:rPr>
            <w:rStyle w:val="Hyperlink"/>
          </w:rPr>
          <w:t>. ИНСАЙДЕРСКАЯ ИНФОРМАЦИЯ</w:t>
        </w:r>
        <w:r w:rsidR="00094C52" w:rsidRPr="00B73007">
          <w:rPr>
            <w:webHidden/>
          </w:rPr>
          <w:tab/>
        </w:r>
        <w:r w:rsidR="00094C52" w:rsidRPr="00B73007">
          <w:rPr>
            <w:webHidden/>
          </w:rPr>
          <w:fldChar w:fldCharType="begin"/>
        </w:r>
        <w:r w:rsidR="00094C52" w:rsidRPr="00B73007">
          <w:rPr>
            <w:webHidden/>
          </w:rPr>
          <w:instrText xml:space="preserve"> PAGEREF _Toc42608384 \h </w:instrText>
        </w:r>
        <w:r w:rsidR="00094C52" w:rsidRPr="00B73007">
          <w:rPr>
            <w:webHidden/>
          </w:rPr>
        </w:r>
        <w:r w:rsidR="00094C52" w:rsidRPr="00B73007">
          <w:rPr>
            <w:webHidden/>
          </w:rPr>
          <w:fldChar w:fldCharType="separate"/>
        </w:r>
        <w:r w:rsidR="003F30E2" w:rsidRPr="00B73007">
          <w:rPr>
            <w:webHidden/>
          </w:rPr>
          <w:t>9</w:t>
        </w:r>
        <w:r w:rsidR="00094C52" w:rsidRPr="00B73007">
          <w:rPr>
            <w:webHidden/>
          </w:rPr>
          <w:fldChar w:fldCharType="end"/>
        </w:r>
      </w:hyperlink>
    </w:p>
    <w:p w14:paraId="790A35DF" w14:textId="2F4CF101" w:rsidR="00094C52" w:rsidRPr="00B73007" w:rsidRDefault="00195415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</w:rPr>
      </w:pPr>
      <w:hyperlink w:anchor="_Toc42608385" w:history="1">
        <w:r w:rsidR="00B73007" w:rsidRPr="00B73007">
          <w:rPr>
            <w:rStyle w:val="Hyperlink"/>
          </w:rPr>
          <w:t>4</w:t>
        </w:r>
        <w:r w:rsidR="00094C52" w:rsidRPr="00B73007">
          <w:rPr>
            <w:rStyle w:val="Hyperlink"/>
          </w:rPr>
          <w:t>. ИНСАЙДЕРЫ</w:t>
        </w:r>
        <w:r w:rsidR="00094C52" w:rsidRPr="00B73007">
          <w:rPr>
            <w:webHidden/>
          </w:rPr>
          <w:tab/>
        </w:r>
        <w:r w:rsidR="00094C52" w:rsidRPr="00B73007">
          <w:rPr>
            <w:webHidden/>
          </w:rPr>
          <w:fldChar w:fldCharType="begin"/>
        </w:r>
        <w:r w:rsidR="00094C52" w:rsidRPr="00B73007">
          <w:rPr>
            <w:webHidden/>
          </w:rPr>
          <w:instrText xml:space="preserve"> PAGEREF _Toc42608385 \h </w:instrText>
        </w:r>
        <w:r w:rsidR="00094C52" w:rsidRPr="00B73007">
          <w:rPr>
            <w:webHidden/>
          </w:rPr>
        </w:r>
        <w:r w:rsidR="00094C52" w:rsidRPr="00B73007">
          <w:rPr>
            <w:webHidden/>
          </w:rPr>
          <w:fldChar w:fldCharType="separate"/>
        </w:r>
        <w:r w:rsidR="003F30E2" w:rsidRPr="00B73007">
          <w:rPr>
            <w:webHidden/>
          </w:rPr>
          <w:t>11</w:t>
        </w:r>
        <w:r w:rsidR="00094C52" w:rsidRPr="00B73007">
          <w:rPr>
            <w:webHidden/>
          </w:rPr>
          <w:fldChar w:fldCharType="end"/>
        </w:r>
      </w:hyperlink>
    </w:p>
    <w:p w14:paraId="17C1A074" w14:textId="1D65F297" w:rsidR="00094C52" w:rsidRPr="00B73007" w:rsidRDefault="00195415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</w:rPr>
      </w:pPr>
      <w:hyperlink w:anchor="_Toc42608386" w:history="1">
        <w:r w:rsidR="00B73007" w:rsidRPr="00B73007">
          <w:rPr>
            <w:rStyle w:val="Hyperlink"/>
          </w:rPr>
          <w:t>5</w:t>
        </w:r>
        <w:r w:rsidR="00094C52" w:rsidRPr="00B73007">
          <w:rPr>
            <w:rStyle w:val="Hyperlink"/>
          </w:rPr>
          <w:t>. СПИСОК ИНСАЙДЕРОВ</w:t>
        </w:r>
        <w:r w:rsidR="00094C52" w:rsidRPr="00B73007">
          <w:rPr>
            <w:webHidden/>
          </w:rPr>
          <w:tab/>
        </w:r>
        <w:r w:rsidR="00094C52" w:rsidRPr="00B73007">
          <w:rPr>
            <w:webHidden/>
          </w:rPr>
          <w:fldChar w:fldCharType="begin"/>
        </w:r>
        <w:r w:rsidR="00094C52" w:rsidRPr="00B73007">
          <w:rPr>
            <w:webHidden/>
          </w:rPr>
          <w:instrText xml:space="preserve"> PAGEREF _Toc42608386 \h </w:instrText>
        </w:r>
        <w:r w:rsidR="00094C52" w:rsidRPr="00B73007">
          <w:rPr>
            <w:webHidden/>
          </w:rPr>
        </w:r>
        <w:r w:rsidR="00094C52" w:rsidRPr="00B73007">
          <w:rPr>
            <w:webHidden/>
          </w:rPr>
          <w:fldChar w:fldCharType="separate"/>
        </w:r>
        <w:r w:rsidR="003F30E2" w:rsidRPr="00B73007">
          <w:rPr>
            <w:webHidden/>
          </w:rPr>
          <w:t>13</w:t>
        </w:r>
        <w:r w:rsidR="00094C52" w:rsidRPr="00B73007">
          <w:rPr>
            <w:webHidden/>
          </w:rPr>
          <w:fldChar w:fldCharType="end"/>
        </w:r>
      </w:hyperlink>
    </w:p>
    <w:p w14:paraId="7A353FF4" w14:textId="09271FF0" w:rsidR="00094C52" w:rsidRPr="00B73007" w:rsidRDefault="00195415" w:rsidP="00D31A12">
      <w:pPr>
        <w:pStyle w:val="TOC2"/>
        <w:rPr>
          <w:rFonts w:asciiTheme="minorHAnsi" w:eastAsiaTheme="minorEastAsia" w:hAnsiTheme="minorHAnsi" w:cstheme="minorBidi"/>
          <w:b/>
          <w:snapToGrid/>
          <w:sz w:val="22"/>
          <w:szCs w:val="22"/>
        </w:rPr>
      </w:pPr>
      <w:hyperlink w:anchor="_Toc42608387" w:history="1">
        <w:r w:rsidR="00230BC0">
          <w:rPr>
            <w:rStyle w:val="Hyperlink"/>
            <w:b/>
          </w:rPr>
          <w:t>5</w:t>
        </w:r>
        <w:r w:rsidR="00094C52" w:rsidRPr="00B73007">
          <w:rPr>
            <w:rStyle w:val="Hyperlink"/>
            <w:b/>
          </w:rPr>
          <w:t>.1. ОБЩИЕ ПОЛОЖЕНИЯ</w:t>
        </w:r>
        <w:r w:rsidR="00094C52" w:rsidRPr="00B73007">
          <w:rPr>
            <w:b/>
            <w:webHidden/>
          </w:rPr>
          <w:tab/>
        </w:r>
        <w:r w:rsidR="00094C52" w:rsidRPr="00B73007">
          <w:rPr>
            <w:b/>
            <w:webHidden/>
          </w:rPr>
          <w:fldChar w:fldCharType="begin"/>
        </w:r>
        <w:r w:rsidR="00094C52" w:rsidRPr="00B73007">
          <w:rPr>
            <w:b/>
            <w:webHidden/>
          </w:rPr>
          <w:instrText xml:space="preserve"> PAGEREF _Toc42608387 \h </w:instrText>
        </w:r>
        <w:r w:rsidR="00094C52" w:rsidRPr="00B73007">
          <w:rPr>
            <w:b/>
            <w:webHidden/>
          </w:rPr>
        </w:r>
        <w:r w:rsidR="00094C52" w:rsidRPr="00B73007">
          <w:rPr>
            <w:b/>
            <w:webHidden/>
          </w:rPr>
          <w:fldChar w:fldCharType="separate"/>
        </w:r>
        <w:r w:rsidR="003F30E2" w:rsidRPr="00B73007">
          <w:rPr>
            <w:b/>
            <w:webHidden/>
          </w:rPr>
          <w:t>13</w:t>
        </w:r>
        <w:r w:rsidR="00094C52" w:rsidRPr="00B73007">
          <w:rPr>
            <w:b/>
            <w:webHidden/>
          </w:rPr>
          <w:fldChar w:fldCharType="end"/>
        </w:r>
      </w:hyperlink>
    </w:p>
    <w:p w14:paraId="67E36E39" w14:textId="67068BCD" w:rsidR="00094C52" w:rsidRPr="00B73007" w:rsidRDefault="00195415" w:rsidP="00D31A12">
      <w:pPr>
        <w:pStyle w:val="TOC2"/>
        <w:rPr>
          <w:rFonts w:asciiTheme="minorHAnsi" w:eastAsiaTheme="minorEastAsia" w:hAnsiTheme="minorHAnsi" w:cstheme="minorBidi"/>
          <w:b/>
          <w:snapToGrid/>
          <w:sz w:val="22"/>
          <w:szCs w:val="22"/>
        </w:rPr>
      </w:pPr>
      <w:hyperlink w:anchor="_Toc42608388" w:history="1">
        <w:r w:rsidR="00230BC0">
          <w:rPr>
            <w:rStyle w:val="Hyperlink"/>
            <w:b/>
          </w:rPr>
          <w:t>5</w:t>
        </w:r>
        <w:r w:rsidR="00094C52" w:rsidRPr="00B73007">
          <w:rPr>
            <w:rStyle w:val="Hyperlink"/>
            <w:b/>
          </w:rPr>
          <w:t>.2. ПОРЯДОК ВКЛЮЧЕНИЯ (ИСКЛЮЧЕНИЯ) ЛИЦА В СПИСОК (ИЗ СПИСКА) ИНСАЙДЕРОВ ПАО «САРАТОВСКИЙ НПЗ»</w:t>
        </w:r>
        <w:r w:rsidR="00094C52" w:rsidRPr="00B73007">
          <w:rPr>
            <w:b/>
            <w:webHidden/>
          </w:rPr>
          <w:tab/>
        </w:r>
        <w:r w:rsidR="00094C52" w:rsidRPr="00B73007">
          <w:rPr>
            <w:b/>
            <w:webHidden/>
          </w:rPr>
          <w:fldChar w:fldCharType="begin"/>
        </w:r>
        <w:r w:rsidR="00094C52" w:rsidRPr="00B73007">
          <w:rPr>
            <w:b/>
            <w:webHidden/>
          </w:rPr>
          <w:instrText xml:space="preserve"> PAGEREF _Toc42608388 \h </w:instrText>
        </w:r>
        <w:r w:rsidR="00094C52" w:rsidRPr="00B73007">
          <w:rPr>
            <w:b/>
            <w:webHidden/>
          </w:rPr>
        </w:r>
        <w:r w:rsidR="00094C52" w:rsidRPr="00B73007">
          <w:rPr>
            <w:b/>
            <w:webHidden/>
          </w:rPr>
          <w:fldChar w:fldCharType="separate"/>
        </w:r>
        <w:r w:rsidR="003F30E2" w:rsidRPr="00B73007">
          <w:rPr>
            <w:b/>
            <w:webHidden/>
          </w:rPr>
          <w:t>14</w:t>
        </w:r>
        <w:r w:rsidR="00094C52" w:rsidRPr="00B73007">
          <w:rPr>
            <w:b/>
            <w:webHidden/>
          </w:rPr>
          <w:fldChar w:fldCharType="end"/>
        </w:r>
      </w:hyperlink>
    </w:p>
    <w:p w14:paraId="1B0860D8" w14:textId="5FFED45C" w:rsidR="00094C52" w:rsidRPr="00B73007" w:rsidRDefault="00195415" w:rsidP="00D31A12">
      <w:pPr>
        <w:pStyle w:val="TOC2"/>
        <w:rPr>
          <w:rFonts w:asciiTheme="minorHAnsi" w:eastAsiaTheme="minorEastAsia" w:hAnsiTheme="minorHAnsi" w:cstheme="minorBidi"/>
          <w:b/>
          <w:snapToGrid/>
          <w:sz w:val="22"/>
          <w:szCs w:val="22"/>
        </w:rPr>
      </w:pPr>
      <w:hyperlink w:anchor="_Toc42608389" w:history="1">
        <w:r w:rsidR="00230BC0">
          <w:rPr>
            <w:rStyle w:val="Hyperlink"/>
            <w:b/>
          </w:rPr>
          <w:t>5</w:t>
        </w:r>
        <w:r w:rsidR="00094C52" w:rsidRPr="00B73007">
          <w:rPr>
            <w:rStyle w:val="Hyperlink"/>
            <w:b/>
          </w:rPr>
          <w:t>.3. ПОРЯДОК УВЕДОМЛЕНИЯ ЛИЦ, ВКЛЮЧЕННЫХ (ИСКЛЮЧЕННЫХ) В СПИСОК (ИЗ СПИСКА) ИНСАЙДЕРОВ ПАО «САРАТОВСКИЙ НПЗ»</w:t>
        </w:r>
        <w:r w:rsidR="00094C52" w:rsidRPr="00B73007">
          <w:rPr>
            <w:b/>
            <w:webHidden/>
          </w:rPr>
          <w:tab/>
        </w:r>
        <w:r w:rsidR="00094C52" w:rsidRPr="00B73007">
          <w:rPr>
            <w:b/>
            <w:webHidden/>
          </w:rPr>
          <w:fldChar w:fldCharType="begin"/>
        </w:r>
        <w:r w:rsidR="00094C52" w:rsidRPr="00B73007">
          <w:rPr>
            <w:b/>
            <w:webHidden/>
          </w:rPr>
          <w:instrText xml:space="preserve"> PAGEREF _Toc42608389 \h </w:instrText>
        </w:r>
        <w:r w:rsidR="00094C52" w:rsidRPr="00B73007">
          <w:rPr>
            <w:b/>
            <w:webHidden/>
          </w:rPr>
        </w:r>
        <w:r w:rsidR="00094C52" w:rsidRPr="00B73007">
          <w:rPr>
            <w:b/>
            <w:webHidden/>
          </w:rPr>
          <w:fldChar w:fldCharType="separate"/>
        </w:r>
        <w:r w:rsidR="003F30E2" w:rsidRPr="00B73007">
          <w:rPr>
            <w:b/>
            <w:webHidden/>
          </w:rPr>
          <w:t>16</w:t>
        </w:r>
        <w:r w:rsidR="00094C52" w:rsidRPr="00B73007">
          <w:rPr>
            <w:b/>
            <w:webHidden/>
          </w:rPr>
          <w:fldChar w:fldCharType="end"/>
        </w:r>
      </w:hyperlink>
    </w:p>
    <w:p w14:paraId="2B77F3AB" w14:textId="1F15D248" w:rsidR="00094C52" w:rsidRPr="00B73007" w:rsidRDefault="00195415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</w:rPr>
      </w:pPr>
      <w:hyperlink w:anchor="_Toc42608390" w:history="1">
        <w:r w:rsidR="00B73007" w:rsidRPr="00B73007">
          <w:rPr>
            <w:rStyle w:val="Hyperlink"/>
          </w:rPr>
          <w:t>6</w:t>
        </w:r>
        <w:r w:rsidR="00094C52" w:rsidRPr="00B73007">
          <w:rPr>
            <w:rStyle w:val="Hyperlink"/>
          </w:rPr>
          <w:t>. ОПЕРАЦИИ С ФИНАНСОВЫМИ ИНСТРУМЕНТАМИ ПАО «САРАТОВСКИЙ НПЗ»</w:t>
        </w:r>
        <w:r w:rsidR="00094C52" w:rsidRPr="00B73007">
          <w:rPr>
            <w:webHidden/>
          </w:rPr>
          <w:tab/>
        </w:r>
        <w:r w:rsidR="00094C52" w:rsidRPr="00B73007">
          <w:rPr>
            <w:webHidden/>
          </w:rPr>
          <w:fldChar w:fldCharType="begin"/>
        </w:r>
        <w:r w:rsidR="00094C52" w:rsidRPr="00B73007">
          <w:rPr>
            <w:webHidden/>
          </w:rPr>
          <w:instrText xml:space="preserve"> PAGEREF _Toc42608390 \h </w:instrText>
        </w:r>
        <w:r w:rsidR="00094C52" w:rsidRPr="00B73007">
          <w:rPr>
            <w:webHidden/>
          </w:rPr>
        </w:r>
        <w:r w:rsidR="00094C52" w:rsidRPr="00B73007">
          <w:rPr>
            <w:webHidden/>
          </w:rPr>
          <w:fldChar w:fldCharType="separate"/>
        </w:r>
        <w:r w:rsidR="003F30E2" w:rsidRPr="00B73007">
          <w:rPr>
            <w:webHidden/>
          </w:rPr>
          <w:t>19</w:t>
        </w:r>
        <w:r w:rsidR="00094C52" w:rsidRPr="00B73007">
          <w:rPr>
            <w:webHidden/>
          </w:rPr>
          <w:fldChar w:fldCharType="end"/>
        </w:r>
      </w:hyperlink>
    </w:p>
    <w:p w14:paraId="33CBBF9D" w14:textId="1A87F930" w:rsidR="00094C52" w:rsidRPr="00B73007" w:rsidRDefault="00195415" w:rsidP="00D31A12">
      <w:pPr>
        <w:pStyle w:val="TOC2"/>
        <w:rPr>
          <w:rFonts w:asciiTheme="minorHAnsi" w:eastAsiaTheme="minorEastAsia" w:hAnsiTheme="minorHAnsi" w:cstheme="minorBidi"/>
          <w:b/>
          <w:snapToGrid/>
          <w:sz w:val="22"/>
          <w:szCs w:val="22"/>
        </w:rPr>
      </w:pPr>
      <w:hyperlink w:anchor="_Toc42608391" w:history="1">
        <w:r w:rsidR="00230BC0">
          <w:rPr>
            <w:rStyle w:val="Hyperlink"/>
            <w:b/>
          </w:rPr>
          <w:t>6</w:t>
        </w:r>
        <w:r w:rsidR="00094C52" w:rsidRPr="00B73007">
          <w:rPr>
            <w:rStyle w:val="Hyperlink"/>
            <w:b/>
          </w:rPr>
          <w:t xml:space="preserve">.1. УСЛОВИЯ СОВЕРШЕНИЯ ИНСАЙДЕРАМИ </w:t>
        </w:r>
        <w:r w:rsidR="00094C52" w:rsidRPr="00B73007">
          <w:rPr>
            <w:rStyle w:val="Hyperlink"/>
            <w:b/>
            <w:bCs/>
          </w:rPr>
          <w:t xml:space="preserve">ПАО «САРАТОВСКИЙ НПЗ» </w:t>
        </w:r>
        <w:r w:rsidR="00094C52" w:rsidRPr="00B73007">
          <w:rPr>
            <w:rStyle w:val="Hyperlink"/>
            <w:b/>
          </w:rPr>
          <w:t>ОПЕРАЦИЙ</w:t>
        </w:r>
        <w:r w:rsidR="00094C52" w:rsidRPr="00B73007">
          <w:rPr>
            <w:b/>
            <w:webHidden/>
          </w:rPr>
          <w:tab/>
        </w:r>
        <w:r w:rsidR="00094C52" w:rsidRPr="00B73007">
          <w:rPr>
            <w:b/>
            <w:webHidden/>
          </w:rPr>
          <w:fldChar w:fldCharType="begin"/>
        </w:r>
        <w:r w:rsidR="00094C52" w:rsidRPr="00B73007">
          <w:rPr>
            <w:b/>
            <w:webHidden/>
          </w:rPr>
          <w:instrText xml:space="preserve"> PAGEREF _Toc42608391 \h </w:instrText>
        </w:r>
        <w:r w:rsidR="00094C52" w:rsidRPr="00B73007">
          <w:rPr>
            <w:b/>
            <w:webHidden/>
          </w:rPr>
        </w:r>
        <w:r w:rsidR="00094C52" w:rsidRPr="00B73007">
          <w:rPr>
            <w:b/>
            <w:webHidden/>
          </w:rPr>
          <w:fldChar w:fldCharType="separate"/>
        </w:r>
        <w:r w:rsidR="003F30E2" w:rsidRPr="00B73007">
          <w:rPr>
            <w:b/>
            <w:webHidden/>
          </w:rPr>
          <w:t>19</w:t>
        </w:r>
        <w:r w:rsidR="00094C52" w:rsidRPr="00B73007">
          <w:rPr>
            <w:b/>
            <w:webHidden/>
          </w:rPr>
          <w:fldChar w:fldCharType="end"/>
        </w:r>
      </w:hyperlink>
    </w:p>
    <w:p w14:paraId="2A82B15E" w14:textId="64F2EB01" w:rsidR="00094C52" w:rsidRPr="00B73007" w:rsidRDefault="00195415" w:rsidP="00D31A12">
      <w:pPr>
        <w:pStyle w:val="TOC2"/>
        <w:rPr>
          <w:rFonts w:asciiTheme="minorHAnsi" w:eastAsiaTheme="minorEastAsia" w:hAnsiTheme="minorHAnsi" w:cstheme="minorBidi"/>
          <w:b/>
          <w:snapToGrid/>
          <w:sz w:val="22"/>
          <w:szCs w:val="22"/>
        </w:rPr>
      </w:pPr>
      <w:hyperlink w:anchor="_Toc42608392" w:history="1">
        <w:r w:rsidR="00230BC0">
          <w:rPr>
            <w:rStyle w:val="Hyperlink"/>
            <w:b/>
          </w:rPr>
          <w:t>6</w:t>
        </w:r>
        <w:r w:rsidR="00094C52" w:rsidRPr="00B73007">
          <w:rPr>
            <w:rStyle w:val="Hyperlink"/>
            <w:b/>
          </w:rPr>
          <w:t xml:space="preserve">.2. ПОРЯДОК ПРЕДОСТАВЛЕНИЯ ИНСАЙДЕРАМИ </w:t>
        </w:r>
        <w:r w:rsidR="00094C52" w:rsidRPr="00B73007">
          <w:rPr>
            <w:rStyle w:val="Hyperlink"/>
            <w:b/>
            <w:bCs/>
          </w:rPr>
          <w:t xml:space="preserve">ПАО «САРАТОВСКИЙ НПЗ» </w:t>
        </w:r>
        <w:r w:rsidR="00094C52" w:rsidRPr="00B73007">
          <w:rPr>
            <w:rStyle w:val="Hyperlink"/>
            <w:b/>
          </w:rPr>
          <w:t>ИНФОРМАЦИИ О СОВЕРШЕННЫХ ОПЕРАЦИЯХ</w:t>
        </w:r>
        <w:r w:rsidR="00094C52" w:rsidRPr="00B73007">
          <w:rPr>
            <w:b/>
            <w:webHidden/>
          </w:rPr>
          <w:tab/>
        </w:r>
        <w:r w:rsidR="00094C52" w:rsidRPr="00B73007">
          <w:rPr>
            <w:b/>
            <w:webHidden/>
          </w:rPr>
          <w:fldChar w:fldCharType="begin"/>
        </w:r>
        <w:r w:rsidR="00094C52" w:rsidRPr="00B73007">
          <w:rPr>
            <w:b/>
            <w:webHidden/>
          </w:rPr>
          <w:instrText xml:space="preserve"> PAGEREF _Toc42608392 \h </w:instrText>
        </w:r>
        <w:r w:rsidR="00094C52" w:rsidRPr="00B73007">
          <w:rPr>
            <w:b/>
            <w:webHidden/>
          </w:rPr>
        </w:r>
        <w:r w:rsidR="00094C52" w:rsidRPr="00B73007">
          <w:rPr>
            <w:b/>
            <w:webHidden/>
          </w:rPr>
          <w:fldChar w:fldCharType="separate"/>
        </w:r>
        <w:r w:rsidR="003F30E2" w:rsidRPr="00B73007">
          <w:rPr>
            <w:b/>
            <w:webHidden/>
          </w:rPr>
          <w:t>20</w:t>
        </w:r>
        <w:r w:rsidR="00094C52" w:rsidRPr="00B73007">
          <w:rPr>
            <w:b/>
            <w:webHidden/>
          </w:rPr>
          <w:fldChar w:fldCharType="end"/>
        </w:r>
      </w:hyperlink>
    </w:p>
    <w:p w14:paraId="72DB39FD" w14:textId="2469C0DE" w:rsidR="00094C52" w:rsidRPr="00B73007" w:rsidRDefault="00195415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</w:rPr>
      </w:pPr>
      <w:hyperlink w:anchor="_Toc42608393" w:history="1">
        <w:r w:rsidR="00B73007" w:rsidRPr="00B73007">
          <w:rPr>
            <w:rStyle w:val="Hyperlink"/>
          </w:rPr>
          <w:t>7</w:t>
        </w:r>
        <w:r w:rsidR="00094C52" w:rsidRPr="00B73007">
          <w:rPr>
            <w:rStyle w:val="Hyperlink"/>
          </w:rPr>
          <w:t>. ПОРЯДОК ДОСТУПА К ИНСАЙДЕРСКОЙ ИНФОРМАЦИИ ПАО «САРАТОВСКИЙ НПЗ»</w:t>
        </w:r>
        <w:r w:rsidR="00094C52" w:rsidRPr="00B73007">
          <w:rPr>
            <w:webHidden/>
          </w:rPr>
          <w:tab/>
        </w:r>
        <w:r w:rsidR="00094C52" w:rsidRPr="00B73007">
          <w:rPr>
            <w:webHidden/>
          </w:rPr>
          <w:fldChar w:fldCharType="begin"/>
        </w:r>
        <w:r w:rsidR="00094C52" w:rsidRPr="00B73007">
          <w:rPr>
            <w:webHidden/>
          </w:rPr>
          <w:instrText xml:space="preserve"> PAGEREF _Toc42608393 \h </w:instrText>
        </w:r>
        <w:r w:rsidR="00094C52" w:rsidRPr="00B73007">
          <w:rPr>
            <w:webHidden/>
          </w:rPr>
        </w:r>
        <w:r w:rsidR="00094C52" w:rsidRPr="00B73007">
          <w:rPr>
            <w:webHidden/>
          </w:rPr>
          <w:fldChar w:fldCharType="separate"/>
        </w:r>
        <w:r w:rsidR="003F30E2" w:rsidRPr="00B73007">
          <w:rPr>
            <w:webHidden/>
          </w:rPr>
          <w:t>22</w:t>
        </w:r>
        <w:r w:rsidR="00094C52" w:rsidRPr="00B73007">
          <w:rPr>
            <w:webHidden/>
          </w:rPr>
          <w:fldChar w:fldCharType="end"/>
        </w:r>
      </w:hyperlink>
    </w:p>
    <w:p w14:paraId="5F4C8CC1" w14:textId="3881A81B" w:rsidR="00094C52" w:rsidRPr="00B73007" w:rsidRDefault="00195415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</w:rPr>
      </w:pPr>
      <w:hyperlink w:anchor="_Toc42608394" w:history="1">
        <w:r w:rsidR="00B73007" w:rsidRPr="00B73007">
          <w:rPr>
            <w:rStyle w:val="Hyperlink"/>
          </w:rPr>
          <w:t>8</w:t>
        </w:r>
        <w:r w:rsidR="00094C52" w:rsidRPr="00B73007">
          <w:rPr>
            <w:rStyle w:val="Hyperlink"/>
          </w:rPr>
          <w:t>. ПОРЯДОК ИСПОЛЬЗОВАНИЯ ИНСАЙДЕРСКОЙ ИНФОРМАЦИИ ПАО «САРАТОВСКИЙ НПЗ»</w:t>
        </w:r>
        <w:r w:rsidR="00094C52" w:rsidRPr="00B73007">
          <w:rPr>
            <w:webHidden/>
          </w:rPr>
          <w:tab/>
        </w:r>
        <w:r w:rsidR="00094C52" w:rsidRPr="00B73007">
          <w:rPr>
            <w:webHidden/>
          </w:rPr>
          <w:fldChar w:fldCharType="begin"/>
        </w:r>
        <w:r w:rsidR="00094C52" w:rsidRPr="00B73007">
          <w:rPr>
            <w:webHidden/>
          </w:rPr>
          <w:instrText xml:space="preserve"> PAGEREF _Toc42608394 \h </w:instrText>
        </w:r>
        <w:r w:rsidR="00094C52" w:rsidRPr="00B73007">
          <w:rPr>
            <w:webHidden/>
          </w:rPr>
        </w:r>
        <w:r w:rsidR="00094C52" w:rsidRPr="00B73007">
          <w:rPr>
            <w:webHidden/>
          </w:rPr>
          <w:fldChar w:fldCharType="separate"/>
        </w:r>
        <w:r w:rsidR="003F30E2" w:rsidRPr="00B73007">
          <w:rPr>
            <w:webHidden/>
          </w:rPr>
          <w:t>23</w:t>
        </w:r>
        <w:r w:rsidR="00094C52" w:rsidRPr="00B73007">
          <w:rPr>
            <w:webHidden/>
          </w:rPr>
          <w:fldChar w:fldCharType="end"/>
        </w:r>
      </w:hyperlink>
    </w:p>
    <w:p w14:paraId="16C0ACE5" w14:textId="6149C8E8" w:rsidR="00094C52" w:rsidRPr="00B73007" w:rsidRDefault="00195415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</w:rPr>
      </w:pPr>
      <w:hyperlink w:anchor="_Toc42608395" w:history="1">
        <w:r w:rsidR="00B73007" w:rsidRPr="00B73007">
          <w:rPr>
            <w:rStyle w:val="Hyperlink"/>
          </w:rPr>
          <w:t>9</w:t>
        </w:r>
        <w:r w:rsidR="00094C52" w:rsidRPr="00B73007">
          <w:rPr>
            <w:rStyle w:val="Hyperlink"/>
          </w:rPr>
          <w:t>. РАСКРЫТИЕ ИНСАЙДЕРСКОЙ ИНФОРМАЦИИ  ПАО «САРАТОВСКИЙ НПЗ»</w:t>
        </w:r>
        <w:r w:rsidR="00094C52" w:rsidRPr="00B73007">
          <w:rPr>
            <w:webHidden/>
          </w:rPr>
          <w:tab/>
        </w:r>
        <w:r w:rsidR="00094C52" w:rsidRPr="00B73007">
          <w:rPr>
            <w:webHidden/>
          </w:rPr>
          <w:fldChar w:fldCharType="begin"/>
        </w:r>
        <w:r w:rsidR="00094C52" w:rsidRPr="00B73007">
          <w:rPr>
            <w:webHidden/>
          </w:rPr>
          <w:instrText xml:space="preserve"> PAGEREF _Toc42608395 \h </w:instrText>
        </w:r>
        <w:r w:rsidR="00094C52" w:rsidRPr="00B73007">
          <w:rPr>
            <w:webHidden/>
          </w:rPr>
        </w:r>
        <w:r w:rsidR="00094C52" w:rsidRPr="00B73007">
          <w:rPr>
            <w:webHidden/>
          </w:rPr>
          <w:fldChar w:fldCharType="separate"/>
        </w:r>
        <w:r w:rsidR="003F30E2" w:rsidRPr="00B73007">
          <w:rPr>
            <w:webHidden/>
          </w:rPr>
          <w:t>25</w:t>
        </w:r>
        <w:r w:rsidR="00094C52" w:rsidRPr="00B73007">
          <w:rPr>
            <w:webHidden/>
          </w:rPr>
          <w:fldChar w:fldCharType="end"/>
        </w:r>
      </w:hyperlink>
    </w:p>
    <w:p w14:paraId="78B58C6E" w14:textId="3EBB9320" w:rsidR="00094C52" w:rsidRPr="00B73007" w:rsidRDefault="00195415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</w:rPr>
      </w:pPr>
      <w:hyperlink w:anchor="_Toc42608396" w:history="1">
        <w:r w:rsidR="00B73007" w:rsidRPr="00B73007">
          <w:rPr>
            <w:rStyle w:val="Hyperlink"/>
          </w:rPr>
          <w:t>10</w:t>
        </w:r>
        <w:r w:rsidR="00094C52" w:rsidRPr="00B73007">
          <w:rPr>
            <w:rStyle w:val="Hyperlink"/>
          </w:rPr>
          <w:t>. ПРАВИЛА ОХРАНЫ КОНФИДЕНЦИАЛЬНОСТИ ИНСАЙДЕРСКОЙ ИНФОРМАЦИИ ПАО «САРАТОВСКИЙ НПЗ»</w:t>
        </w:r>
        <w:r w:rsidR="00094C52" w:rsidRPr="00B73007">
          <w:rPr>
            <w:webHidden/>
          </w:rPr>
          <w:tab/>
        </w:r>
        <w:r w:rsidR="00094C52" w:rsidRPr="00B73007">
          <w:rPr>
            <w:webHidden/>
          </w:rPr>
          <w:fldChar w:fldCharType="begin"/>
        </w:r>
        <w:r w:rsidR="00094C52" w:rsidRPr="00B73007">
          <w:rPr>
            <w:webHidden/>
          </w:rPr>
          <w:instrText xml:space="preserve"> PAGEREF _Toc42608396 \h </w:instrText>
        </w:r>
        <w:r w:rsidR="00094C52" w:rsidRPr="00B73007">
          <w:rPr>
            <w:webHidden/>
          </w:rPr>
        </w:r>
        <w:r w:rsidR="00094C52" w:rsidRPr="00B73007">
          <w:rPr>
            <w:webHidden/>
          </w:rPr>
          <w:fldChar w:fldCharType="separate"/>
        </w:r>
        <w:r w:rsidR="003F30E2" w:rsidRPr="00B73007">
          <w:rPr>
            <w:webHidden/>
          </w:rPr>
          <w:t>27</w:t>
        </w:r>
        <w:r w:rsidR="00094C52" w:rsidRPr="00B73007">
          <w:rPr>
            <w:webHidden/>
          </w:rPr>
          <w:fldChar w:fldCharType="end"/>
        </w:r>
      </w:hyperlink>
    </w:p>
    <w:p w14:paraId="67D93D7D" w14:textId="79151FED" w:rsidR="00094C52" w:rsidRPr="00B73007" w:rsidRDefault="00195415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</w:rPr>
      </w:pPr>
      <w:hyperlink w:anchor="_Toc42608397" w:history="1">
        <w:r w:rsidR="00094C52" w:rsidRPr="00B73007">
          <w:rPr>
            <w:rStyle w:val="Hyperlink"/>
          </w:rPr>
          <w:t>1</w:t>
        </w:r>
        <w:r w:rsidR="00B73007" w:rsidRPr="00B73007">
          <w:rPr>
            <w:rStyle w:val="Hyperlink"/>
          </w:rPr>
          <w:t>1</w:t>
        </w:r>
        <w:r w:rsidR="00094C52" w:rsidRPr="00B73007">
          <w:rPr>
            <w:rStyle w:val="Hyperlink"/>
          </w:rPr>
          <w:t>. КОНТРОЛЬ ЗА СОБЛЮДЕНИЕМ ТРЕБОВАНИЙ ФЕДЕРАЛЬНОГО ЗАКОНА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  </w:r>
        <w:r w:rsidR="00094C52" w:rsidRPr="00B73007">
          <w:rPr>
            <w:webHidden/>
          </w:rPr>
          <w:tab/>
        </w:r>
        <w:r w:rsidR="00094C52" w:rsidRPr="00B73007">
          <w:rPr>
            <w:webHidden/>
          </w:rPr>
          <w:fldChar w:fldCharType="begin"/>
        </w:r>
        <w:r w:rsidR="00094C52" w:rsidRPr="00B73007">
          <w:rPr>
            <w:webHidden/>
          </w:rPr>
          <w:instrText xml:space="preserve"> PAGEREF _Toc42608397 \h </w:instrText>
        </w:r>
        <w:r w:rsidR="00094C52" w:rsidRPr="00B73007">
          <w:rPr>
            <w:webHidden/>
          </w:rPr>
        </w:r>
        <w:r w:rsidR="00094C52" w:rsidRPr="00B73007">
          <w:rPr>
            <w:webHidden/>
          </w:rPr>
          <w:fldChar w:fldCharType="separate"/>
        </w:r>
        <w:r w:rsidR="003F30E2" w:rsidRPr="00B73007">
          <w:rPr>
            <w:webHidden/>
          </w:rPr>
          <w:t>31</w:t>
        </w:r>
        <w:r w:rsidR="00094C52" w:rsidRPr="00B73007">
          <w:rPr>
            <w:webHidden/>
          </w:rPr>
          <w:fldChar w:fldCharType="end"/>
        </w:r>
      </w:hyperlink>
    </w:p>
    <w:p w14:paraId="1418C30C" w14:textId="7702A696" w:rsidR="00094C52" w:rsidRPr="00B73007" w:rsidRDefault="00195415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</w:rPr>
      </w:pPr>
      <w:hyperlink w:anchor="_Toc42608398" w:history="1">
        <w:r w:rsidR="00094C52" w:rsidRPr="00B73007">
          <w:rPr>
            <w:rStyle w:val="Hyperlink"/>
          </w:rPr>
          <w:t>1</w:t>
        </w:r>
        <w:r w:rsidR="00B73007" w:rsidRPr="00B73007">
          <w:rPr>
            <w:rStyle w:val="Hyperlink"/>
          </w:rPr>
          <w:t>2</w:t>
        </w:r>
        <w:r w:rsidR="00094C52" w:rsidRPr="00B73007">
          <w:rPr>
            <w:rStyle w:val="Hyperlink"/>
          </w:rPr>
          <w:t>. ОТВЕТСТВЕННОСТЬ ЗА НАРУШЕНИЕ ТРЕБОВАНИЙ ФЕДЕРАЛЬНОГО ЗАКОНА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  </w:r>
        <w:r w:rsidR="00094C52" w:rsidRPr="00B73007">
          <w:rPr>
            <w:webHidden/>
          </w:rPr>
          <w:tab/>
        </w:r>
        <w:r w:rsidR="00094C52" w:rsidRPr="00B73007">
          <w:rPr>
            <w:webHidden/>
          </w:rPr>
          <w:fldChar w:fldCharType="begin"/>
        </w:r>
        <w:r w:rsidR="00094C52" w:rsidRPr="00B73007">
          <w:rPr>
            <w:webHidden/>
          </w:rPr>
          <w:instrText xml:space="preserve"> PAGEREF _Toc42608398 \h </w:instrText>
        </w:r>
        <w:r w:rsidR="00094C52" w:rsidRPr="00B73007">
          <w:rPr>
            <w:webHidden/>
          </w:rPr>
        </w:r>
        <w:r w:rsidR="00094C52" w:rsidRPr="00B73007">
          <w:rPr>
            <w:webHidden/>
          </w:rPr>
          <w:fldChar w:fldCharType="separate"/>
        </w:r>
        <w:r w:rsidR="003F30E2" w:rsidRPr="00B73007">
          <w:rPr>
            <w:webHidden/>
          </w:rPr>
          <w:t>34</w:t>
        </w:r>
        <w:r w:rsidR="00094C52" w:rsidRPr="00B73007">
          <w:rPr>
            <w:webHidden/>
          </w:rPr>
          <w:fldChar w:fldCharType="end"/>
        </w:r>
      </w:hyperlink>
    </w:p>
    <w:p w14:paraId="14FF66A6" w14:textId="7808E605" w:rsidR="00094C52" w:rsidRPr="00B73007" w:rsidRDefault="00195415">
      <w:pPr>
        <w:pStyle w:val="TOC1"/>
        <w:rPr>
          <w:rFonts w:asciiTheme="minorHAnsi" w:eastAsiaTheme="minorEastAsia" w:hAnsiTheme="minorHAnsi" w:cstheme="minorBidi"/>
          <w:caps w:val="0"/>
          <w:snapToGrid/>
          <w:sz w:val="22"/>
          <w:szCs w:val="22"/>
        </w:rPr>
      </w:pPr>
      <w:hyperlink w:anchor="_Toc42608399" w:history="1">
        <w:r w:rsidR="00094C52" w:rsidRPr="00B73007">
          <w:rPr>
            <w:rStyle w:val="Hyperlink"/>
          </w:rPr>
          <w:t>1</w:t>
        </w:r>
        <w:r w:rsidR="00B73007" w:rsidRPr="00B73007">
          <w:rPr>
            <w:rStyle w:val="Hyperlink"/>
          </w:rPr>
          <w:t>3</w:t>
        </w:r>
        <w:r w:rsidR="00094C52" w:rsidRPr="00B73007">
          <w:rPr>
            <w:rStyle w:val="Hyperlink"/>
          </w:rPr>
          <w:t>. ссылки</w:t>
        </w:r>
        <w:r w:rsidR="00094C52" w:rsidRPr="00B73007">
          <w:rPr>
            <w:webHidden/>
          </w:rPr>
          <w:tab/>
        </w:r>
        <w:r w:rsidR="00094C52" w:rsidRPr="00B73007">
          <w:rPr>
            <w:webHidden/>
          </w:rPr>
          <w:fldChar w:fldCharType="begin"/>
        </w:r>
        <w:r w:rsidR="00094C52" w:rsidRPr="00B73007">
          <w:rPr>
            <w:webHidden/>
          </w:rPr>
          <w:instrText xml:space="preserve"> PAGEREF _Toc42608399 \h </w:instrText>
        </w:r>
        <w:r w:rsidR="00094C52" w:rsidRPr="00B73007">
          <w:rPr>
            <w:webHidden/>
          </w:rPr>
        </w:r>
        <w:r w:rsidR="00094C52" w:rsidRPr="00B73007">
          <w:rPr>
            <w:webHidden/>
          </w:rPr>
          <w:fldChar w:fldCharType="separate"/>
        </w:r>
        <w:r w:rsidR="003F30E2" w:rsidRPr="00B73007">
          <w:rPr>
            <w:webHidden/>
          </w:rPr>
          <w:t>35</w:t>
        </w:r>
        <w:r w:rsidR="00094C52" w:rsidRPr="00B73007">
          <w:rPr>
            <w:webHidden/>
          </w:rPr>
          <w:fldChar w:fldCharType="end"/>
        </w:r>
      </w:hyperlink>
    </w:p>
    <w:p w14:paraId="2511A621" w14:textId="605A7566" w:rsidR="00094C52" w:rsidRPr="00094C52" w:rsidRDefault="00195415">
      <w:pPr>
        <w:pStyle w:val="TOC1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42608400" w:history="1">
        <w:r w:rsidR="00094C52" w:rsidRPr="00094C52">
          <w:rPr>
            <w:rStyle w:val="Hyperlink"/>
          </w:rPr>
          <w:t>1</w:t>
        </w:r>
        <w:r w:rsidR="00B73007">
          <w:rPr>
            <w:rStyle w:val="Hyperlink"/>
          </w:rPr>
          <w:t>4</w:t>
        </w:r>
        <w:r w:rsidR="00094C52" w:rsidRPr="00094C52">
          <w:rPr>
            <w:rStyle w:val="Hyperlink"/>
          </w:rPr>
          <w:t>. РЕГИСТРАЦИЯ ИЗМЕНЕНИЙ ЛОКАЛЬНОГО НОРМАТИВНОГО ДОКУМЕНТА</w:t>
        </w:r>
        <w:r w:rsidR="00094C52" w:rsidRPr="00094C52">
          <w:rPr>
            <w:webHidden/>
          </w:rPr>
          <w:tab/>
        </w:r>
        <w:r w:rsidR="00094C52" w:rsidRPr="00094C52">
          <w:rPr>
            <w:webHidden/>
          </w:rPr>
          <w:fldChar w:fldCharType="begin"/>
        </w:r>
        <w:r w:rsidR="00094C52" w:rsidRPr="00094C52">
          <w:rPr>
            <w:webHidden/>
          </w:rPr>
          <w:instrText xml:space="preserve"> PAGEREF _Toc42608400 \h </w:instrText>
        </w:r>
        <w:r w:rsidR="00094C52" w:rsidRPr="00094C52">
          <w:rPr>
            <w:webHidden/>
          </w:rPr>
        </w:r>
        <w:r w:rsidR="00094C52" w:rsidRPr="00094C52">
          <w:rPr>
            <w:webHidden/>
          </w:rPr>
          <w:fldChar w:fldCharType="separate"/>
        </w:r>
        <w:r w:rsidR="003F30E2">
          <w:rPr>
            <w:webHidden/>
          </w:rPr>
          <w:t>36</w:t>
        </w:r>
        <w:r w:rsidR="00094C52" w:rsidRPr="00094C52">
          <w:rPr>
            <w:webHidden/>
          </w:rPr>
          <w:fldChar w:fldCharType="end"/>
        </w:r>
      </w:hyperlink>
    </w:p>
    <w:p w14:paraId="311EFFD4" w14:textId="77777777" w:rsidR="00094C52" w:rsidRDefault="00195415">
      <w:pPr>
        <w:pStyle w:val="TOC1"/>
        <w:rPr>
          <w:rFonts w:asciiTheme="minorHAnsi" w:eastAsiaTheme="minorEastAsia" w:hAnsiTheme="minorHAnsi" w:cstheme="minorBidi"/>
          <w:b w:val="0"/>
          <w:caps w:val="0"/>
          <w:snapToGrid/>
          <w:sz w:val="22"/>
          <w:szCs w:val="22"/>
        </w:rPr>
      </w:pPr>
      <w:hyperlink w:anchor="_Toc42608401" w:history="1">
        <w:r w:rsidR="00094C52" w:rsidRPr="00094C52">
          <w:rPr>
            <w:rStyle w:val="Hyperlink"/>
          </w:rPr>
          <w:t>ПРИЛОЖЕНИя</w:t>
        </w:r>
        <w:r w:rsidR="00094C52" w:rsidRPr="00094C52">
          <w:rPr>
            <w:webHidden/>
          </w:rPr>
          <w:tab/>
        </w:r>
        <w:r w:rsidR="00094C52" w:rsidRPr="00094C52">
          <w:rPr>
            <w:webHidden/>
          </w:rPr>
          <w:fldChar w:fldCharType="begin"/>
        </w:r>
        <w:r w:rsidR="00094C52" w:rsidRPr="00094C52">
          <w:rPr>
            <w:webHidden/>
          </w:rPr>
          <w:instrText xml:space="preserve"> PAGEREF _Toc42608401 \h </w:instrText>
        </w:r>
        <w:r w:rsidR="00094C52" w:rsidRPr="00094C52">
          <w:rPr>
            <w:webHidden/>
          </w:rPr>
        </w:r>
        <w:r w:rsidR="00094C52" w:rsidRPr="00094C52">
          <w:rPr>
            <w:webHidden/>
          </w:rPr>
          <w:fldChar w:fldCharType="separate"/>
        </w:r>
        <w:r w:rsidR="003F30E2">
          <w:rPr>
            <w:webHidden/>
          </w:rPr>
          <w:t>37</w:t>
        </w:r>
        <w:r w:rsidR="00094C52" w:rsidRPr="00094C52">
          <w:rPr>
            <w:webHidden/>
          </w:rPr>
          <w:fldChar w:fldCharType="end"/>
        </w:r>
      </w:hyperlink>
    </w:p>
    <w:p w14:paraId="4FF266C1" w14:textId="77777777" w:rsidR="008543C6" w:rsidRDefault="008543C6" w:rsidP="008543C6">
      <w:pPr>
        <w:tabs>
          <w:tab w:val="center" w:pos="4819"/>
        </w:tabs>
        <w:spacing w:after="240"/>
        <w:jc w:val="both"/>
        <w:rPr>
          <w:rFonts w:ascii="Arial" w:hAnsi="Arial"/>
          <w:b/>
          <w:caps/>
          <w:sz w:val="18"/>
          <w:szCs w:val="18"/>
        </w:rPr>
      </w:pPr>
      <w:r w:rsidRPr="009677C2">
        <w:rPr>
          <w:rFonts w:ascii="Arial" w:hAnsi="Arial"/>
          <w:b/>
          <w:caps/>
          <w:sz w:val="18"/>
          <w:szCs w:val="18"/>
        </w:rPr>
        <w:fldChar w:fldCharType="end"/>
      </w:r>
    </w:p>
    <w:p w14:paraId="215CD06F" w14:textId="77777777" w:rsidR="008543C6" w:rsidRDefault="008543C6" w:rsidP="008543C6">
      <w:pPr>
        <w:jc w:val="both"/>
        <w:rPr>
          <w:rFonts w:ascii="Arial" w:hAnsi="Arial" w:cs="Arial"/>
          <w:sz w:val="16"/>
          <w:szCs w:val="16"/>
        </w:rPr>
      </w:pPr>
    </w:p>
    <w:p w14:paraId="00B4EF65" w14:textId="77777777" w:rsidR="008543C6" w:rsidRDefault="008543C6" w:rsidP="008543C6">
      <w:pPr>
        <w:jc w:val="both"/>
        <w:rPr>
          <w:rFonts w:ascii="Arial" w:hAnsi="Arial" w:cs="Arial"/>
          <w:sz w:val="16"/>
          <w:szCs w:val="16"/>
        </w:rPr>
      </w:pPr>
    </w:p>
    <w:p w14:paraId="3850AA97" w14:textId="77777777" w:rsidR="008543C6" w:rsidRDefault="008543C6" w:rsidP="008543C6">
      <w:pPr>
        <w:jc w:val="both"/>
        <w:rPr>
          <w:rFonts w:ascii="Arial" w:hAnsi="Arial" w:cs="Arial"/>
          <w:sz w:val="16"/>
          <w:szCs w:val="16"/>
        </w:rPr>
      </w:pPr>
    </w:p>
    <w:p w14:paraId="752877D5" w14:textId="77777777" w:rsidR="008543C6" w:rsidRDefault="008543C6" w:rsidP="008543C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Права на настоящий ЛНД принадлежат  ПАО «Саратовский НПЗ». ЛНД не может быть полностью или частично воспроизведён, тиражирован и распространён без разрешения  ПАО «Саратовский НПЗ».</w:t>
      </w:r>
    </w:p>
    <w:p w14:paraId="2C8A253C" w14:textId="77777777" w:rsidR="008543C6" w:rsidRDefault="008543C6" w:rsidP="008543C6">
      <w:pPr>
        <w:jc w:val="both"/>
        <w:rPr>
          <w:rFonts w:ascii="Times New Roman" w:hAnsi="Times New Roman"/>
          <w:sz w:val="24"/>
        </w:rPr>
      </w:pPr>
    </w:p>
    <w:p w14:paraId="4AC33634" w14:textId="77777777" w:rsidR="008543C6" w:rsidRPr="00262156" w:rsidRDefault="008543C6" w:rsidP="008543C6">
      <w:pPr>
        <w:pStyle w:val="Footer"/>
        <w:tabs>
          <w:tab w:val="clear" w:pos="9355"/>
          <w:tab w:val="right" w:pos="9180"/>
          <w:tab w:val="left" w:pos="9899"/>
        </w:tabs>
        <w:ind w:right="-1" w:firstLine="180"/>
        <w:jc w:val="right"/>
        <w:rPr>
          <w:sz w:val="16"/>
          <w:szCs w:val="16"/>
        </w:rPr>
      </w:pPr>
      <w:r>
        <w:rPr>
          <w:rFonts w:ascii="Arial" w:hAnsi="Arial" w:cs="Arial"/>
          <w:sz w:val="16"/>
          <w:szCs w:val="16"/>
        </w:rPr>
        <w:t>© ®  ПАО «Саратовский НПЗ», 2020</w:t>
      </w:r>
    </w:p>
    <w:p w14:paraId="3E0346B4" w14:textId="77777777" w:rsidR="008543C6" w:rsidRPr="0005455A" w:rsidRDefault="008543C6" w:rsidP="008543C6">
      <w:pPr>
        <w:spacing w:before="120"/>
        <w:jc w:val="both"/>
        <w:rPr>
          <w:rFonts w:ascii="Times New Roman" w:hAnsi="Times New Roman"/>
          <w:sz w:val="24"/>
        </w:rPr>
        <w:sectPr w:rsidR="008543C6" w:rsidRPr="0005455A" w:rsidSect="001D6094">
          <w:headerReference w:type="default" r:id="rId19"/>
          <w:footerReference w:type="defaul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EBC2AC1" w14:textId="555F9C38" w:rsidR="008543C6" w:rsidRPr="004E6DE0" w:rsidRDefault="008543C6" w:rsidP="009C542A">
      <w:pPr>
        <w:pStyle w:val="Heading1"/>
        <w:numPr>
          <w:ilvl w:val="0"/>
          <w:numId w:val="42"/>
        </w:numPr>
        <w:ind w:left="0" w:firstLine="0"/>
        <w:rPr>
          <w:rFonts w:cs="Arial"/>
          <w:b w:val="0"/>
        </w:rPr>
      </w:pPr>
      <w:bookmarkStart w:id="3" w:name="_Ref105817418"/>
      <w:bookmarkStart w:id="4" w:name="_Toc106715216"/>
      <w:bookmarkStart w:id="5" w:name="_Toc294520390"/>
      <w:bookmarkStart w:id="6" w:name="_Toc294521696"/>
      <w:bookmarkStart w:id="7" w:name="_Toc42608375"/>
      <w:r w:rsidRPr="004E6DE0">
        <w:rPr>
          <w:rFonts w:cs="Arial"/>
        </w:rPr>
        <w:lastRenderedPageBreak/>
        <w:t xml:space="preserve">ВВОДНЫЕ </w:t>
      </w:r>
      <w:r w:rsidRPr="00A65494">
        <w:rPr>
          <w:rFonts w:cs="Arial"/>
        </w:rPr>
        <w:t>ПОЛОЖЕНИЯ</w:t>
      </w:r>
      <w:bookmarkEnd w:id="3"/>
      <w:bookmarkEnd w:id="4"/>
      <w:bookmarkEnd w:id="5"/>
      <w:bookmarkEnd w:id="6"/>
      <w:bookmarkEnd w:id="7"/>
    </w:p>
    <w:p w14:paraId="33C0ECE7" w14:textId="723CCE04" w:rsidR="008543C6" w:rsidRDefault="008543C6" w:rsidP="00B73007">
      <w:pPr>
        <w:pStyle w:val="Heading2"/>
        <w:rPr>
          <w:rFonts w:eastAsia="Calibri"/>
          <w:caps w:val="0"/>
          <w:lang w:eastAsia="en-US"/>
        </w:rPr>
      </w:pPr>
      <w:bookmarkStart w:id="8" w:name="_Toc106715217"/>
      <w:bookmarkStart w:id="9" w:name="_Toc294520391"/>
      <w:bookmarkStart w:id="10" w:name="_Toc294521697"/>
      <w:bookmarkStart w:id="11" w:name="_Toc42608376"/>
      <w:r w:rsidRPr="00497EAB">
        <w:rPr>
          <w:rFonts w:eastAsia="Calibri"/>
        </w:rPr>
        <w:t>НАЗНАЧЕНИЕ</w:t>
      </w:r>
      <w:bookmarkEnd w:id="8"/>
      <w:bookmarkEnd w:id="9"/>
      <w:bookmarkEnd w:id="10"/>
      <w:bookmarkEnd w:id="11"/>
    </w:p>
    <w:p w14:paraId="2D039CED" w14:textId="77777777" w:rsidR="008543C6" w:rsidRPr="004B05FB" w:rsidRDefault="008543C6" w:rsidP="001A666B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2" w:name="_Toc106715218"/>
      <w:bookmarkStart w:id="13" w:name="_Toc294520392"/>
      <w:bookmarkStart w:id="14" w:name="_Toc294521698"/>
      <w:r w:rsidRPr="004B05FB">
        <w:rPr>
          <w:rFonts w:ascii="Times New Roman" w:hAnsi="Times New Roman"/>
          <w:color w:val="000000"/>
          <w:sz w:val="24"/>
          <w:szCs w:val="24"/>
        </w:rPr>
        <w:t xml:space="preserve">Настоящее Положение разработано в соответствии с </w:t>
      </w:r>
      <w:hyperlink r:id="rId21" w:history="1">
        <w:r w:rsidRPr="004B05FB">
          <w:rPr>
            <w:rFonts w:ascii="Times New Roman" w:hAnsi="Times New Roman"/>
            <w:color w:val="000000"/>
            <w:sz w:val="24"/>
            <w:szCs w:val="24"/>
          </w:rPr>
          <w:t>Федеральным закон</w:t>
        </w:r>
      </w:hyperlink>
      <w:r w:rsidRPr="004B05FB">
        <w:rPr>
          <w:rFonts w:ascii="Times New Roman" w:hAnsi="Times New Roman"/>
          <w:color w:val="000000"/>
          <w:sz w:val="24"/>
          <w:szCs w:val="24"/>
        </w:rPr>
        <w:t xml:space="preserve">ом от 27.07.2010 № 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</w:t>
      </w:r>
      <w:r w:rsidRPr="004B05FB">
        <w:rPr>
          <w:rFonts w:ascii="Times New Roman" w:hAnsi="Times New Roman"/>
          <w:sz w:val="24"/>
          <w:szCs w:val="24"/>
        </w:rPr>
        <w:t>и принятыми в соответствии с ним нормативными актами Банка России</w:t>
      </w:r>
      <w:r w:rsidRPr="004B05FB">
        <w:rPr>
          <w:rFonts w:ascii="Times New Roman" w:hAnsi="Times New Roman"/>
          <w:color w:val="000000"/>
          <w:sz w:val="24"/>
          <w:szCs w:val="24"/>
        </w:rPr>
        <w:t>.</w:t>
      </w:r>
    </w:p>
    <w:p w14:paraId="0ACF44B2" w14:textId="77777777" w:rsidR="008543C6" w:rsidRPr="004B05FB" w:rsidRDefault="008543C6" w:rsidP="001A666B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4B05FB">
        <w:rPr>
          <w:rFonts w:ascii="Times New Roman" w:hAnsi="Times New Roman"/>
          <w:color w:val="000000"/>
          <w:sz w:val="24"/>
          <w:szCs w:val="24"/>
        </w:rPr>
        <w:t>Положение устанавливает требования к правомерному доступу и использованию сведений, относящихся к инсайдерской информации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color w:val="000000"/>
          <w:sz w:val="24"/>
          <w:szCs w:val="24"/>
        </w:rPr>
        <w:t xml:space="preserve">», и предназначено для: </w:t>
      </w:r>
    </w:p>
    <w:p w14:paraId="4C8B28AB" w14:textId="77777777" w:rsidR="008543C6" w:rsidRPr="004B05FB" w:rsidRDefault="008543C6" w:rsidP="008543C6">
      <w:pPr>
        <w:widowControl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4B05FB">
        <w:rPr>
          <w:rFonts w:ascii="Times New Roman" w:hAnsi="Times New Roman"/>
          <w:color w:val="000000"/>
          <w:sz w:val="24"/>
          <w:szCs w:val="24"/>
        </w:rPr>
        <w:t>определения правил отнесения:</w:t>
      </w:r>
    </w:p>
    <w:p w14:paraId="11A41751" w14:textId="77777777" w:rsidR="008543C6" w:rsidRPr="004B05FB" w:rsidRDefault="008543C6" w:rsidP="008543C6">
      <w:pPr>
        <w:widowControl/>
        <w:numPr>
          <w:ilvl w:val="0"/>
          <w:numId w:val="16"/>
        </w:numPr>
        <w:tabs>
          <w:tab w:val="left" w:pos="539"/>
          <w:tab w:val="left" w:pos="993"/>
        </w:tabs>
        <w:spacing w:before="120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4B05FB">
        <w:rPr>
          <w:rFonts w:ascii="Times New Roman" w:hAnsi="Times New Roman"/>
          <w:sz w:val="24"/>
          <w:szCs w:val="24"/>
        </w:rPr>
        <w:t>сведений к инсайдерской информации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>»;</w:t>
      </w:r>
    </w:p>
    <w:p w14:paraId="5F1F472E" w14:textId="77777777" w:rsidR="008543C6" w:rsidRPr="004B05FB" w:rsidRDefault="008543C6" w:rsidP="008543C6">
      <w:pPr>
        <w:widowControl/>
        <w:numPr>
          <w:ilvl w:val="0"/>
          <w:numId w:val="16"/>
        </w:numPr>
        <w:tabs>
          <w:tab w:val="left" w:pos="539"/>
          <w:tab w:val="left" w:pos="993"/>
        </w:tabs>
        <w:spacing w:before="120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4B05FB">
        <w:rPr>
          <w:rFonts w:ascii="Times New Roman" w:hAnsi="Times New Roman"/>
          <w:sz w:val="24"/>
          <w:szCs w:val="24"/>
        </w:rPr>
        <w:t>лиц к инсайдерам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 xml:space="preserve">»; </w:t>
      </w:r>
    </w:p>
    <w:p w14:paraId="4DFA97DC" w14:textId="77777777" w:rsidR="008543C6" w:rsidRPr="004B05FB" w:rsidRDefault="008543C6" w:rsidP="008543C6">
      <w:pPr>
        <w:widowControl/>
        <w:numPr>
          <w:ilvl w:val="0"/>
          <w:numId w:val="17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4B05FB">
        <w:rPr>
          <w:rFonts w:ascii="Times New Roman" w:hAnsi="Times New Roman"/>
          <w:color w:val="000000"/>
          <w:sz w:val="24"/>
          <w:szCs w:val="24"/>
        </w:rPr>
        <w:t>регламентации порядка:</w:t>
      </w:r>
    </w:p>
    <w:p w14:paraId="21A0BF32" w14:textId="77777777" w:rsidR="008543C6" w:rsidRPr="004B05FB" w:rsidRDefault="008543C6" w:rsidP="008543C6">
      <w:pPr>
        <w:widowControl/>
        <w:numPr>
          <w:ilvl w:val="0"/>
          <w:numId w:val="16"/>
        </w:numPr>
        <w:tabs>
          <w:tab w:val="left" w:pos="539"/>
          <w:tab w:val="left" w:pos="993"/>
        </w:tabs>
        <w:spacing w:before="120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4B05FB">
        <w:rPr>
          <w:rFonts w:ascii="Times New Roman" w:hAnsi="Times New Roman"/>
          <w:sz w:val="24"/>
          <w:szCs w:val="24"/>
        </w:rPr>
        <w:t>доступа к инсайдерской информации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>»;</w:t>
      </w:r>
    </w:p>
    <w:p w14:paraId="2ED3A6B3" w14:textId="77777777" w:rsidR="008543C6" w:rsidRPr="004B05FB" w:rsidRDefault="008543C6" w:rsidP="008543C6">
      <w:pPr>
        <w:widowControl/>
        <w:numPr>
          <w:ilvl w:val="0"/>
          <w:numId w:val="16"/>
        </w:numPr>
        <w:tabs>
          <w:tab w:val="left" w:pos="539"/>
          <w:tab w:val="left" w:pos="993"/>
        </w:tabs>
        <w:spacing w:before="120"/>
        <w:ind w:left="993" w:hanging="454"/>
        <w:jc w:val="both"/>
        <w:rPr>
          <w:rFonts w:ascii="Times New Roman" w:hAnsi="Times New Roman"/>
          <w:sz w:val="24"/>
          <w:szCs w:val="24"/>
        </w:rPr>
      </w:pPr>
      <w:r w:rsidRPr="004B05FB">
        <w:rPr>
          <w:rFonts w:ascii="Times New Roman" w:hAnsi="Times New Roman"/>
          <w:sz w:val="24"/>
          <w:szCs w:val="24"/>
        </w:rPr>
        <w:t>ведения Списка инсайдеров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>», уведомления лиц об их включении (исключении) в Список (из Списка) инсайдеров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>», передачи Списка инсайдеров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>» организатору торговли, через которого совершаются операции с финансовыми инструментами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>», и/или Банк</w:t>
      </w:r>
      <w:r>
        <w:rPr>
          <w:rFonts w:ascii="Times New Roman" w:hAnsi="Times New Roman"/>
          <w:sz w:val="24"/>
          <w:szCs w:val="24"/>
        </w:rPr>
        <w:t>у</w:t>
      </w:r>
      <w:r w:rsidRPr="004B05FB">
        <w:rPr>
          <w:rFonts w:ascii="Times New Roman" w:hAnsi="Times New Roman"/>
          <w:sz w:val="24"/>
          <w:szCs w:val="24"/>
        </w:rPr>
        <w:t xml:space="preserve"> России в порядке, предусмотренном нормативными правовыми актами в области противодействия неправомерному использованию инсайдерской информации; </w:t>
      </w:r>
    </w:p>
    <w:p w14:paraId="08AEEA16" w14:textId="77777777" w:rsidR="008543C6" w:rsidRPr="004B05FB" w:rsidRDefault="008543C6" w:rsidP="008543C6">
      <w:pPr>
        <w:widowControl/>
        <w:numPr>
          <w:ilvl w:val="0"/>
          <w:numId w:val="16"/>
        </w:numPr>
        <w:tabs>
          <w:tab w:val="left" w:pos="539"/>
          <w:tab w:val="left" w:pos="993"/>
        </w:tabs>
        <w:spacing w:before="120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4B05FB">
        <w:rPr>
          <w:rFonts w:ascii="Times New Roman" w:hAnsi="Times New Roman"/>
          <w:sz w:val="24"/>
          <w:szCs w:val="24"/>
        </w:rPr>
        <w:t>раскрытия инсайдерской информации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>»;</w:t>
      </w:r>
    </w:p>
    <w:p w14:paraId="3957054A" w14:textId="77777777" w:rsidR="008543C6" w:rsidRPr="004B05FB" w:rsidRDefault="008543C6" w:rsidP="008543C6">
      <w:pPr>
        <w:widowControl/>
        <w:numPr>
          <w:ilvl w:val="0"/>
          <w:numId w:val="17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4B05FB">
        <w:rPr>
          <w:rFonts w:ascii="Times New Roman" w:hAnsi="Times New Roman"/>
          <w:color w:val="000000"/>
          <w:sz w:val="24"/>
          <w:szCs w:val="24"/>
        </w:rPr>
        <w:t>установления правил:</w:t>
      </w:r>
    </w:p>
    <w:p w14:paraId="5A72C3AB" w14:textId="77777777" w:rsidR="008543C6" w:rsidRPr="004B05FB" w:rsidRDefault="008543C6" w:rsidP="008543C6">
      <w:pPr>
        <w:widowControl/>
        <w:numPr>
          <w:ilvl w:val="0"/>
          <w:numId w:val="16"/>
        </w:numPr>
        <w:tabs>
          <w:tab w:val="left" w:pos="539"/>
          <w:tab w:val="left" w:pos="993"/>
        </w:tabs>
        <w:spacing w:before="120"/>
        <w:ind w:left="993" w:hanging="357"/>
        <w:jc w:val="both"/>
        <w:rPr>
          <w:rFonts w:ascii="Times New Roman" w:hAnsi="Times New Roman"/>
          <w:sz w:val="24"/>
          <w:szCs w:val="24"/>
        </w:rPr>
      </w:pPr>
      <w:r w:rsidRPr="004B05FB">
        <w:rPr>
          <w:rFonts w:ascii="Times New Roman" w:hAnsi="Times New Roman"/>
          <w:sz w:val="24"/>
          <w:szCs w:val="24"/>
        </w:rPr>
        <w:t>совершения инсайдерами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 xml:space="preserve">» операций с его финансовыми инструментами, включая порядок информирования инсайдерами </w:t>
      </w:r>
      <w:r w:rsidRPr="004B05FB">
        <w:rPr>
          <w:rFonts w:ascii="Times New Roman" w:hAnsi="Times New Roman"/>
          <w:sz w:val="24"/>
          <w:szCs w:val="24"/>
        </w:rPr>
        <w:br/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>» о совершенных ими операциях с финансовыми инструментами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>»;</w:t>
      </w:r>
    </w:p>
    <w:p w14:paraId="7FC96483" w14:textId="77777777" w:rsidR="008543C6" w:rsidRPr="004B05FB" w:rsidRDefault="008543C6" w:rsidP="008543C6">
      <w:pPr>
        <w:widowControl/>
        <w:numPr>
          <w:ilvl w:val="0"/>
          <w:numId w:val="16"/>
        </w:numPr>
        <w:tabs>
          <w:tab w:val="left" w:pos="539"/>
          <w:tab w:val="left" w:pos="993"/>
        </w:tabs>
        <w:spacing w:before="120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4B05FB">
        <w:rPr>
          <w:rFonts w:ascii="Times New Roman" w:hAnsi="Times New Roman"/>
          <w:sz w:val="24"/>
          <w:szCs w:val="24"/>
        </w:rPr>
        <w:t>охраны конфиденциальности инсайдерской информации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>»;</w:t>
      </w:r>
    </w:p>
    <w:p w14:paraId="6C21FD48" w14:textId="77777777" w:rsidR="008543C6" w:rsidRPr="004B05FB" w:rsidRDefault="008543C6" w:rsidP="008543C6">
      <w:pPr>
        <w:widowControl/>
        <w:numPr>
          <w:ilvl w:val="0"/>
          <w:numId w:val="16"/>
        </w:numPr>
        <w:tabs>
          <w:tab w:val="left" w:pos="539"/>
          <w:tab w:val="left" w:pos="993"/>
        </w:tabs>
        <w:spacing w:before="120"/>
        <w:ind w:left="993" w:hanging="454"/>
        <w:jc w:val="both"/>
        <w:rPr>
          <w:rFonts w:ascii="Times New Roman" w:hAnsi="Times New Roman"/>
          <w:sz w:val="24"/>
          <w:szCs w:val="24"/>
        </w:rPr>
      </w:pPr>
      <w:r w:rsidRPr="004B05FB">
        <w:rPr>
          <w:rFonts w:ascii="Times New Roman" w:hAnsi="Times New Roman"/>
          <w:sz w:val="24"/>
          <w:szCs w:val="24"/>
        </w:rPr>
        <w:t>контроля за соблюдением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>» требований законодательства Российской Федерации и нормативных актов Банка России в области противодействия неправомерному использованию инсайдерской информации.</w:t>
      </w:r>
    </w:p>
    <w:p w14:paraId="6EFEB18F" w14:textId="1CE90343" w:rsidR="008543C6" w:rsidRPr="0047621F" w:rsidRDefault="008543C6" w:rsidP="00B73007">
      <w:pPr>
        <w:pStyle w:val="Heading2"/>
        <w:rPr>
          <w:rFonts w:eastAsia="Calibri"/>
          <w:caps w:val="0"/>
          <w:lang w:eastAsia="en-US"/>
        </w:rPr>
      </w:pPr>
      <w:bookmarkStart w:id="15" w:name="_Toc42608377"/>
      <w:bookmarkEnd w:id="12"/>
      <w:bookmarkEnd w:id="13"/>
      <w:bookmarkEnd w:id="14"/>
      <w:r w:rsidRPr="00497EAB">
        <w:rPr>
          <w:rFonts w:eastAsia="Calibri"/>
        </w:rPr>
        <w:t>область</w:t>
      </w:r>
      <w:r>
        <w:rPr>
          <w:rFonts w:eastAsia="Calibri"/>
          <w:lang w:eastAsia="en-US"/>
        </w:rPr>
        <w:t xml:space="preserve"> действия</w:t>
      </w:r>
      <w:bookmarkEnd w:id="15"/>
    </w:p>
    <w:p w14:paraId="4D473EAD" w14:textId="77777777" w:rsidR="008543C6" w:rsidRPr="004B05FB" w:rsidRDefault="008543C6" w:rsidP="001A666B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6" w:name="_Toc106715219"/>
      <w:bookmarkStart w:id="17" w:name="_Toc294520393"/>
      <w:bookmarkStart w:id="18" w:name="_Toc294521699"/>
      <w:r w:rsidRPr="004B05FB">
        <w:rPr>
          <w:rFonts w:ascii="Times New Roman" w:hAnsi="Times New Roman"/>
          <w:color w:val="000000"/>
          <w:sz w:val="24"/>
          <w:szCs w:val="24"/>
        </w:rPr>
        <w:t>Настоящее Положение обязательно для исполнения работниками структурных подразделений</w:t>
      </w:r>
      <w:r w:rsidRPr="004B05FB">
        <w:rPr>
          <w:rFonts w:ascii="Times New Roman" w:hAnsi="Times New Roman"/>
          <w:sz w:val="24"/>
          <w:szCs w:val="24"/>
        </w:rPr>
        <w:t xml:space="preserve">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sz w:val="24"/>
          <w:szCs w:val="24"/>
        </w:rPr>
        <w:t>»</w:t>
      </w:r>
      <w:r w:rsidRPr="004B05FB">
        <w:rPr>
          <w:rFonts w:ascii="Times New Roman" w:hAnsi="Times New Roman"/>
          <w:color w:val="000000"/>
          <w:sz w:val="24"/>
          <w:szCs w:val="24"/>
        </w:rPr>
        <w:t>, задействованными в процессе создания и (или) использования сведений, относящихся к инсайдерской информации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4B05FB">
        <w:rPr>
          <w:rFonts w:ascii="Times New Roman" w:hAnsi="Times New Roman"/>
          <w:color w:val="000000"/>
          <w:sz w:val="24"/>
          <w:szCs w:val="24"/>
        </w:rPr>
        <w:t>».</w:t>
      </w:r>
    </w:p>
    <w:p w14:paraId="413C614B" w14:textId="4E2213FF" w:rsidR="008543C6" w:rsidRPr="00463823" w:rsidRDefault="008543C6" w:rsidP="00B73007">
      <w:pPr>
        <w:pStyle w:val="Heading2"/>
        <w:keepNext w:val="0"/>
        <w:widowControl/>
        <w:rPr>
          <w:rFonts w:eastAsia="Calibri" w:cs="Arial"/>
          <w:iCs/>
          <w:caps w:val="0"/>
          <w:szCs w:val="24"/>
          <w:lang w:eastAsia="en-US"/>
        </w:rPr>
      </w:pPr>
      <w:bookmarkStart w:id="19" w:name="_Toc108427371"/>
      <w:bookmarkStart w:id="20" w:name="_Toc108601238"/>
      <w:bookmarkStart w:id="21" w:name="_Toc123042639"/>
      <w:bookmarkStart w:id="22" w:name="_Toc123584676"/>
      <w:bookmarkStart w:id="23" w:name="_Toc128389583"/>
      <w:bookmarkStart w:id="24" w:name="_Toc294520395"/>
      <w:bookmarkStart w:id="25" w:name="_Toc294521701"/>
      <w:bookmarkStart w:id="26" w:name="_Toc42608378"/>
      <w:bookmarkEnd w:id="16"/>
      <w:bookmarkEnd w:id="17"/>
      <w:bookmarkEnd w:id="18"/>
      <w:r w:rsidRPr="00463823">
        <w:rPr>
          <w:rFonts w:eastAsia="Calibri" w:cs="Arial"/>
          <w:iCs/>
          <w:szCs w:val="24"/>
          <w:lang w:eastAsia="en-US"/>
        </w:rPr>
        <w:t>ПЕРИОД ДЕЙСТВИЯ И ПОРЯДОК ВНЕСЕНИЯ ИЗМЕНЕНИЙ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2FBE72FF" w14:textId="77777777" w:rsidR="008543C6" w:rsidRPr="001322C5" w:rsidRDefault="008543C6" w:rsidP="001A666B">
      <w:pPr>
        <w:spacing w:before="24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1322C5">
        <w:rPr>
          <w:rFonts w:ascii="Times New Roman" w:hAnsi="Times New Roman"/>
          <w:color w:val="000000"/>
          <w:sz w:val="24"/>
          <w:szCs w:val="24"/>
        </w:rPr>
        <w:lastRenderedPageBreak/>
        <w:t>Настоящее Положение является локальным нормативным документом постоянного действия.</w:t>
      </w:r>
    </w:p>
    <w:p w14:paraId="384E62CD" w14:textId="77777777" w:rsidR="008543C6" w:rsidRPr="001322C5" w:rsidRDefault="008543C6" w:rsidP="008543C6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1322C5">
        <w:rPr>
          <w:rFonts w:ascii="Times New Roman" w:hAnsi="Times New Roman"/>
          <w:color w:val="000000"/>
          <w:sz w:val="24"/>
          <w:szCs w:val="24"/>
        </w:rPr>
        <w:t xml:space="preserve">Настоящее Положение утверждается, </w:t>
      </w:r>
      <w:r w:rsidRPr="001322C5">
        <w:rPr>
          <w:rFonts w:ascii="Times New Roman" w:eastAsia="Calibri" w:hAnsi="Times New Roman"/>
          <w:sz w:val="24"/>
          <w:szCs w:val="24"/>
        </w:rPr>
        <w:t xml:space="preserve">изменяется и </w:t>
      </w:r>
      <w:r w:rsidRPr="001322C5">
        <w:rPr>
          <w:rFonts w:ascii="Times New Roman" w:hAnsi="Times New Roman"/>
          <w:color w:val="000000"/>
          <w:sz w:val="24"/>
          <w:szCs w:val="24"/>
        </w:rPr>
        <w:t>признается утратившим силу в ПАО «Саратовский НПЗ» решением Совета директоров ПАО «Саратовский НПЗ» и вводится в действие в ПАО «Саратовский НПЗ» приказом ПАО «Саратовский НПЗ».</w:t>
      </w:r>
    </w:p>
    <w:p w14:paraId="323114DC" w14:textId="77777777" w:rsidR="008543C6" w:rsidRPr="00C971A9" w:rsidRDefault="008543C6" w:rsidP="008543C6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C971A9">
        <w:rPr>
          <w:rFonts w:ascii="Times New Roman" w:hAnsi="Times New Roman"/>
          <w:sz w:val="24"/>
          <w:szCs w:val="24"/>
        </w:rPr>
        <w:t xml:space="preserve">В случае, если в результате изменения действующего законодательства Российской Федерации и/или нормативных правовых актов в области </w:t>
      </w:r>
      <w:r>
        <w:rPr>
          <w:rFonts w:ascii="Times New Roman" w:hAnsi="Times New Roman"/>
          <w:sz w:val="24"/>
          <w:szCs w:val="24"/>
        </w:rPr>
        <w:t>противодействия неправомерному использованию инсайдерской информации</w:t>
      </w:r>
      <w:r w:rsidRPr="00C971A9">
        <w:rPr>
          <w:rFonts w:ascii="Times New Roman" w:hAnsi="Times New Roman"/>
          <w:sz w:val="24"/>
          <w:szCs w:val="24"/>
        </w:rPr>
        <w:t xml:space="preserve"> отдельные нормы настоящего Положения вступят с ними в противоречие, применению подлежат соответствующие нормы законодательства Российской Федерации и/или нормативных правовых актов в области </w:t>
      </w:r>
      <w:r>
        <w:rPr>
          <w:rFonts w:ascii="Times New Roman" w:hAnsi="Times New Roman"/>
          <w:sz w:val="24"/>
          <w:szCs w:val="24"/>
        </w:rPr>
        <w:t>противодействия неправомерному использованию инсайдерской информации</w:t>
      </w:r>
      <w:r w:rsidRPr="00C971A9">
        <w:rPr>
          <w:rFonts w:ascii="Times New Roman" w:hAnsi="Times New Roman"/>
          <w:sz w:val="24"/>
          <w:szCs w:val="24"/>
        </w:rPr>
        <w:t>.</w:t>
      </w:r>
    </w:p>
    <w:p w14:paraId="1FFA1337" w14:textId="77777777" w:rsidR="008543C6" w:rsidRPr="00C971A9" w:rsidRDefault="008543C6" w:rsidP="008543C6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C971A9">
        <w:rPr>
          <w:rFonts w:ascii="Times New Roman" w:hAnsi="Times New Roman"/>
          <w:sz w:val="24"/>
          <w:szCs w:val="24"/>
        </w:rPr>
        <w:t xml:space="preserve">Противоречащие законодательству Российской Федерации и/или нормативным правовым актам в области </w:t>
      </w:r>
      <w:r>
        <w:rPr>
          <w:rFonts w:ascii="Times New Roman" w:hAnsi="Times New Roman"/>
          <w:sz w:val="24"/>
          <w:szCs w:val="24"/>
        </w:rPr>
        <w:t>противодействия неправомерному использованию инсайдерской информации</w:t>
      </w:r>
      <w:r w:rsidRPr="00C971A9">
        <w:rPr>
          <w:rFonts w:ascii="Times New Roman" w:hAnsi="Times New Roman"/>
          <w:sz w:val="24"/>
          <w:szCs w:val="24"/>
        </w:rPr>
        <w:t xml:space="preserve"> нормы настоящего Положения не влияют на действительность остальных его норм, а ПАО «Саратовский НПЗ» предпримет все необходимые меры для приведения в соответствие с действующим законодательством Российской Федерации и/или нормативными правовыми актами в области </w:t>
      </w:r>
      <w:r>
        <w:rPr>
          <w:rFonts w:ascii="Times New Roman" w:hAnsi="Times New Roman"/>
          <w:sz w:val="24"/>
          <w:szCs w:val="24"/>
        </w:rPr>
        <w:t>противодействия неправомерному использованию инсайдерской информации</w:t>
      </w:r>
      <w:r w:rsidRPr="00C971A9">
        <w:rPr>
          <w:rFonts w:ascii="Times New Roman" w:hAnsi="Times New Roman"/>
          <w:sz w:val="24"/>
          <w:szCs w:val="24"/>
        </w:rPr>
        <w:t xml:space="preserve"> противоречащих норм настоящего Положения.</w:t>
      </w:r>
    </w:p>
    <w:p w14:paraId="57BFEFE8" w14:textId="77777777" w:rsidR="008543C6" w:rsidRDefault="008543C6" w:rsidP="008543C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96389B2" w14:textId="77777777" w:rsidR="008543C6" w:rsidRDefault="008543C6" w:rsidP="008543C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  <w:sectPr w:rsidR="008543C6" w:rsidSect="001D6094">
          <w:headerReference w:type="even" r:id="rId22"/>
          <w:headerReference w:type="default" r:id="rId23"/>
          <w:footerReference w:type="default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AA65983" w14:textId="3F8EAC96" w:rsidR="008543C6" w:rsidRPr="007C4CFB" w:rsidRDefault="009C542A" w:rsidP="00497EAB">
      <w:pPr>
        <w:pStyle w:val="Heading1"/>
        <w:rPr>
          <w:b w:val="0"/>
          <w:caps w:val="0"/>
          <w:highlight w:val="yellow"/>
        </w:rPr>
      </w:pPr>
      <w:bookmarkStart w:id="27" w:name="_Toc42608379"/>
      <w:r>
        <w:rPr>
          <w:rFonts w:eastAsia="Calibri"/>
        </w:rPr>
        <w:lastRenderedPageBreak/>
        <w:t>2</w:t>
      </w:r>
      <w:r w:rsidR="008543C6">
        <w:rPr>
          <w:rFonts w:eastAsia="Calibri"/>
        </w:rPr>
        <w:t xml:space="preserve">. </w:t>
      </w:r>
      <w:r w:rsidR="008543C6" w:rsidRPr="00497EAB">
        <w:rPr>
          <w:rFonts w:eastAsia="Calibri"/>
        </w:rPr>
        <w:t>глоссарий</w:t>
      </w:r>
      <w:bookmarkEnd w:id="27"/>
      <w:r w:rsidR="008543C6" w:rsidRPr="008251BF">
        <w:t xml:space="preserve"> </w:t>
      </w:r>
    </w:p>
    <w:p w14:paraId="5AC4ED5A" w14:textId="4570BE2A" w:rsidR="008543C6" w:rsidRPr="002479F1" w:rsidRDefault="009C542A" w:rsidP="00497EAB">
      <w:pPr>
        <w:pStyle w:val="Heading2"/>
      </w:pPr>
      <w:bookmarkStart w:id="28" w:name="_Toc42608380"/>
      <w:r>
        <w:t>2</w:t>
      </w:r>
      <w:r w:rsidR="00020CE3" w:rsidRPr="002479F1">
        <w:t xml:space="preserve">.1. </w:t>
      </w:r>
      <w:r w:rsidR="008543C6" w:rsidRPr="002479F1">
        <w:t>ТЕРМИНЫ И ОБОЗНАЧЕНИЯ КОРПОРАТИВНОГО ГЛОССАРИЯ</w:t>
      </w:r>
      <w:bookmarkEnd w:id="28"/>
    </w:p>
    <w:p w14:paraId="4FD26BCA" w14:textId="77777777" w:rsidR="008543C6" w:rsidRPr="002E4E93" w:rsidRDefault="008543C6" w:rsidP="00521BD8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9" w:name="_Toc233177174"/>
      <w:bookmarkStart w:id="30" w:name="_Toc238978773"/>
      <w:bookmarkStart w:id="31" w:name="_Toc238978899"/>
      <w:bookmarkStart w:id="32" w:name="_Toc261447985"/>
      <w:bookmarkStart w:id="33" w:name="_Toc261527056"/>
      <w:bookmarkStart w:id="34" w:name="_Toc262133336"/>
      <w:bookmarkStart w:id="35" w:name="_Toc263674327"/>
      <w:bookmarkStart w:id="36" w:name="_Toc310842215"/>
      <w:bookmarkStart w:id="37" w:name="_Toc344131135"/>
      <w:r w:rsidRPr="00787868">
        <w:rPr>
          <w:rFonts w:ascii="Arial" w:eastAsia="Calibri" w:hAnsi="Arial" w:cs="Arial"/>
          <w:b/>
          <w:i/>
        </w:rPr>
        <w:t xml:space="preserve">БЛИЗКИЕ РОДСТВЕННИКИ </w:t>
      </w:r>
      <w:r w:rsidRPr="00787868">
        <w:rPr>
          <w:rFonts w:ascii="Arial" w:eastAsia="Calibri" w:hAnsi="Arial" w:cs="Arial"/>
          <w:b/>
          <w:i/>
          <w:caps/>
        </w:rPr>
        <w:t>и члены семьи</w:t>
      </w:r>
      <w:r>
        <w:rPr>
          <w:rFonts w:ascii="Arial" w:eastAsia="Calibri" w:hAnsi="Arial" w:cs="Arial"/>
          <w:b/>
          <w:i/>
          <w:caps/>
        </w:rPr>
        <w:t xml:space="preserve"> (СВЯЗАННЫЕ ЛИЦА)</w:t>
      </w:r>
      <w:r w:rsidRPr="00787868">
        <w:rPr>
          <w:rFonts w:eastAsia="Calibri"/>
          <w:i/>
        </w:rPr>
        <w:t xml:space="preserve"> </w:t>
      </w:r>
      <w:r w:rsidRPr="002E4E93">
        <w:rPr>
          <w:rFonts w:ascii="Times New Roman" w:hAnsi="Times New Roman"/>
          <w:sz w:val="24"/>
          <w:szCs w:val="24"/>
        </w:rPr>
        <w:t>–</w:t>
      </w:r>
      <w:r w:rsidRPr="002E4E93">
        <w:rPr>
          <w:rFonts w:ascii="Times New Roman" w:eastAsia="Calibri" w:hAnsi="Times New Roman"/>
          <w:sz w:val="24"/>
          <w:szCs w:val="24"/>
        </w:rPr>
        <w:t xml:space="preserve"> </w:t>
      </w:r>
      <w:r w:rsidRPr="002E4E93">
        <w:rPr>
          <w:rFonts w:ascii="Times New Roman" w:hAnsi="Times New Roman"/>
          <w:color w:val="000000"/>
          <w:sz w:val="24"/>
          <w:szCs w:val="24"/>
        </w:rPr>
        <w:t xml:space="preserve">лица, состоящие в близком родстве или свойстве с должностным лицом/работником: родители (в </w:t>
      </w:r>
      <w:proofErr w:type="spellStart"/>
      <w:r w:rsidRPr="002E4E93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2E4E93">
        <w:rPr>
          <w:rFonts w:ascii="Times New Roman" w:hAnsi="Times New Roman"/>
          <w:color w:val="000000"/>
          <w:sz w:val="24"/>
          <w:szCs w:val="24"/>
        </w:rPr>
        <w:t xml:space="preserve">. усыновители), дети (в </w:t>
      </w:r>
      <w:proofErr w:type="spellStart"/>
      <w:r w:rsidRPr="002E4E93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2E4E93">
        <w:rPr>
          <w:rFonts w:ascii="Times New Roman" w:hAnsi="Times New Roman"/>
          <w:color w:val="000000"/>
          <w:sz w:val="24"/>
          <w:szCs w:val="24"/>
        </w:rPr>
        <w:t xml:space="preserve">. усыновленные), полнородные и </w:t>
      </w:r>
      <w:proofErr w:type="spellStart"/>
      <w:r w:rsidRPr="002E4E93">
        <w:rPr>
          <w:rFonts w:ascii="Times New Roman" w:hAnsi="Times New Roman"/>
          <w:color w:val="000000"/>
          <w:sz w:val="24"/>
          <w:szCs w:val="24"/>
        </w:rPr>
        <w:t>неполнородные</w:t>
      </w:r>
      <w:proofErr w:type="spellEnd"/>
      <w:r w:rsidRPr="002E4E93">
        <w:rPr>
          <w:rFonts w:ascii="Times New Roman" w:hAnsi="Times New Roman"/>
          <w:color w:val="000000"/>
          <w:sz w:val="24"/>
          <w:szCs w:val="24"/>
        </w:rPr>
        <w:t xml:space="preserve"> братья (в </w:t>
      </w:r>
      <w:proofErr w:type="spellStart"/>
      <w:r w:rsidRPr="002E4E93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2E4E93">
        <w:rPr>
          <w:rFonts w:ascii="Times New Roman" w:hAnsi="Times New Roman"/>
          <w:color w:val="000000"/>
          <w:sz w:val="24"/>
          <w:szCs w:val="24"/>
        </w:rPr>
        <w:t xml:space="preserve">. двоюродные), сестры (в </w:t>
      </w:r>
      <w:proofErr w:type="spellStart"/>
      <w:r w:rsidRPr="002E4E93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2E4E93">
        <w:rPr>
          <w:rFonts w:ascii="Times New Roman" w:hAnsi="Times New Roman"/>
          <w:color w:val="000000"/>
          <w:sz w:val="24"/>
          <w:szCs w:val="24"/>
        </w:rPr>
        <w:t xml:space="preserve">. двоюродные), бабушки, дедушки, внуки, супруги, а также родители (в </w:t>
      </w:r>
      <w:proofErr w:type="spellStart"/>
      <w:r w:rsidRPr="002E4E93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2E4E93">
        <w:rPr>
          <w:rFonts w:ascii="Times New Roman" w:hAnsi="Times New Roman"/>
          <w:color w:val="000000"/>
          <w:sz w:val="24"/>
          <w:szCs w:val="24"/>
        </w:rPr>
        <w:t xml:space="preserve">. усыновители), дети (в </w:t>
      </w:r>
      <w:proofErr w:type="spellStart"/>
      <w:r w:rsidRPr="002E4E93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2E4E93">
        <w:rPr>
          <w:rFonts w:ascii="Times New Roman" w:hAnsi="Times New Roman"/>
          <w:color w:val="000000"/>
          <w:sz w:val="24"/>
          <w:szCs w:val="24"/>
        </w:rPr>
        <w:t xml:space="preserve">. усыновленные), братья (в </w:t>
      </w:r>
      <w:proofErr w:type="spellStart"/>
      <w:r w:rsidRPr="002E4E93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2E4E93">
        <w:rPr>
          <w:rFonts w:ascii="Times New Roman" w:hAnsi="Times New Roman"/>
          <w:color w:val="000000"/>
          <w:sz w:val="24"/>
          <w:szCs w:val="24"/>
        </w:rPr>
        <w:t xml:space="preserve">. двоюродные), сестры (в </w:t>
      </w:r>
      <w:proofErr w:type="spellStart"/>
      <w:r w:rsidRPr="002E4E93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2E4E93">
        <w:rPr>
          <w:rFonts w:ascii="Times New Roman" w:hAnsi="Times New Roman"/>
          <w:color w:val="000000"/>
          <w:sz w:val="24"/>
          <w:szCs w:val="24"/>
        </w:rPr>
        <w:t xml:space="preserve">. двоюродные), бабушки, дедушки и внуки супругов, супруги детей, дети (в </w:t>
      </w:r>
      <w:proofErr w:type="spellStart"/>
      <w:r w:rsidRPr="002E4E93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2E4E93">
        <w:rPr>
          <w:rFonts w:ascii="Times New Roman" w:hAnsi="Times New Roman"/>
          <w:color w:val="000000"/>
          <w:sz w:val="24"/>
          <w:szCs w:val="24"/>
        </w:rPr>
        <w:t xml:space="preserve">. усыновленные) и супруги полнородных и </w:t>
      </w:r>
      <w:proofErr w:type="spellStart"/>
      <w:r w:rsidRPr="002E4E93">
        <w:rPr>
          <w:rFonts w:ascii="Times New Roman" w:hAnsi="Times New Roman"/>
          <w:color w:val="000000"/>
          <w:sz w:val="24"/>
          <w:szCs w:val="24"/>
        </w:rPr>
        <w:t>неполнородных</w:t>
      </w:r>
      <w:proofErr w:type="spellEnd"/>
      <w:r w:rsidRPr="002E4E93">
        <w:rPr>
          <w:rFonts w:ascii="Times New Roman" w:hAnsi="Times New Roman"/>
          <w:color w:val="000000"/>
          <w:sz w:val="24"/>
          <w:szCs w:val="24"/>
        </w:rPr>
        <w:t xml:space="preserve"> братьев и сестер.</w:t>
      </w:r>
    </w:p>
    <w:p w14:paraId="38DC95E8" w14:textId="77777777" w:rsidR="008543C6" w:rsidRPr="002E4E93" w:rsidRDefault="008543C6" w:rsidP="001A666B">
      <w:pPr>
        <w:autoSpaceDE w:val="0"/>
        <w:autoSpaceDN w:val="0"/>
        <w:adjustRightInd w:val="0"/>
        <w:spacing w:before="240"/>
        <w:jc w:val="both"/>
        <w:rPr>
          <w:rFonts w:ascii="Times New Roman" w:eastAsia="Calibri" w:hAnsi="Times New Roman"/>
          <w:sz w:val="24"/>
          <w:szCs w:val="24"/>
        </w:rPr>
      </w:pPr>
      <w:bookmarkStart w:id="38" w:name="_Toc310534014"/>
      <w:bookmarkStart w:id="39" w:name="_Toc368673064"/>
      <w:bookmarkStart w:id="40" w:name="_Toc368989322"/>
      <w:bookmarkStart w:id="41" w:name="_Toc369687133"/>
      <w:bookmarkStart w:id="42" w:name="_Toc373825619"/>
      <w:r>
        <w:rPr>
          <w:rFonts w:ascii="Arial" w:eastAsia="Batang" w:hAnsi="Arial" w:cs="Arial"/>
          <w:b/>
          <w:i/>
          <w:lang w:eastAsia="x-none"/>
        </w:rPr>
        <w:t>МАНИПУЛИРОВАНИЕ РЫНКОМ</w:t>
      </w:r>
      <w:r w:rsidRPr="00177A6E">
        <w:rPr>
          <w:szCs w:val="24"/>
          <w:lang w:val="x-none" w:eastAsia="x-none"/>
        </w:rPr>
        <w:t xml:space="preserve"> </w:t>
      </w:r>
      <w:r w:rsidRPr="002E4E93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2E4E93">
        <w:rPr>
          <w:rFonts w:ascii="Times New Roman" w:eastAsia="Calibri" w:hAnsi="Times New Roman"/>
          <w:sz w:val="24"/>
          <w:szCs w:val="24"/>
        </w:rPr>
        <w:t xml:space="preserve">умышленные действия, которые определены законодательством Российской Федерации о противодействии неправомерному использованию инсайдерской информации и манипулированию рынком или нормативными актами Банка России, в результате которых цена, спрос, предложение или объем торгов финансовым инструментом, иностранной валютой и (или) товаром отклонились от уровня или поддерживались на уровне, существенно отличающемся от того уровня, который сформировался бы без таких действий </w:t>
      </w:r>
      <w:r w:rsidRPr="002E4E93">
        <w:rPr>
          <w:rFonts w:ascii="Times New Roman" w:hAnsi="Times New Roman"/>
          <w:sz w:val="24"/>
          <w:szCs w:val="24"/>
        </w:rPr>
        <w:t>[</w:t>
      </w:r>
      <w:hyperlink r:id="rId26" w:history="1">
        <w:r w:rsidRPr="002E4E93">
          <w:rPr>
            <w:rFonts w:ascii="Times New Roman" w:hAnsi="Times New Roman"/>
            <w:color w:val="000000"/>
            <w:sz w:val="24"/>
            <w:szCs w:val="24"/>
          </w:rPr>
          <w:t>Федеральный закон</w:t>
        </w:r>
      </w:hyperlink>
      <w:r w:rsidRPr="002E4E93">
        <w:rPr>
          <w:rFonts w:ascii="Times New Roman" w:hAnsi="Times New Roman"/>
          <w:color w:val="000000"/>
          <w:sz w:val="24"/>
          <w:szCs w:val="24"/>
        </w:rPr>
        <w:t xml:space="preserve">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</w:r>
      <w:r w:rsidRPr="002E4E93">
        <w:rPr>
          <w:rFonts w:ascii="Times New Roman" w:hAnsi="Times New Roman"/>
          <w:sz w:val="24"/>
          <w:szCs w:val="24"/>
        </w:rPr>
        <w:t>].</w:t>
      </w:r>
    </w:p>
    <w:p w14:paraId="38376C19" w14:textId="77777777" w:rsidR="008543C6" w:rsidRPr="002E4E93" w:rsidRDefault="008543C6" w:rsidP="001A666B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64640D">
        <w:rPr>
          <w:rFonts w:ascii="Arial" w:hAnsi="Arial" w:cs="Arial"/>
          <w:b/>
          <w:i/>
          <w:caps/>
        </w:rPr>
        <w:t>Операции с финансовыми инструментами</w:t>
      </w:r>
      <w:r w:rsidRPr="0064640D">
        <w:rPr>
          <w:b/>
          <w:i/>
        </w:rPr>
        <w:t xml:space="preserve"> </w:t>
      </w:r>
      <w:r w:rsidRPr="002E4E93">
        <w:rPr>
          <w:rFonts w:ascii="Times New Roman" w:hAnsi="Times New Roman"/>
          <w:sz w:val="24"/>
          <w:szCs w:val="24"/>
        </w:rPr>
        <w:t>– совершение сделок и иные действия, направленные на приобретение, отчуждение, иное изменение прав на финансовые инструменты, а также действия, связанные с принятием обязательств совершить указанные действия, в том числе выставление заявок (дача поручений) или отмена таких заявок.</w:t>
      </w:r>
      <w:bookmarkEnd w:id="38"/>
      <w:bookmarkEnd w:id="39"/>
      <w:bookmarkEnd w:id="40"/>
      <w:bookmarkEnd w:id="41"/>
      <w:bookmarkEnd w:id="42"/>
    </w:p>
    <w:p w14:paraId="330FE8F7" w14:textId="77777777" w:rsidR="008543C6" w:rsidRPr="002E4E93" w:rsidRDefault="008543C6" w:rsidP="001A666B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4640D">
        <w:rPr>
          <w:rFonts w:ascii="Arial" w:hAnsi="Arial" w:cs="Arial"/>
          <w:b/>
          <w:i/>
          <w:caps/>
          <w:color w:val="000000"/>
        </w:rPr>
        <w:t>Организованные торги</w:t>
      </w:r>
      <w:r w:rsidRPr="0064640D">
        <w:rPr>
          <w:rFonts w:ascii="Arial" w:hAnsi="Arial" w:cs="Arial"/>
          <w:i/>
          <w:color w:val="000000"/>
          <w:sz w:val="22"/>
        </w:rPr>
        <w:t xml:space="preserve"> </w:t>
      </w:r>
      <w:r w:rsidRPr="002E4E93">
        <w:rPr>
          <w:rFonts w:ascii="Times New Roman" w:hAnsi="Times New Roman"/>
          <w:b/>
          <w:i/>
          <w:color w:val="000000"/>
          <w:sz w:val="24"/>
          <w:szCs w:val="24"/>
        </w:rPr>
        <w:t>–</w:t>
      </w:r>
      <w:r w:rsidRPr="002E4E93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2E4E93">
        <w:rPr>
          <w:rFonts w:ascii="Times New Roman" w:hAnsi="Times New Roman"/>
          <w:bCs/>
          <w:iCs/>
          <w:color w:val="000000"/>
          <w:sz w:val="24"/>
          <w:szCs w:val="24"/>
        </w:rPr>
        <w:t>торги, проводимые на регулярной основе по установленным правилам, предусматривающим порядок допуска лиц к участию в торгах для заключения ими договоров купли-продажи товаров, ценных бумаг, иностранной валюты, договоров РЕПО и договоров, являющихся производными финансовыми инструментами.</w:t>
      </w:r>
    </w:p>
    <w:p w14:paraId="50436A2D" w14:textId="77777777" w:rsidR="008543C6" w:rsidRPr="0064640D" w:rsidRDefault="008543C6" w:rsidP="001A666B">
      <w:pPr>
        <w:spacing w:before="240"/>
        <w:jc w:val="both"/>
      </w:pPr>
      <w:bookmarkStart w:id="43" w:name="_Toc310534016"/>
      <w:bookmarkStart w:id="44" w:name="_Toc368673066"/>
      <w:bookmarkStart w:id="45" w:name="_Toc368989324"/>
      <w:bookmarkStart w:id="46" w:name="_Toc369687134"/>
      <w:bookmarkStart w:id="47" w:name="_Toc373825620"/>
      <w:r w:rsidRPr="0064640D">
        <w:rPr>
          <w:rFonts w:ascii="Arial" w:hAnsi="Arial" w:cs="Arial"/>
          <w:b/>
          <w:i/>
          <w:caps/>
        </w:rPr>
        <w:t>Предоставление информации</w:t>
      </w:r>
      <w:r w:rsidRPr="0064640D">
        <w:t xml:space="preserve"> </w:t>
      </w:r>
      <w:r w:rsidRPr="002E4E93">
        <w:rPr>
          <w:rFonts w:ascii="Times New Roman" w:hAnsi="Times New Roman"/>
          <w:sz w:val="24"/>
          <w:szCs w:val="24"/>
        </w:rPr>
        <w:t xml:space="preserve">– действия, направленные на получение информации определенным кругом лиц в соответствии с </w:t>
      </w:r>
      <w:hyperlink r:id="rId27" w:history="1">
        <w:r w:rsidRPr="002E4E93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2E4E93">
        <w:rPr>
          <w:rFonts w:ascii="Times New Roman" w:hAnsi="Times New Roman"/>
          <w:sz w:val="24"/>
          <w:szCs w:val="24"/>
        </w:rPr>
        <w:t xml:space="preserve"> Российской Федерации о ценных бумагах [</w:t>
      </w:r>
      <w:hyperlink r:id="rId28" w:history="1">
        <w:r w:rsidRPr="002E4E93">
          <w:rPr>
            <w:rFonts w:ascii="Times New Roman" w:hAnsi="Times New Roman"/>
            <w:color w:val="000000"/>
            <w:sz w:val="24"/>
            <w:szCs w:val="24"/>
          </w:rPr>
          <w:t>Федеральный закон</w:t>
        </w:r>
      </w:hyperlink>
      <w:r w:rsidRPr="002E4E93">
        <w:rPr>
          <w:rFonts w:ascii="Times New Roman" w:hAnsi="Times New Roman"/>
          <w:color w:val="000000"/>
          <w:sz w:val="24"/>
          <w:szCs w:val="24"/>
        </w:rPr>
        <w:t xml:space="preserve">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</w:r>
      <w:r w:rsidRPr="002E4E93">
        <w:rPr>
          <w:rFonts w:ascii="Times New Roman" w:hAnsi="Times New Roman"/>
          <w:sz w:val="24"/>
          <w:szCs w:val="24"/>
        </w:rPr>
        <w:t>].</w:t>
      </w:r>
      <w:bookmarkEnd w:id="43"/>
      <w:bookmarkEnd w:id="44"/>
      <w:bookmarkEnd w:id="45"/>
      <w:bookmarkEnd w:id="46"/>
      <w:bookmarkEnd w:id="47"/>
    </w:p>
    <w:p w14:paraId="3C035D50" w14:textId="77777777" w:rsidR="008543C6" w:rsidRPr="002E4E93" w:rsidRDefault="008543C6" w:rsidP="001A666B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48" w:name="_Toc310534017"/>
      <w:bookmarkStart w:id="49" w:name="_Toc368673067"/>
      <w:bookmarkStart w:id="50" w:name="_Toc368989325"/>
      <w:bookmarkStart w:id="51" w:name="_Toc369687135"/>
      <w:bookmarkStart w:id="52" w:name="_Toc373825621"/>
      <w:r w:rsidRPr="0064640D">
        <w:rPr>
          <w:rFonts w:ascii="Arial" w:hAnsi="Arial" w:cs="Arial"/>
          <w:b/>
          <w:i/>
          <w:caps/>
        </w:rPr>
        <w:t>Раскрытие информации</w:t>
      </w:r>
      <w:r w:rsidRPr="0064640D">
        <w:rPr>
          <w:b/>
          <w:i/>
        </w:rPr>
        <w:t xml:space="preserve"> </w:t>
      </w:r>
      <w:r w:rsidRPr="002E4E93">
        <w:rPr>
          <w:rFonts w:ascii="Times New Roman" w:hAnsi="Times New Roman"/>
          <w:sz w:val="24"/>
          <w:szCs w:val="24"/>
        </w:rPr>
        <w:t>– обеспечение доступности информации всем заинтересованным в этом лицам независимо от целей получения данной информации в соответствии с процедурой, гарантирующей ее нахождение и получение.</w:t>
      </w:r>
      <w:bookmarkStart w:id="53" w:name="_Toc310534018"/>
      <w:bookmarkEnd w:id="48"/>
      <w:bookmarkEnd w:id="49"/>
      <w:bookmarkEnd w:id="50"/>
      <w:bookmarkEnd w:id="51"/>
      <w:bookmarkEnd w:id="52"/>
    </w:p>
    <w:p w14:paraId="218DE3D9" w14:textId="77777777" w:rsidR="008543C6" w:rsidRPr="002E4E93" w:rsidRDefault="008543C6" w:rsidP="001A666B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54" w:name="_Toc368673068"/>
      <w:bookmarkStart w:id="55" w:name="_Toc368989326"/>
      <w:bookmarkStart w:id="56" w:name="_Toc369687136"/>
      <w:bookmarkStart w:id="57" w:name="_Toc373825622"/>
      <w:r w:rsidRPr="0064640D">
        <w:rPr>
          <w:rFonts w:ascii="Arial" w:hAnsi="Arial" w:cs="Arial"/>
          <w:b/>
          <w:i/>
        </w:rPr>
        <w:t>РАСПРОСТРАНЕНИЕ ИНФОРМАЦИИ</w:t>
      </w:r>
      <w:r w:rsidRPr="0064640D">
        <w:rPr>
          <w:szCs w:val="24"/>
        </w:rPr>
        <w:t xml:space="preserve"> </w:t>
      </w:r>
      <w:r w:rsidRPr="002E4E93">
        <w:rPr>
          <w:rFonts w:ascii="Times New Roman" w:hAnsi="Times New Roman"/>
          <w:sz w:val="24"/>
          <w:szCs w:val="24"/>
        </w:rPr>
        <w:t>– действия:</w:t>
      </w:r>
      <w:bookmarkEnd w:id="53"/>
      <w:bookmarkEnd w:id="54"/>
      <w:bookmarkEnd w:id="55"/>
      <w:bookmarkEnd w:id="56"/>
      <w:bookmarkEnd w:id="57"/>
    </w:p>
    <w:p w14:paraId="5B6ACBC7" w14:textId="77777777" w:rsidR="008543C6" w:rsidRPr="002E4E93" w:rsidRDefault="008543C6" w:rsidP="008543C6">
      <w:pPr>
        <w:widowControl/>
        <w:numPr>
          <w:ilvl w:val="0"/>
          <w:numId w:val="37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bookmarkStart w:id="58" w:name="_Toc310534019"/>
      <w:bookmarkStart w:id="59" w:name="_Toc368673069"/>
      <w:bookmarkStart w:id="60" w:name="_Toc368989327"/>
      <w:bookmarkStart w:id="61" w:name="_Toc369687137"/>
      <w:bookmarkStart w:id="62" w:name="_Toc373825623"/>
      <w:r w:rsidRPr="002E4E93">
        <w:rPr>
          <w:rFonts w:ascii="Times New Roman" w:hAnsi="Times New Roman"/>
          <w:sz w:val="24"/>
          <w:szCs w:val="24"/>
        </w:rPr>
        <w:t xml:space="preserve">направленные на получение информации неопределенным кругом лиц или на передачу информации неопределенному кругу лиц, в том числе путем ее раскрытия в соответствии с </w:t>
      </w:r>
      <w:hyperlink r:id="rId29" w:history="1">
        <w:r w:rsidRPr="002E4E93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2E4E93">
        <w:rPr>
          <w:rFonts w:ascii="Times New Roman" w:hAnsi="Times New Roman"/>
          <w:sz w:val="24"/>
          <w:szCs w:val="24"/>
        </w:rPr>
        <w:t xml:space="preserve"> Российской Федерации о ценных бумагах;</w:t>
      </w:r>
      <w:bookmarkEnd w:id="58"/>
      <w:bookmarkEnd w:id="59"/>
      <w:bookmarkEnd w:id="60"/>
      <w:bookmarkEnd w:id="61"/>
      <w:bookmarkEnd w:id="62"/>
    </w:p>
    <w:p w14:paraId="2B188A3B" w14:textId="77777777" w:rsidR="008543C6" w:rsidRPr="002E4E93" w:rsidRDefault="008543C6" w:rsidP="008543C6">
      <w:pPr>
        <w:widowControl/>
        <w:numPr>
          <w:ilvl w:val="0"/>
          <w:numId w:val="37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bookmarkStart w:id="63" w:name="_Toc310534020"/>
      <w:bookmarkStart w:id="64" w:name="_Toc368673070"/>
      <w:bookmarkStart w:id="65" w:name="_Toc368989328"/>
      <w:bookmarkStart w:id="66" w:name="_Toc369687138"/>
      <w:bookmarkStart w:id="67" w:name="_Toc373825624"/>
      <w:r w:rsidRPr="002E4E93">
        <w:rPr>
          <w:rFonts w:ascii="Times New Roman" w:hAnsi="Times New Roman"/>
          <w:sz w:val="24"/>
          <w:szCs w:val="24"/>
        </w:rPr>
        <w:t xml:space="preserve">связанные с опубликованием информации в средствах массовой информации, в том числе в электронных, информационно-телекоммуникационных сетях, доступ к которым </w:t>
      </w:r>
      <w:r w:rsidRPr="002E4E93">
        <w:rPr>
          <w:rFonts w:ascii="Times New Roman" w:hAnsi="Times New Roman"/>
          <w:sz w:val="24"/>
          <w:szCs w:val="24"/>
        </w:rPr>
        <w:lastRenderedPageBreak/>
        <w:t>не ограничен определенным кругом лиц (включая информационно-телекоммуникационную сеть «Интернет»);</w:t>
      </w:r>
      <w:bookmarkEnd w:id="63"/>
      <w:bookmarkEnd w:id="64"/>
      <w:bookmarkEnd w:id="65"/>
      <w:bookmarkEnd w:id="66"/>
      <w:bookmarkEnd w:id="67"/>
    </w:p>
    <w:p w14:paraId="677BB35A" w14:textId="77777777" w:rsidR="008543C6" w:rsidRPr="002E4E93" w:rsidRDefault="008543C6" w:rsidP="008543C6">
      <w:pPr>
        <w:widowControl/>
        <w:numPr>
          <w:ilvl w:val="0"/>
          <w:numId w:val="37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bookmarkStart w:id="68" w:name="_Toc310534021"/>
      <w:bookmarkStart w:id="69" w:name="_Toc368673071"/>
      <w:bookmarkStart w:id="70" w:name="_Toc368989329"/>
      <w:bookmarkStart w:id="71" w:name="_Toc369687139"/>
      <w:bookmarkStart w:id="72" w:name="_Toc373825625"/>
      <w:r w:rsidRPr="002E4E93">
        <w:rPr>
          <w:rFonts w:ascii="Times New Roman" w:hAnsi="Times New Roman"/>
          <w:sz w:val="24"/>
          <w:szCs w:val="24"/>
        </w:rPr>
        <w:t>связанные с распространением информации через электронные, информационно-телекоммуникационные сети, доступ к которым не ограничен определенным кругом лиц (включая информационно-телекоммуникационную сеть «Интернет») [</w:t>
      </w:r>
      <w:hyperlink r:id="rId30" w:history="1">
        <w:r w:rsidRPr="002E4E93">
          <w:rPr>
            <w:rFonts w:ascii="Times New Roman" w:hAnsi="Times New Roman"/>
            <w:color w:val="000000"/>
            <w:sz w:val="24"/>
            <w:szCs w:val="24"/>
          </w:rPr>
          <w:t>Федеральный закон</w:t>
        </w:r>
      </w:hyperlink>
      <w:r w:rsidRPr="002E4E93">
        <w:rPr>
          <w:rFonts w:ascii="Times New Roman" w:hAnsi="Times New Roman"/>
          <w:color w:val="000000"/>
          <w:sz w:val="24"/>
          <w:szCs w:val="24"/>
        </w:rPr>
        <w:t xml:space="preserve">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</w:r>
      <w:r w:rsidRPr="002E4E93">
        <w:rPr>
          <w:rFonts w:ascii="Times New Roman" w:hAnsi="Times New Roman"/>
          <w:sz w:val="24"/>
          <w:szCs w:val="24"/>
        </w:rPr>
        <w:t>].</w:t>
      </w:r>
      <w:bookmarkEnd w:id="68"/>
      <w:bookmarkEnd w:id="69"/>
      <w:bookmarkEnd w:id="70"/>
      <w:bookmarkEnd w:id="71"/>
      <w:bookmarkEnd w:id="72"/>
    </w:p>
    <w:p w14:paraId="7F15E769" w14:textId="4A62A5DE" w:rsidR="008543C6" w:rsidRPr="002479F1" w:rsidRDefault="009C542A" w:rsidP="00497EAB">
      <w:pPr>
        <w:pStyle w:val="Heading2"/>
      </w:pPr>
      <w:bookmarkStart w:id="73" w:name="_Toc42608381"/>
      <w:r>
        <w:t>2</w:t>
      </w:r>
      <w:r w:rsidR="00020CE3" w:rsidRPr="002479F1">
        <w:t xml:space="preserve">.2. </w:t>
      </w:r>
      <w:r w:rsidR="008543C6" w:rsidRPr="002479F1">
        <w:t>ТЕРМИНЫ И ОБОЗНАЧЕНИЯ ДЛЯ ЦЕЛЕЙ НАСТОЯЩЕГО ДОКУМЕНТА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73"/>
    </w:p>
    <w:p w14:paraId="065B9598" w14:textId="77777777" w:rsidR="008543C6" w:rsidRPr="00863999" w:rsidRDefault="008543C6" w:rsidP="00182B57">
      <w:pPr>
        <w:spacing w:before="240"/>
        <w:jc w:val="both"/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Arial" w:hAnsi="Arial" w:cs="Arial"/>
          <w:b/>
          <w:i/>
          <w:caps/>
          <w:color w:val="000000"/>
        </w:rPr>
        <w:t>ВНУТРЕННИЙ КОНТРОЛЬ</w:t>
      </w:r>
      <w:r w:rsidRPr="003D6429">
        <w:rPr>
          <w:rFonts w:ascii="Arial" w:hAnsi="Arial" w:cs="Arial"/>
          <w:b/>
          <w:i/>
          <w:caps/>
          <w:color w:val="000000"/>
        </w:rPr>
        <w:t xml:space="preserve"> </w:t>
      </w:r>
      <w:r>
        <w:rPr>
          <w:rFonts w:ascii="Arial" w:hAnsi="Arial" w:cs="Arial"/>
          <w:b/>
          <w:i/>
          <w:caps/>
          <w:color w:val="000000"/>
        </w:rPr>
        <w:t xml:space="preserve">ПО ЗАЩИТЕ ИНСАЙДЕРСКОЙ ИНФОРМАЦИИ ПАО «саратовский нпз» (внутренний контроль) </w:t>
      </w:r>
      <w:r w:rsidRPr="00863999">
        <w:rPr>
          <w:rFonts w:ascii="Times New Roman" w:hAnsi="Times New Roman"/>
          <w:i/>
          <w:caps/>
          <w:color w:val="000000"/>
          <w:sz w:val="24"/>
          <w:szCs w:val="24"/>
        </w:rPr>
        <w:t>–</w:t>
      </w:r>
      <w:r w:rsidRPr="00863999">
        <w:rPr>
          <w:rFonts w:ascii="Times New Roman" w:hAnsi="Times New Roman"/>
          <w:caps/>
          <w:color w:val="000000"/>
          <w:sz w:val="24"/>
          <w:szCs w:val="24"/>
        </w:rPr>
        <w:t xml:space="preserve"> </w:t>
      </w:r>
      <w:r w:rsidRPr="00863999">
        <w:rPr>
          <w:rFonts w:ascii="Times New Roman" w:hAnsi="Times New Roman"/>
          <w:color w:val="000000"/>
          <w:sz w:val="24"/>
          <w:szCs w:val="24"/>
        </w:rPr>
        <w:t>перечень функций Должностного лица, осуществляющего контроль за соблюдением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color w:val="000000"/>
          <w:sz w:val="24"/>
          <w:szCs w:val="24"/>
        </w:rPr>
        <w:t xml:space="preserve">» требований </w:t>
      </w:r>
      <w:hyperlink r:id="rId31" w:history="1">
        <w:r w:rsidRPr="00863999">
          <w:rPr>
            <w:rFonts w:ascii="Times New Roman" w:hAnsi="Times New Roman"/>
            <w:color w:val="000000"/>
            <w:sz w:val="24"/>
            <w:szCs w:val="24"/>
          </w:rPr>
          <w:t>Федерального закон</w:t>
        </w:r>
      </w:hyperlink>
      <w:r w:rsidRPr="00863999">
        <w:rPr>
          <w:rFonts w:ascii="Times New Roman" w:hAnsi="Times New Roman"/>
          <w:color w:val="000000"/>
          <w:sz w:val="24"/>
          <w:szCs w:val="24"/>
        </w:rPr>
        <w:t>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и принятых в соответствии с ним нормативных  актов Банка России и внутренних документов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color w:val="000000"/>
          <w:sz w:val="24"/>
          <w:szCs w:val="24"/>
        </w:rPr>
        <w:t>».</w:t>
      </w:r>
    </w:p>
    <w:p w14:paraId="7F8E9EA9" w14:textId="77777777" w:rsidR="008543C6" w:rsidRPr="00863999" w:rsidRDefault="008543C6" w:rsidP="00182B57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Arial" w:hAnsi="Arial" w:cs="Arial"/>
          <w:b/>
          <w:i/>
          <w:color w:val="000000"/>
        </w:rPr>
        <w:t xml:space="preserve">ГРУППА ВНУТРЕННЕГО КОНТРОЛЯ ПО ЗАЩИТЕ ИНСАЙДЕРСКОЙ ИНФОРМАЦИИ </w:t>
      </w:r>
      <w:r>
        <w:rPr>
          <w:rFonts w:ascii="Arial" w:hAnsi="Arial" w:cs="Arial"/>
          <w:b/>
          <w:i/>
          <w:color w:val="000000"/>
        </w:rPr>
        <w:br/>
        <w:t>ПАО «САРАТОВСКИЙ НПЗ» (ГРУППА КОНТРОЛЯ)</w:t>
      </w:r>
      <w:r w:rsidRPr="0064640D">
        <w:rPr>
          <w:rFonts w:ascii="Arial" w:hAnsi="Arial" w:cs="Arial"/>
          <w:b/>
          <w:i/>
          <w:color w:val="000000"/>
        </w:rPr>
        <w:t xml:space="preserve"> </w:t>
      </w:r>
      <w:r w:rsidRPr="00863999">
        <w:rPr>
          <w:rFonts w:ascii="Times New Roman" w:hAnsi="Times New Roman"/>
          <w:i/>
          <w:color w:val="000000"/>
          <w:sz w:val="24"/>
          <w:szCs w:val="24"/>
        </w:rPr>
        <w:t xml:space="preserve">– </w:t>
      </w:r>
      <w:r w:rsidRPr="00863999">
        <w:rPr>
          <w:rFonts w:ascii="Times New Roman" w:hAnsi="Times New Roman"/>
          <w:color w:val="000000"/>
          <w:sz w:val="24"/>
          <w:szCs w:val="24"/>
        </w:rPr>
        <w:t xml:space="preserve">постоянно действующая рабочая группа </w:t>
      </w:r>
      <w:r w:rsidRPr="00863999">
        <w:rPr>
          <w:rFonts w:ascii="Times New Roman" w:hAnsi="Times New Roman"/>
          <w:color w:val="000000"/>
          <w:sz w:val="24"/>
          <w:szCs w:val="24"/>
        </w:rPr>
        <w:br/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color w:val="000000"/>
          <w:sz w:val="24"/>
          <w:szCs w:val="24"/>
        </w:rPr>
        <w:t xml:space="preserve">», создаваемая </w:t>
      </w:r>
      <w:r>
        <w:rPr>
          <w:rFonts w:ascii="Times New Roman" w:hAnsi="Times New Roman"/>
          <w:color w:val="000000"/>
          <w:sz w:val="24"/>
          <w:szCs w:val="24"/>
        </w:rPr>
        <w:t>Генеральным</w:t>
      </w:r>
      <w:r w:rsidRPr="00863999">
        <w:rPr>
          <w:rFonts w:ascii="Times New Roman" w:hAnsi="Times New Roman"/>
          <w:color w:val="000000"/>
          <w:sz w:val="24"/>
          <w:szCs w:val="24"/>
        </w:rPr>
        <w:t xml:space="preserve"> директором </w:t>
      </w:r>
      <w:r w:rsidRPr="00863999">
        <w:rPr>
          <w:rFonts w:ascii="Times New Roman" w:hAnsi="Times New Roman"/>
          <w:color w:val="000000"/>
          <w:sz w:val="24"/>
          <w:szCs w:val="24"/>
        </w:rPr>
        <w:br/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color w:val="000000"/>
          <w:sz w:val="24"/>
          <w:szCs w:val="24"/>
        </w:rPr>
        <w:t>» для осуществления Должностным лицом внутреннего контроля по защите инсайдерской информации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color w:val="000000"/>
          <w:sz w:val="24"/>
          <w:szCs w:val="24"/>
        </w:rPr>
        <w:t xml:space="preserve">». </w:t>
      </w:r>
    </w:p>
    <w:p w14:paraId="1CB4A398" w14:textId="77777777" w:rsidR="008543C6" w:rsidRPr="00863999" w:rsidRDefault="008543C6" w:rsidP="00182B57">
      <w:pPr>
        <w:tabs>
          <w:tab w:val="left" w:pos="539"/>
        </w:tabs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64640D">
        <w:rPr>
          <w:rFonts w:ascii="Arial" w:hAnsi="Arial" w:cs="Arial"/>
          <w:b/>
          <w:i/>
          <w:color w:val="000000"/>
        </w:rPr>
        <w:t xml:space="preserve">ЗАПРЕТИТЕЛЬНЫЙ ПЕРИОД </w:t>
      </w:r>
      <w:r w:rsidRPr="00863999">
        <w:rPr>
          <w:rFonts w:ascii="Times New Roman" w:hAnsi="Times New Roman"/>
          <w:i/>
          <w:color w:val="000000"/>
          <w:sz w:val="24"/>
          <w:szCs w:val="24"/>
        </w:rPr>
        <w:t xml:space="preserve">– </w:t>
      </w:r>
      <w:r w:rsidRPr="00863999">
        <w:rPr>
          <w:rFonts w:ascii="Times New Roman" w:hAnsi="Times New Roman"/>
          <w:color w:val="000000"/>
          <w:sz w:val="24"/>
          <w:szCs w:val="24"/>
        </w:rPr>
        <w:t>период времени, в течение которого инсайдеры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color w:val="000000"/>
          <w:sz w:val="24"/>
          <w:szCs w:val="24"/>
        </w:rPr>
        <w:t>» не вправе совершать операции</w:t>
      </w:r>
      <w:r w:rsidRPr="00863999" w:rsidDel="00DB0F9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63999">
        <w:rPr>
          <w:rFonts w:ascii="Times New Roman" w:hAnsi="Times New Roman"/>
          <w:color w:val="000000"/>
          <w:sz w:val="24"/>
          <w:szCs w:val="24"/>
        </w:rPr>
        <w:t>с финансовыми инструментами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color w:val="000000"/>
          <w:sz w:val="24"/>
          <w:szCs w:val="24"/>
        </w:rPr>
        <w:t>».</w:t>
      </w:r>
    </w:p>
    <w:p w14:paraId="4345724E" w14:textId="77777777" w:rsidR="008543C6" w:rsidRPr="00193390" w:rsidRDefault="008543C6" w:rsidP="008543C6">
      <w:pPr>
        <w:pStyle w:val="S"/>
      </w:pPr>
      <w:r w:rsidRPr="00066106">
        <w:rPr>
          <w:rFonts w:ascii="Arial" w:hAnsi="Arial" w:cs="Arial"/>
          <w:b/>
          <w:bCs/>
          <w:i/>
          <w:iCs/>
          <w:caps/>
          <w:sz w:val="20"/>
          <w:szCs w:val="20"/>
        </w:rPr>
        <w:t>Инсайдерская информация</w:t>
      </w:r>
      <w:r w:rsidRPr="00066106">
        <w:rPr>
          <w:rFonts w:ascii="Arial-BoldItalicMT" w:hAnsi="Arial-BoldItalicMT" w:cs="Arial-BoldItalicMT"/>
          <w:b/>
          <w:bCs/>
          <w:i/>
          <w:iCs/>
          <w:caps/>
          <w:sz w:val="20"/>
          <w:szCs w:val="20"/>
        </w:rPr>
        <w:t xml:space="preserve"> </w:t>
      </w:r>
      <w:r w:rsidRPr="00066106">
        <w:rPr>
          <w:rFonts w:ascii="Arial" w:hAnsi="Arial" w:cs="Arial"/>
          <w:b/>
          <w:bCs/>
          <w:i/>
          <w:iCs/>
          <w:caps/>
          <w:sz w:val="20"/>
          <w:szCs w:val="20"/>
        </w:rPr>
        <w:t>ПАО «</w:t>
      </w:r>
      <w:r>
        <w:rPr>
          <w:rFonts w:ascii="Arial" w:hAnsi="Arial" w:cs="Arial"/>
          <w:b/>
          <w:bCs/>
          <w:i/>
          <w:iCs/>
          <w:caps/>
          <w:sz w:val="20"/>
          <w:szCs w:val="20"/>
        </w:rPr>
        <w:t>САРАТОВСКИЙ НПЗ</w:t>
      </w:r>
      <w:r w:rsidRPr="00066106">
        <w:rPr>
          <w:rFonts w:ascii="Arial" w:hAnsi="Arial" w:cs="Arial"/>
          <w:b/>
          <w:bCs/>
          <w:i/>
          <w:iCs/>
          <w:caps/>
          <w:sz w:val="20"/>
          <w:szCs w:val="20"/>
        </w:rPr>
        <w:t>»</w:t>
      </w:r>
      <w:r w:rsidRPr="00193390">
        <w:rPr>
          <w:rFonts w:ascii="Arial-BoldItalicMT" w:hAnsi="Arial-BoldItalicMT" w:cs="Arial-BoldItalicMT"/>
          <w:b/>
          <w:bCs/>
          <w:i/>
          <w:iCs/>
        </w:rPr>
        <w:t xml:space="preserve"> </w:t>
      </w:r>
      <w:r w:rsidRPr="00193390">
        <w:t>– точная и конкретная информация, которая не была распространена ПАО «</w:t>
      </w:r>
      <w:r>
        <w:rPr>
          <w:rStyle w:val="S0"/>
        </w:rPr>
        <w:t>Саратовский НПЗ</w:t>
      </w:r>
      <w:r w:rsidRPr="00193390">
        <w:t>» (в том числе сведения, составляющие коммерческую, служебную и иную охраняемую законом тайну) и распространение которой может оказать существенное влияние на цены финансовых инструментов ПАО «</w:t>
      </w:r>
      <w:r>
        <w:rPr>
          <w:rStyle w:val="S0"/>
        </w:rPr>
        <w:t>Саратовский НПЗ</w:t>
      </w:r>
      <w:r w:rsidRPr="00193390">
        <w:t>», и включенная в Перечень сведений, относящихся к инсайдерской информации ПАО «</w:t>
      </w:r>
      <w:r>
        <w:rPr>
          <w:rStyle w:val="S0"/>
        </w:rPr>
        <w:t>Саратовский НПЗ</w:t>
      </w:r>
      <w:r w:rsidRPr="00193390">
        <w:t>».</w:t>
      </w:r>
    </w:p>
    <w:p w14:paraId="5C5206BE" w14:textId="77777777" w:rsidR="008543C6" w:rsidRPr="00863999" w:rsidRDefault="008543C6" w:rsidP="00182B57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64640D">
        <w:rPr>
          <w:rFonts w:ascii="Arial" w:hAnsi="Arial" w:cs="Arial"/>
          <w:b/>
          <w:i/>
          <w:color w:val="000000"/>
        </w:rPr>
        <w:t xml:space="preserve">ЛЕНТА НОВОСТЕЙ </w:t>
      </w:r>
      <w:r w:rsidRPr="00863999">
        <w:rPr>
          <w:rFonts w:ascii="Times New Roman" w:hAnsi="Times New Roman"/>
          <w:i/>
          <w:color w:val="000000"/>
          <w:sz w:val="24"/>
          <w:szCs w:val="24"/>
        </w:rPr>
        <w:t xml:space="preserve">– </w:t>
      </w:r>
      <w:r w:rsidRPr="00863999">
        <w:rPr>
          <w:rFonts w:ascii="Times New Roman" w:hAnsi="Times New Roman"/>
          <w:sz w:val="24"/>
          <w:szCs w:val="24"/>
        </w:rPr>
        <w:t>информационный ресурс, обновляемый в режиме реального времени и предоставляемый информационным агентством.</w:t>
      </w:r>
    </w:p>
    <w:p w14:paraId="22C69237" w14:textId="77777777" w:rsidR="008543C6" w:rsidRPr="00863999" w:rsidRDefault="008543C6" w:rsidP="00182B57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Arial" w:hAnsi="Arial" w:cs="Arial"/>
          <w:b/>
          <w:i/>
          <w:caps/>
          <w:color w:val="000000"/>
        </w:rPr>
        <w:t>нестандартные сделки</w:t>
      </w:r>
      <w:r w:rsidRPr="0064640D">
        <w:rPr>
          <w:rFonts w:ascii="Arial" w:hAnsi="Arial" w:cs="Arial"/>
          <w:b/>
          <w:i/>
          <w:caps/>
          <w:color w:val="000000"/>
        </w:rPr>
        <w:t xml:space="preserve"> </w:t>
      </w:r>
      <w:r w:rsidRPr="00863999">
        <w:rPr>
          <w:rFonts w:ascii="Times New Roman" w:hAnsi="Times New Roman"/>
          <w:color w:val="000000"/>
          <w:sz w:val="24"/>
          <w:szCs w:val="24"/>
        </w:rPr>
        <w:t>– сделки с финансовыми инструментами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color w:val="000000"/>
          <w:sz w:val="24"/>
          <w:szCs w:val="24"/>
        </w:rPr>
        <w:t>», имеющие признаки неправомерного использования инсайдерской информации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color w:val="000000"/>
          <w:sz w:val="24"/>
          <w:szCs w:val="24"/>
        </w:rPr>
        <w:t>» и (или) манипулирования рынком.</w:t>
      </w:r>
    </w:p>
    <w:p w14:paraId="64D0768D" w14:textId="77777777" w:rsidR="008543C6" w:rsidRPr="00193390" w:rsidRDefault="008543C6" w:rsidP="008543C6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066106">
        <w:rPr>
          <w:rFonts w:ascii="Arial" w:hAnsi="Arial" w:cs="Arial"/>
          <w:b/>
          <w:i/>
          <w:caps/>
          <w:color w:val="000000"/>
        </w:rPr>
        <w:t>Перечень сведений, относящихся к инсайдерской информации</w:t>
      </w:r>
      <w:r w:rsidRPr="00066106">
        <w:rPr>
          <w:rFonts w:ascii="Arial" w:hAnsi="Arial" w:cs="Arial"/>
          <w:caps/>
          <w:color w:val="000000"/>
        </w:rPr>
        <w:t xml:space="preserve"> </w:t>
      </w:r>
      <w:r w:rsidRPr="00066106">
        <w:rPr>
          <w:rFonts w:ascii="Arial" w:hAnsi="Arial" w:cs="Arial"/>
          <w:b/>
          <w:i/>
          <w:caps/>
          <w:color w:val="000000"/>
        </w:rPr>
        <w:t>ПАО «</w:t>
      </w:r>
      <w:r>
        <w:rPr>
          <w:rFonts w:ascii="Arial" w:hAnsi="Arial" w:cs="Arial"/>
          <w:b/>
          <w:i/>
          <w:caps/>
          <w:color w:val="000000"/>
        </w:rPr>
        <w:t>саратовский нпз</w:t>
      </w:r>
      <w:r w:rsidRPr="00066106">
        <w:rPr>
          <w:rFonts w:ascii="Arial" w:hAnsi="Arial" w:cs="Arial"/>
          <w:b/>
          <w:i/>
          <w:caps/>
          <w:color w:val="000000"/>
        </w:rPr>
        <w:t>»</w:t>
      </w:r>
      <w:r w:rsidRPr="00193390">
        <w:rPr>
          <w:rFonts w:ascii="Arial" w:hAnsi="Arial" w:cs="Arial"/>
          <w:caps/>
          <w:color w:val="000000"/>
          <w:sz w:val="24"/>
          <w:szCs w:val="24"/>
        </w:rPr>
        <w:t xml:space="preserve"> </w:t>
      </w:r>
      <w:r w:rsidRPr="00193390">
        <w:rPr>
          <w:rFonts w:ascii="Times New Roman" w:hAnsi="Times New Roman"/>
          <w:color w:val="000000"/>
          <w:sz w:val="24"/>
          <w:szCs w:val="24"/>
        </w:rPr>
        <w:t>– утвержденный приказом ПАО «</w:t>
      </w:r>
      <w:r>
        <w:rPr>
          <w:rStyle w:val="S0"/>
          <w:rFonts w:ascii="Times New Roman" w:hAnsi="Times New Roman"/>
        </w:rPr>
        <w:t>Саратовский НПЗ</w:t>
      </w:r>
      <w:r w:rsidRPr="00193390">
        <w:rPr>
          <w:rFonts w:ascii="Times New Roman" w:hAnsi="Times New Roman"/>
          <w:color w:val="000000"/>
          <w:sz w:val="24"/>
          <w:szCs w:val="24"/>
        </w:rPr>
        <w:t>» перечень сведений конфиденциального характера, составленный на основании положений Федерального закона от 27.07.2010 №224-ФЗ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и с учетом особенностей деятельности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93390">
        <w:rPr>
          <w:rFonts w:ascii="Times New Roman" w:hAnsi="Times New Roman"/>
          <w:color w:val="000000"/>
          <w:sz w:val="24"/>
          <w:szCs w:val="24"/>
        </w:rPr>
        <w:t xml:space="preserve">», включающий в себя, в том числе, инсайдерскую информацию из перечня, который утверждается нормативным актом Банка </w:t>
      </w:r>
      <w:r w:rsidRPr="00193390">
        <w:rPr>
          <w:rFonts w:ascii="Times New Roman" w:hAnsi="Times New Roman"/>
          <w:color w:val="000000"/>
          <w:sz w:val="24"/>
          <w:szCs w:val="24"/>
        </w:rPr>
        <w:lastRenderedPageBreak/>
        <w:t>России.</w:t>
      </w:r>
    </w:p>
    <w:p w14:paraId="2C60ECFE" w14:textId="77777777" w:rsidR="008543C6" w:rsidRDefault="008543C6" w:rsidP="008543C6">
      <w:pPr>
        <w:spacing w:before="120"/>
        <w:ind w:left="142" w:right="130"/>
        <w:jc w:val="both"/>
        <w:rPr>
          <w:rFonts w:ascii="Times New Roman" w:hAnsi="Times New Roman"/>
          <w:i/>
          <w:sz w:val="24"/>
          <w:szCs w:val="24"/>
        </w:rPr>
      </w:pPr>
      <w:r w:rsidRPr="005B3B1D">
        <w:rPr>
          <w:rFonts w:ascii="Times New Roman" w:hAnsi="Times New Roman"/>
          <w:i/>
          <w:color w:val="000000"/>
          <w:sz w:val="24"/>
          <w:szCs w:val="24"/>
          <w:u w:val="single"/>
        </w:rPr>
        <w:t>Примечание:</w:t>
      </w:r>
      <w:r w:rsidRPr="005B3B1D">
        <w:rPr>
          <w:rFonts w:ascii="Times New Roman" w:hAnsi="Times New Roman"/>
          <w:i/>
          <w:color w:val="000000"/>
          <w:sz w:val="24"/>
          <w:szCs w:val="24"/>
        </w:rPr>
        <w:t xml:space="preserve"> Перечень сведений, относящихся к инсайдерской информации ПАО «Саратовский НПЗ», является публичной информацией и размещен на официальном сайте ПАО «Саратовский НПЗ» в информационно-телекоммуникационной сети Интернет </w:t>
      </w:r>
      <w:hyperlink r:id="rId32" w:tooltip="blocked::http://www.saratov-npz.ru/" w:history="1"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http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://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www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.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saratov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-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npz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.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ru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/</w:t>
        </w:r>
      </w:hyperlink>
      <w:r w:rsidRPr="005B3B1D">
        <w:rPr>
          <w:rFonts w:ascii="Times New Roman" w:hAnsi="Times New Roman"/>
          <w:i/>
          <w:sz w:val="24"/>
          <w:szCs w:val="24"/>
        </w:rPr>
        <w:t>, а также на сайте распр</w:t>
      </w:r>
      <w:r>
        <w:rPr>
          <w:rFonts w:ascii="Times New Roman" w:hAnsi="Times New Roman"/>
          <w:i/>
          <w:sz w:val="24"/>
          <w:szCs w:val="24"/>
        </w:rPr>
        <w:t>ос</w:t>
      </w:r>
      <w:r w:rsidRPr="005B3B1D">
        <w:rPr>
          <w:rFonts w:ascii="Times New Roman" w:hAnsi="Times New Roman"/>
          <w:i/>
          <w:sz w:val="24"/>
          <w:szCs w:val="24"/>
        </w:rPr>
        <w:t xml:space="preserve">транителя информации </w:t>
      </w:r>
      <w:hyperlink r:id="rId33" w:history="1"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http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://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www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.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e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-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disclosure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.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ru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/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portal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/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company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.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aspx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?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id</w:t>
        </w:r>
        <w:r w:rsidRPr="005B3B1D">
          <w:rPr>
            <w:rStyle w:val="Hyperlink"/>
            <w:rFonts w:ascii="Times New Roman" w:hAnsi="Times New Roman"/>
            <w:i/>
            <w:sz w:val="24"/>
            <w:szCs w:val="24"/>
          </w:rPr>
          <w:t>=3707</w:t>
        </w:r>
      </w:hyperlink>
    </w:p>
    <w:p w14:paraId="0639D15B" w14:textId="77777777" w:rsidR="008543C6" w:rsidRPr="00863999" w:rsidRDefault="008543C6" w:rsidP="00182B57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64640D">
        <w:rPr>
          <w:rFonts w:ascii="Arial" w:hAnsi="Arial" w:cs="Arial"/>
          <w:b/>
          <w:i/>
          <w:color w:val="000000"/>
        </w:rPr>
        <w:t xml:space="preserve">РАЗРЕШИТЕЛЬНЫЙ ПЕРИОД </w:t>
      </w:r>
      <w:r w:rsidRPr="00863999">
        <w:rPr>
          <w:rFonts w:ascii="Times New Roman" w:hAnsi="Times New Roman"/>
          <w:i/>
          <w:color w:val="000000"/>
          <w:sz w:val="24"/>
          <w:szCs w:val="24"/>
        </w:rPr>
        <w:t xml:space="preserve">– </w:t>
      </w:r>
      <w:r w:rsidRPr="00863999">
        <w:rPr>
          <w:rFonts w:ascii="Times New Roman" w:hAnsi="Times New Roman"/>
          <w:color w:val="000000"/>
          <w:sz w:val="24"/>
          <w:szCs w:val="24"/>
        </w:rPr>
        <w:t xml:space="preserve">период времени, в течение которого инсайдеры </w:t>
      </w:r>
      <w:r w:rsidRPr="00863999">
        <w:rPr>
          <w:rFonts w:ascii="Times New Roman" w:hAnsi="Times New Roman"/>
          <w:bCs/>
          <w:color w:val="000000"/>
          <w:sz w:val="24"/>
          <w:szCs w:val="24"/>
        </w:rPr>
        <w:t>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bCs/>
          <w:color w:val="000000"/>
          <w:sz w:val="24"/>
          <w:szCs w:val="24"/>
        </w:rPr>
        <w:t xml:space="preserve">» </w:t>
      </w:r>
      <w:r w:rsidRPr="00863999">
        <w:rPr>
          <w:rFonts w:ascii="Times New Roman" w:hAnsi="Times New Roman"/>
          <w:color w:val="000000"/>
          <w:sz w:val="24"/>
          <w:szCs w:val="24"/>
        </w:rPr>
        <w:t>вправе совершать операции с финансовыми инструментами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color w:val="000000"/>
          <w:sz w:val="24"/>
          <w:szCs w:val="24"/>
        </w:rPr>
        <w:t>».</w:t>
      </w:r>
    </w:p>
    <w:p w14:paraId="658E2E01" w14:textId="77777777" w:rsidR="008543C6" w:rsidRPr="00863999" w:rsidRDefault="008543C6" w:rsidP="00182B57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Arial" w:hAnsi="Arial" w:cs="Arial"/>
          <w:b/>
          <w:i/>
          <w:color w:val="000000"/>
        </w:rPr>
        <w:t>РЕГУЛЯТОРНЫЙ РИСК</w:t>
      </w:r>
      <w:r w:rsidRPr="0064640D">
        <w:rPr>
          <w:rFonts w:ascii="Arial" w:hAnsi="Arial" w:cs="Arial"/>
          <w:b/>
          <w:i/>
          <w:color w:val="000000"/>
        </w:rPr>
        <w:t xml:space="preserve"> </w:t>
      </w:r>
      <w:r w:rsidRPr="00863999">
        <w:rPr>
          <w:rFonts w:ascii="Times New Roman" w:hAnsi="Times New Roman"/>
          <w:i/>
          <w:color w:val="000000"/>
          <w:sz w:val="24"/>
          <w:szCs w:val="24"/>
        </w:rPr>
        <w:t xml:space="preserve">– </w:t>
      </w:r>
      <w:r w:rsidRPr="00863999">
        <w:rPr>
          <w:rFonts w:ascii="Times New Roman" w:hAnsi="Times New Roman"/>
          <w:color w:val="000000"/>
          <w:sz w:val="24"/>
          <w:szCs w:val="24"/>
        </w:rPr>
        <w:t>риск возникновения у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color w:val="000000"/>
          <w:sz w:val="24"/>
          <w:szCs w:val="24"/>
        </w:rPr>
        <w:t xml:space="preserve">» расходов (убытков) и (или) иных неблагоприятных последствий в результате несоответствия деятельности </w:t>
      </w:r>
      <w:r w:rsidRPr="00863999">
        <w:rPr>
          <w:rFonts w:ascii="Times New Roman" w:hAnsi="Times New Roman"/>
          <w:color w:val="000000"/>
          <w:sz w:val="24"/>
          <w:szCs w:val="24"/>
        </w:rPr>
        <w:br/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color w:val="000000"/>
          <w:sz w:val="24"/>
          <w:szCs w:val="24"/>
        </w:rPr>
        <w:t xml:space="preserve">» требованиям </w:t>
      </w:r>
      <w:hyperlink r:id="rId34" w:history="1">
        <w:r w:rsidRPr="00863999">
          <w:rPr>
            <w:rFonts w:ascii="Times New Roman" w:hAnsi="Times New Roman"/>
            <w:color w:val="000000"/>
            <w:sz w:val="24"/>
            <w:szCs w:val="24"/>
          </w:rPr>
          <w:t>Федерального закон</w:t>
        </w:r>
      </w:hyperlink>
      <w:r w:rsidRPr="00863999">
        <w:rPr>
          <w:rFonts w:ascii="Times New Roman" w:hAnsi="Times New Roman"/>
          <w:color w:val="000000"/>
          <w:sz w:val="24"/>
          <w:szCs w:val="24"/>
        </w:rPr>
        <w:t>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и принятых в соответствии с ним нормативных актов Банка России и внутренних документов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863999">
        <w:rPr>
          <w:rFonts w:ascii="Times New Roman" w:hAnsi="Times New Roman"/>
          <w:color w:val="000000"/>
          <w:sz w:val="24"/>
          <w:szCs w:val="24"/>
        </w:rPr>
        <w:t>», а также в результате применения мер со стороны Банка России.</w:t>
      </w:r>
    </w:p>
    <w:p w14:paraId="656E0327" w14:textId="77777777" w:rsidR="008543C6" w:rsidRPr="002E4E93" w:rsidRDefault="008543C6" w:rsidP="00182B57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F33219">
        <w:rPr>
          <w:rFonts w:ascii="Arial" w:hAnsi="Arial" w:cs="Arial"/>
          <w:b/>
          <w:i/>
          <w:color w:val="000000"/>
        </w:rPr>
        <w:t>РЕЖИМ КОНФИДЕНЦИАЛЬНОСТИ</w:t>
      </w:r>
      <w:r w:rsidRPr="00F33219">
        <w:rPr>
          <w:b/>
          <w:i/>
          <w:color w:val="000000"/>
          <w:sz w:val="26"/>
          <w:szCs w:val="26"/>
        </w:rPr>
        <w:t xml:space="preserve"> </w:t>
      </w:r>
      <w:r w:rsidRPr="002E4E93">
        <w:rPr>
          <w:rFonts w:ascii="Times New Roman" w:hAnsi="Times New Roman"/>
          <w:color w:val="000000"/>
          <w:sz w:val="24"/>
          <w:szCs w:val="24"/>
        </w:rPr>
        <w:t>– правовые, организационные, технические и иные принимаемые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2E4E93">
        <w:rPr>
          <w:rFonts w:ascii="Times New Roman" w:hAnsi="Times New Roman"/>
          <w:color w:val="000000"/>
          <w:sz w:val="24"/>
          <w:szCs w:val="24"/>
        </w:rPr>
        <w:t>» меры по охране информации, отнесенной к конфиденциальной.</w:t>
      </w:r>
    </w:p>
    <w:p w14:paraId="487BDDE9" w14:textId="77777777" w:rsidR="008543C6" w:rsidRPr="00193390" w:rsidRDefault="008543C6" w:rsidP="008543C6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066106">
        <w:rPr>
          <w:rFonts w:ascii="Arial" w:hAnsi="Arial" w:cs="Arial"/>
          <w:b/>
          <w:i/>
          <w:caps/>
          <w:color w:val="000000"/>
        </w:rPr>
        <w:t>Список инсайдеров</w:t>
      </w:r>
      <w:r w:rsidRPr="00066106">
        <w:rPr>
          <w:b/>
          <w:i/>
          <w:color w:val="000000"/>
        </w:rPr>
        <w:t xml:space="preserve"> </w:t>
      </w:r>
      <w:r w:rsidRPr="00066106">
        <w:rPr>
          <w:rFonts w:ascii="Arial" w:hAnsi="Arial" w:cs="Arial"/>
          <w:b/>
          <w:i/>
          <w:color w:val="000000"/>
        </w:rPr>
        <w:t>ПАО «</w:t>
      </w:r>
      <w:r>
        <w:rPr>
          <w:rFonts w:ascii="Arial" w:hAnsi="Arial" w:cs="Arial"/>
          <w:b/>
          <w:i/>
          <w:color w:val="000000"/>
        </w:rPr>
        <w:t>САРАТОВСКИЙ НПЗ</w:t>
      </w:r>
      <w:r w:rsidRPr="00066106">
        <w:rPr>
          <w:rFonts w:ascii="Arial" w:hAnsi="Arial" w:cs="Arial"/>
          <w:b/>
          <w:i/>
          <w:color w:val="000000"/>
        </w:rPr>
        <w:t>»</w:t>
      </w:r>
      <w:r w:rsidRPr="00193390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Pr="00193390">
        <w:rPr>
          <w:rFonts w:ascii="Times New Roman" w:hAnsi="Times New Roman"/>
          <w:color w:val="000000"/>
          <w:sz w:val="24"/>
          <w:szCs w:val="24"/>
        </w:rPr>
        <w:t xml:space="preserve">– конфиденциальный документ </w:t>
      </w:r>
      <w:r w:rsidRPr="00193390">
        <w:rPr>
          <w:rFonts w:ascii="Times New Roman" w:hAnsi="Times New Roman"/>
          <w:color w:val="000000"/>
          <w:sz w:val="24"/>
          <w:szCs w:val="24"/>
        </w:rPr>
        <w:br/>
        <w:t>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93390">
        <w:rPr>
          <w:rFonts w:ascii="Times New Roman" w:hAnsi="Times New Roman"/>
          <w:color w:val="000000"/>
          <w:sz w:val="24"/>
          <w:szCs w:val="24"/>
        </w:rPr>
        <w:t>», содержащий в себе сведения об инсайдерах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93390">
        <w:rPr>
          <w:rFonts w:ascii="Times New Roman" w:hAnsi="Times New Roman"/>
          <w:color w:val="000000"/>
          <w:sz w:val="24"/>
          <w:szCs w:val="24"/>
        </w:rPr>
        <w:t xml:space="preserve">» (в </w:t>
      </w:r>
      <w:proofErr w:type="spellStart"/>
      <w:r w:rsidRPr="00193390"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 w:rsidRPr="00193390">
        <w:rPr>
          <w:rFonts w:ascii="Times New Roman" w:hAnsi="Times New Roman"/>
          <w:color w:val="000000"/>
          <w:sz w:val="24"/>
          <w:szCs w:val="24"/>
        </w:rPr>
        <w:t>. персональные данные физических лиц), который ведется в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93390">
        <w:rPr>
          <w:rFonts w:ascii="Times New Roman" w:hAnsi="Times New Roman"/>
          <w:color w:val="000000"/>
          <w:sz w:val="24"/>
          <w:szCs w:val="24"/>
        </w:rPr>
        <w:t>» на постоянной основе.</w:t>
      </w:r>
    </w:p>
    <w:p w14:paraId="53A740F0" w14:textId="77777777" w:rsidR="008543C6" w:rsidRPr="00193390" w:rsidRDefault="008543C6" w:rsidP="00182B57">
      <w:pPr>
        <w:spacing w:before="240"/>
        <w:jc w:val="both"/>
        <w:rPr>
          <w:rFonts w:ascii="Times New Roman" w:hAnsi="Times New Roman"/>
          <w:bCs/>
          <w:sz w:val="24"/>
          <w:szCs w:val="24"/>
        </w:rPr>
      </w:pPr>
      <w:r w:rsidRPr="00066106">
        <w:rPr>
          <w:rFonts w:ascii="Arial" w:hAnsi="Arial" w:cs="Arial"/>
          <w:b/>
          <w:i/>
          <w:iCs/>
          <w:caps/>
        </w:rPr>
        <w:t>фактический доступ к инсайдерской информации ПАО «</w:t>
      </w:r>
      <w:r>
        <w:rPr>
          <w:rFonts w:ascii="Arial" w:hAnsi="Arial" w:cs="Arial"/>
          <w:b/>
          <w:i/>
          <w:iCs/>
          <w:caps/>
        </w:rPr>
        <w:t>саратовский нпз</w:t>
      </w:r>
      <w:r w:rsidRPr="00066106">
        <w:rPr>
          <w:rFonts w:ascii="Arial" w:hAnsi="Arial" w:cs="Arial"/>
          <w:b/>
          <w:i/>
          <w:iCs/>
          <w:caps/>
        </w:rPr>
        <w:t>» (доступ к инсайдерской информации ПАО «</w:t>
      </w:r>
      <w:r>
        <w:rPr>
          <w:rFonts w:ascii="Arial" w:hAnsi="Arial" w:cs="Arial"/>
          <w:b/>
          <w:i/>
          <w:iCs/>
          <w:caps/>
        </w:rPr>
        <w:t>саратовский нпз</w:t>
      </w:r>
      <w:r w:rsidRPr="00066106">
        <w:rPr>
          <w:rFonts w:ascii="Arial" w:hAnsi="Arial" w:cs="Arial"/>
          <w:b/>
          <w:i/>
          <w:iCs/>
          <w:caps/>
        </w:rPr>
        <w:t>»)</w:t>
      </w:r>
      <w:r w:rsidRPr="00193390">
        <w:rPr>
          <w:rFonts w:ascii="Arial" w:hAnsi="Arial" w:cs="Arial"/>
          <w:b/>
          <w:i/>
          <w:iCs/>
          <w:caps/>
          <w:sz w:val="24"/>
          <w:szCs w:val="24"/>
        </w:rPr>
        <w:t xml:space="preserve"> </w:t>
      </w:r>
      <w:r w:rsidRPr="00193390">
        <w:rPr>
          <w:rFonts w:ascii="Times New Roman" w:hAnsi="Times New Roman"/>
          <w:sz w:val="24"/>
          <w:szCs w:val="24"/>
        </w:rPr>
        <w:t xml:space="preserve">– санкционированный непосредственный (в </w:t>
      </w:r>
      <w:proofErr w:type="spellStart"/>
      <w:r w:rsidRPr="00193390">
        <w:rPr>
          <w:rFonts w:ascii="Times New Roman" w:hAnsi="Times New Roman"/>
          <w:sz w:val="24"/>
          <w:szCs w:val="24"/>
        </w:rPr>
        <w:t>т.ч</w:t>
      </w:r>
      <w:proofErr w:type="spellEnd"/>
      <w:r w:rsidRPr="00193390">
        <w:rPr>
          <w:rFonts w:ascii="Times New Roman" w:hAnsi="Times New Roman"/>
          <w:sz w:val="24"/>
          <w:szCs w:val="24"/>
        </w:rPr>
        <w:t>. по акту приема-передачи)</w:t>
      </w:r>
      <w:r w:rsidRPr="001933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93390">
        <w:rPr>
          <w:rFonts w:ascii="Times New Roman" w:hAnsi="Times New Roman"/>
          <w:sz w:val="24"/>
          <w:szCs w:val="24"/>
        </w:rPr>
        <w:t xml:space="preserve">доступ лица как к </w:t>
      </w:r>
      <w:r w:rsidRPr="00193390">
        <w:rPr>
          <w:rFonts w:ascii="Times New Roman" w:hAnsi="Times New Roman"/>
          <w:bCs/>
          <w:sz w:val="24"/>
          <w:szCs w:val="24"/>
        </w:rPr>
        <w:t>сведениям, относящимся к инсайдерской информации</w:t>
      </w:r>
      <w:r w:rsidRPr="00193390">
        <w:rPr>
          <w:rFonts w:ascii="Times New Roman" w:hAnsi="Times New Roman"/>
          <w:sz w:val="24"/>
          <w:szCs w:val="24"/>
        </w:rPr>
        <w:t xml:space="preserve">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93390">
        <w:rPr>
          <w:rFonts w:ascii="Times New Roman" w:hAnsi="Times New Roman"/>
          <w:sz w:val="24"/>
          <w:szCs w:val="24"/>
        </w:rPr>
        <w:t>»</w:t>
      </w:r>
      <w:r w:rsidRPr="00193390">
        <w:rPr>
          <w:rFonts w:ascii="Times New Roman" w:hAnsi="Times New Roman"/>
          <w:bCs/>
          <w:sz w:val="24"/>
          <w:szCs w:val="24"/>
        </w:rPr>
        <w:t>, так и к материальным носителям (бумажным, электронным, базам данных, информационным системам, информационным ресурсам, компьютерным сетям и иным носителям), содержащим инсайдерскую информацию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93390">
        <w:rPr>
          <w:rFonts w:ascii="Times New Roman" w:hAnsi="Times New Roman"/>
          <w:bCs/>
          <w:sz w:val="24"/>
          <w:szCs w:val="24"/>
        </w:rPr>
        <w:t>».</w:t>
      </w:r>
    </w:p>
    <w:p w14:paraId="52732136" w14:textId="77777777" w:rsidR="008543C6" w:rsidRPr="00863999" w:rsidRDefault="008543C6" w:rsidP="008543C6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BA1A72">
        <w:rPr>
          <w:rFonts w:ascii="Arial" w:hAnsi="Arial" w:cs="Arial"/>
          <w:b/>
          <w:i/>
          <w:caps/>
          <w:color w:val="000000"/>
        </w:rPr>
        <w:t>Финансовый инструмент</w:t>
      </w:r>
      <w:r>
        <w:rPr>
          <w:color w:val="000000"/>
        </w:rPr>
        <w:t xml:space="preserve"> </w:t>
      </w:r>
      <w:r w:rsidRPr="00863999">
        <w:rPr>
          <w:rFonts w:ascii="Times New Roman" w:hAnsi="Times New Roman"/>
          <w:color w:val="000000"/>
          <w:sz w:val="24"/>
          <w:szCs w:val="24"/>
        </w:rPr>
        <w:t xml:space="preserve">– акция, </w:t>
      </w:r>
      <w:r w:rsidRPr="00863999">
        <w:rPr>
          <w:rFonts w:ascii="Times New Roman" w:hAnsi="Times New Roman"/>
          <w:sz w:val="24"/>
          <w:szCs w:val="24"/>
        </w:rPr>
        <w:t>облигация или производный от них финансовый инструмент (форвард, фьючерс, опцион, своп или их комбинация).</w:t>
      </w:r>
    </w:p>
    <w:p w14:paraId="1B74DC38" w14:textId="2BA7086B" w:rsidR="00020CE3" w:rsidRPr="002479F1" w:rsidRDefault="009C542A" w:rsidP="00497EAB">
      <w:pPr>
        <w:pStyle w:val="Heading2"/>
      </w:pPr>
      <w:bookmarkStart w:id="74" w:name="_Toc42608382"/>
      <w:r>
        <w:t>2</w:t>
      </w:r>
      <w:r w:rsidR="00020CE3" w:rsidRPr="002479F1">
        <w:t>.3. РОЛИ</w:t>
      </w:r>
      <w:bookmarkEnd w:id="74"/>
    </w:p>
    <w:p w14:paraId="0FB9DCAB" w14:textId="77777777" w:rsidR="00020CE3" w:rsidRPr="00B00EF0" w:rsidRDefault="00020CE3" w:rsidP="00182B57">
      <w:pPr>
        <w:spacing w:before="240"/>
        <w:jc w:val="both"/>
        <w:rPr>
          <w:color w:val="000000"/>
          <w:szCs w:val="24"/>
        </w:rPr>
      </w:pPr>
      <w:r w:rsidRPr="00B00EF0">
        <w:rPr>
          <w:rFonts w:ascii="Arial" w:hAnsi="Arial" w:cs="Arial"/>
          <w:b/>
          <w:i/>
          <w:caps/>
          <w:color w:val="000000"/>
        </w:rPr>
        <w:t>ДЕРЖАТЕЛЬ РЕЕСТРа (РЕГИСТРАТОР)</w:t>
      </w:r>
      <w:r w:rsidRPr="00B00EF0">
        <w:rPr>
          <w:rFonts w:ascii="Arial" w:hAnsi="Arial" w:cs="Arial"/>
          <w:i/>
          <w:caps/>
          <w:color w:val="000000"/>
        </w:rPr>
        <w:t xml:space="preserve"> </w:t>
      </w:r>
      <w:r w:rsidRPr="00B00EF0">
        <w:rPr>
          <w:rFonts w:ascii="Times New Roman" w:hAnsi="Times New Roman"/>
          <w:i/>
          <w:caps/>
          <w:color w:val="000000"/>
          <w:sz w:val="24"/>
          <w:szCs w:val="24"/>
        </w:rPr>
        <w:t xml:space="preserve">– </w:t>
      </w:r>
      <w:r w:rsidRPr="00B00EF0">
        <w:rPr>
          <w:rFonts w:ascii="Times New Roman" w:hAnsi="Times New Roman"/>
          <w:color w:val="000000"/>
          <w:sz w:val="24"/>
          <w:szCs w:val="24"/>
        </w:rPr>
        <w:t xml:space="preserve">юридическое лицо, являющееся </w:t>
      </w:r>
      <w:r w:rsidRPr="00B00EF0">
        <w:rPr>
          <w:rFonts w:ascii="Times New Roman" w:hAnsi="Times New Roman"/>
          <w:sz w:val="24"/>
          <w:szCs w:val="24"/>
        </w:rPr>
        <w:t>профессиональным участником рынка ценных бумаг и</w:t>
      </w:r>
      <w:r w:rsidRPr="00B00EF0">
        <w:rPr>
          <w:rFonts w:ascii="Times New Roman" w:hAnsi="Times New Roman"/>
          <w:color w:val="000000"/>
          <w:sz w:val="24"/>
          <w:szCs w:val="24"/>
        </w:rPr>
        <w:t xml:space="preserve"> осуществляющее деятельность по ведению реестра владельцев ценных бумаг.</w:t>
      </w:r>
    </w:p>
    <w:p w14:paraId="5CB5E283" w14:textId="77777777" w:rsidR="00020CE3" w:rsidRPr="00B00EF0" w:rsidRDefault="00020CE3" w:rsidP="00182B57">
      <w:pPr>
        <w:tabs>
          <w:tab w:val="left" w:pos="539"/>
        </w:tabs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B00EF0">
        <w:rPr>
          <w:rFonts w:ascii="Arial" w:hAnsi="Arial" w:cs="Arial"/>
          <w:b/>
          <w:i/>
          <w:color w:val="000000"/>
        </w:rPr>
        <w:t xml:space="preserve">ДОЛЖНОСТНОЕ ЛИЦО </w:t>
      </w:r>
      <w:r w:rsidRPr="00B00EF0">
        <w:rPr>
          <w:rFonts w:ascii="Times New Roman" w:hAnsi="Times New Roman"/>
          <w:i/>
          <w:color w:val="000000"/>
          <w:sz w:val="24"/>
          <w:szCs w:val="24"/>
        </w:rPr>
        <w:t xml:space="preserve">– </w:t>
      </w:r>
      <w:r w:rsidRPr="00B00EF0">
        <w:rPr>
          <w:rFonts w:ascii="Times New Roman" w:hAnsi="Times New Roman"/>
          <w:color w:val="000000"/>
          <w:sz w:val="24"/>
          <w:szCs w:val="24"/>
        </w:rPr>
        <w:t xml:space="preserve">должностное лицо, утвержденное приказом ПАО «Саратовский НПЗ» и подотчетное Генеральному директору  ПАО «Саратовский НПЗ», в обязанности которого входит осуществление контроля за соблюдением ПАО «Саратовский НПЗ» требований </w:t>
      </w:r>
      <w:hyperlink r:id="rId35" w:history="1">
        <w:r w:rsidRPr="00B00EF0">
          <w:rPr>
            <w:rFonts w:ascii="Times New Roman" w:hAnsi="Times New Roman"/>
            <w:color w:val="000000"/>
            <w:sz w:val="24"/>
            <w:szCs w:val="24"/>
          </w:rPr>
          <w:t>Федерального закон</w:t>
        </w:r>
      </w:hyperlink>
      <w:r w:rsidRPr="00B00EF0">
        <w:rPr>
          <w:rFonts w:ascii="Times New Roman" w:hAnsi="Times New Roman"/>
          <w:color w:val="000000"/>
          <w:sz w:val="24"/>
          <w:szCs w:val="24"/>
        </w:rPr>
        <w:t xml:space="preserve">а от 27.07.2010 № 224-ФЗ «О противодействии неправомерному использованию инсайдерской информации и манипулированию рынком и о </w:t>
      </w:r>
      <w:r w:rsidRPr="00B00EF0">
        <w:rPr>
          <w:rFonts w:ascii="Times New Roman" w:hAnsi="Times New Roman"/>
          <w:color w:val="000000"/>
          <w:sz w:val="24"/>
          <w:szCs w:val="24"/>
        </w:rPr>
        <w:lastRenderedPageBreak/>
        <w:t xml:space="preserve">внесении изменений в отдельные законодательные акты Российской Федерации» и принятых в соответствии с ним нормативных актов Банка России и внутренних документов </w:t>
      </w:r>
      <w:r w:rsidRPr="00B00EF0">
        <w:rPr>
          <w:rFonts w:ascii="Times New Roman" w:hAnsi="Times New Roman"/>
          <w:color w:val="000000"/>
          <w:sz w:val="24"/>
          <w:szCs w:val="24"/>
        </w:rPr>
        <w:br/>
        <w:t xml:space="preserve">ПАО «Саратовский НПЗ». </w:t>
      </w:r>
    </w:p>
    <w:p w14:paraId="389C8123" w14:textId="77777777" w:rsidR="00020CE3" w:rsidRPr="00B00EF0" w:rsidRDefault="00020CE3" w:rsidP="00020CE3">
      <w:pPr>
        <w:pStyle w:val="S"/>
        <w:rPr>
          <w:rStyle w:val="S0"/>
        </w:rPr>
      </w:pPr>
      <w:r w:rsidRPr="00B00EF0">
        <w:rPr>
          <w:rFonts w:ascii="Arial" w:hAnsi="Arial" w:cs="Arial"/>
          <w:b/>
          <w:bCs/>
          <w:i/>
          <w:iCs/>
          <w:caps/>
          <w:color w:val="000000"/>
          <w:sz w:val="20"/>
          <w:szCs w:val="20"/>
        </w:rPr>
        <w:t>Инсайдер ПАО «САРАТОВСКИЙ НПЗ»</w:t>
      </w:r>
      <w:r w:rsidRPr="00B00EF0">
        <w:rPr>
          <w:rFonts w:ascii="Arial-BoldItalicMT" w:hAnsi="Arial-BoldItalicMT" w:cs="Arial-BoldItalicMT"/>
          <w:b/>
          <w:bCs/>
          <w:i/>
          <w:iCs/>
          <w:color w:val="000000"/>
        </w:rPr>
        <w:t xml:space="preserve"> </w:t>
      </w:r>
      <w:r w:rsidRPr="00B00EF0">
        <w:rPr>
          <w:color w:val="000000"/>
        </w:rPr>
        <w:t xml:space="preserve">– </w:t>
      </w:r>
      <w:r w:rsidRPr="00B00EF0">
        <w:rPr>
          <w:rStyle w:val="S0"/>
        </w:rPr>
        <w:t>физическое и (или) юридическое лицо</w:t>
      </w:r>
      <w:r w:rsidRPr="00B00EF0">
        <w:rPr>
          <w:rFonts w:ascii="Arial monospaced for SAP" w:hAnsi="Arial monospaced for SAP"/>
        </w:rPr>
        <w:t xml:space="preserve"> </w:t>
      </w:r>
      <w:r w:rsidRPr="00B00EF0">
        <w:rPr>
          <w:rStyle w:val="S0"/>
        </w:rPr>
        <w:t>(включая Общества Группы), и (или) орган государственной власти, и (или) орган местного самоуправления, имеющее доступ к инсайдерской информации ПАО «Саратовский НПЗ» в силу закона, подзаконных и (или) локальных нормативных актов, служебного положения, выполнения трудовых функций или на основании гражданско-правового договора, заключенного с ПАО «Саратовский НПЗ», и включенное в Список инсайдеров ПАО «Саратовский НПЗ».</w:t>
      </w:r>
    </w:p>
    <w:p w14:paraId="643B9CB1" w14:textId="77777777" w:rsidR="00020CE3" w:rsidRPr="00B00EF0" w:rsidRDefault="00020CE3" w:rsidP="00020CE3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B00EF0">
        <w:rPr>
          <w:rFonts w:ascii="Arial" w:hAnsi="Arial" w:cs="Arial"/>
          <w:b/>
          <w:i/>
          <w:color w:val="000000"/>
        </w:rPr>
        <w:t xml:space="preserve">КОНТАКТНОЕ ЛИЦО </w:t>
      </w:r>
      <w:r w:rsidRPr="00B00EF0">
        <w:rPr>
          <w:rFonts w:ascii="Times New Roman" w:hAnsi="Times New Roman"/>
          <w:b/>
          <w:i/>
          <w:color w:val="000000"/>
          <w:sz w:val="24"/>
          <w:szCs w:val="24"/>
        </w:rPr>
        <w:t xml:space="preserve">– </w:t>
      </w:r>
      <w:r w:rsidRPr="00B00EF0">
        <w:rPr>
          <w:rFonts w:ascii="Times New Roman" w:hAnsi="Times New Roman"/>
          <w:sz w:val="24"/>
          <w:szCs w:val="24"/>
        </w:rPr>
        <w:t>работник отдела правового обеспечения, корпоративного управления и собственности ПАО «</w:t>
      </w:r>
      <w:r w:rsidRPr="00B00EF0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B00EF0">
        <w:rPr>
          <w:rFonts w:ascii="Times New Roman" w:hAnsi="Times New Roman"/>
          <w:sz w:val="24"/>
          <w:szCs w:val="24"/>
        </w:rPr>
        <w:t xml:space="preserve">», ответственный за ведение Списка инсайдеров </w:t>
      </w:r>
      <w:r w:rsidRPr="00B00EF0">
        <w:rPr>
          <w:rFonts w:ascii="Times New Roman" w:hAnsi="Times New Roman"/>
          <w:color w:val="000000"/>
          <w:sz w:val="24"/>
          <w:szCs w:val="24"/>
        </w:rPr>
        <w:t>ПАО «Саратовский НПЗ».</w:t>
      </w:r>
    </w:p>
    <w:p w14:paraId="6EA9F86C" w14:textId="77777777" w:rsidR="00020CE3" w:rsidRPr="00B00EF0" w:rsidRDefault="00020CE3" w:rsidP="00182B57">
      <w:pPr>
        <w:spacing w:before="240"/>
        <w:jc w:val="both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B00EF0">
        <w:rPr>
          <w:rFonts w:ascii="Arial" w:eastAsia="Batang" w:hAnsi="Arial" w:cs="Arial"/>
          <w:b/>
          <w:i/>
          <w:lang w:val="x-none" w:eastAsia="x-none"/>
        </w:rPr>
        <w:t>КОНТРАГЕНТ</w:t>
      </w:r>
      <w:r w:rsidRPr="00B00EF0">
        <w:rPr>
          <w:szCs w:val="24"/>
          <w:lang w:val="x-none" w:eastAsia="x-none"/>
        </w:rPr>
        <w:t xml:space="preserve"> </w:t>
      </w:r>
      <w:r w:rsidRPr="00B00EF0">
        <w:rPr>
          <w:rFonts w:ascii="Times New Roman" w:hAnsi="Times New Roman"/>
          <w:color w:val="000000"/>
          <w:sz w:val="24"/>
          <w:szCs w:val="24"/>
        </w:rPr>
        <w:t xml:space="preserve">– </w:t>
      </w:r>
      <w:hyperlink r:id="rId36" w:history="1">
        <w:r w:rsidRPr="00B00EF0">
          <w:rPr>
            <w:rFonts w:ascii="Times New Roman" w:eastAsia="Batang" w:hAnsi="Times New Roman"/>
            <w:sz w:val="24"/>
            <w:szCs w:val="24"/>
            <w:lang w:val="x-none" w:eastAsia="x-none"/>
          </w:rPr>
          <w:t>любое российское или иностранное юридическое или физическое лицо,</w:t>
        </w:r>
        <w:r w:rsidRPr="00B00EF0">
          <w:rPr>
            <w:rFonts w:ascii="Times New Roman" w:eastAsia="Batang" w:hAnsi="Times New Roman"/>
            <w:sz w:val="24"/>
            <w:szCs w:val="24"/>
            <w:lang w:eastAsia="x-none"/>
          </w:rPr>
          <w:t xml:space="preserve"> международная организация, </w:t>
        </w:r>
        <w:r w:rsidRPr="00B00EF0">
          <w:rPr>
            <w:rFonts w:ascii="Times New Roman" w:eastAsia="Batang" w:hAnsi="Times New Roman"/>
            <w:sz w:val="24"/>
            <w:szCs w:val="24"/>
            <w:lang w:val="x-none" w:eastAsia="x-none"/>
          </w:rPr>
          <w:t>с которым</w:t>
        </w:r>
        <w:r w:rsidRPr="00B00EF0">
          <w:rPr>
            <w:rFonts w:ascii="Times New Roman" w:eastAsia="Batang" w:hAnsi="Times New Roman"/>
            <w:sz w:val="24"/>
            <w:szCs w:val="24"/>
            <w:lang w:eastAsia="x-none"/>
          </w:rPr>
          <w:t xml:space="preserve"> (которой)</w:t>
        </w:r>
        <w:r w:rsidRPr="00B00EF0">
          <w:rPr>
            <w:rFonts w:ascii="Times New Roman" w:eastAsia="Batang" w:hAnsi="Times New Roman"/>
            <w:sz w:val="24"/>
            <w:szCs w:val="24"/>
            <w:lang w:val="x-none" w:eastAsia="x-none"/>
          </w:rPr>
          <w:t xml:space="preserve"> ПАО «</w:t>
        </w:r>
        <w:r w:rsidRPr="00B00EF0">
          <w:rPr>
            <w:rFonts w:ascii="Times New Roman" w:eastAsia="Batang" w:hAnsi="Times New Roman"/>
            <w:sz w:val="24"/>
            <w:szCs w:val="24"/>
            <w:lang w:eastAsia="x-none"/>
          </w:rPr>
          <w:t>Саратовский НПЗ</w:t>
        </w:r>
        <w:r w:rsidRPr="00B00EF0">
          <w:rPr>
            <w:rFonts w:ascii="Times New Roman" w:eastAsia="Batang" w:hAnsi="Times New Roman"/>
            <w:sz w:val="24"/>
            <w:szCs w:val="24"/>
            <w:lang w:val="x-none" w:eastAsia="x-none"/>
          </w:rPr>
          <w:t>»</w:t>
        </w:r>
        <w:r w:rsidRPr="00B00EF0">
          <w:rPr>
            <w:rFonts w:ascii="Times New Roman" w:eastAsia="Batang" w:hAnsi="Times New Roman"/>
            <w:sz w:val="24"/>
            <w:szCs w:val="24"/>
            <w:lang w:eastAsia="x-none"/>
          </w:rPr>
          <w:t xml:space="preserve"> имеет договорные отношения</w:t>
        </w:r>
        <w:r w:rsidRPr="00B00EF0">
          <w:rPr>
            <w:rFonts w:ascii="Times New Roman" w:eastAsia="Batang" w:hAnsi="Times New Roman"/>
            <w:sz w:val="24"/>
            <w:szCs w:val="24"/>
            <w:lang w:val="x-none" w:eastAsia="x-none"/>
          </w:rPr>
          <w:t>, за исключением трудовых отношений</w:t>
        </w:r>
      </w:hyperlink>
      <w:r w:rsidRPr="00B00EF0">
        <w:rPr>
          <w:rFonts w:ascii="Times New Roman" w:eastAsia="Batang" w:hAnsi="Times New Roman"/>
          <w:sz w:val="24"/>
          <w:szCs w:val="24"/>
          <w:lang w:eastAsia="x-none"/>
        </w:rPr>
        <w:t>, а также Российская Федерация, субъект(ы) Российской Федерации, иностранное государство (государства), муниципальное образование, действующая (действующие) в лице уполномоченных органов, и с которыми ПАО «Саратовский НПЗ» имеет договорные отношения.</w:t>
      </w:r>
    </w:p>
    <w:p w14:paraId="79FF612E" w14:textId="77777777" w:rsidR="00020CE3" w:rsidRPr="00B00EF0" w:rsidRDefault="00020CE3" w:rsidP="00182B57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B00EF0">
        <w:rPr>
          <w:rFonts w:ascii="Arial" w:hAnsi="Arial" w:cs="Arial"/>
          <w:b/>
          <w:i/>
          <w:caps/>
          <w:color w:val="000000"/>
        </w:rPr>
        <w:t>Организатор торговли</w:t>
      </w:r>
      <w:r w:rsidRPr="00B00EF0">
        <w:rPr>
          <w:rFonts w:ascii="Arial" w:hAnsi="Arial" w:cs="Arial"/>
          <w:color w:val="000000"/>
          <w:sz w:val="22"/>
        </w:rPr>
        <w:t xml:space="preserve"> </w:t>
      </w:r>
      <w:r w:rsidRPr="00B00EF0">
        <w:rPr>
          <w:rFonts w:ascii="Times New Roman" w:hAnsi="Times New Roman"/>
          <w:color w:val="000000"/>
          <w:sz w:val="24"/>
          <w:szCs w:val="24"/>
        </w:rPr>
        <w:t>– лицо, оказывающее услуги по проведению организованных торгов на товарном и (или) финансовом рынках на основании лицензии биржи или лицензии торговой системы.</w:t>
      </w:r>
    </w:p>
    <w:p w14:paraId="262F6A79" w14:textId="77777777" w:rsidR="00020CE3" w:rsidRPr="005B3B1D" w:rsidRDefault="00020CE3" w:rsidP="00020CE3">
      <w:pPr>
        <w:spacing w:before="240"/>
        <w:jc w:val="both"/>
        <w:rPr>
          <w:rFonts w:ascii="Times New Roman" w:hAnsi="Times New Roman"/>
          <w:bCs/>
          <w:sz w:val="24"/>
          <w:szCs w:val="24"/>
        </w:rPr>
      </w:pPr>
      <w:r w:rsidRPr="00B00EF0">
        <w:rPr>
          <w:rFonts w:ascii="Arial" w:hAnsi="Arial" w:cs="Arial"/>
          <w:b/>
          <w:i/>
        </w:rPr>
        <w:t>РАСПРОСТРАНИТЕЛЬ ИНФОРМАЦИИ НА РЫНКЕ ЦЕННЫХ БУМАГ</w:t>
      </w:r>
      <w:r w:rsidRPr="00B00EF0">
        <w:rPr>
          <w:sz w:val="26"/>
          <w:szCs w:val="26"/>
        </w:rPr>
        <w:t xml:space="preserve"> </w:t>
      </w:r>
      <w:r w:rsidRPr="00B00EF0">
        <w:rPr>
          <w:rFonts w:ascii="Times New Roman" w:hAnsi="Times New Roman"/>
          <w:bCs/>
          <w:sz w:val="24"/>
          <w:szCs w:val="24"/>
        </w:rPr>
        <w:t>– информационное агентство, которое в установленном порядке уполномочено на проведение действий по раскрытию информации на рынке ценных бумаг.</w:t>
      </w:r>
    </w:p>
    <w:p w14:paraId="25CDEF48" w14:textId="49658626" w:rsidR="008543C6" w:rsidRPr="002479F1" w:rsidRDefault="009C542A" w:rsidP="00497EAB">
      <w:pPr>
        <w:pStyle w:val="Heading2"/>
      </w:pPr>
      <w:bookmarkStart w:id="75" w:name="_Toc42608383"/>
      <w:r>
        <w:t>2</w:t>
      </w:r>
      <w:r w:rsidR="00020CE3" w:rsidRPr="002479F1">
        <w:t xml:space="preserve">.4. </w:t>
      </w:r>
      <w:r w:rsidR="008543C6" w:rsidRPr="002479F1">
        <w:t>СОКРАЩЕНИЯ</w:t>
      </w:r>
      <w:bookmarkEnd w:id="75"/>
    </w:p>
    <w:p w14:paraId="68616EC0" w14:textId="77777777" w:rsidR="008543C6" w:rsidRDefault="008543C6" w:rsidP="00182B57">
      <w:pPr>
        <w:tabs>
          <w:tab w:val="left" w:pos="540"/>
        </w:tabs>
        <w:spacing w:before="240"/>
        <w:ind w:right="-7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БАНК РОССИИ </w:t>
      </w:r>
      <w:r>
        <w:rPr>
          <w:rFonts w:ascii="Times New Roman" w:hAnsi="Times New Roman"/>
          <w:sz w:val="24"/>
        </w:rPr>
        <w:t>–</w:t>
      </w:r>
      <w:r>
        <w:rPr>
          <w:rFonts w:ascii="Arial" w:hAnsi="Arial" w:cs="Arial"/>
          <w:b/>
          <w:bCs/>
          <w:i/>
        </w:rPr>
        <w:t xml:space="preserve"> </w:t>
      </w:r>
      <w:r w:rsidRPr="002D6C5C">
        <w:rPr>
          <w:rFonts w:ascii="Times New Roman" w:hAnsi="Times New Roman"/>
          <w:sz w:val="24"/>
          <w:szCs w:val="24"/>
        </w:rPr>
        <w:t>Центральный банк 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14:paraId="7CE2B488" w14:textId="77777777" w:rsidR="008543C6" w:rsidRPr="00C04B0A" w:rsidRDefault="008543C6" w:rsidP="00182B57">
      <w:pPr>
        <w:tabs>
          <w:tab w:val="left" w:pos="540"/>
        </w:tabs>
        <w:spacing w:before="240" w:after="120"/>
        <w:ind w:right="-7"/>
        <w:jc w:val="both"/>
        <w:rPr>
          <w:rFonts w:ascii="Times New Roman" w:hAnsi="Times New Roman"/>
          <w:bCs/>
          <w:sz w:val="24"/>
          <w:szCs w:val="24"/>
        </w:rPr>
      </w:pPr>
      <w:r w:rsidRPr="00C04B0A">
        <w:rPr>
          <w:rFonts w:ascii="Arial" w:hAnsi="Arial" w:cs="Arial"/>
          <w:b/>
          <w:bCs/>
          <w:i/>
        </w:rPr>
        <w:t>ИНН</w:t>
      </w:r>
      <w:r w:rsidRPr="00C04B0A">
        <w:rPr>
          <w:rFonts w:ascii="Arial" w:hAnsi="Arial" w:cs="Arial"/>
          <w:b/>
          <w:bCs/>
        </w:rPr>
        <w:t xml:space="preserve"> </w:t>
      </w:r>
      <w:r w:rsidRPr="00C04B0A">
        <w:rPr>
          <w:rFonts w:ascii="Times New Roman" w:hAnsi="Times New Roman"/>
          <w:bCs/>
          <w:sz w:val="24"/>
          <w:szCs w:val="24"/>
        </w:rPr>
        <w:t>– идентификационный номер налогоплательщика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034BE1E" w14:textId="77777777" w:rsidR="008543C6" w:rsidRPr="00C04B0A" w:rsidRDefault="008543C6" w:rsidP="00182B57">
      <w:pPr>
        <w:tabs>
          <w:tab w:val="left" w:pos="540"/>
        </w:tabs>
        <w:spacing w:before="240"/>
        <w:ind w:right="-7"/>
        <w:jc w:val="both"/>
        <w:rPr>
          <w:rFonts w:ascii="Arial" w:hAnsi="Arial" w:cs="Arial"/>
          <w:b/>
          <w:bCs/>
          <w:i/>
        </w:rPr>
      </w:pPr>
      <w:r w:rsidRPr="00C04B0A">
        <w:rPr>
          <w:rFonts w:ascii="Arial" w:hAnsi="Arial" w:cs="Arial"/>
          <w:b/>
          <w:bCs/>
          <w:i/>
        </w:rPr>
        <w:t xml:space="preserve">КОМПАНИЯ </w:t>
      </w:r>
      <w:r>
        <w:rPr>
          <w:rFonts w:ascii="Times New Roman" w:hAnsi="Times New Roman"/>
          <w:sz w:val="24"/>
        </w:rPr>
        <w:t xml:space="preserve">– </w:t>
      </w:r>
      <w:r w:rsidRPr="00C04B0A">
        <w:rPr>
          <w:rFonts w:ascii="Times New Roman" w:hAnsi="Times New Roman"/>
          <w:bCs/>
          <w:sz w:val="24"/>
          <w:szCs w:val="24"/>
        </w:rPr>
        <w:t>группа юридических лиц различных организационно-правовых форм, включая ПАО «НК «Роснефть», в отношении которых последнее выступает в качестве основного или преобладающего (участвующего) общества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26E505A" w14:textId="77777777" w:rsidR="008543C6" w:rsidRPr="00C04B0A" w:rsidRDefault="008543C6" w:rsidP="00182B57">
      <w:pPr>
        <w:tabs>
          <w:tab w:val="left" w:pos="540"/>
        </w:tabs>
        <w:spacing w:before="240"/>
        <w:ind w:right="-7"/>
        <w:jc w:val="both"/>
        <w:rPr>
          <w:rFonts w:ascii="Times New Roman" w:hAnsi="Times New Roman"/>
          <w:bCs/>
          <w:sz w:val="24"/>
          <w:szCs w:val="24"/>
        </w:rPr>
      </w:pPr>
      <w:r w:rsidRPr="00C04B0A">
        <w:rPr>
          <w:rFonts w:ascii="Arial" w:hAnsi="Arial" w:cs="Arial"/>
          <w:b/>
          <w:bCs/>
          <w:i/>
        </w:rPr>
        <w:t xml:space="preserve">МСФО </w:t>
      </w:r>
      <w:r w:rsidRPr="00C04B0A">
        <w:rPr>
          <w:rFonts w:ascii="Times New Roman" w:hAnsi="Times New Roman"/>
          <w:bCs/>
          <w:sz w:val="24"/>
          <w:szCs w:val="24"/>
        </w:rPr>
        <w:t>– Международный стандарт финансовой отчетности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D0D6329" w14:textId="77777777" w:rsidR="008543C6" w:rsidRPr="00C04B0A" w:rsidRDefault="008543C6" w:rsidP="00182B57">
      <w:pPr>
        <w:tabs>
          <w:tab w:val="left" w:pos="540"/>
        </w:tabs>
        <w:spacing w:before="240"/>
        <w:ind w:right="-7"/>
        <w:jc w:val="both"/>
        <w:rPr>
          <w:rFonts w:ascii="Times New Roman" w:hAnsi="Times New Roman"/>
          <w:bCs/>
          <w:sz w:val="24"/>
          <w:szCs w:val="24"/>
        </w:rPr>
      </w:pPr>
      <w:r w:rsidRPr="00C04B0A">
        <w:rPr>
          <w:rFonts w:ascii="Arial" w:hAnsi="Arial" w:cs="Arial"/>
          <w:b/>
          <w:bCs/>
          <w:i/>
        </w:rPr>
        <w:t xml:space="preserve">ОГРН </w:t>
      </w:r>
      <w:r w:rsidRPr="00C04B0A">
        <w:rPr>
          <w:rFonts w:ascii="Times New Roman" w:hAnsi="Times New Roman"/>
          <w:bCs/>
          <w:sz w:val="24"/>
          <w:szCs w:val="24"/>
        </w:rPr>
        <w:t>– основной государственный регистрационный номер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5A20D44" w14:textId="77777777" w:rsidR="008543C6" w:rsidRDefault="008543C6" w:rsidP="00182B57">
      <w:pPr>
        <w:tabs>
          <w:tab w:val="left" w:pos="540"/>
        </w:tabs>
        <w:spacing w:before="240"/>
        <w:ind w:right="-7"/>
        <w:jc w:val="both"/>
        <w:rPr>
          <w:rFonts w:ascii="Times New Roman" w:eastAsia="Calibri" w:hAnsi="Times New Roman"/>
          <w:sz w:val="24"/>
          <w:highlight w:val="yellow"/>
        </w:rPr>
      </w:pPr>
      <w:r>
        <w:rPr>
          <w:rFonts w:ascii="Arial" w:hAnsi="Arial" w:cs="Arial"/>
          <w:b/>
          <w:bCs/>
          <w:i/>
        </w:rPr>
        <w:t xml:space="preserve">ОКВФИ </w:t>
      </w:r>
      <w:r>
        <w:rPr>
          <w:rFonts w:ascii="Times New Roman" w:hAnsi="Times New Roman"/>
          <w:sz w:val="24"/>
        </w:rPr>
        <w:t>– отдел контроля и ввода финансовой информации ПАО «Саратовский НПЗ».</w:t>
      </w:r>
    </w:p>
    <w:p w14:paraId="34E39670" w14:textId="77777777" w:rsidR="008543C6" w:rsidRDefault="008543C6" w:rsidP="00182B57">
      <w:pPr>
        <w:tabs>
          <w:tab w:val="left" w:pos="540"/>
        </w:tabs>
        <w:spacing w:before="240"/>
        <w:ind w:right="-7"/>
        <w:jc w:val="both"/>
        <w:rPr>
          <w:rFonts w:ascii="Times New Roman" w:hAnsi="Times New Roman"/>
          <w:sz w:val="24"/>
        </w:rPr>
      </w:pPr>
      <w:r>
        <w:rPr>
          <w:rFonts w:ascii="Arial" w:hAnsi="Arial" w:cs="Arial"/>
          <w:b/>
          <w:bCs/>
          <w:i/>
        </w:rPr>
        <w:t>ОПОКУиС</w:t>
      </w:r>
      <w:r>
        <w:rPr>
          <w:rFonts w:ascii="Arial" w:hAnsi="Arial" w:cs="Arial"/>
          <w:b/>
          <w:bCs/>
          <w:i/>
          <w:iCs/>
          <w:caps/>
          <w:sz w:val="22"/>
        </w:rPr>
        <w:t xml:space="preserve"> </w:t>
      </w:r>
      <w:r>
        <w:rPr>
          <w:rFonts w:ascii="Times New Roman" w:hAnsi="Times New Roman"/>
          <w:sz w:val="24"/>
        </w:rPr>
        <w:t>– отдел правового обеспечения, корпоративного управления и собственности ПАО «Саратовский НПЗ».</w:t>
      </w:r>
    </w:p>
    <w:p w14:paraId="1A0F0B06" w14:textId="77777777" w:rsidR="008543C6" w:rsidRPr="00500D0A" w:rsidRDefault="008543C6" w:rsidP="00182B57">
      <w:pPr>
        <w:tabs>
          <w:tab w:val="left" w:pos="540"/>
        </w:tabs>
        <w:spacing w:before="240"/>
        <w:ind w:right="-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Arial" w:hAnsi="Arial" w:cs="Arial"/>
          <w:b/>
          <w:bCs/>
          <w:i/>
        </w:rPr>
        <w:t xml:space="preserve">СИТ </w:t>
      </w:r>
      <w:r w:rsidRPr="00500D0A">
        <w:rPr>
          <w:rFonts w:ascii="Times New Roman" w:hAnsi="Times New Roman"/>
          <w:bCs/>
          <w:sz w:val="24"/>
          <w:szCs w:val="24"/>
        </w:rPr>
        <w:t>– служба по информационным технологиям ПАО «Саратовский НПЗ»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E26B1D5" w14:textId="77777777" w:rsidR="008543C6" w:rsidRDefault="008543C6" w:rsidP="00182B57">
      <w:pPr>
        <w:tabs>
          <w:tab w:val="left" w:pos="540"/>
        </w:tabs>
        <w:spacing w:before="240"/>
        <w:ind w:right="-7"/>
        <w:jc w:val="both"/>
        <w:rPr>
          <w:rFonts w:ascii="Times New Roman" w:hAnsi="Times New Roman"/>
          <w:bCs/>
          <w:sz w:val="24"/>
          <w:szCs w:val="24"/>
        </w:rPr>
      </w:pPr>
      <w:r w:rsidRPr="00C04B0A">
        <w:rPr>
          <w:rFonts w:ascii="Arial" w:hAnsi="Arial" w:cs="Arial"/>
          <w:b/>
          <w:bCs/>
          <w:i/>
        </w:rPr>
        <w:lastRenderedPageBreak/>
        <w:t xml:space="preserve">СТРУКТУРНОЕ ПОДРАЗДЕЛЕНИЕ (СП) </w:t>
      </w:r>
      <w:r w:rsidRPr="00C04B0A">
        <w:rPr>
          <w:rFonts w:ascii="Times New Roman" w:hAnsi="Times New Roman"/>
          <w:bCs/>
          <w:sz w:val="24"/>
          <w:szCs w:val="24"/>
        </w:rPr>
        <w:t>– структурное подразделение ПАО «Саратовский НПЗ»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14:paraId="515D33D6" w14:textId="77777777" w:rsidR="008543C6" w:rsidRPr="00C04B0A" w:rsidRDefault="008543C6" w:rsidP="008543C6">
      <w:pPr>
        <w:tabs>
          <w:tab w:val="left" w:pos="540"/>
        </w:tabs>
        <w:spacing w:before="120" w:after="120"/>
        <w:ind w:right="-7"/>
        <w:jc w:val="both"/>
        <w:rPr>
          <w:rFonts w:ascii="Times New Roman" w:hAnsi="Times New Roman"/>
          <w:bCs/>
          <w:sz w:val="24"/>
          <w:szCs w:val="24"/>
        </w:rPr>
      </w:pPr>
    </w:p>
    <w:p w14:paraId="7F9A7919" w14:textId="77777777" w:rsidR="008543C6" w:rsidRPr="00805CD7" w:rsidRDefault="008543C6" w:rsidP="008543C6">
      <w:pPr>
        <w:tabs>
          <w:tab w:val="left" w:pos="540"/>
        </w:tabs>
        <w:spacing w:after="120"/>
        <w:ind w:right="-7"/>
        <w:jc w:val="both"/>
        <w:rPr>
          <w:rFonts w:ascii="Times New Roman" w:eastAsia="Calibri" w:hAnsi="Times New Roman"/>
          <w:sz w:val="24"/>
          <w:highlight w:val="yellow"/>
        </w:rPr>
        <w:sectPr w:rsidR="008543C6" w:rsidRPr="00805CD7" w:rsidSect="001D6094">
          <w:headerReference w:type="even" r:id="rId37"/>
          <w:headerReference w:type="default" r:id="rId38"/>
          <w:headerReference w:type="first" r:id="rId39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6424A48C" w14:textId="3F33EB9B" w:rsidR="008543C6" w:rsidRPr="004E6DE0" w:rsidRDefault="009C542A" w:rsidP="00497EAB">
      <w:pPr>
        <w:pStyle w:val="Heading1"/>
        <w:rPr>
          <w:b w:val="0"/>
          <w:caps w:val="0"/>
        </w:rPr>
      </w:pPr>
      <w:bookmarkStart w:id="76" w:name="_Toc42608384"/>
      <w:r>
        <w:lastRenderedPageBreak/>
        <w:t>3</w:t>
      </w:r>
      <w:r w:rsidR="008543C6">
        <w:t>. ИНСАЙДЕРСКАЯ ИНФОРМАЦИЯ</w:t>
      </w:r>
      <w:bookmarkEnd w:id="76"/>
    </w:p>
    <w:p w14:paraId="6CC9816C" w14:textId="5C8F71B7" w:rsidR="008543C6" w:rsidRPr="00D44ADC" w:rsidRDefault="00B73007" w:rsidP="00C06C81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8543C6" w:rsidRPr="00D44ADC">
        <w:rPr>
          <w:rFonts w:ascii="Times New Roman" w:hAnsi="Times New Roman"/>
          <w:color w:val="000000"/>
          <w:sz w:val="24"/>
          <w:szCs w:val="24"/>
        </w:rPr>
        <w:t>.1. К инсайдерской информации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44ADC">
        <w:rPr>
          <w:rFonts w:ascii="Times New Roman" w:hAnsi="Times New Roman"/>
          <w:color w:val="000000"/>
          <w:sz w:val="24"/>
          <w:szCs w:val="24"/>
        </w:rPr>
        <w:t>» (критерии инсайдерской информации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44ADC">
        <w:rPr>
          <w:rFonts w:ascii="Times New Roman" w:hAnsi="Times New Roman"/>
          <w:color w:val="000000"/>
          <w:sz w:val="24"/>
          <w:szCs w:val="24"/>
        </w:rPr>
        <w:t>») относится информация:</w:t>
      </w:r>
    </w:p>
    <w:p w14:paraId="09770206" w14:textId="77777777" w:rsidR="008543C6" w:rsidRPr="00D44ADC" w:rsidRDefault="008543C6" w:rsidP="008543C6">
      <w:pPr>
        <w:widowControl/>
        <w:numPr>
          <w:ilvl w:val="0"/>
          <w:numId w:val="19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44ADC">
        <w:rPr>
          <w:rFonts w:ascii="Times New Roman" w:hAnsi="Times New Roman"/>
          <w:color w:val="000000"/>
          <w:sz w:val="24"/>
          <w:szCs w:val="24"/>
        </w:rPr>
        <w:t>из перечня, который утверждается нормативным актом Банка России;</w:t>
      </w:r>
    </w:p>
    <w:p w14:paraId="35956856" w14:textId="77777777" w:rsidR="008543C6" w:rsidRPr="00D44ADC" w:rsidRDefault="008543C6" w:rsidP="008543C6">
      <w:pPr>
        <w:widowControl/>
        <w:numPr>
          <w:ilvl w:val="0"/>
          <w:numId w:val="19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44ADC">
        <w:rPr>
          <w:rFonts w:ascii="Times New Roman" w:hAnsi="Times New Roman"/>
          <w:color w:val="000000"/>
          <w:sz w:val="24"/>
          <w:szCs w:val="24"/>
        </w:rPr>
        <w:t>конфиденциального характера, составленная на основании положений Федерального закона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и с учетом особенностей деятельности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44ADC">
        <w:rPr>
          <w:rFonts w:ascii="Times New Roman" w:hAnsi="Times New Roman"/>
          <w:color w:val="000000"/>
          <w:sz w:val="24"/>
          <w:szCs w:val="24"/>
        </w:rPr>
        <w:t>», не содержащаяся в утвержденном Банком России перечне инсайдерской информации;</w:t>
      </w:r>
    </w:p>
    <w:p w14:paraId="3FD08202" w14:textId="77777777" w:rsidR="008543C6" w:rsidRPr="00D44ADC" w:rsidRDefault="008543C6" w:rsidP="008543C6">
      <w:pPr>
        <w:tabs>
          <w:tab w:val="left" w:pos="539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D44ADC">
        <w:rPr>
          <w:rFonts w:ascii="Times New Roman" w:hAnsi="Times New Roman"/>
          <w:color w:val="000000"/>
          <w:sz w:val="24"/>
          <w:szCs w:val="24"/>
        </w:rPr>
        <w:t>и включенная в Перечень сведений, относящихся к инсайдерской информации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44ADC">
        <w:rPr>
          <w:rFonts w:ascii="Times New Roman" w:hAnsi="Times New Roman"/>
          <w:color w:val="000000"/>
          <w:sz w:val="24"/>
          <w:szCs w:val="24"/>
        </w:rPr>
        <w:t xml:space="preserve">». </w:t>
      </w:r>
    </w:p>
    <w:p w14:paraId="6D3195D8" w14:textId="567013D9" w:rsidR="008543C6" w:rsidRPr="00D44ADC" w:rsidRDefault="00B73007" w:rsidP="00C06C81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8543C6" w:rsidRPr="00D44ADC">
        <w:rPr>
          <w:rFonts w:ascii="Times New Roman" w:hAnsi="Times New Roman"/>
          <w:color w:val="000000"/>
          <w:sz w:val="24"/>
          <w:szCs w:val="24"/>
        </w:rPr>
        <w:t>.2. К инсайдерской информации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44ADC">
        <w:rPr>
          <w:rFonts w:ascii="Times New Roman" w:hAnsi="Times New Roman"/>
          <w:color w:val="000000"/>
          <w:sz w:val="24"/>
          <w:szCs w:val="24"/>
        </w:rPr>
        <w:t xml:space="preserve">» не относятся: </w:t>
      </w:r>
    </w:p>
    <w:p w14:paraId="224E64B3" w14:textId="77777777" w:rsidR="008543C6" w:rsidRPr="00D44ADC" w:rsidRDefault="008543C6" w:rsidP="008543C6">
      <w:pPr>
        <w:widowControl/>
        <w:numPr>
          <w:ilvl w:val="0"/>
          <w:numId w:val="18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44ADC">
        <w:rPr>
          <w:rFonts w:ascii="Times New Roman" w:hAnsi="Times New Roman"/>
          <w:color w:val="000000"/>
          <w:sz w:val="24"/>
          <w:szCs w:val="24"/>
        </w:rPr>
        <w:t xml:space="preserve">сведения, ставшие доступными неограниченному кругу лиц, в том числе в результате их распространения; </w:t>
      </w:r>
    </w:p>
    <w:p w14:paraId="3479E9CA" w14:textId="77777777" w:rsidR="008543C6" w:rsidRPr="00D44ADC" w:rsidRDefault="008543C6" w:rsidP="008543C6">
      <w:pPr>
        <w:widowControl/>
        <w:numPr>
          <w:ilvl w:val="0"/>
          <w:numId w:val="18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44ADC">
        <w:rPr>
          <w:rFonts w:ascii="Times New Roman" w:hAnsi="Times New Roman"/>
          <w:color w:val="000000"/>
          <w:sz w:val="24"/>
          <w:szCs w:val="24"/>
        </w:rPr>
        <w:t>осуществленные на основе общедоступной информации исследования, прогнозы и оценки в отношении финансовых инструментов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44ADC">
        <w:rPr>
          <w:rFonts w:ascii="Times New Roman" w:hAnsi="Times New Roman"/>
          <w:color w:val="000000"/>
          <w:sz w:val="24"/>
          <w:szCs w:val="24"/>
        </w:rPr>
        <w:t>», а также рекомендации и (или) предложения об осуществлении операций с финансовыми инструментами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44ADC">
        <w:rPr>
          <w:rFonts w:ascii="Times New Roman" w:hAnsi="Times New Roman"/>
          <w:color w:val="000000"/>
          <w:sz w:val="24"/>
          <w:szCs w:val="24"/>
        </w:rPr>
        <w:t>»;</w:t>
      </w:r>
    </w:p>
    <w:p w14:paraId="440ABE27" w14:textId="77777777" w:rsidR="008543C6" w:rsidRPr="00D44ADC" w:rsidRDefault="008543C6" w:rsidP="008543C6">
      <w:pPr>
        <w:widowControl/>
        <w:numPr>
          <w:ilvl w:val="0"/>
          <w:numId w:val="18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44ADC">
        <w:rPr>
          <w:rFonts w:ascii="Times New Roman" w:hAnsi="Times New Roman"/>
          <w:color w:val="000000"/>
          <w:sz w:val="24"/>
          <w:szCs w:val="24"/>
        </w:rPr>
        <w:t>информация и (или) основанные на ней сведения, которые передаются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44ADC">
        <w:rPr>
          <w:rFonts w:ascii="Times New Roman" w:hAnsi="Times New Roman"/>
          <w:color w:val="000000"/>
          <w:sz w:val="24"/>
          <w:szCs w:val="24"/>
        </w:rPr>
        <w:t>» и (или) привлеченным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44ADC">
        <w:rPr>
          <w:rFonts w:ascii="Times New Roman" w:hAnsi="Times New Roman"/>
          <w:color w:val="000000"/>
          <w:sz w:val="24"/>
          <w:szCs w:val="24"/>
        </w:rPr>
        <w:t>» лицом (лицами) потенциальным приобретателям либо используются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44ADC">
        <w:rPr>
          <w:rFonts w:ascii="Times New Roman" w:hAnsi="Times New Roman"/>
          <w:color w:val="000000"/>
          <w:sz w:val="24"/>
          <w:szCs w:val="24"/>
        </w:rPr>
        <w:t>» и (или) привлеченным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44ADC">
        <w:rPr>
          <w:rFonts w:ascii="Times New Roman" w:hAnsi="Times New Roman"/>
          <w:color w:val="000000"/>
          <w:sz w:val="24"/>
          <w:szCs w:val="24"/>
        </w:rPr>
        <w:t>» лицом (лицами) для дачи рекомендаций или побуждения потенциальных приобретателей иным образом к приобретению ценных бумаг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44ADC">
        <w:rPr>
          <w:rFonts w:ascii="Times New Roman" w:hAnsi="Times New Roman"/>
          <w:color w:val="000000"/>
          <w:sz w:val="24"/>
          <w:szCs w:val="24"/>
        </w:rPr>
        <w:t>» в связи с размещением (организацией размещения) и (или) предложением (организацией предложения) в Российской Федерации или за ее пределами эмиссионных ценных бумаг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44ADC">
        <w:rPr>
          <w:rFonts w:ascii="Times New Roman" w:hAnsi="Times New Roman"/>
          <w:color w:val="000000"/>
          <w:sz w:val="24"/>
          <w:szCs w:val="24"/>
        </w:rPr>
        <w:t>», в том числе посредством размещения ценных бумаг иностранного эмитента, удостоверяющих права в отношении эмиссионных ценных бумаг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44ADC">
        <w:rPr>
          <w:rFonts w:ascii="Times New Roman" w:hAnsi="Times New Roman"/>
          <w:color w:val="000000"/>
          <w:sz w:val="24"/>
          <w:szCs w:val="24"/>
        </w:rPr>
        <w:t>», при условии уведомления потенциальных приобретателей о том, что такая информация (сведения) может быть использована ими исключительно в целях принятия решения о приобретении размещаемых (предлагаемых) ценных бумаг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466317C" w14:textId="7EBE531C" w:rsidR="008543C6" w:rsidRPr="00D44ADC" w:rsidRDefault="00B73007" w:rsidP="00C06C81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543C6" w:rsidRPr="00D44ADC">
        <w:rPr>
          <w:rFonts w:ascii="Times New Roman" w:hAnsi="Times New Roman"/>
          <w:sz w:val="24"/>
          <w:szCs w:val="24"/>
        </w:rPr>
        <w:t>.3. Порядок разработки и внесения изменений в Перечень сведений, относящихся к инсайдерской информации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44ADC">
        <w:rPr>
          <w:rFonts w:ascii="Times New Roman" w:hAnsi="Times New Roman"/>
          <w:sz w:val="24"/>
          <w:szCs w:val="24"/>
        </w:rPr>
        <w:t>»:</w:t>
      </w:r>
    </w:p>
    <w:p w14:paraId="64CD4B58" w14:textId="72FAD858" w:rsidR="008543C6" w:rsidRPr="00D44ADC" w:rsidRDefault="00B73007" w:rsidP="00C06C81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543C6" w:rsidRPr="00D44ADC">
        <w:rPr>
          <w:rFonts w:ascii="Times New Roman" w:hAnsi="Times New Roman"/>
          <w:sz w:val="24"/>
          <w:szCs w:val="24"/>
        </w:rPr>
        <w:t>.3.1. Структурным подразделением, ответственным за разработку и внесение изменений в Перечень сведений, относящихся к инсайдерской информации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44ADC">
        <w:rPr>
          <w:rFonts w:ascii="Times New Roman" w:hAnsi="Times New Roman"/>
          <w:sz w:val="24"/>
          <w:szCs w:val="24"/>
        </w:rPr>
        <w:t xml:space="preserve">», является </w:t>
      </w:r>
      <w:r w:rsidR="008543C6">
        <w:rPr>
          <w:rFonts w:ascii="Times New Roman" w:hAnsi="Times New Roman"/>
          <w:sz w:val="24"/>
          <w:szCs w:val="24"/>
        </w:rPr>
        <w:t>ОПОКУиС</w:t>
      </w:r>
      <w:r w:rsidR="008543C6" w:rsidRPr="00D44ADC">
        <w:rPr>
          <w:rFonts w:ascii="Times New Roman" w:hAnsi="Times New Roman"/>
          <w:sz w:val="24"/>
          <w:szCs w:val="24"/>
        </w:rPr>
        <w:t>.</w:t>
      </w:r>
    </w:p>
    <w:p w14:paraId="7C5AB54C" w14:textId="756AA571" w:rsidR="008543C6" w:rsidRPr="00A33021" w:rsidRDefault="00B73007" w:rsidP="00C06C81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543C6" w:rsidRPr="00A33021">
        <w:rPr>
          <w:rFonts w:ascii="Times New Roman" w:hAnsi="Times New Roman"/>
          <w:sz w:val="24"/>
          <w:szCs w:val="24"/>
        </w:rPr>
        <w:t>.3.2. Структурные подразделения, в функции которых входит деятельность, связанная с обращением инсайдерской информацией ПАО «Саратовский НПЗ», обязаны осуществлять выявление новых видов инсайдерской информации в ПАО «Саратовский НПЗ», и своевременно направлять предложения в ОПОКУиС для включения их в Перечень сведений, относящихся к инсайдерской информации ПАО «Саратовский НПЗ».</w:t>
      </w:r>
    </w:p>
    <w:p w14:paraId="37CC8EB9" w14:textId="6AACF56F" w:rsidR="008543C6" w:rsidRPr="00D44ADC" w:rsidRDefault="00B73007" w:rsidP="00764E19">
      <w:pPr>
        <w:tabs>
          <w:tab w:val="left" w:pos="539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="008543C6" w:rsidRPr="00397DAD">
        <w:rPr>
          <w:rFonts w:ascii="Times New Roman" w:hAnsi="Times New Roman"/>
          <w:sz w:val="24"/>
          <w:szCs w:val="24"/>
        </w:rPr>
        <w:t>.3.3. Для включения новых видов и</w:t>
      </w:r>
      <w:r w:rsidR="008543C6" w:rsidRPr="00397DAD">
        <w:rPr>
          <w:rFonts w:ascii="Times New Roman" w:hAnsi="Times New Roman"/>
          <w:color w:val="000000"/>
          <w:sz w:val="24"/>
          <w:szCs w:val="24"/>
        </w:rPr>
        <w:t xml:space="preserve">нсайдерской информации в Перечень сведений, относящихся к инсайдерской информации ПАО «Саратовский НПЗ», ОПОКУиС обеспечивается подготовка приказа ПАО «Саратовский НПЗ» о внесении изменений в </w:t>
      </w:r>
      <w:r w:rsidR="008543C6" w:rsidRPr="00397DAD">
        <w:rPr>
          <w:rFonts w:ascii="Times New Roman" w:hAnsi="Times New Roman"/>
          <w:sz w:val="24"/>
          <w:szCs w:val="24"/>
        </w:rPr>
        <w:t xml:space="preserve">Перечень сведений, относящихся к инсайдерской информации ПАО «Саратовский НПЗ», </w:t>
      </w:r>
      <w:r w:rsidR="008543C6" w:rsidRPr="00397DAD">
        <w:rPr>
          <w:rFonts w:ascii="Times New Roman" w:hAnsi="Times New Roman"/>
          <w:color w:val="000000"/>
          <w:sz w:val="24"/>
          <w:szCs w:val="24"/>
        </w:rPr>
        <w:t>в соответствии с требованиями внутреннего документа ПАО «Саратовский НПЗ», регулирующего вопросы подготовки, согласования и подписания распорядительных документов в ПАО «Саратовский НПЗ».</w:t>
      </w:r>
    </w:p>
    <w:p w14:paraId="3D8C29DF" w14:textId="77777777" w:rsidR="008543C6" w:rsidRPr="00D44ADC" w:rsidRDefault="008543C6" w:rsidP="008543C6">
      <w:pPr>
        <w:jc w:val="both"/>
        <w:rPr>
          <w:rFonts w:ascii="Times New Roman" w:hAnsi="Times New Roman"/>
          <w:sz w:val="24"/>
          <w:szCs w:val="24"/>
        </w:rPr>
        <w:sectPr w:rsidR="008543C6" w:rsidRPr="00D44ADC" w:rsidSect="001D6094">
          <w:headerReference w:type="even" r:id="rId40"/>
          <w:headerReference w:type="default" r:id="rId41"/>
          <w:headerReference w:type="first" r:id="rId42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452F219C" w14:textId="1C17A297" w:rsidR="008543C6" w:rsidRPr="0064640D" w:rsidRDefault="009C542A" w:rsidP="00497EAB">
      <w:pPr>
        <w:pStyle w:val="Heading1"/>
      </w:pPr>
      <w:bookmarkStart w:id="77" w:name="_Toc17974729"/>
      <w:bookmarkStart w:id="78" w:name="_Toc42608385"/>
      <w:r>
        <w:lastRenderedPageBreak/>
        <w:t>4</w:t>
      </w:r>
      <w:r w:rsidR="008543C6">
        <w:t xml:space="preserve">. </w:t>
      </w:r>
      <w:r w:rsidR="008543C6" w:rsidRPr="0064640D">
        <w:t>ИНСАЙДЕРЫ</w:t>
      </w:r>
      <w:bookmarkEnd w:id="77"/>
      <w:bookmarkEnd w:id="78"/>
    </w:p>
    <w:p w14:paraId="3C293018" w14:textId="16C3F90E" w:rsidR="008543C6" w:rsidRPr="00014BA5" w:rsidRDefault="00B73007" w:rsidP="00764E19">
      <w:pPr>
        <w:pStyle w:val="Iauiue"/>
        <w:tabs>
          <w:tab w:val="left" w:pos="0"/>
        </w:tabs>
        <w:suppressAutoHyphens/>
        <w:spacing w:before="240"/>
        <w:ind w:firstLine="0"/>
        <w:rPr>
          <w:color w:val="000000"/>
          <w:szCs w:val="24"/>
        </w:rPr>
      </w:pPr>
      <w:r>
        <w:rPr>
          <w:color w:val="000000"/>
          <w:szCs w:val="24"/>
        </w:rPr>
        <w:t>4</w:t>
      </w:r>
      <w:r w:rsidR="008543C6" w:rsidRPr="00014BA5">
        <w:rPr>
          <w:color w:val="000000"/>
          <w:szCs w:val="24"/>
        </w:rPr>
        <w:t>.1. К инсайдерам ПАО «</w:t>
      </w:r>
      <w:r w:rsidR="008543C6">
        <w:rPr>
          <w:color w:val="000000"/>
          <w:szCs w:val="24"/>
        </w:rPr>
        <w:t>Саратовский НПЗ</w:t>
      </w:r>
      <w:r w:rsidR="008543C6" w:rsidRPr="00014BA5">
        <w:rPr>
          <w:color w:val="000000"/>
          <w:szCs w:val="24"/>
        </w:rPr>
        <w:t>» относятся:</w:t>
      </w:r>
    </w:p>
    <w:p w14:paraId="54AEE68D" w14:textId="7B9733C7" w:rsidR="008543C6" w:rsidRPr="00014BA5" w:rsidRDefault="00B73007" w:rsidP="00764E19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8543C6" w:rsidRPr="00014BA5">
        <w:rPr>
          <w:rFonts w:ascii="Times New Roman" w:hAnsi="Times New Roman"/>
          <w:color w:val="000000"/>
          <w:sz w:val="24"/>
          <w:szCs w:val="24"/>
        </w:rPr>
        <w:t>.1.1. Лица, имеющие доступ к инсайдерской информации ПАО </w:t>
      </w:r>
      <w:r w:rsidR="008543C6" w:rsidRPr="008F09FE">
        <w:rPr>
          <w:rFonts w:ascii="Times New Roman" w:hAnsi="Times New Roman"/>
          <w:color w:val="000000"/>
          <w:sz w:val="24"/>
          <w:szCs w:val="24"/>
        </w:rPr>
        <w:t>«Саратовский НПЗ»</w:t>
      </w:r>
      <w:r w:rsidR="008543C6" w:rsidRPr="00014BA5">
        <w:rPr>
          <w:rFonts w:ascii="Times New Roman" w:hAnsi="Times New Roman"/>
          <w:color w:val="000000"/>
          <w:sz w:val="24"/>
          <w:szCs w:val="24"/>
        </w:rPr>
        <w:t xml:space="preserve"> на основании заключенных с ними договоров, в том числе:</w:t>
      </w:r>
    </w:p>
    <w:p w14:paraId="54CFA515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014BA5">
        <w:rPr>
          <w:rFonts w:ascii="Times New Roman" w:hAnsi="Times New Roman"/>
          <w:sz w:val="24"/>
          <w:szCs w:val="24"/>
        </w:rPr>
        <w:t>аудиторы (аудиторские организации);</w:t>
      </w:r>
    </w:p>
    <w:p w14:paraId="3CFD0C1E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014BA5">
        <w:rPr>
          <w:rFonts w:ascii="Times New Roman" w:hAnsi="Times New Roman"/>
          <w:sz w:val="24"/>
          <w:szCs w:val="24"/>
        </w:rPr>
        <w:t>оценщики (юридические лица, с которыми оценщики заключили трудовые договоры);</w:t>
      </w:r>
    </w:p>
    <w:p w14:paraId="52C6AD8B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014BA5">
        <w:rPr>
          <w:rFonts w:ascii="Times New Roman" w:hAnsi="Times New Roman"/>
          <w:sz w:val="24"/>
          <w:szCs w:val="24"/>
        </w:rPr>
        <w:t xml:space="preserve">профессиональные участники рынка ценных бумаг, в том числе держатель реестра (регистратор); </w:t>
      </w:r>
    </w:p>
    <w:p w14:paraId="2AFC94C0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014BA5">
        <w:rPr>
          <w:rFonts w:ascii="Times New Roman" w:hAnsi="Times New Roman"/>
          <w:sz w:val="24"/>
          <w:szCs w:val="24"/>
        </w:rPr>
        <w:t>кредитные организации;</w:t>
      </w:r>
    </w:p>
    <w:p w14:paraId="36E348C4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014BA5">
        <w:rPr>
          <w:rFonts w:ascii="Times New Roman" w:hAnsi="Times New Roman"/>
          <w:sz w:val="24"/>
          <w:szCs w:val="24"/>
        </w:rPr>
        <w:t>страховые организации;</w:t>
      </w:r>
    </w:p>
    <w:p w14:paraId="486B57D3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014BA5">
        <w:rPr>
          <w:rFonts w:ascii="Times New Roman" w:hAnsi="Times New Roman"/>
          <w:sz w:val="24"/>
          <w:szCs w:val="24"/>
        </w:rPr>
        <w:t>организаторы торговли.</w:t>
      </w:r>
    </w:p>
    <w:p w14:paraId="1B28FCF6" w14:textId="0AF63D5F" w:rsidR="008543C6" w:rsidRPr="00014BA5" w:rsidRDefault="00B73007" w:rsidP="00764E19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79" w:name="_Toc310534034"/>
      <w:bookmarkStart w:id="80" w:name="_Toc368673076"/>
      <w:bookmarkStart w:id="81" w:name="_Toc368989334"/>
      <w:bookmarkStart w:id="82" w:name="_Toc369687144"/>
      <w:bookmarkStart w:id="83" w:name="_Toc373825629"/>
      <w:r>
        <w:rPr>
          <w:rFonts w:ascii="Times New Roman" w:hAnsi="Times New Roman"/>
          <w:sz w:val="24"/>
          <w:szCs w:val="24"/>
        </w:rPr>
        <w:t>4</w:t>
      </w:r>
      <w:r w:rsidR="008543C6" w:rsidRPr="00014BA5">
        <w:rPr>
          <w:rFonts w:ascii="Times New Roman" w:hAnsi="Times New Roman"/>
          <w:sz w:val="24"/>
          <w:szCs w:val="24"/>
        </w:rPr>
        <w:t>.1.2. Члены органов управления и контроля ПАО «</w:t>
      </w:r>
      <w:r w:rsidR="008543C6"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014BA5">
        <w:rPr>
          <w:rFonts w:ascii="Times New Roman" w:hAnsi="Times New Roman"/>
          <w:sz w:val="24"/>
          <w:szCs w:val="24"/>
        </w:rPr>
        <w:t>» (кроме общего собрания акционеров):</w:t>
      </w:r>
      <w:bookmarkEnd w:id="79"/>
      <w:bookmarkEnd w:id="80"/>
      <w:bookmarkEnd w:id="81"/>
      <w:bookmarkEnd w:id="82"/>
      <w:bookmarkEnd w:id="83"/>
      <w:r w:rsidR="008543C6" w:rsidRPr="00014BA5">
        <w:rPr>
          <w:rFonts w:ascii="Times New Roman" w:hAnsi="Times New Roman"/>
          <w:sz w:val="24"/>
          <w:szCs w:val="24"/>
        </w:rPr>
        <w:t xml:space="preserve"> </w:t>
      </w:r>
    </w:p>
    <w:p w14:paraId="0E7D2FE1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bookmarkStart w:id="84" w:name="_Toc310534035"/>
      <w:bookmarkStart w:id="85" w:name="_Toc368673077"/>
      <w:bookmarkStart w:id="86" w:name="_Toc368989335"/>
      <w:bookmarkStart w:id="87" w:name="_Toc369687145"/>
      <w:bookmarkStart w:id="88" w:name="_Toc373825630"/>
      <w:r w:rsidRPr="00014BA5">
        <w:rPr>
          <w:rFonts w:ascii="Times New Roman" w:hAnsi="Times New Roman"/>
          <w:sz w:val="24"/>
          <w:szCs w:val="24"/>
        </w:rPr>
        <w:t>члены Совета директоров</w:t>
      </w:r>
      <w:bookmarkEnd w:id="84"/>
      <w:bookmarkEnd w:id="85"/>
      <w:bookmarkEnd w:id="86"/>
      <w:bookmarkEnd w:id="87"/>
      <w:bookmarkEnd w:id="88"/>
      <w:r w:rsidRPr="00014BA5">
        <w:rPr>
          <w:rFonts w:ascii="Times New Roman" w:hAnsi="Times New Roman"/>
          <w:sz w:val="24"/>
          <w:szCs w:val="24"/>
        </w:rPr>
        <w:t xml:space="preserve">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>»;</w:t>
      </w:r>
    </w:p>
    <w:p w14:paraId="73A27B4A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bookmarkStart w:id="89" w:name="_Toc310534036"/>
      <w:bookmarkStart w:id="90" w:name="_Toc368673078"/>
      <w:bookmarkStart w:id="91" w:name="_Toc368989336"/>
      <w:bookmarkStart w:id="92" w:name="_Toc369687146"/>
      <w:bookmarkStart w:id="93" w:name="_Toc373825631"/>
      <w:r w:rsidRPr="00014BA5">
        <w:rPr>
          <w:rFonts w:ascii="Times New Roman" w:hAnsi="Times New Roman"/>
          <w:sz w:val="24"/>
          <w:szCs w:val="24"/>
        </w:rPr>
        <w:t>члены Правления</w:t>
      </w:r>
      <w:bookmarkEnd w:id="89"/>
      <w:bookmarkEnd w:id="90"/>
      <w:bookmarkEnd w:id="91"/>
      <w:bookmarkEnd w:id="92"/>
      <w:bookmarkEnd w:id="93"/>
      <w:r w:rsidRPr="00014BA5">
        <w:rPr>
          <w:rFonts w:ascii="Times New Roman" w:hAnsi="Times New Roman"/>
          <w:sz w:val="24"/>
          <w:szCs w:val="24"/>
        </w:rPr>
        <w:t xml:space="preserve">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>»;</w:t>
      </w:r>
    </w:p>
    <w:p w14:paraId="3B60BAB2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bookmarkStart w:id="94" w:name="_Toc310534037"/>
      <w:bookmarkStart w:id="95" w:name="_Toc368673079"/>
      <w:bookmarkStart w:id="96" w:name="_Toc368989337"/>
      <w:bookmarkStart w:id="97" w:name="_Toc369687147"/>
      <w:bookmarkStart w:id="98" w:name="_Toc373825632"/>
      <w:r>
        <w:rPr>
          <w:rFonts w:ascii="Times New Roman" w:hAnsi="Times New Roman"/>
          <w:sz w:val="24"/>
          <w:szCs w:val="24"/>
        </w:rPr>
        <w:t>Генеральный</w:t>
      </w:r>
      <w:r w:rsidRPr="00014BA5">
        <w:rPr>
          <w:rFonts w:ascii="Times New Roman" w:hAnsi="Times New Roman"/>
          <w:sz w:val="24"/>
          <w:szCs w:val="24"/>
        </w:rPr>
        <w:t xml:space="preserve"> директор </w:t>
      </w:r>
      <w:bookmarkEnd w:id="94"/>
      <w:bookmarkEnd w:id="95"/>
      <w:bookmarkEnd w:id="96"/>
      <w:bookmarkEnd w:id="97"/>
      <w:bookmarkEnd w:id="98"/>
      <w:r w:rsidRPr="00014BA5">
        <w:rPr>
          <w:rFonts w:ascii="Times New Roman" w:hAnsi="Times New Roman"/>
          <w:sz w:val="24"/>
          <w:szCs w:val="24"/>
        </w:rPr>
        <w:t>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>»;</w:t>
      </w:r>
    </w:p>
    <w:p w14:paraId="08E71F66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bookmarkStart w:id="99" w:name="_Toc310534038"/>
      <w:bookmarkStart w:id="100" w:name="_Toc368673080"/>
      <w:bookmarkStart w:id="101" w:name="_Toc368989338"/>
      <w:bookmarkStart w:id="102" w:name="_Toc369687148"/>
      <w:bookmarkStart w:id="103" w:name="_Toc373825633"/>
      <w:r w:rsidRPr="00014BA5">
        <w:rPr>
          <w:rFonts w:ascii="Times New Roman" w:hAnsi="Times New Roman"/>
          <w:sz w:val="24"/>
          <w:szCs w:val="24"/>
        </w:rPr>
        <w:t>члены Ревизионной комиссии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>».</w:t>
      </w:r>
      <w:bookmarkEnd w:id="99"/>
      <w:bookmarkEnd w:id="100"/>
      <w:bookmarkEnd w:id="101"/>
      <w:bookmarkEnd w:id="102"/>
      <w:bookmarkEnd w:id="103"/>
    </w:p>
    <w:p w14:paraId="5EEB1519" w14:textId="474D6107" w:rsidR="008543C6" w:rsidRPr="00014BA5" w:rsidRDefault="00B84481" w:rsidP="00764E19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104" w:name="_Toc310534039"/>
      <w:bookmarkStart w:id="105" w:name="_Toc368673081"/>
      <w:bookmarkStart w:id="106" w:name="_Toc368989339"/>
      <w:bookmarkStart w:id="107" w:name="_Toc369687149"/>
      <w:bookmarkStart w:id="108" w:name="_Toc373825634"/>
      <w:r>
        <w:rPr>
          <w:rFonts w:ascii="Times New Roman" w:hAnsi="Times New Roman"/>
          <w:sz w:val="24"/>
          <w:szCs w:val="24"/>
        </w:rPr>
        <w:t>4</w:t>
      </w:r>
      <w:r w:rsidR="008543C6" w:rsidRPr="00014BA5">
        <w:rPr>
          <w:rFonts w:ascii="Times New Roman" w:hAnsi="Times New Roman"/>
          <w:sz w:val="24"/>
          <w:szCs w:val="24"/>
        </w:rPr>
        <w:t xml:space="preserve">.1.3. Информационные агентства, осуществляющие раскрытие или предоставление информации </w:t>
      </w:r>
      <w:bookmarkEnd w:id="104"/>
      <w:bookmarkEnd w:id="105"/>
      <w:bookmarkEnd w:id="106"/>
      <w:bookmarkEnd w:id="107"/>
      <w:bookmarkEnd w:id="108"/>
      <w:r w:rsidR="008543C6" w:rsidRPr="00014BA5">
        <w:rPr>
          <w:rFonts w:ascii="Times New Roman" w:hAnsi="Times New Roman"/>
          <w:sz w:val="24"/>
          <w:szCs w:val="24"/>
        </w:rPr>
        <w:t>ПАО «</w:t>
      </w:r>
      <w:r w:rsidR="008543C6"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014BA5">
        <w:rPr>
          <w:rFonts w:ascii="Times New Roman" w:hAnsi="Times New Roman"/>
          <w:sz w:val="24"/>
          <w:szCs w:val="24"/>
        </w:rPr>
        <w:t>».</w:t>
      </w:r>
    </w:p>
    <w:p w14:paraId="2A489CF7" w14:textId="7A179EDE" w:rsidR="008543C6" w:rsidRPr="00014BA5" w:rsidRDefault="00B84481" w:rsidP="00764E19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109" w:name="_Toc310534040"/>
      <w:bookmarkStart w:id="110" w:name="_Toc368673082"/>
      <w:bookmarkStart w:id="111" w:name="_Toc368989340"/>
      <w:bookmarkStart w:id="112" w:name="_Toc369687150"/>
      <w:bookmarkStart w:id="113" w:name="_Toc373825635"/>
      <w:r>
        <w:rPr>
          <w:rFonts w:ascii="Times New Roman" w:hAnsi="Times New Roman"/>
          <w:sz w:val="24"/>
          <w:szCs w:val="24"/>
        </w:rPr>
        <w:t>4</w:t>
      </w:r>
      <w:r w:rsidR="008543C6" w:rsidRPr="00014BA5">
        <w:rPr>
          <w:rFonts w:ascii="Times New Roman" w:hAnsi="Times New Roman"/>
          <w:sz w:val="24"/>
          <w:szCs w:val="24"/>
        </w:rPr>
        <w:t>.1.4. Рейтинговые агентства, осуществляющие присвоение рейтингов ПАО «</w:t>
      </w:r>
      <w:r w:rsidR="008543C6"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014BA5">
        <w:rPr>
          <w:rFonts w:ascii="Times New Roman" w:hAnsi="Times New Roman"/>
          <w:sz w:val="24"/>
          <w:szCs w:val="24"/>
        </w:rPr>
        <w:t>», а также его ценным бумагам</w:t>
      </w:r>
      <w:bookmarkEnd w:id="109"/>
      <w:bookmarkEnd w:id="110"/>
      <w:bookmarkEnd w:id="111"/>
      <w:bookmarkEnd w:id="112"/>
      <w:bookmarkEnd w:id="113"/>
      <w:r w:rsidR="008543C6" w:rsidRPr="00014BA5">
        <w:rPr>
          <w:rFonts w:ascii="Times New Roman" w:hAnsi="Times New Roman"/>
          <w:sz w:val="24"/>
          <w:szCs w:val="24"/>
        </w:rPr>
        <w:t>.</w:t>
      </w:r>
    </w:p>
    <w:p w14:paraId="10CA2AED" w14:textId="0437621F" w:rsidR="008543C6" w:rsidRPr="00014BA5" w:rsidRDefault="00B84481" w:rsidP="00764E19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114" w:name="_Toc310534041"/>
      <w:bookmarkStart w:id="115" w:name="_Toc368673083"/>
      <w:bookmarkStart w:id="116" w:name="_Toc368989341"/>
      <w:bookmarkStart w:id="117" w:name="_Toc369687151"/>
      <w:bookmarkStart w:id="118" w:name="_Toc373825636"/>
      <w:r>
        <w:rPr>
          <w:rFonts w:ascii="Times New Roman" w:hAnsi="Times New Roman"/>
          <w:sz w:val="24"/>
          <w:szCs w:val="24"/>
        </w:rPr>
        <w:t>4</w:t>
      </w:r>
      <w:r w:rsidR="008543C6" w:rsidRPr="00014BA5">
        <w:rPr>
          <w:rFonts w:ascii="Times New Roman" w:hAnsi="Times New Roman"/>
          <w:sz w:val="24"/>
          <w:szCs w:val="24"/>
        </w:rPr>
        <w:t>.1.5. Физические лица, имеющие доступ к инсайдерской информации ПАО «</w:t>
      </w:r>
      <w:r w:rsidR="008543C6"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014BA5">
        <w:rPr>
          <w:rFonts w:ascii="Times New Roman" w:hAnsi="Times New Roman"/>
          <w:sz w:val="24"/>
          <w:szCs w:val="24"/>
        </w:rPr>
        <w:t>»  на основании заключенных с ними трудовых и (или) гражданско-правовых договоров.</w:t>
      </w:r>
      <w:bookmarkEnd w:id="114"/>
      <w:bookmarkEnd w:id="115"/>
      <w:bookmarkEnd w:id="116"/>
      <w:bookmarkEnd w:id="117"/>
      <w:bookmarkEnd w:id="118"/>
    </w:p>
    <w:p w14:paraId="6C95EB27" w14:textId="569AF477" w:rsidR="008543C6" w:rsidRPr="00014BA5" w:rsidRDefault="00B84481" w:rsidP="00764E19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119" w:name="_Toc310534042"/>
      <w:bookmarkStart w:id="120" w:name="_Toc368673084"/>
      <w:bookmarkStart w:id="121" w:name="_Toc368989342"/>
      <w:bookmarkStart w:id="122" w:name="_Toc369687152"/>
      <w:bookmarkStart w:id="123" w:name="_Toc373825637"/>
      <w:r>
        <w:rPr>
          <w:rFonts w:ascii="Times New Roman" w:hAnsi="Times New Roman"/>
          <w:sz w:val="24"/>
          <w:szCs w:val="24"/>
        </w:rPr>
        <w:t>4</w:t>
      </w:r>
      <w:r w:rsidR="008543C6" w:rsidRPr="00014BA5">
        <w:rPr>
          <w:rFonts w:ascii="Times New Roman" w:hAnsi="Times New Roman"/>
          <w:sz w:val="24"/>
          <w:szCs w:val="24"/>
        </w:rPr>
        <w:t>.2. Инсайдеры ПАО «</w:t>
      </w:r>
      <w:r w:rsidR="008543C6"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014BA5">
        <w:rPr>
          <w:rFonts w:ascii="Times New Roman" w:hAnsi="Times New Roman"/>
          <w:sz w:val="24"/>
          <w:szCs w:val="24"/>
        </w:rPr>
        <w:t>»  обязаны соблюдать требования:</w:t>
      </w:r>
      <w:bookmarkEnd w:id="119"/>
      <w:bookmarkEnd w:id="120"/>
      <w:bookmarkEnd w:id="121"/>
      <w:bookmarkEnd w:id="122"/>
      <w:bookmarkEnd w:id="123"/>
      <w:r w:rsidR="008543C6" w:rsidRPr="00014BA5">
        <w:rPr>
          <w:rFonts w:ascii="Times New Roman" w:hAnsi="Times New Roman"/>
          <w:sz w:val="24"/>
          <w:szCs w:val="24"/>
        </w:rPr>
        <w:t xml:space="preserve"> </w:t>
      </w:r>
    </w:p>
    <w:p w14:paraId="4E6B36C5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014BA5">
        <w:rPr>
          <w:rFonts w:ascii="Times New Roman" w:hAnsi="Times New Roman"/>
          <w:sz w:val="24"/>
          <w:szCs w:val="24"/>
        </w:rPr>
        <w:t>в отношении порядка совершения операций с финансовыми инструментами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 xml:space="preserve">»; </w:t>
      </w:r>
    </w:p>
    <w:p w14:paraId="02210A4C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014BA5">
        <w:rPr>
          <w:rFonts w:ascii="Times New Roman" w:hAnsi="Times New Roman"/>
          <w:sz w:val="24"/>
          <w:szCs w:val="24"/>
        </w:rPr>
        <w:t>в отношении предоставления информации  о совершенных ими  операциях с финансовыми инструментами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 xml:space="preserve">»; </w:t>
      </w:r>
    </w:p>
    <w:p w14:paraId="4894BA35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bookmarkStart w:id="124" w:name="_Toc310534043"/>
      <w:bookmarkStart w:id="125" w:name="_Toc368673085"/>
      <w:bookmarkStart w:id="126" w:name="_Toc368989343"/>
      <w:bookmarkStart w:id="127" w:name="_Toc369687153"/>
      <w:bookmarkStart w:id="128" w:name="_Toc373825638"/>
      <w:r w:rsidRPr="00014BA5">
        <w:rPr>
          <w:rFonts w:ascii="Times New Roman" w:hAnsi="Times New Roman"/>
          <w:sz w:val="24"/>
          <w:szCs w:val="24"/>
        </w:rPr>
        <w:t xml:space="preserve">а также иные запреты и правила, установленные настоящим </w:t>
      </w:r>
      <w:r w:rsidRPr="00014BA5">
        <w:rPr>
          <w:rFonts w:ascii="Times New Roman" w:hAnsi="Times New Roman"/>
          <w:color w:val="000000"/>
          <w:sz w:val="24"/>
          <w:szCs w:val="24"/>
        </w:rPr>
        <w:t>Положением,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и принятыми в соответствии с ним нормативными актами Банка России</w:t>
      </w:r>
      <w:r w:rsidRPr="00014BA5">
        <w:rPr>
          <w:rFonts w:ascii="Times New Roman" w:hAnsi="Times New Roman"/>
          <w:sz w:val="24"/>
          <w:szCs w:val="24"/>
        </w:rPr>
        <w:t>.</w:t>
      </w:r>
      <w:bookmarkEnd w:id="124"/>
      <w:bookmarkEnd w:id="125"/>
      <w:bookmarkEnd w:id="126"/>
      <w:bookmarkEnd w:id="127"/>
      <w:bookmarkEnd w:id="128"/>
    </w:p>
    <w:p w14:paraId="1AC96883" w14:textId="77E249D7" w:rsidR="008543C6" w:rsidRPr="00014BA5" w:rsidRDefault="00B84481" w:rsidP="00012385">
      <w:pPr>
        <w:pStyle w:val="Default"/>
        <w:spacing w:before="240"/>
        <w:jc w:val="both"/>
      </w:pPr>
      <w:r>
        <w:t>4</w:t>
      </w:r>
      <w:r w:rsidR="008543C6" w:rsidRPr="00014BA5">
        <w:t xml:space="preserve">.3. Инсайдеры ПАО «Саратовский НПЗ»  обязаны сообщать в </w:t>
      </w:r>
      <w:r w:rsidR="008543C6">
        <w:t>ОПОКУиС</w:t>
      </w:r>
      <w:r w:rsidR="008543C6" w:rsidRPr="00014BA5">
        <w:t xml:space="preserve"> информацию о принадлежащих им ценных бумагах ПАО «Саратовский НПЗ»  в следующем порядке: </w:t>
      </w:r>
    </w:p>
    <w:p w14:paraId="3BBB345E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014BA5">
        <w:rPr>
          <w:rFonts w:ascii="Times New Roman" w:hAnsi="Times New Roman"/>
          <w:sz w:val="24"/>
          <w:szCs w:val="24"/>
        </w:rPr>
        <w:t>члены Совета директоров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>», Правления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>», Ревизионной комиссии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>Генеральный</w:t>
      </w:r>
      <w:r w:rsidRPr="00014BA5">
        <w:rPr>
          <w:rFonts w:ascii="Times New Roman" w:hAnsi="Times New Roman"/>
          <w:sz w:val="24"/>
          <w:szCs w:val="24"/>
        </w:rPr>
        <w:t xml:space="preserve"> директор </w:t>
      </w:r>
      <w:r w:rsidRPr="00014BA5">
        <w:rPr>
          <w:rFonts w:ascii="Times New Roman" w:hAnsi="Times New Roman"/>
          <w:sz w:val="24"/>
          <w:szCs w:val="24"/>
        </w:rPr>
        <w:lastRenderedPageBreak/>
        <w:t>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>»  – в срок не позднее 7 (семи) рабочих дней с даты избрания / назначения в соответствующий орган управления или контроля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 xml:space="preserve">»; </w:t>
      </w:r>
    </w:p>
    <w:p w14:paraId="17D4DEA1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014BA5">
        <w:rPr>
          <w:rFonts w:ascii="Times New Roman" w:hAnsi="Times New Roman"/>
          <w:sz w:val="24"/>
          <w:szCs w:val="24"/>
        </w:rPr>
        <w:t>физические лица, имеющие доступ к инсайдерской информации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>» в силу выполнения трудовых функций или заключенного гражданско-правового договора – в срок не позднее 7 (семи) рабочих дней с момента заключения ими соответствующего договора с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 xml:space="preserve">»; </w:t>
      </w:r>
    </w:p>
    <w:p w14:paraId="5C6D9037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014BA5">
        <w:rPr>
          <w:rFonts w:ascii="Times New Roman" w:hAnsi="Times New Roman"/>
          <w:sz w:val="24"/>
          <w:szCs w:val="24"/>
        </w:rPr>
        <w:t>аудитор (аудиторская организация) – в срок не позднее 7 (семи) рабочих дней с момента его (её) выдвижения в аудиторы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>» в порядке, предусмотренном Уставом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>», а также с момента заключения договора с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>»;</w:t>
      </w:r>
    </w:p>
    <w:p w14:paraId="724283FD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014BA5">
        <w:rPr>
          <w:rFonts w:ascii="Times New Roman" w:hAnsi="Times New Roman"/>
          <w:sz w:val="24"/>
          <w:szCs w:val="24"/>
        </w:rPr>
        <w:t>держатель реестра (регистратор) – в срок не позднее 7 (семи) рабочих дней с момента заключения им договора с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>» на ведение реестра владельцев именных ценных бумаг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 xml:space="preserve">»; </w:t>
      </w:r>
    </w:p>
    <w:p w14:paraId="7CCE8455" w14:textId="77777777" w:rsidR="008543C6" w:rsidRPr="00014BA5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14BA5">
        <w:rPr>
          <w:rFonts w:ascii="Times New Roman" w:hAnsi="Times New Roman"/>
          <w:sz w:val="24"/>
          <w:szCs w:val="24"/>
        </w:rPr>
        <w:t>иные юридические лица, получившие доступ к инсайдерской информации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>»  на основании заключенного с ними гражданско-правового договора – в срок не позднее 7 (семи) рабочих дней с момента заключения ими соответствующего договора с ПАО «</w:t>
      </w:r>
      <w:r w:rsidRPr="00014BA5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014BA5">
        <w:rPr>
          <w:rFonts w:ascii="Times New Roman" w:hAnsi="Times New Roman"/>
          <w:sz w:val="24"/>
          <w:szCs w:val="24"/>
        </w:rPr>
        <w:t xml:space="preserve">». </w:t>
      </w:r>
    </w:p>
    <w:p w14:paraId="19B7A1A6" w14:textId="77777777" w:rsidR="008543C6" w:rsidRDefault="008543C6" w:rsidP="008543C6">
      <w:pPr>
        <w:tabs>
          <w:tab w:val="left" w:pos="0"/>
        </w:tabs>
        <w:spacing w:after="240"/>
        <w:jc w:val="both"/>
        <w:rPr>
          <w:rFonts w:ascii="Times New Roman" w:hAnsi="Times New Roman"/>
          <w:sz w:val="24"/>
        </w:rPr>
        <w:sectPr w:rsidR="008543C6" w:rsidSect="001D6094">
          <w:headerReference w:type="default" r:id="rId43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34C11F05" w14:textId="171047B7" w:rsidR="008543C6" w:rsidRDefault="009C542A" w:rsidP="00497EAB">
      <w:pPr>
        <w:pStyle w:val="Heading1"/>
      </w:pPr>
      <w:bookmarkStart w:id="129" w:name="_Toc17974730"/>
      <w:bookmarkStart w:id="130" w:name="_Toc42608386"/>
      <w:r>
        <w:lastRenderedPageBreak/>
        <w:t>5</w:t>
      </w:r>
      <w:r w:rsidR="008543C6">
        <w:t xml:space="preserve">. </w:t>
      </w:r>
      <w:r w:rsidR="008543C6" w:rsidRPr="0064640D">
        <w:t>СПИСОК ИНСАЙДЕРОВ</w:t>
      </w:r>
      <w:bookmarkEnd w:id="129"/>
      <w:bookmarkEnd w:id="130"/>
    </w:p>
    <w:p w14:paraId="6FCFC1C1" w14:textId="59F8BF57" w:rsidR="008543C6" w:rsidRPr="0064640D" w:rsidRDefault="00B84481" w:rsidP="00497EAB">
      <w:pPr>
        <w:pStyle w:val="Heading2"/>
      </w:pPr>
      <w:bookmarkStart w:id="131" w:name="_Toc17974731"/>
      <w:bookmarkStart w:id="132" w:name="_Toc42608387"/>
      <w:r>
        <w:t>5</w:t>
      </w:r>
      <w:r w:rsidR="008543C6">
        <w:t xml:space="preserve">.1. </w:t>
      </w:r>
      <w:r w:rsidR="008543C6" w:rsidRPr="0064640D">
        <w:t>ОБЩИЕ ПОЛОЖЕНИЯ</w:t>
      </w:r>
      <w:bookmarkEnd w:id="131"/>
      <w:bookmarkEnd w:id="132"/>
    </w:p>
    <w:p w14:paraId="5A8A561B" w14:textId="1648EC6D" w:rsidR="008543C6" w:rsidRPr="00AE6C78" w:rsidRDefault="00B84481" w:rsidP="00DE0EB7">
      <w:pPr>
        <w:pStyle w:val="Iauiue"/>
        <w:tabs>
          <w:tab w:val="left" w:pos="0"/>
        </w:tabs>
        <w:suppressAutoHyphens/>
        <w:spacing w:before="240"/>
        <w:ind w:firstLine="0"/>
        <w:rPr>
          <w:color w:val="000000"/>
          <w:szCs w:val="24"/>
        </w:rPr>
      </w:pPr>
      <w:r>
        <w:rPr>
          <w:color w:val="000000"/>
          <w:szCs w:val="24"/>
        </w:rPr>
        <w:t>5</w:t>
      </w:r>
      <w:r w:rsidR="008543C6" w:rsidRPr="00AE6C78">
        <w:rPr>
          <w:color w:val="000000"/>
          <w:szCs w:val="24"/>
        </w:rPr>
        <w:t xml:space="preserve">.1.1. В целях учета лиц, относимых ПАО «Саратовский НПЗ» к его инсайдерам, а также выполнения требований Федерального закона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и принятых с соответствии с ним нормативных актов Банка России на постоянной основе организовано ведение Списка инсайдеров ПАО «Саратовский НПЗ». </w:t>
      </w:r>
    </w:p>
    <w:p w14:paraId="56877046" w14:textId="2C3BA96A" w:rsidR="008543C6" w:rsidRPr="00AE6C78" w:rsidRDefault="00B84481" w:rsidP="00DE0EB7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133" w:name="_Toc310534046"/>
      <w:bookmarkStart w:id="134" w:name="_Toc368673088"/>
      <w:bookmarkStart w:id="135" w:name="_Toc368989046"/>
      <w:bookmarkStart w:id="136" w:name="_Toc368989346"/>
      <w:bookmarkStart w:id="137" w:name="_Toc369687156"/>
      <w:bookmarkStart w:id="138" w:name="_Toc373825641"/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>.1.2. Список инсайдеров ПАО «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AE6C78">
        <w:rPr>
          <w:rFonts w:ascii="Times New Roman" w:hAnsi="Times New Roman"/>
          <w:sz w:val="24"/>
          <w:szCs w:val="24"/>
        </w:rPr>
        <w:t>» должен содержать следующую информацию:</w:t>
      </w:r>
      <w:bookmarkEnd w:id="133"/>
      <w:bookmarkEnd w:id="134"/>
      <w:bookmarkEnd w:id="135"/>
      <w:bookmarkEnd w:id="136"/>
      <w:bookmarkEnd w:id="137"/>
      <w:bookmarkEnd w:id="138"/>
    </w:p>
    <w:p w14:paraId="6A377492" w14:textId="13156747" w:rsidR="008543C6" w:rsidRPr="00AE6C78" w:rsidRDefault="00B84481" w:rsidP="00DE0EB7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139" w:name="_Toc310534047"/>
      <w:bookmarkStart w:id="140" w:name="_Toc368673089"/>
      <w:bookmarkStart w:id="141" w:name="_Toc368989047"/>
      <w:bookmarkStart w:id="142" w:name="_Toc368989347"/>
      <w:bookmarkStart w:id="143" w:name="_Toc369687157"/>
      <w:bookmarkStart w:id="144" w:name="_Toc373825642"/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>.1.2.1. О ПАО «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AE6C78">
        <w:rPr>
          <w:rFonts w:ascii="Times New Roman" w:hAnsi="Times New Roman"/>
          <w:sz w:val="24"/>
          <w:szCs w:val="24"/>
        </w:rPr>
        <w:t>»:</w:t>
      </w:r>
      <w:bookmarkEnd w:id="139"/>
      <w:bookmarkEnd w:id="140"/>
      <w:bookmarkEnd w:id="141"/>
      <w:bookmarkEnd w:id="142"/>
      <w:bookmarkEnd w:id="143"/>
      <w:bookmarkEnd w:id="144"/>
    </w:p>
    <w:p w14:paraId="6C7FE2B2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bookmarkStart w:id="145" w:name="_Toc310534048"/>
      <w:bookmarkStart w:id="146" w:name="_Toc368673090"/>
      <w:bookmarkStart w:id="147" w:name="_Toc368989048"/>
      <w:bookmarkStart w:id="148" w:name="_Toc368989348"/>
      <w:bookmarkStart w:id="149" w:name="_Toc369687158"/>
      <w:bookmarkStart w:id="150" w:name="_Toc373825643"/>
      <w:r w:rsidRPr="00AE6C78">
        <w:rPr>
          <w:rFonts w:ascii="Times New Roman" w:hAnsi="Times New Roman"/>
          <w:sz w:val="24"/>
          <w:szCs w:val="24"/>
        </w:rPr>
        <w:t>полное и сокращенное фирменные наименования;</w:t>
      </w:r>
      <w:bookmarkEnd w:id="145"/>
      <w:bookmarkEnd w:id="146"/>
      <w:bookmarkEnd w:id="147"/>
      <w:bookmarkEnd w:id="148"/>
      <w:bookmarkEnd w:id="149"/>
      <w:bookmarkEnd w:id="150"/>
    </w:p>
    <w:p w14:paraId="0128C8D2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bookmarkStart w:id="151" w:name="_Toc310534049"/>
      <w:bookmarkStart w:id="152" w:name="_Toc368673091"/>
      <w:bookmarkStart w:id="153" w:name="_Toc368989049"/>
      <w:bookmarkStart w:id="154" w:name="_Toc368989349"/>
      <w:bookmarkStart w:id="155" w:name="_Toc369687159"/>
      <w:bookmarkStart w:id="156" w:name="_Toc373825644"/>
      <w:r w:rsidRPr="00AE6C78">
        <w:rPr>
          <w:rFonts w:ascii="Times New Roman" w:hAnsi="Times New Roman"/>
          <w:sz w:val="24"/>
          <w:szCs w:val="24"/>
        </w:rPr>
        <w:t>ИНН и ОГРН;</w:t>
      </w:r>
      <w:bookmarkEnd w:id="151"/>
      <w:bookmarkEnd w:id="152"/>
      <w:bookmarkEnd w:id="153"/>
      <w:bookmarkEnd w:id="154"/>
      <w:bookmarkEnd w:id="155"/>
      <w:bookmarkEnd w:id="156"/>
    </w:p>
    <w:p w14:paraId="14ACC109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bookmarkStart w:id="157" w:name="_Toc310534050"/>
      <w:bookmarkStart w:id="158" w:name="_Toc368673092"/>
      <w:bookmarkStart w:id="159" w:name="_Toc368989050"/>
      <w:bookmarkStart w:id="160" w:name="_Toc368989350"/>
      <w:bookmarkStart w:id="161" w:name="_Toc369687160"/>
      <w:bookmarkStart w:id="162" w:name="_Toc373825645"/>
      <w:r w:rsidRPr="00AE6C78">
        <w:rPr>
          <w:rFonts w:ascii="Times New Roman" w:hAnsi="Times New Roman"/>
          <w:sz w:val="24"/>
          <w:szCs w:val="24"/>
        </w:rPr>
        <w:t>место нахождения и почтовый адрес;</w:t>
      </w:r>
      <w:bookmarkEnd w:id="157"/>
      <w:bookmarkEnd w:id="158"/>
      <w:bookmarkEnd w:id="159"/>
      <w:bookmarkEnd w:id="160"/>
      <w:bookmarkEnd w:id="161"/>
      <w:bookmarkEnd w:id="162"/>
    </w:p>
    <w:p w14:paraId="42763835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bookmarkStart w:id="163" w:name="_Toc310534051"/>
      <w:bookmarkStart w:id="164" w:name="_Toc368673093"/>
      <w:bookmarkStart w:id="165" w:name="_Toc368989051"/>
      <w:bookmarkStart w:id="166" w:name="_Toc368989351"/>
      <w:bookmarkStart w:id="167" w:name="_Toc369687161"/>
      <w:bookmarkStart w:id="168" w:name="_Toc373825646"/>
      <w:r w:rsidRPr="00AE6C78">
        <w:rPr>
          <w:rFonts w:ascii="Times New Roman" w:hAnsi="Times New Roman"/>
          <w:sz w:val="24"/>
          <w:szCs w:val="24"/>
        </w:rPr>
        <w:t>контактные телефон, факс и адрес электронной почты.</w:t>
      </w:r>
      <w:bookmarkEnd w:id="163"/>
      <w:bookmarkEnd w:id="164"/>
      <w:bookmarkEnd w:id="165"/>
      <w:bookmarkEnd w:id="166"/>
      <w:bookmarkEnd w:id="167"/>
      <w:bookmarkEnd w:id="168"/>
    </w:p>
    <w:p w14:paraId="46BD67EC" w14:textId="0DF2649C" w:rsidR="008543C6" w:rsidRPr="00AE6C78" w:rsidRDefault="00B84481" w:rsidP="00DE0EB7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.1.2.2. Об инсайдерах - юридических лицах:</w:t>
      </w:r>
    </w:p>
    <w:p w14:paraId="6B48A99D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>полное фирменное наименование;</w:t>
      </w:r>
    </w:p>
    <w:p w14:paraId="5D9FE6EB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>ИНН</w:t>
      </w:r>
      <w:r w:rsidRPr="00AE6C78" w:rsidDel="002D49AA">
        <w:rPr>
          <w:rFonts w:ascii="Times New Roman" w:hAnsi="Times New Roman"/>
          <w:sz w:val="24"/>
          <w:szCs w:val="24"/>
        </w:rPr>
        <w:t xml:space="preserve"> </w:t>
      </w:r>
      <w:r w:rsidRPr="00AE6C78">
        <w:rPr>
          <w:rFonts w:ascii="Times New Roman" w:hAnsi="Times New Roman"/>
          <w:sz w:val="24"/>
          <w:szCs w:val="24"/>
        </w:rPr>
        <w:t>и ОГРН;</w:t>
      </w:r>
    </w:p>
    <w:p w14:paraId="5A6A9B03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>место нахождения и почтовый адрес;</w:t>
      </w:r>
    </w:p>
    <w:p w14:paraId="46C9B388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>контактные телефон, факс и адрес электронной почты.</w:t>
      </w:r>
    </w:p>
    <w:p w14:paraId="6F74FC4C" w14:textId="550DEE31" w:rsidR="008543C6" w:rsidRPr="00AE6C78" w:rsidRDefault="00B84481" w:rsidP="00DE0EB7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.1.2.3. Об инсайдерах - физических лицах:</w:t>
      </w:r>
    </w:p>
    <w:p w14:paraId="75FFE71E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>фамилия, имя, отчество;</w:t>
      </w:r>
    </w:p>
    <w:p w14:paraId="75525F4F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>сведения о дате и месте рождения физического лица;</w:t>
      </w:r>
    </w:p>
    <w:p w14:paraId="741F4BD0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>сведения о документе, удостоверяющем личность;</w:t>
      </w:r>
    </w:p>
    <w:p w14:paraId="6FAC5CFA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>сведения о месте жительства физического лица или об адресе, по которому с ним можно связаться;</w:t>
      </w:r>
    </w:p>
    <w:p w14:paraId="4277CABF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>контактный телефон, адрес электронной почты.</w:t>
      </w:r>
    </w:p>
    <w:p w14:paraId="76F015E1" w14:textId="14CE6016" w:rsidR="008543C6" w:rsidRPr="00AE6C78" w:rsidRDefault="00B84481" w:rsidP="009F2A94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.1.3. Список инсайдеров ПАО «Саратовский НПЗ» должен содержать сведения о дате, виде события (включение (исключение) в Список (из Списка) инсайдеров ПАО «Саратовский НПЗ») и основании</w:t>
      </w:r>
      <w:r w:rsidR="008543C6" w:rsidRPr="00AE6C78">
        <w:rPr>
          <w:rStyle w:val="FootnoteReference"/>
          <w:rFonts w:ascii="Times New Roman" w:hAnsi="Times New Roman"/>
          <w:color w:val="000000"/>
          <w:sz w:val="24"/>
          <w:szCs w:val="24"/>
        </w:rPr>
        <w:footnoteReference w:id="1"/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 включения (исключения) лица в Список (из Списка) инсайдеров ПАО «Саратовский НПЗ». Если инсайдер включен в Список инсайдеров ПАО «Саратовский НПЗ» более чем по одному основанию, в Списке инсайдеров ПАО «Саратовский НПЗ»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lastRenderedPageBreak/>
        <w:t>указываются все основания.</w:t>
      </w:r>
    </w:p>
    <w:p w14:paraId="3407CD52" w14:textId="77777777" w:rsidR="008543C6" w:rsidRPr="00AE6C78" w:rsidRDefault="008543C6" w:rsidP="009F2A94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>Список инсайдеров ПАО «Саратовский НПЗ» может также содержать сведения о:</w:t>
      </w:r>
    </w:p>
    <w:p w14:paraId="2A5C9330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>контактном лице (фамилия, имя, отчество, телефон и адрес электронной почты указанного лица);</w:t>
      </w:r>
    </w:p>
    <w:p w14:paraId="3C876E75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bookmarkStart w:id="169" w:name="_Toc368989052"/>
      <w:bookmarkStart w:id="170" w:name="_Toc368989352"/>
      <w:bookmarkStart w:id="171" w:name="_Toc369687162"/>
      <w:bookmarkStart w:id="172" w:name="_Toc373825647"/>
      <w:r w:rsidRPr="00AE6C78">
        <w:rPr>
          <w:rFonts w:ascii="Times New Roman" w:hAnsi="Times New Roman"/>
          <w:sz w:val="24"/>
          <w:szCs w:val="24"/>
        </w:rPr>
        <w:t xml:space="preserve">категории (категориях) инсайдера, предусмотренной (предусмотренных) </w:t>
      </w:r>
      <w:hyperlink r:id="rId44" w:history="1">
        <w:r w:rsidRPr="00AE6C78">
          <w:rPr>
            <w:rFonts w:ascii="Times New Roman" w:hAnsi="Times New Roman"/>
            <w:sz w:val="24"/>
            <w:szCs w:val="24"/>
          </w:rPr>
          <w:t>статьей 4</w:t>
        </w:r>
      </w:hyperlink>
      <w:r w:rsidRPr="00AE6C78">
        <w:rPr>
          <w:rFonts w:ascii="Times New Roman" w:hAnsi="Times New Roman"/>
          <w:sz w:val="24"/>
          <w:szCs w:val="24"/>
        </w:rPr>
        <w:t xml:space="preserve"> </w:t>
      </w:r>
      <w:hyperlink r:id="rId45" w:history="1">
        <w:r w:rsidRPr="00AE6C78">
          <w:rPr>
            <w:rFonts w:ascii="Times New Roman" w:hAnsi="Times New Roman"/>
            <w:color w:val="000000"/>
            <w:sz w:val="24"/>
            <w:szCs w:val="24"/>
          </w:rPr>
          <w:t>Федерального закон</w:t>
        </w:r>
      </w:hyperlink>
      <w:r w:rsidRPr="00AE6C78">
        <w:rPr>
          <w:rFonts w:ascii="Times New Roman" w:hAnsi="Times New Roman"/>
          <w:color w:val="000000"/>
          <w:sz w:val="24"/>
          <w:szCs w:val="24"/>
        </w:rPr>
        <w:t>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</w:r>
      <w:r w:rsidRPr="00AE6C78">
        <w:rPr>
          <w:rFonts w:ascii="Times New Roman" w:hAnsi="Times New Roman"/>
          <w:sz w:val="24"/>
          <w:szCs w:val="24"/>
        </w:rPr>
        <w:t xml:space="preserve">, к которой (которым) относится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 (в отношении каждой категории указывается номер пункта </w:t>
      </w:r>
      <w:hyperlink r:id="rId46" w:history="1">
        <w:r w:rsidRPr="00AE6C78">
          <w:rPr>
            <w:rFonts w:ascii="Times New Roman" w:hAnsi="Times New Roman"/>
            <w:sz w:val="24"/>
            <w:szCs w:val="24"/>
          </w:rPr>
          <w:t>статьи 4</w:t>
        </w:r>
      </w:hyperlink>
      <w:r w:rsidRPr="00AE6C78">
        <w:rPr>
          <w:rFonts w:ascii="Times New Roman" w:hAnsi="Times New Roman"/>
          <w:sz w:val="24"/>
          <w:szCs w:val="24"/>
        </w:rPr>
        <w:t xml:space="preserve"> </w:t>
      </w:r>
      <w:hyperlink r:id="rId47" w:history="1">
        <w:r w:rsidRPr="00AE6C78">
          <w:rPr>
            <w:rFonts w:ascii="Times New Roman" w:hAnsi="Times New Roman"/>
            <w:color w:val="000000"/>
            <w:sz w:val="24"/>
            <w:szCs w:val="24"/>
          </w:rPr>
          <w:t>Федерального закон</w:t>
        </w:r>
      </w:hyperlink>
      <w:r w:rsidRPr="00AE6C78">
        <w:rPr>
          <w:rFonts w:ascii="Times New Roman" w:hAnsi="Times New Roman"/>
          <w:color w:val="000000"/>
          <w:sz w:val="24"/>
          <w:szCs w:val="24"/>
        </w:rPr>
        <w:t xml:space="preserve">а от 27.07.2010 № 224-ФЗ 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</w:t>
      </w:r>
      <w:r w:rsidRPr="00AE6C78">
        <w:rPr>
          <w:rFonts w:ascii="Times New Roman" w:hAnsi="Times New Roman"/>
          <w:sz w:val="24"/>
          <w:szCs w:val="24"/>
        </w:rPr>
        <w:t>и описание категории инсайдера);</w:t>
      </w:r>
      <w:bookmarkEnd w:id="169"/>
      <w:bookmarkEnd w:id="170"/>
      <w:bookmarkEnd w:id="171"/>
      <w:bookmarkEnd w:id="172"/>
    </w:p>
    <w:p w14:paraId="32A54610" w14:textId="77777777" w:rsidR="008543C6" w:rsidRPr="00AE6C78" w:rsidRDefault="008543C6" w:rsidP="008543C6">
      <w:pPr>
        <w:widowControl/>
        <w:numPr>
          <w:ilvl w:val="0"/>
          <w:numId w:val="21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 xml:space="preserve">финансовом инструменте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, в отношении которого лицо, включенное в Список инсайдеров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, должно направлять уведомление о совершенных им операциях – в случае если видом события, о котором уведомляется лицо, является включение лица в Список инсайдеров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>.</w:t>
      </w:r>
    </w:p>
    <w:p w14:paraId="326AF4A6" w14:textId="25EACB27" w:rsidR="008543C6" w:rsidRPr="00AE6C78" w:rsidRDefault="00B84481" w:rsidP="009F2A94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.1.4. Список инсайдеров ПАО «Саратовский НПЗ» в бумажной форме должен быть подписан начальником ОПОКУиС и скреплен печатью ПАО «Саратовский НПЗ». </w:t>
      </w:r>
    </w:p>
    <w:p w14:paraId="258F9082" w14:textId="77777777" w:rsidR="008543C6" w:rsidRPr="00AE6C78" w:rsidRDefault="008543C6" w:rsidP="009F2A94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>Все листы Списка инсайдеров ПАО «Саратовский НПЗ», объем которого превышает один лист, должны быть прошиты, пронумерованы и скреплены на прошивке подписью начальника ОПОКУиС и печатью ПАО «Саратовский НПЗ».</w:t>
      </w:r>
    </w:p>
    <w:p w14:paraId="2BB10327" w14:textId="44A54323" w:rsidR="008543C6" w:rsidRPr="00AE6C78" w:rsidRDefault="00B84481" w:rsidP="009F2A94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173" w:name="_Toc310534052"/>
      <w:bookmarkStart w:id="174" w:name="_Toc368673094"/>
      <w:bookmarkStart w:id="175" w:name="_Toc368989053"/>
      <w:bookmarkStart w:id="176" w:name="_Toc368989353"/>
      <w:bookmarkStart w:id="177" w:name="_Toc369687163"/>
      <w:bookmarkStart w:id="178" w:name="_Toc373825648"/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 xml:space="preserve">.1.5. </w:t>
      </w:r>
      <w:bookmarkEnd w:id="173"/>
      <w:r w:rsidR="008543C6" w:rsidRPr="00AE6C78">
        <w:rPr>
          <w:rFonts w:ascii="Times New Roman" w:hAnsi="Times New Roman"/>
          <w:sz w:val="24"/>
          <w:szCs w:val="24"/>
        </w:rPr>
        <w:t xml:space="preserve">ОПОКУиС обязан передавать Список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 организатору торговли, через которого совершаются операции с финансовыми инструментами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>, и/или Банк России по требованию.</w:t>
      </w:r>
      <w:bookmarkEnd w:id="174"/>
      <w:bookmarkEnd w:id="175"/>
      <w:bookmarkEnd w:id="176"/>
      <w:bookmarkEnd w:id="177"/>
      <w:bookmarkEnd w:id="178"/>
    </w:p>
    <w:p w14:paraId="709E8D18" w14:textId="364132D3" w:rsidR="008543C6" w:rsidRPr="00AE6C78" w:rsidRDefault="00B84481" w:rsidP="009F2A94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179" w:name="_Toc368673095"/>
      <w:bookmarkStart w:id="180" w:name="_Toc368989054"/>
      <w:bookmarkStart w:id="181" w:name="_Toc368989354"/>
      <w:bookmarkStart w:id="182" w:name="_Toc369687164"/>
      <w:bookmarkStart w:id="183" w:name="_Toc373825649"/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 xml:space="preserve">.1.6. ОПОКУиС обязан уведомлять в порядке, установленном нормативными актами Банка России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в области противодействия неправомерному использованию инсайдерской информации</w:t>
      </w:r>
      <w:r w:rsidR="008543C6" w:rsidRPr="00AE6C78">
        <w:rPr>
          <w:rFonts w:ascii="Times New Roman" w:hAnsi="Times New Roman"/>
          <w:sz w:val="24"/>
          <w:szCs w:val="24"/>
        </w:rPr>
        <w:t xml:space="preserve">, а также пунктом </w:t>
      </w:r>
      <w:r w:rsidR="00376E7C"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 xml:space="preserve">.3 настоящего Положения, лиц, включенных в Список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, об их включении в такой список и исключении из него, а также информировать указанных лиц о требованиях </w:t>
      </w:r>
      <w:hyperlink r:id="rId48" w:history="1">
        <w:r w:rsidR="008543C6" w:rsidRPr="00AE6C78">
          <w:rPr>
            <w:rFonts w:ascii="Times New Roman" w:hAnsi="Times New Roman"/>
            <w:color w:val="000000"/>
            <w:sz w:val="24"/>
            <w:szCs w:val="24"/>
          </w:rPr>
          <w:t>Федерального закон</w:t>
        </w:r>
      </w:hyperlink>
      <w:r w:rsidR="008543C6" w:rsidRPr="00AE6C78">
        <w:rPr>
          <w:rFonts w:ascii="Times New Roman" w:hAnsi="Times New Roman"/>
          <w:color w:val="000000"/>
          <w:sz w:val="24"/>
          <w:szCs w:val="24"/>
        </w:rPr>
        <w:t>а от 27.07.2010 № 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</w:r>
      <w:r w:rsidR="008543C6" w:rsidRPr="00AE6C78">
        <w:rPr>
          <w:rFonts w:ascii="Times New Roman" w:hAnsi="Times New Roman"/>
          <w:sz w:val="24"/>
          <w:szCs w:val="24"/>
        </w:rPr>
        <w:t>.</w:t>
      </w:r>
      <w:bookmarkEnd w:id="179"/>
      <w:bookmarkEnd w:id="180"/>
      <w:bookmarkEnd w:id="181"/>
      <w:bookmarkEnd w:id="182"/>
      <w:bookmarkEnd w:id="183"/>
    </w:p>
    <w:p w14:paraId="149F396F" w14:textId="3373672E" w:rsidR="008543C6" w:rsidRPr="00AE6C78" w:rsidRDefault="00B84481" w:rsidP="009F2A94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 xml:space="preserve">.1.7. При заключении договора с юридическим лицом, получающим доступ к инсайдерской информации ПАО «Саратовский НПЗ» на основании заключаемого договора, ОПОКУиС информирует указанное лицо о требованиях Федерального закона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и принятых в соответствии с ним нормативных актах Банка России и об ответственности за неправомерное использование инсайдерской информации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, а также о том, что оно будет включено в </w:t>
      </w:r>
      <w:r w:rsidR="008543C6" w:rsidRPr="00AE6C78">
        <w:rPr>
          <w:rFonts w:ascii="Times New Roman" w:hAnsi="Times New Roman"/>
          <w:sz w:val="24"/>
          <w:szCs w:val="24"/>
          <w:lang w:val="en-US"/>
        </w:rPr>
        <w:t>C</w:t>
      </w:r>
      <w:r w:rsidR="008543C6" w:rsidRPr="00AE6C78">
        <w:rPr>
          <w:rFonts w:ascii="Times New Roman" w:hAnsi="Times New Roman"/>
          <w:sz w:val="24"/>
          <w:szCs w:val="24"/>
        </w:rPr>
        <w:t xml:space="preserve">писок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>.</w:t>
      </w:r>
    </w:p>
    <w:p w14:paraId="1783E9E0" w14:textId="51F4EEB6" w:rsidR="008543C6" w:rsidRPr="0064640D" w:rsidRDefault="00B84481" w:rsidP="00497EAB">
      <w:pPr>
        <w:pStyle w:val="Heading2"/>
      </w:pPr>
      <w:bookmarkStart w:id="184" w:name="_Toc310534055"/>
      <w:bookmarkStart w:id="185" w:name="_Toc310611531"/>
      <w:bookmarkStart w:id="186" w:name="_Toc17974732"/>
      <w:bookmarkStart w:id="187" w:name="_Toc42608388"/>
      <w:r>
        <w:lastRenderedPageBreak/>
        <w:t>5</w:t>
      </w:r>
      <w:r w:rsidR="008543C6">
        <w:t xml:space="preserve">.2. </w:t>
      </w:r>
      <w:r w:rsidR="008543C6" w:rsidRPr="0064640D">
        <w:t xml:space="preserve">ПОРЯДОК ВКЛЮЧЕНИЯ (ИСКЛЮЧЕНИЯ) ЛИЦА В СПИСОК (ИЗ СПИСКА) ИНСАЙДЕРОВ </w:t>
      </w:r>
      <w:bookmarkEnd w:id="184"/>
      <w:bookmarkEnd w:id="185"/>
      <w:r w:rsidR="008543C6">
        <w:t>ПАО «САРАТОВСКИЙ НПЗ</w:t>
      </w:r>
      <w:r w:rsidR="008543C6" w:rsidRPr="0064640D">
        <w:t>»</w:t>
      </w:r>
      <w:bookmarkEnd w:id="186"/>
      <w:bookmarkEnd w:id="187"/>
    </w:p>
    <w:p w14:paraId="0CAA9F57" w14:textId="2E7A519F" w:rsidR="008543C6" w:rsidRPr="0005503F" w:rsidRDefault="00B84481" w:rsidP="009F2A94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188" w:name="_Toc310534056"/>
      <w:bookmarkStart w:id="189" w:name="_Toc368673097"/>
      <w:bookmarkStart w:id="190" w:name="_Toc368989056"/>
      <w:bookmarkStart w:id="191" w:name="_Toc368989356"/>
      <w:bookmarkStart w:id="192" w:name="_Toc369687166"/>
      <w:bookmarkStart w:id="193" w:name="_Toc373825651"/>
      <w:r>
        <w:rPr>
          <w:rFonts w:ascii="Times New Roman" w:hAnsi="Times New Roman"/>
          <w:sz w:val="24"/>
          <w:szCs w:val="24"/>
        </w:rPr>
        <w:t>5</w:t>
      </w:r>
      <w:r w:rsidR="008543C6" w:rsidRPr="0005503F">
        <w:rPr>
          <w:rFonts w:ascii="Times New Roman" w:hAnsi="Times New Roman"/>
          <w:sz w:val="24"/>
          <w:szCs w:val="24"/>
        </w:rPr>
        <w:t xml:space="preserve">.2.1. Лицо подлежит включению в Список инсайдеров 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05503F">
        <w:rPr>
          <w:rFonts w:ascii="Times New Roman" w:hAnsi="Times New Roman"/>
          <w:sz w:val="24"/>
          <w:szCs w:val="24"/>
        </w:rPr>
        <w:t xml:space="preserve"> в случае:</w:t>
      </w:r>
      <w:bookmarkEnd w:id="188"/>
      <w:bookmarkEnd w:id="189"/>
      <w:bookmarkEnd w:id="190"/>
      <w:bookmarkEnd w:id="191"/>
      <w:bookmarkEnd w:id="192"/>
      <w:bookmarkEnd w:id="193"/>
    </w:p>
    <w:p w14:paraId="5194C2FF" w14:textId="2406D71A" w:rsidR="008543C6" w:rsidRPr="0005503F" w:rsidRDefault="00B84481" w:rsidP="009F2A94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94" w:name="_Toc310534057"/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.2.1.1. Предоставления лицу (получения лицом) фактического доступа к инсайдерской информации ПАО «Саратовский НПЗ» на основании заключенного с ним гражданско-правового договора.</w:t>
      </w:r>
    </w:p>
    <w:p w14:paraId="30C753D9" w14:textId="2917516C" w:rsidR="008543C6" w:rsidRPr="0005503F" w:rsidRDefault="00B84481" w:rsidP="009F2A94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.2.1.2. Заключения (вступления в силу заключенного)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» с лицом трудового или гражданско-правового договора (соглашения об изменении условий трудового или гражданско-правового договора), предусматривающего систематический доступ (доступ на постоянной основе) лица к инсайдерской информации ПАО «Саратовский НПЗ».</w:t>
      </w:r>
    </w:p>
    <w:p w14:paraId="13E1FCC3" w14:textId="28D4B934" w:rsidR="008543C6" w:rsidRPr="0005503F" w:rsidRDefault="00B84481" w:rsidP="009F2A94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.2.1.3. Принятия уполномоченным органом управления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 xml:space="preserve">» решения об избрании / назначении лица на должность </w:t>
      </w:r>
      <w:r w:rsidR="008543C6">
        <w:rPr>
          <w:rFonts w:ascii="Times New Roman" w:hAnsi="Times New Roman"/>
          <w:color w:val="000000"/>
          <w:sz w:val="24"/>
          <w:szCs w:val="24"/>
        </w:rPr>
        <w:t xml:space="preserve">Генерального 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директора ПАО «Саратовский НПЗ», члена Совета директоров ПАО «Саратовский НПЗ», члена Правления ПАО «Саратовский НПЗ» или члена Ревизионной комиссии ПАО «Саратовский НПЗ» (с указанием реквизитов такого решения (реквизитов соответствующего документа: даты принятия, номера и даты составления протокола собрания (заседания) уполномоченного органа управления ПАО «Саратовский НПЗ»)).</w:t>
      </w:r>
    </w:p>
    <w:p w14:paraId="28F9370F" w14:textId="210895BC" w:rsidR="008543C6" w:rsidRPr="0005503F" w:rsidRDefault="00B84481" w:rsidP="009F2A94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.2.1.4. Представления ПАО «Саратовский НПЗ» в Банк России предварительного уведомления о направлении добровольного, обязательного или конкурирующего предложения о приобретении ценных бумаг, а в случае направления ПАО «Саратовский НПЗ» добровольного, обязательного или конкурирующего предложения о приобретении ценных бумаг, не обращающихся на организованных торгах, но в отношении которых подана заявка о допуске к организованным торгам, – представление ПАО «Саратовский НПЗ» в Банк России добровольного, обязательного или конкурирующего предложения о приобретении указанных ценных бумаг.</w:t>
      </w:r>
    </w:p>
    <w:p w14:paraId="5B4FBD91" w14:textId="7BB5F3C5" w:rsidR="008543C6" w:rsidRPr="0005503F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.2.1.5. Заключения (вступления в силу заключенного) ПАО «Саратовский НПЗ» договора с информационным агентством, на основании которого информационным агентством осуществляется раскрытие или предоставление информации ПАО «Саратовский НПЗ» (с указанием реквизитов (даты заключения и номера) такого договора).</w:t>
      </w:r>
    </w:p>
    <w:p w14:paraId="2FD79412" w14:textId="0B9ABEF5" w:rsidR="008543C6" w:rsidRPr="0005503F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.2.1.6. Предоставления рейтинговому агентству (получение рейтинговым агентством) доступа к инсайдерской информации ПАО «Саратовский НПЗ» на основании заключенного гражданско-правового договора о присвоении рейтинга ПАО «Саратовский НПЗ» и (или) его ценным бумагам (с указанием реквизитов (даты заключения и номера) такого договора).</w:t>
      </w:r>
    </w:p>
    <w:p w14:paraId="5F22582C" w14:textId="6DA55B16" w:rsidR="008543C6" w:rsidRPr="0005503F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.2.1.7. Исполнения работником ПАО «Саратовский НПЗ» трудовых обязанностей, связанных с предоставлением (получением) доступа к инсайдерской информации ПАО «Саратовский НПЗ» на постоянной основе.</w:t>
      </w:r>
    </w:p>
    <w:p w14:paraId="0C4FEE88" w14:textId="6ABE852C" w:rsidR="008543C6" w:rsidRPr="0005503F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.2.1.8. Временного предоставления работнику ПАО «Саратовский НПЗ» (получения работником ПАО «Саратовский НПЗ») доступа к инсайдерской информации ПАО «Саратовский НПЗ» в связи с исполнением отдельных трудовых обязанностей.</w:t>
      </w:r>
    </w:p>
    <w:p w14:paraId="1D44218E" w14:textId="083F9984" w:rsidR="008543C6" w:rsidRPr="0005503F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.2.1.9. По иным основаниям.</w:t>
      </w:r>
    </w:p>
    <w:p w14:paraId="680E4946" w14:textId="5D329C14" w:rsidR="008543C6" w:rsidRPr="0005503F" w:rsidRDefault="00B84481" w:rsidP="006E242D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195" w:name="_Toc310534060"/>
      <w:bookmarkStart w:id="196" w:name="_Toc368673099"/>
      <w:bookmarkStart w:id="197" w:name="_Toc368989057"/>
      <w:bookmarkStart w:id="198" w:name="_Toc368989357"/>
      <w:bookmarkStart w:id="199" w:name="_Toc369687167"/>
      <w:bookmarkStart w:id="200" w:name="_Toc373825652"/>
      <w:bookmarkEnd w:id="194"/>
      <w:r>
        <w:rPr>
          <w:rFonts w:ascii="Times New Roman" w:hAnsi="Times New Roman"/>
          <w:sz w:val="24"/>
          <w:szCs w:val="24"/>
        </w:rPr>
        <w:t>5</w:t>
      </w:r>
      <w:r w:rsidR="008543C6" w:rsidRPr="0005503F">
        <w:rPr>
          <w:rFonts w:ascii="Times New Roman" w:hAnsi="Times New Roman"/>
          <w:sz w:val="24"/>
          <w:szCs w:val="24"/>
        </w:rPr>
        <w:t xml:space="preserve">.2.2. Лицо подлежит исключению из Списка инсайдеров 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05503F">
        <w:rPr>
          <w:rFonts w:ascii="Times New Roman" w:hAnsi="Times New Roman"/>
          <w:sz w:val="24"/>
          <w:szCs w:val="24"/>
        </w:rPr>
        <w:t xml:space="preserve"> в случае:</w:t>
      </w:r>
      <w:bookmarkEnd w:id="195"/>
      <w:bookmarkEnd w:id="196"/>
      <w:bookmarkEnd w:id="197"/>
      <w:bookmarkEnd w:id="198"/>
      <w:bookmarkEnd w:id="199"/>
      <w:bookmarkEnd w:id="200"/>
    </w:p>
    <w:p w14:paraId="24609DA6" w14:textId="3BF6402F" w:rsidR="008543C6" w:rsidRPr="0005503F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01" w:name="_Toc310534061"/>
      <w:r>
        <w:rPr>
          <w:rFonts w:ascii="Times New Roman" w:hAnsi="Times New Roman"/>
          <w:color w:val="000000"/>
          <w:sz w:val="24"/>
          <w:szCs w:val="24"/>
        </w:rPr>
        <w:lastRenderedPageBreak/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.2.2.1. Распространения, в том числе раскрытия, или предоставления инсайдерской информации ПАО «Саратовский НПЗ» в соответствии с законодательством Российской Федерации о ценных бумагах.</w:t>
      </w:r>
    </w:p>
    <w:p w14:paraId="13B4E754" w14:textId="042815B9" w:rsidR="008543C6" w:rsidRPr="0005503F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.2.2.2. Прекращения (изменения) трудового или гражданско-правового договора, на основании или во исполнение которого лицу предоставлялся (лицо получило) доступ к инсайдерской информации ПАО «Саратовский НПЗ».</w:t>
      </w:r>
    </w:p>
    <w:p w14:paraId="17D4E308" w14:textId="7D849381" w:rsidR="008543C6" w:rsidRPr="0005503F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.2.2.3. Прекращения исполнения работником ПАО «Саратовский НПЗ» трудовых обязанностей, связанных с предоставлением (получением) доступа к инсайдерской информации ПАО «Саратовский НПЗ».</w:t>
      </w:r>
    </w:p>
    <w:p w14:paraId="3DF24B4F" w14:textId="5B1C402A" w:rsidR="008543C6" w:rsidRPr="0005503F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 xml:space="preserve">.2.2.4. Прекращения, в том числе досрочного, полномочий лица, занимавшего должность </w:t>
      </w:r>
      <w:r w:rsidR="008543C6">
        <w:rPr>
          <w:rFonts w:ascii="Times New Roman" w:hAnsi="Times New Roman"/>
          <w:color w:val="000000"/>
          <w:sz w:val="24"/>
          <w:szCs w:val="24"/>
        </w:rPr>
        <w:t>Генерального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 xml:space="preserve"> директора ПАО «Саратовский НПЗ», члена Совета директоров ПАО «Саратовский НПЗ», члена Правления ПАО «Саратовский НПЗ» или члена Ревизионной комиссии ПАО «Саратовский НПЗ».</w:t>
      </w:r>
    </w:p>
    <w:p w14:paraId="15F51CE5" w14:textId="70A8B6F2" w:rsidR="008543C6" w:rsidRPr="0005503F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.2.2.5. Исполнения вступившего в законную силу решения суда об исключении лица из Списка инсайдеров ПАО «Саратовский НПЗ».</w:t>
      </w:r>
    </w:p>
    <w:p w14:paraId="0F0E497C" w14:textId="159F7035" w:rsidR="008543C6" w:rsidRPr="0005503F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.2.2.6. Ошибочного (неправомерного) включения лица в Список инсайдеров ПАО «Саратовский НПЗ».</w:t>
      </w:r>
    </w:p>
    <w:p w14:paraId="6E19AD0F" w14:textId="434C6B2E" w:rsidR="008543C6" w:rsidRPr="0005503F" w:rsidRDefault="00B84481" w:rsidP="006E242D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202" w:name="_Toc368673100"/>
      <w:bookmarkStart w:id="203" w:name="_Toc368989058"/>
      <w:bookmarkStart w:id="204" w:name="_Toc368989358"/>
      <w:bookmarkStart w:id="205" w:name="_Toc369687168"/>
      <w:bookmarkStart w:id="206" w:name="_Toc373825653"/>
      <w:r>
        <w:rPr>
          <w:rFonts w:ascii="Times New Roman" w:hAnsi="Times New Roman"/>
          <w:sz w:val="24"/>
          <w:szCs w:val="24"/>
        </w:rPr>
        <w:t>5</w:t>
      </w:r>
      <w:r w:rsidR="008543C6" w:rsidRPr="0005503F">
        <w:rPr>
          <w:rFonts w:ascii="Times New Roman" w:hAnsi="Times New Roman"/>
          <w:sz w:val="24"/>
          <w:szCs w:val="24"/>
        </w:rPr>
        <w:t xml:space="preserve">.2.2.7. По иным основаниям (в том числе </w:t>
      </w:r>
      <w:bookmarkStart w:id="207" w:name="_Toc310534067"/>
      <w:bookmarkEnd w:id="201"/>
      <w:r w:rsidR="008543C6" w:rsidRPr="0005503F">
        <w:rPr>
          <w:rFonts w:ascii="Times New Roman" w:hAnsi="Times New Roman"/>
          <w:sz w:val="24"/>
          <w:szCs w:val="24"/>
        </w:rPr>
        <w:t xml:space="preserve">в случае прекращения деятельности в результате ликвидации или реорганизации (в форме слияния, присоединения, разделения) юридического лица, включенного в Список инсайдеров 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05503F">
        <w:rPr>
          <w:rFonts w:ascii="Times New Roman" w:hAnsi="Times New Roman"/>
          <w:sz w:val="24"/>
          <w:szCs w:val="24"/>
        </w:rPr>
        <w:t xml:space="preserve">; исключения юридического лица как недействующего из Единого государственного реестра юридических лиц (прекращение (утрата) правоспособности юридического лица), </w:t>
      </w:r>
      <w:bookmarkStart w:id="208" w:name="_Toc310534068"/>
      <w:bookmarkEnd w:id="207"/>
      <w:r w:rsidR="008543C6" w:rsidRPr="0005503F">
        <w:rPr>
          <w:rFonts w:ascii="Times New Roman" w:hAnsi="Times New Roman"/>
          <w:sz w:val="24"/>
          <w:szCs w:val="24"/>
        </w:rPr>
        <w:t xml:space="preserve">смерти физического лица, включенного в Список инсайдеров </w:t>
      </w:r>
      <w:r w:rsidR="008543C6" w:rsidRPr="0005503F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05503F">
        <w:rPr>
          <w:rFonts w:ascii="Times New Roman" w:hAnsi="Times New Roman"/>
          <w:sz w:val="24"/>
          <w:szCs w:val="24"/>
        </w:rPr>
        <w:t>, объявления физического лица умершим или безвестно отсутствующим).</w:t>
      </w:r>
      <w:bookmarkEnd w:id="202"/>
      <w:bookmarkEnd w:id="203"/>
      <w:bookmarkEnd w:id="204"/>
      <w:bookmarkEnd w:id="205"/>
      <w:bookmarkEnd w:id="206"/>
      <w:bookmarkEnd w:id="208"/>
    </w:p>
    <w:p w14:paraId="2953B9CD" w14:textId="787DC500" w:rsidR="008543C6" w:rsidRPr="0064640D" w:rsidRDefault="00B84481" w:rsidP="00497EAB">
      <w:pPr>
        <w:pStyle w:val="Heading2"/>
      </w:pPr>
      <w:bookmarkStart w:id="209" w:name="_Toc310534069"/>
      <w:bookmarkStart w:id="210" w:name="_Toc310611532"/>
      <w:bookmarkStart w:id="211" w:name="_Toc17974733"/>
      <w:bookmarkStart w:id="212" w:name="_Toc42608389"/>
      <w:r>
        <w:t>5</w:t>
      </w:r>
      <w:r w:rsidR="008543C6">
        <w:t xml:space="preserve">.3. </w:t>
      </w:r>
      <w:r w:rsidR="008543C6" w:rsidRPr="0064640D">
        <w:t xml:space="preserve">ПОРЯДОК УВЕДОМЛЕНИЯ ЛИЦ, ВКЛЮЧЕННЫХ (ИСКЛЮЧЕННЫХ) В СПИСОК (ИЗ СПИСКА) ИНСАЙДЕРОВ </w:t>
      </w:r>
      <w:bookmarkEnd w:id="209"/>
      <w:bookmarkEnd w:id="210"/>
      <w:r w:rsidR="008543C6">
        <w:t>П</w:t>
      </w:r>
      <w:r w:rsidR="008543C6" w:rsidRPr="0064640D">
        <w:t>АО «</w:t>
      </w:r>
      <w:r w:rsidR="008543C6">
        <w:t>САРАТОВСКИЙ НПЗ</w:t>
      </w:r>
      <w:r w:rsidR="008543C6" w:rsidRPr="0064640D">
        <w:t>»</w:t>
      </w:r>
      <w:bookmarkEnd w:id="211"/>
      <w:bookmarkEnd w:id="212"/>
    </w:p>
    <w:p w14:paraId="384C57DE" w14:textId="4CD8EB3E" w:rsidR="008543C6" w:rsidRPr="00AE6C78" w:rsidRDefault="00B84481" w:rsidP="006E242D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213" w:name="_Toc310534070"/>
      <w:bookmarkStart w:id="214" w:name="_Toc368673102"/>
      <w:bookmarkStart w:id="215" w:name="_Toc368989060"/>
      <w:bookmarkStart w:id="216" w:name="_Toc368989360"/>
      <w:bookmarkStart w:id="217" w:name="_Toc369687170"/>
      <w:bookmarkStart w:id="218" w:name="_Toc373825655"/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 xml:space="preserve">.3.1. ОПОКУиС обязан уведомлять лицо, относящееся к его инсайдерам, о включении такого лица в Список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 до передачи ему инсайдерской информации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>, его исключении из указанного Списка, а также об изменении оснований включения лица в указанный Список.</w:t>
      </w:r>
      <w:bookmarkEnd w:id="213"/>
      <w:bookmarkEnd w:id="214"/>
      <w:bookmarkEnd w:id="215"/>
      <w:bookmarkEnd w:id="216"/>
      <w:bookmarkEnd w:id="217"/>
      <w:bookmarkEnd w:id="218"/>
      <w:r w:rsidR="008543C6" w:rsidRPr="00AE6C78">
        <w:rPr>
          <w:rFonts w:ascii="Times New Roman" w:hAnsi="Times New Roman"/>
          <w:sz w:val="24"/>
          <w:szCs w:val="24"/>
        </w:rPr>
        <w:t xml:space="preserve"> </w:t>
      </w:r>
    </w:p>
    <w:p w14:paraId="4C99A0EB" w14:textId="0E839EFC" w:rsidR="008543C6" w:rsidRPr="00AE6C78" w:rsidRDefault="00B84481" w:rsidP="006E242D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219" w:name="_Toc310534071"/>
      <w:bookmarkStart w:id="220" w:name="_Toc368673103"/>
      <w:bookmarkStart w:id="221" w:name="_Toc368989061"/>
      <w:bookmarkStart w:id="222" w:name="_Toc368989361"/>
      <w:bookmarkStart w:id="223" w:name="_Toc369687171"/>
      <w:bookmarkStart w:id="224" w:name="_Toc373825656"/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 xml:space="preserve">.3.2. Лицо уведомляется о включении (исключении) его в Список (из Списка)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 не позднее 7 (семи) рабочих дней с даты включения лица в Список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 или его исключения из указанного Списка соответственно.</w:t>
      </w:r>
      <w:bookmarkEnd w:id="219"/>
      <w:bookmarkEnd w:id="220"/>
      <w:bookmarkEnd w:id="221"/>
      <w:bookmarkEnd w:id="222"/>
      <w:bookmarkEnd w:id="223"/>
      <w:bookmarkEnd w:id="224"/>
      <w:r w:rsidR="008543C6" w:rsidRPr="00AE6C78">
        <w:rPr>
          <w:rFonts w:ascii="Times New Roman" w:hAnsi="Times New Roman"/>
          <w:sz w:val="24"/>
          <w:szCs w:val="24"/>
        </w:rPr>
        <w:t xml:space="preserve"> </w:t>
      </w:r>
    </w:p>
    <w:p w14:paraId="0DEF54DF" w14:textId="77777777" w:rsidR="008543C6" w:rsidRPr="00AE6C78" w:rsidRDefault="008543C6" w:rsidP="006E242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 xml:space="preserve">Об изменении оснований, по которым лицо включено в Список инсайдеров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>, лицо уведомляется не позднее 7 (семи) рабочих дней с даты внесения соответствующих изменений в указанный Список.</w:t>
      </w:r>
    </w:p>
    <w:p w14:paraId="2024D3E3" w14:textId="6C0A2C5C" w:rsidR="008543C6" w:rsidRPr="00AE6C78" w:rsidRDefault="00B84481" w:rsidP="006E242D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225" w:name="_Toc310534072"/>
      <w:bookmarkStart w:id="226" w:name="_Toc368673104"/>
      <w:bookmarkStart w:id="227" w:name="_Toc368989062"/>
      <w:bookmarkStart w:id="228" w:name="_Toc368989362"/>
      <w:bookmarkStart w:id="229" w:name="_Toc369687172"/>
      <w:bookmarkStart w:id="230" w:name="_Toc373825657"/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 xml:space="preserve">.3.3. Уведомление лица о включении (исключении) в Список (из Списка)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 w:rsidDel="00791AD6">
        <w:rPr>
          <w:rFonts w:ascii="Times New Roman" w:hAnsi="Times New Roman"/>
          <w:sz w:val="24"/>
          <w:szCs w:val="24"/>
        </w:rPr>
        <w:t xml:space="preserve"> </w:t>
      </w:r>
      <w:r w:rsidR="008543C6" w:rsidRPr="00AE6C78">
        <w:rPr>
          <w:rFonts w:ascii="Times New Roman" w:hAnsi="Times New Roman"/>
          <w:sz w:val="24"/>
          <w:szCs w:val="24"/>
        </w:rPr>
        <w:t xml:space="preserve">составляется по форме </w:t>
      </w:r>
      <w:hyperlink w:anchor="_Приложение_1._Форма" w:history="1">
        <w:r w:rsidR="008543C6" w:rsidRPr="00AE6C78">
          <w:rPr>
            <w:rStyle w:val="Hyperlink"/>
            <w:rFonts w:ascii="Times New Roman" w:hAnsi="Times New Roman"/>
            <w:sz w:val="24"/>
            <w:szCs w:val="24"/>
          </w:rPr>
          <w:t>Приложений 1-</w:t>
        </w:r>
      </w:hyperlink>
      <w:r w:rsidR="008543C6" w:rsidRPr="00AE6C78">
        <w:rPr>
          <w:rFonts w:ascii="Times New Roman" w:hAnsi="Times New Roman"/>
          <w:color w:val="0000FF"/>
          <w:sz w:val="24"/>
          <w:szCs w:val="24"/>
          <w:u w:val="single"/>
        </w:rPr>
        <w:t>4</w:t>
      </w:r>
      <w:r w:rsidR="008543C6" w:rsidRPr="00AE6C78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8543C6" w:rsidRPr="00AE6C78">
        <w:rPr>
          <w:rFonts w:ascii="Times New Roman" w:hAnsi="Times New Roman"/>
          <w:sz w:val="24"/>
          <w:szCs w:val="24"/>
        </w:rPr>
        <w:t>к настоящему Положению.</w:t>
      </w:r>
      <w:bookmarkEnd w:id="225"/>
      <w:bookmarkEnd w:id="226"/>
      <w:bookmarkEnd w:id="227"/>
      <w:bookmarkEnd w:id="228"/>
      <w:bookmarkEnd w:id="229"/>
      <w:bookmarkEnd w:id="230"/>
    </w:p>
    <w:p w14:paraId="47990BF8" w14:textId="77777777" w:rsidR="008543C6" w:rsidRPr="00AE6C78" w:rsidRDefault="008543C6" w:rsidP="006E242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 xml:space="preserve">Об изменении оснований, по которым лицо включено в Список инсайдеров </w:t>
      </w:r>
      <w:r w:rsidRPr="00AE6C78">
        <w:rPr>
          <w:rFonts w:ascii="Times New Roman" w:hAnsi="Times New Roman"/>
          <w:color w:val="000000"/>
          <w:sz w:val="24"/>
          <w:szCs w:val="24"/>
        </w:rPr>
        <w:t xml:space="preserve">ПАО </w:t>
      </w:r>
      <w:r w:rsidRPr="00AE6C78">
        <w:rPr>
          <w:rFonts w:ascii="Times New Roman" w:hAnsi="Times New Roman"/>
          <w:color w:val="000000"/>
          <w:sz w:val="24"/>
          <w:szCs w:val="24"/>
        </w:rPr>
        <w:lastRenderedPageBreak/>
        <w:t>«Саратовский НПЗ»</w:t>
      </w:r>
      <w:r w:rsidRPr="00AE6C78">
        <w:rPr>
          <w:rFonts w:ascii="Times New Roman" w:hAnsi="Times New Roman"/>
          <w:sz w:val="24"/>
          <w:szCs w:val="24"/>
        </w:rPr>
        <w:t>, лицо уведомляется путем направления сообщения в свободной форме, которое обязательно должно содержать указание всех оснований, по которым лицо включено в указанный Список.</w:t>
      </w:r>
    </w:p>
    <w:p w14:paraId="507B4EFD" w14:textId="15965AAD" w:rsidR="008543C6" w:rsidRPr="00AE6C78" w:rsidRDefault="00B84481" w:rsidP="006E242D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 xml:space="preserve">.3.4. Уведомление о включении (исключении) в Список (из Списка)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8543C6" w:rsidRPr="00AE6C78">
        <w:rPr>
          <w:rFonts w:ascii="Times New Roman" w:hAnsi="Times New Roman"/>
          <w:sz w:val="24"/>
          <w:szCs w:val="24"/>
        </w:rPr>
        <w:t xml:space="preserve">может быть составлено на бумажном носителе и (или) в форме электронного документа, подписанного электронной подписью в соответствии с требованиями законодательства Российской Федерации. Уведомлению о включении (исключении) в Список (из Списка)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 должны быть присвоены дата и исходящий номер.</w:t>
      </w:r>
    </w:p>
    <w:p w14:paraId="72F53545" w14:textId="77777777" w:rsidR="008543C6" w:rsidRPr="00AE6C78" w:rsidRDefault="008543C6" w:rsidP="006E242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 xml:space="preserve">Уведомление о включении (исключении) в Список (из Списка) инсайдеров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, составленное на бумажном носителе, должно быть подписано </w:t>
      </w:r>
      <w:r w:rsidRPr="00AE6C78">
        <w:rPr>
          <w:rFonts w:ascii="Times New Roman" w:hAnsi="Times New Roman"/>
          <w:color w:val="000000"/>
          <w:sz w:val="24"/>
          <w:szCs w:val="24"/>
        </w:rPr>
        <w:t xml:space="preserve">начальником ОПОКУиС </w:t>
      </w:r>
      <w:r w:rsidRPr="00AE6C78">
        <w:rPr>
          <w:rFonts w:ascii="Times New Roman" w:hAnsi="Times New Roman"/>
          <w:sz w:val="24"/>
          <w:szCs w:val="24"/>
        </w:rPr>
        <w:t xml:space="preserve">и скреплено печатью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. </w:t>
      </w:r>
    </w:p>
    <w:p w14:paraId="3DC1D0A5" w14:textId="77777777" w:rsidR="008543C6" w:rsidRPr="00AE6C78" w:rsidRDefault="008543C6" w:rsidP="006E242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 xml:space="preserve">Все листы Уведомления о включении (исключении) в Список (из Списка) инсайдеров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, объем которого превышает один лист, должны быть прошиты, пронумерованы и скреплены на прошивке подписью </w:t>
      </w:r>
      <w:r w:rsidRPr="00AE6C78">
        <w:rPr>
          <w:rFonts w:ascii="Times New Roman" w:hAnsi="Times New Roman"/>
          <w:color w:val="000000"/>
          <w:sz w:val="24"/>
          <w:szCs w:val="24"/>
        </w:rPr>
        <w:t xml:space="preserve">начальника ОПОКУиС </w:t>
      </w:r>
      <w:r w:rsidRPr="00AE6C78">
        <w:rPr>
          <w:rFonts w:ascii="Times New Roman" w:hAnsi="Times New Roman"/>
          <w:sz w:val="24"/>
          <w:szCs w:val="24"/>
        </w:rPr>
        <w:t xml:space="preserve">и печатью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>.</w:t>
      </w:r>
      <w:bookmarkStart w:id="231" w:name="_Toc310534073"/>
      <w:bookmarkStart w:id="232" w:name="_Toc368673105"/>
      <w:bookmarkStart w:id="233" w:name="_Toc368989063"/>
      <w:bookmarkStart w:id="234" w:name="_Toc368989363"/>
      <w:bookmarkStart w:id="235" w:name="_Toc369687173"/>
      <w:bookmarkStart w:id="236" w:name="_Toc373825658"/>
    </w:p>
    <w:p w14:paraId="50879402" w14:textId="4C3DB8E3" w:rsidR="008543C6" w:rsidRPr="00AE6C78" w:rsidRDefault="00B84481" w:rsidP="006E242D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 xml:space="preserve">.3.5. ОПОКУиС уведомляет лицо о его включении (исключении / изменении оснований, по которым лицо включено в Список) в Список (из Списка)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ПАО «Саратовский НПЗ» </w:t>
      </w:r>
      <w:r w:rsidR="008543C6" w:rsidRPr="00AE6C78">
        <w:rPr>
          <w:rFonts w:ascii="Times New Roman" w:hAnsi="Times New Roman"/>
          <w:sz w:val="24"/>
          <w:szCs w:val="24"/>
        </w:rPr>
        <w:t>путем:</w:t>
      </w:r>
      <w:bookmarkEnd w:id="231"/>
      <w:bookmarkEnd w:id="232"/>
      <w:bookmarkEnd w:id="233"/>
      <w:bookmarkEnd w:id="234"/>
      <w:bookmarkEnd w:id="235"/>
      <w:bookmarkEnd w:id="236"/>
    </w:p>
    <w:p w14:paraId="7C45E7A4" w14:textId="77777777" w:rsidR="008543C6" w:rsidRPr="00AE6C78" w:rsidRDefault="008543C6" w:rsidP="00497EAB">
      <w:pPr>
        <w:widowControl/>
        <w:numPr>
          <w:ilvl w:val="0"/>
          <w:numId w:val="23"/>
        </w:numPr>
        <w:tabs>
          <w:tab w:val="left" w:pos="539"/>
        </w:tabs>
        <w:spacing w:before="120"/>
        <w:ind w:left="539" w:hanging="357"/>
        <w:jc w:val="both"/>
        <w:rPr>
          <w:rFonts w:ascii="Times New Roman" w:hAnsi="Times New Roman"/>
          <w:sz w:val="24"/>
          <w:szCs w:val="24"/>
        </w:rPr>
      </w:pPr>
      <w:bookmarkStart w:id="237" w:name="_Toc310534074"/>
      <w:bookmarkStart w:id="238" w:name="_Toc368673106"/>
      <w:bookmarkStart w:id="239" w:name="_Toc368989064"/>
      <w:bookmarkStart w:id="240" w:name="_Toc368989364"/>
      <w:bookmarkStart w:id="241" w:name="_Toc369687174"/>
      <w:bookmarkStart w:id="242" w:name="_Toc373825659"/>
      <w:r w:rsidRPr="00AE6C78">
        <w:rPr>
          <w:rFonts w:ascii="Times New Roman" w:hAnsi="Times New Roman"/>
          <w:sz w:val="24"/>
          <w:szCs w:val="24"/>
        </w:rPr>
        <w:t xml:space="preserve">вручения Уведомления о включении (исключении/ изменении оснований, по которым лицо включено в Список) в Список (из Списка) инсайдеров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AE6C78">
        <w:rPr>
          <w:rFonts w:ascii="Times New Roman" w:hAnsi="Times New Roman"/>
          <w:sz w:val="24"/>
          <w:szCs w:val="24"/>
        </w:rPr>
        <w:t xml:space="preserve">под подпись непосредственно лицу, включенному (исключенному) в Список (из Списка) инсайдеров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, </w:t>
      </w:r>
    </w:p>
    <w:p w14:paraId="20D47365" w14:textId="77777777" w:rsidR="008543C6" w:rsidRPr="00AE6C78" w:rsidRDefault="008543C6" w:rsidP="00497EAB">
      <w:pPr>
        <w:tabs>
          <w:tab w:val="left" w:pos="539"/>
        </w:tabs>
        <w:spacing w:before="120"/>
        <w:ind w:left="539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>или</w:t>
      </w:r>
      <w:bookmarkEnd w:id="237"/>
      <w:bookmarkEnd w:id="238"/>
      <w:bookmarkEnd w:id="239"/>
      <w:bookmarkEnd w:id="240"/>
      <w:bookmarkEnd w:id="241"/>
      <w:bookmarkEnd w:id="242"/>
    </w:p>
    <w:p w14:paraId="115BA410" w14:textId="77777777" w:rsidR="008543C6" w:rsidRPr="00AE6C78" w:rsidRDefault="008543C6" w:rsidP="00497EAB">
      <w:pPr>
        <w:widowControl/>
        <w:numPr>
          <w:ilvl w:val="0"/>
          <w:numId w:val="23"/>
        </w:numPr>
        <w:tabs>
          <w:tab w:val="left" w:pos="539"/>
        </w:tabs>
        <w:spacing w:before="120"/>
        <w:ind w:left="539" w:hanging="357"/>
        <w:jc w:val="both"/>
        <w:rPr>
          <w:rFonts w:ascii="Times New Roman" w:hAnsi="Times New Roman"/>
          <w:sz w:val="24"/>
          <w:szCs w:val="24"/>
        </w:rPr>
      </w:pPr>
      <w:bookmarkStart w:id="243" w:name="_Toc310534075"/>
      <w:bookmarkStart w:id="244" w:name="_Toc368673107"/>
      <w:bookmarkStart w:id="245" w:name="_Toc368989065"/>
      <w:bookmarkStart w:id="246" w:name="_Toc368989365"/>
      <w:bookmarkStart w:id="247" w:name="_Toc369687175"/>
      <w:bookmarkStart w:id="248" w:name="_Toc373825660"/>
      <w:r w:rsidRPr="00AE6C78">
        <w:rPr>
          <w:rFonts w:ascii="Times New Roman" w:hAnsi="Times New Roman"/>
          <w:sz w:val="24"/>
          <w:szCs w:val="24"/>
        </w:rPr>
        <w:t xml:space="preserve">направления Уведомления о включении (исключении / изменении оснований, по которым лицо включено в Список) в Список (из Списка) инсайдеров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AE6C78">
        <w:rPr>
          <w:rFonts w:ascii="Times New Roman" w:hAnsi="Times New Roman"/>
          <w:sz w:val="24"/>
          <w:szCs w:val="24"/>
        </w:rPr>
        <w:t xml:space="preserve">на последний из известных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 адресов указанного лица </w:t>
      </w:r>
      <w:bookmarkEnd w:id="243"/>
      <w:bookmarkEnd w:id="244"/>
      <w:r w:rsidRPr="00AE6C78">
        <w:rPr>
          <w:rFonts w:ascii="Times New Roman" w:hAnsi="Times New Roman"/>
          <w:sz w:val="24"/>
          <w:szCs w:val="24"/>
        </w:rPr>
        <w:t>посредством почтовой, телеграфной, телетайпной, электронной связи, позволяющей достоверно установить факт направления Уведомления.</w:t>
      </w:r>
      <w:bookmarkEnd w:id="245"/>
      <w:bookmarkEnd w:id="246"/>
      <w:bookmarkEnd w:id="247"/>
      <w:bookmarkEnd w:id="248"/>
    </w:p>
    <w:p w14:paraId="552EC093" w14:textId="77777777" w:rsidR="008543C6" w:rsidRPr="00497EAB" w:rsidRDefault="008543C6" w:rsidP="00497EAB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bookmarkStart w:id="249" w:name="_Toc310534076"/>
      <w:r w:rsidRPr="00497EAB">
        <w:rPr>
          <w:rFonts w:ascii="Times New Roman" w:hAnsi="Times New Roman"/>
          <w:sz w:val="24"/>
          <w:szCs w:val="24"/>
        </w:rPr>
        <w:t xml:space="preserve">В случае составления Уведомления </w:t>
      </w:r>
      <w:r w:rsidRPr="00AE6C78">
        <w:rPr>
          <w:rFonts w:ascii="Times New Roman" w:hAnsi="Times New Roman"/>
          <w:sz w:val="24"/>
          <w:szCs w:val="24"/>
        </w:rPr>
        <w:t xml:space="preserve">о включении (исключении / изменении оснований, по которым лицо включено в Список) в Список (из Списка) инсайдеров </w:t>
      </w:r>
      <w:r w:rsidRPr="00497EAB">
        <w:rPr>
          <w:rFonts w:ascii="Times New Roman" w:hAnsi="Times New Roman"/>
          <w:sz w:val="24"/>
          <w:szCs w:val="24"/>
        </w:rPr>
        <w:t>ПАО «Саратовский НПЗ» на бумажном носителе соответствующее лицо может быть уведомлено посредством направления электронной связью, в том числе с использованием информационно-телекоммуникационной сети «Интернет», электронного образа документа (электронно-цифровой формы, в которую преобразован документ, составленный на бумажном носителе, путем его сканирования).</w:t>
      </w:r>
    </w:p>
    <w:p w14:paraId="4D0951C0" w14:textId="24720ABE" w:rsidR="008543C6" w:rsidRPr="00AE6C78" w:rsidRDefault="00B84481" w:rsidP="00497EAB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250" w:name="_Toc368989066"/>
      <w:bookmarkStart w:id="251" w:name="_Toc368989366"/>
      <w:bookmarkStart w:id="252" w:name="_Toc369687176"/>
      <w:bookmarkStart w:id="253" w:name="_Toc373825661"/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 xml:space="preserve">.3.6. Если Уведомление об исключении из Списка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, направленное по последнему из известных ОПОКУиС адресов исключаемого лица, не было получено таким лицом,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 обязано предпринять обоснованные и доступные в сложившихся обстоятельствах меры по установлению адреса лица, на который может быть направлено Уведомление об исключении из Списка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>.</w:t>
      </w:r>
      <w:bookmarkEnd w:id="250"/>
      <w:bookmarkEnd w:id="251"/>
      <w:bookmarkEnd w:id="252"/>
      <w:bookmarkEnd w:id="253"/>
    </w:p>
    <w:p w14:paraId="74473F86" w14:textId="5FBE9A2A" w:rsidR="008543C6" w:rsidRPr="00AE6C78" w:rsidRDefault="00B84481" w:rsidP="006E242D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 xml:space="preserve">.3.7. Лицо, включенное (исключенное) в Список (из Списка)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, вправе требовать предоставления ОПОКУиС копии (экземпляра) Уведомления о </w:t>
      </w:r>
      <w:r w:rsidR="008543C6" w:rsidRPr="00AE6C78">
        <w:rPr>
          <w:rFonts w:ascii="Times New Roman" w:hAnsi="Times New Roman"/>
          <w:sz w:val="24"/>
          <w:szCs w:val="24"/>
        </w:rPr>
        <w:lastRenderedPageBreak/>
        <w:t xml:space="preserve">включении (исключении) в Список (из Списка)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8543C6" w:rsidRPr="00AE6C78">
        <w:rPr>
          <w:rFonts w:ascii="Times New Roman" w:hAnsi="Times New Roman"/>
          <w:sz w:val="24"/>
          <w:szCs w:val="24"/>
        </w:rPr>
        <w:t xml:space="preserve">на бумажном носителе, а также всех уведомлений об изменении оснований, по которым лицо включено в Список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. В этом случае ОПОКУиС в срок не позднее 7 (семи) рабочих дней с даты получения соответствующего требования лица обязан направить (выдать) такому лицу копию (экземпляр) Уведомления о включении (исключении) в Список (из Списка)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8543C6" w:rsidRPr="00AE6C78">
        <w:rPr>
          <w:rFonts w:ascii="Times New Roman" w:hAnsi="Times New Roman"/>
          <w:sz w:val="24"/>
          <w:szCs w:val="24"/>
        </w:rPr>
        <w:t xml:space="preserve">на бумажном носителе, подписанную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начальником ОПОКУиС</w:t>
      </w:r>
      <w:r w:rsidR="008543C6" w:rsidRPr="00AE6C78">
        <w:rPr>
          <w:rFonts w:ascii="Times New Roman" w:hAnsi="Times New Roman"/>
          <w:sz w:val="24"/>
          <w:szCs w:val="24"/>
        </w:rPr>
        <w:t xml:space="preserve"> и скрепленную печатью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. Все листы копии (экземпляра) Уведомления о включении (исключении) в Список (из Списка)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, объем которого превышает один лист, должны быть прошиты, пронумерованы и скреплены на прошивке подписью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начальника ОПОКУиС</w:t>
      </w:r>
      <w:r w:rsidR="008543C6" w:rsidRPr="00AE6C78">
        <w:rPr>
          <w:rFonts w:ascii="Times New Roman" w:hAnsi="Times New Roman"/>
          <w:sz w:val="24"/>
          <w:szCs w:val="24"/>
        </w:rPr>
        <w:t xml:space="preserve"> и печатью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>.</w:t>
      </w:r>
    </w:p>
    <w:p w14:paraId="42E6CA25" w14:textId="1A8E0BD7" w:rsidR="008543C6" w:rsidRPr="00AE6C78" w:rsidRDefault="00B84481" w:rsidP="006E242D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254" w:name="_Toc310534077"/>
      <w:bookmarkStart w:id="255" w:name="_Toc368989067"/>
      <w:bookmarkStart w:id="256" w:name="_Toc368989367"/>
      <w:bookmarkStart w:id="257" w:name="_Toc369687177"/>
      <w:bookmarkStart w:id="258" w:name="_Toc373825662"/>
      <w:bookmarkEnd w:id="249"/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 xml:space="preserve">.3.8.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ПАО «Саратовский НПЗ» </w:t>
      </w:r>
      <w:r w:rsidR="008543C6" w:rsidRPr="00AE6C78">
        <w:rPr>
          <w:rFonts w:ascii="Times New Roman" w:hAnsi="Times New Roman"/>
          <w:sz w:val="24"/>
          <w:szCs w:val="24"/>
        </w:rPr>
        <w:t xml:space="preserve">обязано своевременно, в том числе путем размещения (опубликования) на своем официальном сайте сообщения, информировать всех лиц, включенных в Список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, об изменении его реквизитов, указанных в </w:t>
      </w:r>
      <w:hyperlink r:id="rId49" w:history="1">
        <w:r w:rsidR="008543C6" w:rsidRPr="00AE6C78">
          <w:rPr>
            <w:rFonts w:ascii="Times New Roman" w:hAnsi="Times New Roman"/>
            <w:sz w:val="24"/>
            <w:szCs w:val="24"/>
          </w:rPr>
          <w:t xml:space="preserve">пункте </w:t>
        </w:r>
        <w:r w:rsidR="00376E7C">
          <w:rPr>
            <w:rFonts w:ascii="Times New Roman" w:hAnsi="Times New Roman"/>
            <w:sz w:val="24"/>
            <w:szCs w:val="24"/>
          </w:rPr>
          <w:t>5</w:t>
        </w:r>
        <w:r w:rsidR="008543C6" w:rsidRPr="00AE6C78">
          <w:rPr>
            <w:rFonts w:ascii="Times New Roman" w:hAnsi="Times New Roman"/>
            <w:sz w:val="24"/>
            <w:szCs w:val="24"/>
          </w:rPr>
          <w:t>.1.2.1</w:t>
        </w:r>
      </w:hyperlink>
      <w:r w:rsidR="008543C6" w:rsidRPr="00AE6C78">
        <w:rPr>
          <w:rFonts w:ascii="Times New Roman" w:hAnsi="Times New Roman"/>
          <w:sz w:val="24"/>
          <w:szCs w:val="24"/>
        </w:rPr>
        <w:t>. настоящего Положения.</w:t>
      </w:r>
      <w:bookmarkEnd w:id="254"/>
      <w:bookmarkEnd w:id="255"/>
      <w:bookmarkEnd w:id="256"/>
      <w:bookmarkEnd w:id="257"/>
      <w:bookmarkEnd w:id="258"/>
    </w:p>
    <w:p w14:paraId="4D121BB5" w14:textId="20C46618" w:rsidR="008543C6" w:rsidRPr="00AE6C78" w:rsidRDefault="00B84481" w:rsidP="006E242D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259" w:name="_Toc310534078"/>
      <w:bookmarkStart w:id="260" w:name="_Toc368989068"/>
      <w:bookmarkStart w:id="261" w:name="_Toc368989368"/>
      <w:bookmarkStart w:id="262" w:name="_Toc369687178"/>
      <w:bookmarkStart w:id="263" w:name="_Toc373825663"/>
      <w:r>
        <w:rPr>
          <w:rFonts w:ascii="Times New Roman" w:hAnsi="Times New Roman"/>
          <w:sz w:val="24"/>
          <w:szCs w:val="24"/>
        </w:rPr>
        <w:t>5</w:t>
      </w:r>
      <w:r w:rsidR="008543C6" w:rsidRPr="00AE6C78">
        <w:rPr>
          <w:rFonts w:ascii="Times New Roman" w:hAnsi="Times New Roman"/>
          <w:sz w:val="24"/>
          <w:szCs w:val="24"/>
        </w:rPr>
        <w:t xml:space="preserve">.3.9. ОПОКУиС осуществляет учет всех направленных Уведомлений о включении (исключении / изменении оснований, по которым лицо включено в Список) в Список (из Списка)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. Полная информация о направленных Уведомлениях о включении (исключении / изменении оснований, по которым лицо включено в Список) в Список (из Списка)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8543C6" w:rsidRPr="00AE6C78">
        <w:rPr>
          <w:rFonts w:ascii="Times New Roman" w:hAnsi="Times New Roman"/>
          <w:sz w:val="24"/>
          <w:szCs w:val="24"/>
        </w:rPr>
        <w:t xml:space="preserve">хранится 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 не менее 5 (пяти) лет с даты исключения лица из Списка инсайдеров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>.</w:t>
      </w:r>
      <w:bookmarkEnd w:id="259"/>
      <w:bookmarkEnd w:id="260"/>
      <w:bookmarkEnd w:id="261"/>
      <w:bookmarkEnd w:id="262"/>
      <w:bookmarkEnd w:id="263"/>
    </w:p>
    <w:p w14:paraId="4ABDBF00" w14:textId="77777777" w:rsidR="008543C6" w:rsidRPr="006B56FE" w:rsidRDefault="008543C6" w:rsidP="008543C6">
      <w:pPr>
        <w:pStyle w:val="ListParagraph"/>
        <w:tabs>
          <w:tab w:val="left" w:pos="709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6C555171" w14:textId="77777777" w:rsidR="008543C6" w:rsidRDefault="008543C6" w:rsidP="008543C6">
      <w:pPr>
        <w:pStyle w:val="ListParagraph"/>
        <w:jc w:val="both"/>
        <w:rPr>
          <w:rFonts w:ascii="Times New Roman" w:hAnsi="Times New Roman"/>
          <w:sz w:val="24"/>
        </w:rPr>
        <w:sectPr w:rsidR="008543C6" w:rsidSect="001D6094">
          <w:headerReference w:type="default" r:id="rId50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20225237" w14:textId="06C2687B" w:rsidR="008543C6" w:rsidRPr="004E6DE0" w:rsidRDefault="009C542A" w:rsidP="00497EAB">
      <w:pPr>
        <w:pStyle w:val="Heading1"/>
        <w:rPr>
          <w:rFonts w:cs="Arial"/>
          <w:b w:val="0"/>
          <w:caps w:val="0"/>
        </w:rPr>
      </w:pPr>
      <w:bookmarkStart w:id="264" w:name="_Toc42608390"/>
      <w:r>
        <w:rPr>
          <w:rFonts w:cs="Arial"/>
        </w:rPr>
        <w:lastRenderedPageBreak/>
        <w:t>6</w:t>
      </w:r>
      <w:r w:rsidR="008543C6">
        <w:rPr>
          <w:rFonts w:cs="Arial"/>
        </w:rPr>
        <w:t xml:space="preserve">. </w:t>
      </w:r>
      <w:bookmarkStart w:id="265" w:name="_Toc310534079"/>
      <w:bookmarkStart w:id="266" w:name="_Toc310611533"/>
      <w:bookmarkStart w:id="267" w:name="_Toc17974734"/>
      <w:r w:rsidR="008543C6" w:rsidRPr="00497EAB">
        <w:t>ОПЕРАЦИИ</w:t>
      </w:r>
      <w:r w:rsidR="008543C6" w:rsidRPr="00EC42B3">
        <w:rPr>
          <w:snapToGrid/>
        </w:rPr>
        <w:t xml:space="preserve"> С ФИНАНСОВЫМИ ИНСТРУМЕНТАМИ ПАО «</w:t>
      </w:r>
      <w:r w:rsidR="008543C6">
        <w:rPr>
          <w:snapToGrid/>
        </w:rPr>
        <w:t>САРАТОВСКИЙ НПЗ</w:t>
      </w:r>
      <w:r w:rsidR="008543C6" w:rsidRPr="00EC42B3">
        <w:rPr>
          <w:snapToGrid/>
        </w:rPr>
        <w:t>»</w:t>
      </w:r>
      <w:bookmarkEnd w:id="264"/>
      <w:bookmarkEnd w:id="265"/>
      <w:bookmarkEnd w:id="266"/>
      <w:bookmarkEnd w:id="267"/>
    </w:p>
    <w:p w14:paraId="5FB8CCB0" w14:textId="339E0A3A" w:rsidR="008543C6" w:rsidRPr="0064640D" w:rsidRDefault="00B84481" w:rsidP="00497EAB">
      <w:pPr>
        <w:pStyle w:val="Heading2"/>
      </w:pPr>
      <w:bookmarkStart w:id="268" w:name="_Toc17974735"/>
      <w:bookmarkStart w:id="269" w:name="_Toc42608391"/>
      <w:bookmarkStart w:id="270" w:name="_Toc310534080"/>
      <w:bookmarkStart w:id="271" w:name="_Toc310611534"/>
      <w:r>
        <w:t>6</w:t>
      </w:r>
      <w:r w:rsidR="008543C6">
        <w:t>.1. УСЛОВИЯ</w:t>
      </w:r>
      <w:r w:rsidR="008543C6" w:rsidRPr="0064640D">
        <w:t xml:space="preserve"> СОВЕРШЕНИЯ ИНСАЙДЕРАМИ </w:t>
      </w:r>
      <w:r w:rsidR="008543C6">
        <w:rPr>
          <w:color w:val="000000"/>
        </w:rPr>
        <w:t>П</w:t>
      </w:r>
      <w:r w:rsidR="008543C6" w:rsidRPr="0064640D">
        <w:rPr>
          <w:color w:val="000000"/>
        </w:rPr>
        <w:t>АО «</w:t>
      </w:r>
      <w:r w:rsidR="008543C6">
        <w:rPr>
          <w:color w:val="000000"/>
        </w:rPr>
        <w:t>САРАТОВСКИЙ НПЗ</w:t>
      </w:r>
      <w:r w:rsidR="008543C6" w:rsidRPr="0064640D">
        <w:rPr>
          <w:color w:val="000000"/>
        </w:rPr>
        <w:t xml:space="preserve">» </w:t>
      </w:r>
      <w:r w:rsidR="008543C6" w:rsidRPr="0064640D">
        <w:t>ОПЕРАЦИЙ</w:t>
      </w:r>
      <w:bookmarkEnd w:id="268"/>
      <w:bookmarkEnd w:id="269"/>
      <w:r w:rsidR="008543C6" w:rsidRPr="0064640D">
        <w:t xml:space="preserve"> </w:t>
      </w:r>
      <w:bookmarkEnd w:id="270"/>
      <w:bookmarkEnd w:id="271"/>
    </w:p>
    <w:p w14:paraId="18D33F98" w14:textId="4DCBC5C4" w:rsidR="008543C6" w:rsidRPr="00DE6515" w:rsidRDefault="00B84481" w:rsidP="006E242D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.1.1. В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 устанавливаются разрешительные и запретительные периоды для совершения инсайдерами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 операций с финансовыми инструментами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».</w:t>
      </w:r>
    </w:p>
    <w:p w14:paraId="2F32EB16" w14:textId="1FABC15E" w:rsidR="008543C6" w:rsidRPr="00DE6515" w:rsidRDefault="00B84481" w:rsidP="006E242D">
      <w:pPr>
        <w:widowControl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8543C6">
        <w:rPr>
          <w:rFonts w:ascii="Times New Roman" w:hAnsi="Times New Roman"/>
          <w:color w:val="000000"/>
          <w:sz w:val="24"/>
          <w:szCs w:val="24"/>
        </w:rPr>
        <w:t xml:space="preserve">.1.2. 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В целях исключения риска признания операции с финансовыми инструментами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 нестандартной сделкой определить следующие условия совершения операций с финансовыми инструментами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 xml:space="preserve">» инсайдерами 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br/>
        <w:t>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 и связанными лицами, с указанными в п.</w:t>
      </w:r>
      <w:r w:rsidR="00144DF5">
        <w:rPr>
          <w:rFonts w:ascii="Times New Roman" w:hAnsi="Times New Roman"/>
          <w:color w:val="000000"/>
          <w:sz w:val="24"/>
          <w:szCs w:val="24"/>
        </w:rPr>
        <w:t>4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.1.2. настоящего Положения инсайдерами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</w:t>
      </w:r>
      <w:r w:rsidR="008543C6" w:rsidRPr="00DE6515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519CEA11" w14:textId="10B27672" w:rsidR="008543C6" w:rsidRPr="00F0418A" w:rsidRDefault="00B84481" w:rsidP="006E242D">
      <w:pPr>
        <w:widowControl/>
        <w:tabs>
          <w:tab w:val="left" w:pos="993"/>
        </w:tabs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8543C6">
        <w:rPr>
          <w:rFonts w:ascii="Times New Roman" w:hAnsi="Times New Roman"/>
          <w:color w:val="000000"/>
          <w:sz w:val="24"/>
          <w:szCs w:val="24"/>
        </w:rPr>
        <w:t>.1.2.1.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97EAB">
        <w:rPr>
          <w:rFonts w:ascii="Times New Roman" w:hAnsi="Times New Roman"/>
          <w:color w:val="000000"/>
          <w:sz w:val="24"/>
          <w:szCs w:val="24"/>
        </w:rPr>
        <w:t>О</w:t>
      </w:r>
      <w:r w:rsidR="008543C6" w:rsidRPr="00F0418A">
        <w:rPr>
          <w:rFonts w:ascii="Times New Roman" w:hAnsi="Times New Roman"/>
          <w:color w:val="000000"/>
          <w:sz w:val="24"/>
          <w:szCs w:val="24"/>
        </w:rPr>
        <w:t xml:space="preserve">перации с финансовыми инструментами ПАО «Саратовский НПЗ» должны совершаться в разрешительный период, определяемый как период с даты, следующей за датой раскрытия </w:t>
      </w:r>
      <w:r w:rsidR="008543C6" w:rsidRPr="00F0418A">
        <w:rPr>
          <w:rFonts w:ascii="Times New Roman" w:hAnsi="Times New Roman"/>
          <w:sz w:val="24"/>
          <w:szCs w:val="24"/>
        </w:rPr>
        <w:t xml:space="preserve">бухгалтерской финансовой отчетности, подготовленной в соответствии с РСБУ (годовой </w:t>
      </w:r>
      <w:proofErr w:type="spellStart"/>
      <w:r w:rsidR="008543C6" w:rsidRPr="00F0418A">
        <w:rPr>
          <w:rFonts w:ascii="Times New Roman" w:hAnsi="Times New Roman"/>
          <w:sz w:val="24"/>
          <w:szCs w:val="24"/>
        </w:rPr>
        <w:t>аудированной</w:t>
      </w:r>
      <w:proofErr w:type="spellEnd"/>
      <w:r w:rsidR="008543C6" w:rsidRPr="00F0418A">
        <w:rPr>
          <w:rFonts w:ascii="Times New Roman" w:hAnsi="Times New Roman"/>
          <w:sz w:val="24"/>
          <w:szCs w:val="24"/>
        </w:rPr>
        <w:t xml:space="preserve"> и промежуточной </w:t>
      </w:r>
      <w:proofErr w:type="spellStart"/>
      <w:r w:rsidR="008543C6" w:rsidRPr="00F0418A">
        <w:rPr>
          <w:rFonts w:ascii="Times New Roman" w:hAnsi="Times New Roman"/>
          <w:sz w:val="24"/>
          <w:szCs w:val="24"/>
        </w:rPr>
        <w:t>неаудированной</w:t>
      </w:r>
      <w:proofErr w:type="spellEnd"/>
      <w:r w:rsidR="008543C6" w:rsidRPr="00F0418A">
        <w:rPr>
          <w:rFonts w:ascii="Times New Roman" w:hAnsi="Times New Roman"/>
          <w:sz w:val="24"/>
          <w:szCs w:val="24"/>
        </w:rPr>
        <w:t>), по 14-й (четырнадцатый) календарный день первого месяца квартала, следующего за кварталом, в котором была раскрыта бухгалтерская финансовая отчетность</w:t>
      </w:r>
      <w:r w:rsidR="008543C6" w:rsidRPr="00F0418A">
        <w:rPr>
          <w:rFonts w:ascii="Times New Roman" w:hAnsi="Times New Roman"/>
          <w:color w:val="000000"/>
          <w:sz w:val="24"/>
          <w:szCs w:val="24"/>
        </w:rPr>
        <w:t>;</w:t>
      </w:r>
    </w:p>
    <w:p w14:paraId="3CD326B6" w14:textId="48888384" w:rsidR="008543C6" w:rsidRPr="00F0418A" w:rsidRDefault="00B84481" w:rsidP="006E242D">
      <w:pPr>
        <w:widowControl/>
        <w:tabs>
          <w:tab w:val="left" w:pos="993"/>
        </w:tabs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8543C6">
        <w:rPr>
          <w:rFonts w:ascii="Times New Roman" w:hAnsi="Times New Roman"/>
          <w:color w:val="000000"/>
          <w:sz w:val="24"/>
          <w:szCs w:val="24"/>
        </w:rPr>
        <w:t xml:space="preserve">.1.2.2. </w:t>
      </w:r>
      <w:r w:rsidR="008543C6" w:rsidRPr="00F0418A">
        <w:rPr>
          <w:rFonts w:ascii="Times New Roman" w:hAnsi="Times New Roman"/>
          <w:color w:val="000000"/>
          <w:sz w:val="24"/>
          <w:szCs w:val="24"/>
        </w:rPr>
        <w:t xml:space="preserve">к запретительному периоду относятся периоды, определяемые по нижеуказанным правилам: </w:t>
      </w:r>
    </w:p>
    <w:p w14:paraId="0B80E186" w14:textId="77777777" w:rsidR="008543C6" w:rsidRPr="00F0418A" w:rsidRDefault="008543C6" w:rsidP="008543C6">
      <w:pPr>
        <w:widowControl/>
        <w:numPr>
          <w:ilvl w:val="0"/>
          <w:numId w:val="24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F0418A">
        <w:rPr>
          <w:rFonts w:ascii="Times New Roman" w:hAnsi="Times New Roman"/>
          <w:sz w:val="24"/>
          <w:szCs w:val="24"/>
        </w:rPr>
        <w:t xml:space="preserve">период продолжительностью 30 (тридцать) календарных дней со дня покупки финансовых инструментов </w:t>
      </w:r>
      <w:r w:rsidRPr="00F0418A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F0418A">
        <w:rPr>
          <w:rFonts w:ascii="Times New Roman" w:hAnsi="Times New Roman"/>
          <w:sz w:val="24"/>
          <w:szCs w:val="24"/>
        </w:rPr>
        <w:t xml:space="preserve"> (для продажи финансовых инструментов </w:t>
      </w:r>
      <w:r w:rsidRPr="00F0418A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F0418A">
        <w:rPr>
          <w:rFonts w:ascii="Times New Roman" w:hAnsi="Times New Roman"/>
          <w:sz w:val="24"/>
          <w:szCs w:val="24"/>
        </w:rPr>
        <w:t>);</w:t>
      </w:r>
    </w:p>
    <w:p w14:paraId="6A587724" w14:textId="77777777" w:rsidR="008543C6" w:rsidRPr="00F0418A" w:rsidRDefault="008543C6" w:rsidP="008543C6">
      <w:pPr>
        <w:widowControl/>
        <w:numPr>
          <w:ilvl w:val="0"/>
          <w:numId w:val="24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F0418A">
        <w:rPr>
          <w:rFonts w:ascii="Times New Roman" w:hAnsi="Times New Roman"/>
          <w:sz w:val="24"/>
          <w:szCs w:val="24"/>
        </w:rPr>
        <w:t>период с 15-го (пятнадцатого) календарного дня первого месяца квартала по дату раскрытия бухгалтерской финансовой отчетности за предыдущий квартал включительно.</w:t>
      </w:r>
    </w:p>
    <w:p w14:paraId="430C47BA" w14:textId="1ACABA3E" w:rsidR="008543C6" w:rsidRPr="00DE6515" w:rsidRDefault="00B84481" w:rsidP="00497EAB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.1.3. Совершение инсайдерами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 и связанными лицами, с указанными в п.</w:t>
      </w:r>
      <w:r w:rsidR="00144DF5">
        <w:rPr>
          <w:rFonts w:ascii="Times New Roman" w:hAnsi="Times New Roman"/>
          <w:color w:val="000000"/>
          <w:sz w:val="24"/>
          <w:szCs w:val="24"/>
        </w:rPr>
        <w:t>4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.1.2. настоящего Положения инсайдерами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», операций с финансовыми инструментами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 с использованием инсайдерской информации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 запрещается</w:t>
      </w:r>
      <w:r w:rsidR="008543C6" w:rsidRPr="00DE6515">
        <w:rPr>
          <w:rFonts w:ascii="Times New Roman" w:hAnsi="Times New Roman"/>
          <w:sz w:val="24"/>
          <w:szCs w:val="24"/>
        </w:rPr>
        <w:t>.</w:t>
      </w:r>
    </w:p>
    <w:p w14:paraId="31AECA5A" w14:textId="34B42E33" w:rsidR="008543C6" w:rsidRPr="00DE6515" w:rsidRDefault="008543C6" w:rsidP="00497EAB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DE6515">
        <w:rPr>
          <w:rFonts w:ascii="Times New Roman" w:hAnsi="Times New Roman"/>
          <w:color w:val="000000"/>
          <w:sz w:val="24"/>
          <w:szCs w:val="24"/>
        </w:rPr>
        <w:t>Совершение инсайдером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>», в том числе связанным лицом, с указанными в п.</w:t>
      </w:r>
      <w:r w:rsidR="00144DF5">
        <w:rPr>
          <w:rFonts w:ascii="Times New Roman" w:hAnsi="Times New Roman"/>
          <w:color w:val="000000"/>
          <w:sz w:val="24"/>
          <w:szCs w:val="24"/>
        </w:rPr>
        <w:t>4</w:t>
      </w:r>
      <w:r w:rsidRPr="00DE6515">
        <w:rPr>
          <w:rFonts w:ascii="Times New Roman" w:hAnsi="Times New Roman"/>
          <w:color w:val="000000"/>
          <w:sz w:val="24"/>
          <w:szCs w:val="24"/>
        </w:rPr>
        <w:t>.1.2. настоящего Положения инсайдерами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DE6515">
        <w:rPr>
          <w:rFonts w:ascii="Times New Roman" w:hAnsi="Times New Roman"/>
          <w:color w:val="000000"/>
          <w:sz w:val="24"/>
          <w:szCs w:val="24"/>
        </w:rPr>
        <w:t xml:space="preserve"> операции с финансовыми инструментами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 xml:space="preserve">» в запретительный период, а также в </w:t>
      </w:r>
      <w:r w:rsidRPr="00DE6515">
        <w:rPr>
          <w:rFonts w:ascii="Times New Roman" w:hAnsi="Times New Roman"/>
          <w:sz w:val="24"/>
          <w:szCs w:val="24"/>
        </w:rPr>
        <w:t xml:space="preserve">период с даты создания инсайдером </w:t>
      </w:r>
      <w:r w:rsidRPr="00DE6515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DE6515">
        <w:rPr>
          <w:rFonts w:ascii="Times New Roman" w:hAnsi="Times New Roman"/>
          <w:sz w:val="24"/>
          <w:szCs w:val="24"/>
        </w:rPr>
        <w:t xml:space="preserve">информации или даты, когда инсайдер </w:t>
      </w:r>
      <w:r w:rsidRPr="00DE6515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>»</w:t>
      </w:r>
      <w:r w:rsidRPr="00DE6515">
        <w:rPr>
          <w:rFonts w:ascii="Times New Roman" w:hAnsi="Times New Roman"/>
          <w:sz w:val="24"/>
          <w:szCs w:val="24"/>
        </w:rPr>
        <w:t xml:space="preserve"> узнал об информации, относящейся к инсайдерской информации </w:t>
      </w:r>
      <w:r w:rsidRPr="00DE6515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>»</w:t>
      </w:r>
      <w:r w:rsidRPr="00DE6515">
        <w:rPr>
          <w:rFonts w:ascii="Times New Roman" w:hAnsi="Times New Roman"/>
          <w:sz w:val="24"/>
          <w:szCs w:val="24"/>
        </w:rPr>
        <w:t xml:space="preserve">, по дату раскрытия такой информации, </w:t>
      </w:r>
      <w:r w:rsidRPr="00DE6515">
        <w:rPr>
          <w:rFonts w:ascii="Times New Roman" w:hAnsi="Times New Roman"/>
          <w:color w:val="000000"/>
          <w:sz w:val="24"/>
          <w:szCs w:val="24"/>
        </w:rPr>
        <w:t>свидетельствует о возможном неправомерном использовании инсайдером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>» инсайдерской информации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 xml:space="preserve">» при совершении такой операции. </w:t>
      </w:r>
    </w:p>
    <w:p w14:paraId="20482C45" w14:textId="3707BC4D" w:rsidR="008543C6" w:rsidRPr="00DE6515" w:rsidRDefault="008543C6" w:rsidP="00497EAB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DE6515">
        <w:rPr>
          <w:rFonts w:ascii="Times New Roman" w:hAnsi="Times New Roman"/>
          <w:color w:val="000000"/>
          <w:sz w:val="24"/>
          <w:szCs w:val="24"/>
        </w:rPr>
        <w:t>Обязанность по доказыванию факта совершения операции с финансовыми инструментами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>» без использования инсайдерской информации ПАО «</w:t>
      </w:r>
      <w:r>
        <w:rPr>
          <w:rFonts w:ascii="Times New Roman" w:hAnsi="Times New Roman"/>
          <w:color w:val="000000"/>
          <w:sz w:val="24"/>
          <w:szCs w:val="24"/>
        </w:rPr>
        <w:t xml:space="preserve">Саратовский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НПЗ</w:t>
      </w:r>
      <w:r w:rsidRPr="00DE6515">
        <w:rPr>
          <w:rFonts w:ascii="Times New Roman" w:hAnsi="Times New Roman"/>
          <w:color w:val="000000"/>
          <w:sz w:val="24"/>
          <w:szCs w:val="24"/>
        </w:rPr>
        <w:t>» возлагается на инсайдера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>», в том числе по связанным лицам, указанных в п.</w:t>
      </w:r>
      <w:r w:rsidR="00144DF5">
        <w:rPr>
          <w:rFonts w:ascii="Times New Roman" w:hAnsi="Times New Roman"/>
          <w:color w:val="000000"/>
          <w:sz w:val="24"/>
          <w:szCs w:val="24"/>
        </w:rPr>
        <w:t>4</w:t>
      </w:r>
      <w:r w:rsidRPr="00DE6515">
        <w:rPr>
          <w:rFonts w:ascii="Times New Roman" w:hAnsi="Times New Roman"/>
          <w:color w:val="000000"/>
          <w:sz w:val="24"/>
          <w:szCs w:val="24"/>
        </w:rPr>
        <w:t>.1.2 настоящего Положения инсайдеров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 xml:space="preserve">», совершившего такую операцию в указанный в настоящем пункте период. </w:t>
      </w:r>
    </w:p>
    <w:p w14:paraId="571C6663" w14:textId="7B4E0307" w:rsidR="008543C6" w:rsidRPr="00DE6515" w:rsidRDefault="00B84481" w:rsidP="00497EAB">
      <w:pPr>
        <w:widowControl/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8543C6">
        <w:rPr>
          <w:rFonts w:ascii="Times New Roman" w:hAnsi="Times New Roman"/>
          <w:color w:val="000000"/>
          <w:sz w:val="24"/>
          <w:szCs w:val="24"/>
        </w:rPr>
        <w:t xml:space="preserve">.1.4. 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В целях исключения риска совершения операций с финансовыми инструментами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 в запретительный период инсайдерам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 рекомендуется до момента совершения указанных операций обращаться за консультациями к Должностному лицу или Контактному лицу.</w:t>
      </w:r>
      <w:r w:rsidR="008543C6" w:rsidRPr="00DE6515">
        <w:rPr>
          <w:rFonts w:ascii="Times New Roman" w:hAnsi="Times New Roman"/>
          <w:sz w:val="24"/>
          <w:szCs w:val="24"/>
        </w:rPr>
        <w:t xml:space="preserve"> </w:t>
      </w:r>
    </w:p>
    <w:p w14:paraId="0694DC19" w14:textId="412849C5" w:rsidR="008543C6" w:rsidRPr="00DE6515" w:rsidRDefault="00B84481" w:rsidP="00497EAB">
      <w:pPr>
        <w:widowControl/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8543C6">
        <w:rPr>
          <w:rFonts w:ascii="Times New Roman" w:hAnsi="Times New Roman"/>
          <w:color w:val="000000"/>
          <w:sz w:val="24"/>
          <w:szCs w:val="24"/>
        </w:rPr>
        <w:t xml:space="preserve">.1.5. 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В целях обеспечения соблюдения запрета на использование инсайдерской информации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 указанные в п.</w:t>
      </w:r>
      <w:r w:rsidR="00144DF5">
        <w:rPr>
          <w:rFonts w:ascii="Times New Roman" w:hAnsi="Times New Roman"/>
          <w:color w:val="000000"/>
          <w:sz w:val="24"/>
          <w:szCs w:val="24"/>
        </w:rPr>
        <w:t>4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.1.2. настоящего Положения инсайдеры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 и связанные с ними лица обязаны письменно информировать Должностное лицо о намерении совершить операции с финансовыми инструментами ПАО 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DE6515">
        <w:rPr>
          <w:rFonts w:ascii="Times New Roman" w:hAnsi="Times New Roman"/>
          <w:color w:val="000000"/>
          <w:sz w:val="24"/>
          <w:szCs w:val="24"/>
        </w:rPr>
        <w:t>» до их совершения.</w:t>
      </w:r>
    </w:p>
    <w:p w14:paraId="171D9C92" w14:textId="57FF3AC0" w:rsidR="008543C6" w:rsidRPr="00DE6515" w:rsidRDefault="008543C6" w:rsidP="00497EAB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DE6515">
        <w:rPr>
          <w:rFonts w:ascii="Times New Roman" w:hAnsi="Times New Roman"/>
          <w:color w:val="000000"/>
          <w:sz w:val="24"/>
          <w:szCs w:val="24"/>
        </w:rPr>
        <w:t>При этом предоставление информации от связанных с указанными инсайдерами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>» лиц обеспечивается этими инсайдерами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>» в составе единой информации о намерении совершить операции с финансовыми инструментами 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DE6515">
        <w:rPr>
          <w:rFonts w:ascii="Times New Roman" w:hAnsi="Times New Roman"/>
          <w:color w:val="000000"/>
          <w:sz w:val="24"/>
          <w:szCs w:val="24"/>
        </w:rPr>
        <w:t xml:space="preserve">». </w:t>
      </w:r>
    </w:p>
    <w:p w14:paraId="01C5BA97" w14:textId="79979D6F" w:rsidR="008543C6" w:rsidRPr="0064640D" w:rsidRDefault="00B84481" w:rsidP="00497EAB">
      <w:pPr>
        <w:pStyle w:val="Heading2"/>
      </w:pPr>
      <w:bookmarkStart w:id="272" w:name="_Toc16170623"/>
      <w:bookmarkStart w:id="273" w:name="_Toc310534081"/>
      <w:bookmarkStart w:id="274" w:name="_Toc310611535"/>
      <w:bookmarkStart w:id="275" w:name="_Toc17974736"/>
      <w:bookmarkStart w:id="276" w:name="_Toc42608392"/>
      <w:bookmarkEnd w:id="272"/>
      <w:r>
        <w:t>6</w:t>
      </w:r>
      <w:r w:rsidR="008543C6">
        <w:t xml:space="preserve">.2. </w:t>
      </w:r>
      <w:r w:rsidR="008543C6" w:rsidRPr="0064640D">
        <w:t xml:space="preserve">ПОРЯДОК </w:t>
      </w:r>
      <w:r w:rsidR="008543C6">
        <w:t xml:space="preserve">ПРЕДОСТАВЛЕНИЯ </w:t>
      </w:r>
      <w:r w:rsidR="008543C6" w:rsidRPr="0064640D">
        <w:t xml:space="preserve">ИНСАЙДЕРАМИ </w:t>
      </w:r>
      <w:r w:rsidR="008543C6">
        <w:rPr>
          <w:color w:val="000000"/>
        </w:rPr>
        <w:t>П</w:t>
      </w:r>
      <w:r w:rsidR="008543C6" w:rsidRPr="0064640D">
        <w:rPr>
          <w:color w:val="000000"/>
        </w:rPr>
        <w:t>АО «</w:t>
      </w:r>
      <w:r w:rsidR="008543C6">
        <w:rPr>
          <w:color w:val="000000"/>
        </w:rPr>
        <w:t>САРАТОВСКИЙ НПЗ</w:t>
      </w:r>
      <w:r w:rsidR="008543C6" w:rsidRPr="0064640D">
        <w:rPr>
          <w:color w:val="000000"/>
        </w:rPr>
        <w:t>»</w:t>
      </w:r>
      <w:r w:rsidR="008543C6">
        <w:rPr>
          <w:color w:val="000000"/>
        </w:rPr>
        <w:t xml:space="preserve"> </w:t>
      </w:r>
      <w:r w:rsidR="008543C6">
        <w:t>ИНФОРМАЦИИ</w:t>
      </w:r>
      <w:r w:rsidR="008543C6" w:rsidRPr="0064640D">
        <w:t xml:space="preserve"> О СОВЕРШЕННЫХ</w:t>
      </w:r>
      <w:r w:rsidR="008543C6">
        <w:t xml:space="preserve"> </w:t>
      </w:r>
      <w:r w:rsidR="008543C6" w:rsidRPr="0064640D">
        <w:t>ОПЕРАЦИЯХ</w:t>
      </w:r>
      <w:bookmarkEnd w:id="273"/>
      <w:bookmarkEnd w:id="274"/>
      <w:bookmarkEnd w:id="275"/>
      <w:bookmarkEnd w:id="276"/>
      <w:r w:rsidR="008543C6" w:rsidRPr="0064640D">
        <w:t xml:space="preserve"> </w:t>
      </w:r>
    </w:p>
    <w:p w14:paraId="5B28CED8" w14:textId="64C76D15" w:rsidR="008543C6" w:rsidRPr="00AE6C78" w:rsidRDefault="00B84481" w:rsidP="006E242D">
      <w:pPr>
        <w:spacing w:before="240"/>
        <w:jc w:val="both"/>
        <w:rPr>
          <w:rFonts w:ascii="Times New Roman" w:hAnsi="Times New Roman"/>
          <w:sz w:val="24"/>
          <w:szCs w:val="24"/>
        </w:rPr>
      </w:pPr>
      <w:bookmarkStart w:id="277" w:name="_Toc373825667"/>
      <w:r>
        <w:rPr>
          <w:rFonts w:ascii="Times New Roman" w:hAnsi="Times New Roman"/>
          <w:sz w:val="24"/>
          <w:szCs w:val="24"/>
        </w:rPr>
        <w:t>6</w:t>
      </w:r>
      <w:r w:rsidR="008543C6" w:rsidRPr="00AE6C78">
        <w:rPr>
          <w:rFonts w:ascii="Times New Roman" w:hAnsi="Times New Roman"/>
          <w:sz w:val="24"/>
          <w:szCs w:val="24"/>
        </w:rPr>
        <w:t xml:space="preserve">.2.1. Инсайдеры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 xml:space="preserve"> предоставляют информацию </w:t>
      </w:r>
      <w:bookmarkStart w:id="278" w:name="_Toc373825673"/>
      <w:bookmarkEnd w:id="277"/>
      <w:r w:rsidR="008543C6" w:rsidRPr="00AE6C78">
        <w:rPr>
          <w:rFonts w:ascii="Times New Roman" w:hAnsi="Times New Roman"/>
          <w:sz w:val="24"/>
          <w:szCs w:val="24"/>
        </w:rPr>
        <w:t xml:space="preserve">о совершенных ими операциях с финансовыми инструментами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/>
          <w:sz w:val="24"/>
          <w:szCs w:val="24"/>
        </w:rPr>
        <w:t>:</w:t>
      </w:r>
      <w:bookmarkEnd w:id="278"/>
    </w:p>
    <w:p w14:paraId="47941606" w14:textId="77777777" w:rsidR="008543C6" w:rsidRPr="00AE6C78" w:rsidRDefault="008543C6" w:rsidP="008543C6">
      <w:pPr>
        <w:widowControl/>
        <w:numPr>
          <w:ilvl w:val="0"/>
          <w:numId w:val="24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 xml:space="preserve">о сделках с ценными бумагами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>,</w:t>
      </w:r>
    </w:p>
    <w:p w14:paraId="171DD10E" w14:textId="77777777" w:rsidR="008543C6" w:rsidRPr="00AE6C78" w:rsidRDefault="008543C6" w:rsidP="008543C6">
      <w:pPr>
        <w:widowControl/>
        <w:numPr>
          <w:ilvl w:val="0"/>
          <w:numId w:val="24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 xml:space="preserve">о заключении договоров, которые являются производными финансовыми инструментами и цена которых зависит от ценных бумаг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>,</w:t>
      </w:r>
    </w:p>
    <w:p w14:paraId="6DE9B6A3" w14:textId="77777777" w:rsidR="008543C6" w:rsidRPr="00AE6C78" w:rsidRDefault="008543C6" w:rsidP="008543C6">
      <w:pPr>
        <w:tabs>
          <w:tab w:val="left" w:pos="539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>в случае получения соответствующего запроса от ОПОКУиС, содержащего период, за который должна быть предоставлена информация.</w:t>
      </w:r>
    </w:p>
    <w:p w14:paraId="260C6D47" w14:textId="003D551B" w:rsidR="008543C6" w:rsidRPr="00AE6C78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.2.2. Информация о совершенных инсайдером ПАО «Саратовский НПЗ» операциях с финансовыми инструментами ПАО «Саратовский НПЗ» составляется по форме </w:t>
      </w:r>
      <w:hyperlink w:anchor="_Приложение_5._Форма" w:history="1">
        <w:r w:rsidR="008543C6" w:rsidRPr="00AE6C78">
          <w:rPr>
            <w:rStyle w:val="Hyperlink"/>
            <w:rFonts w:ascii="Times New Roman" w:hAnsi="Times New Roman"/>
            <w:sz w:val="24"/>
            <w:szCs w:val="24"/>
          </w:rPr>
          <w:t>Приложений 5, 6</w:t>
        </w:r>
      </w:hyperlink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 к настоящему Положению.</w:t>
      </w:r>
    </w:p>
    <w:p w14:paraId="4B9357C3" w14:textId="4CE91F4A" w:rsidR="008543C6" w:rsidRPr="00AE6C78" w:rsidRDefault="00B84481" w:rsidP="006E242D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.2.3. Инсайдер ПАО «Саратовский НПЗ», совершивший соответствующую операцию с финансовыми инструментами ПАО «Саратовский НПЗ», обязан предоставить информацию об этом в </w:t>
      </w:r>
      <w:r w:rsidR="008543C6" w:rsidRPr="00AE6C78">
        <w:rPr>
          <w:rFonts w:ascii="Times New Roman" w:hAnsi="Times New Roman"/>
          <w:sz w:val="24"/>
          <w:szCs w:val="24"/>
        </w:rPr>
        <w:t>ОПОКУиС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 в указанные в запросе порядке и срок с учетом требований, </w:t>
      </w:r>
      <w:r w:rsidR="008543C6" w:rsidRPr="00AE6C78">
        <w:rPr>
          <w:rFonts w:ascii="Times New Roman" w:hAnsi="Times New Roman"/>
          <w:sz w:val="24"/>
          <w:szCs w:val="24"/>
        </w:rPr>
        <w:t>установленных нормативным актом Банка России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3CB2B8A7" w14:textId="77777777" w:rsidR="008543C6" w:rsidRPr="00AE6C78" w:rsidRDefault="008543C6" w:rsidP="006E242D">
      <w:pPr>
        <w:spacing w:before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 xml:space="preserve">В случае если в запрашиваемый период инсайдером ПАО «Саратовский НПЗ» операции с финансовыми инструментами ПАО «Саратовский НПЗ» не совершались, он должен в ответе на запрос предоставить сведения об отсутствии фактов совершения указанных операций.    </w:t>
      </w:r>
    </w:p>
    <w:p w14:paraId="7A9A95E5" w14:textId="2377CE93" w:rsidR="008543C6" w:rsidRPr="00AE6C78" w:rsidRDefault="00B84481" w:rsidP="006E242D">
      <w:pPr>
        <w:tabs>
          <w:tab w:val="left" w:pos="539"/>
        </w:tabs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.2.4. Информация о совершенных инсайдером ПАО «Саратовский НПЗ» операциях с финансовыми инструментами ПАО «Саратовский НПЗ» должна быть направлена в ПАО «Саратовский НПЗ»  на бумажном носителе </w:t>
      </w:r>
      <w:r w:rsidR="008543C6" w:rsidRPr="00AE6C78">
        <w:rPr>
          <w:rFonts w:ascii="Times New Roman" w:hAnsi="Times New Roman"/>
          <w:sz w:val="24"/>
          <w:szCs w:val="24"/>
        </w:rPr>
        <w:t>Должностному лицу (или иному, определенному им, лицу) или заказным почтовым отправлением с уведомлением о вручении.</w:t>
      </w:r>
    </w:p>
    <w:p w14:paraId="0CFABDBD" w14:textId="77777777" w:rsidR="008543C6" w:rsidRPr="00AE6C78" w:rsidRDefault="008543C6" w:rsidP="006E242D">
      <w:pPr>
        <w:tabs>
          <w:tab w:val="left" w:pos="539"/>
        </w:tabs>
        <w:spacing w:before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 xml:space="preserve">В случае получения инсайдером запроса о совершенных операциях </w:t>
      </w:r>
      <w:r w:rsidRPr="00AE6C78">
        <w:rPr>
          <w:rFonts w:ascii="Times New Roman" w:hAnsi="Times New Roman"/>
          <w:color w:val="000000"/>
          <w:sz w:val="24"/>
          <w:szCs w:val="24"/>
        </w:rPr>
        <w:t xml:space="preserve">посредством использования информационных систем ПАО «Саратовский НПЗ», сведения о совершенных </w:t>
      </w:r>
      <w:r w:rsidRPr="00AE6C78">
        <w:rPr>
          <w:rFonts w:ascii="Times New Roman" w:hAnsi="Times New Roman"/>
          <w:color w:val="000000"/>
          <w:sz w:val="24"/>
          <w:szCs w:val="24"/>
        </w:rPr>
        <w:lastRenderedPageBreak/>
        <w:t xml:space="preserve">операциях также могут быть направлены инсайдером с помощью таких информационных систем. </w:t>
      </w:r>
    </w:p>
    <w:p w14:paraId="6238F864" w14:textId="205D4D92" w:rsidR="008543C6" w:rsidRPr="00AE6C78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.2.5. Информация о совершенных инсайдером операциях с финансовыми инструментами ПАО «Саратовский НПЗ», предоставляемая в бумажной форме, должна быть подписана инсайдером ПАО «Саратовский НПЗ» (уполномоченным лицом инсайдера ПАО «Саратовский НПЗ»), а если инсайдер ПАО «Саратовский НПЗ» является юридическим лицом – также скреплено его печатью (при наличии). </w:t>
      </w:r>
    </w:p>
    <w:p w14:paraId="50B4A085" w14:textId="77777777" w:rsidR="008543C6" w:rsidRPr="00AE6C78" w:rsidRDefault="008543C6" w:rsidP="006E242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>Информация о совершенных инсайдером операциях с финансовыми инструментами ПАО «Саратовский НПЗ», направляемая</w:t>
      </w:r>
      <w:r w:rsidRPr="00AE6C78">
        <w:rPr>
          <w:rFonts w:ascii="Times New Roman" w:hAnsi="Times New Roman"/>
          <w:sz w:val="24"/>
          <w:szCs w:val="24"/>
        </w:rPr>
        <w:t xml:space="preserve"> инсайдером</w:t>
      </w:r>
      <w:r w:rsidRPr="00AE6C78">
        <w:rPr>
          <w:rFonts w:ascii="Times New Roman" w:hAnsi="Times New Roman"/>
          <w:color w:val="000000"/>
          <w:sz w:val="24"/>
          <w:szCs w:val="24"/>
        </w:rPr>
        <w:t xml:space="preserve"> ПАО «Саратовский НПЗ» – </w:t>
      </w:r>
      <w:r w:rsidRPr="00AE6C78">
        <w:rPr>
          <w:rFonts w:ascii="Times New Roman" w:hAnsi="Times New Roman"/>
          <w:sz w:val="24"/>
          <w:szCs w:val="24"/>
        </w:rPr>
        <w:t>иностранной организацией, может не заверяться (не скрепляться) печатью иностранной организации в случае, если такое заверение (скрепление) не требуется в соответствии с личным законом или учредительными документами иностранной организации.</w:t>
      </w:r>
    </w:p>
    <w:p w14:paraId="6AA30374" w14:textId="77777777" w:rsidR="008543C6" w:rsidRPr="00AE6C78" w:rsidRDefault="008543C6" w:rsidP="006E242D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>Информация о совершенных инсайдером операциях с финансовыми инструментами ПАО «Саратовский НПЗ», содержащая более одного листа, должна быть сшита, а листы Информации – пронумерованы. В случае если Информация о совершенных инсайдером операциях с финансовыми инструментами ПАО «Саратовский НПЗ» направляется инсайдером – юридическим лицом, бумажный носитель Информации должен быть скреплен печатью такого юридического лица на прошивке и заверен подписью уполномоченного лица такого юридического лица. В случае если Информация о совершенных инсайдером операциях с финансовыми инструментами ПАО «Саратовский НПЗ» направляется инсайдером – физическим лицом, каждая страница бумажного носителя должна быть подписана таким физическим лицом.</w:t>
      </w:r>
    </w:p>
    <w:p w14:paraId="440FC2BE" w14:textId="77777777" w:rsidR="008543C6" w:rsidRPr="00AE6C78" w:rsidRDefault="008543C6" w:rsidP="006E242D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>В случае если Информация о совершенных инсайдером операциях с финансовыми инструментами ПАО «Саратовский НПЗ» от имени инсайдера ПАО «Саратовский НПЗ» направляется его уполномоченным представителем, вместе с Информацией направляется доверенность (копия доверенности, заверенная в установленном порядке) или иной документ (копия документа, заверенная в установленном порядке), на котором основываются полномочия представителя.</w:t>
      </w:r>
    </w:p>
    <w:p w14:paraId="69C5852C" w14:textId="1EEDD4CE" w:rsidR="008543C6" w:rsidRPr="00AE6C78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.2.6. В целях предупреждения и пресечения неправомерного использования инсайдерской информации ПАО «Саратовский НПЗ» при совершении операций с его финансовыми инструментами указанные в п.</w:t>
      </w:r>
      <w:r w:rsidR="00144DF5">
        <w:rPr>
          <w:rFonts w:ascii="Times New Roman" w:hAnsi="Times New Roman"/>
          <w:color w:val="000000"/>
          <w:sz w:val="24"/>
          <w:szCs w:val="24"/>
        </w:rPr>
        <w:t>4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.1.2. настоящего Положения инсайдеры ПАО «Саратовский НПЗ» и связанные с ними лица, обязаны направлять Информацию о совершенных ими операциях с финансовыми инструментами ПАО «Саратовский НПЗ» в течение 10 (десяти) рабочих дней с даты совершения операции с финансовыми инструментами ПАО «Саратовский НПЗ».</w:t>
      </w:r>
    </w:p>
    <w:p w14:paraId="73A9CC60" w14:textId="6B7876E1" w:rsidR="008543C6" w:rsidRPr="00AE6C78" w:rsidRDefault="008543C6" w:rsidP="006E242D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>Предоставление информации от связанных с указанными инсайдерами ПАО «Саратовский НПЗ» лиц обеспечивается этими инсайдерами ПАО «Саратовский НПЗ» в составе единой Информации о совершенных операциях с финансовыми инструментами ПАО «Саратовский НПЗ».</w:t>
      </w:r>
    </w:p>
    <w:p w14:paraId="54126D2B" w14:textId="77777777" w:rsidR="008543C6" w:rsidRPr="00AE6C78" w:rsidRDefault="008543C6" w:rsidP="008543C6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61F2F2D8" w14:textId="77777777" w:rsidR="008543C6" w:rsidRDefault="008543C6" w:rsidP="008543C6">
      <w:pPr>
        <w:pStyle w:val="Heading1"/>
        <w:keepNext w:val="0"/>
        <w:widowControl/>
        <w:numPr>
          <w:ilvl w:val="0"/>
          <w:numId w:val="6"/>
        </w:numPr>
        <w:shd w:val="clear" w:color="000000" w:fill="auto"/>
        <w:ind w:left="426" w:hanging="426"/>
        <w:rPr>
          <w:rFonts w:cs="Arial"/>
          <w:b w:val="0"/>
          <w:caps w:val="0"/>
        </w:rPr>
        <w:sectPr w:rsidR="008543C6" w:rsidSect="001D6094">
          <w:headerReference w:type="default" r:id="rId51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405B3BB5" w14:textId="02C88DD6" w:rsidR="008543C6" w:rsidRPr="0064640D" w:rsidRDefault="009C542A" w:rsidP="00497EAB">
      <w:pPr>
        <w:pStyle w:val="Heading1"/>
      </w:pPr>
      <w:bookmarkStart w:id="279" w:name="_Toc42608393"/>
      <w:r>
        <w:rPr>
          <w:rFonts w:cs="Arial"/>
        </w:rPr>
        <w:lastRenderedPageBreak/>
        <w:t>7</w:t>
      </w:r>
      <w:r w:rsidR="008543C6" w:rsidRPr="00C97881">
        <w:rPr>
          <w:rFonts w:cs="Arial"/>
        </w:rPr>
        <w:t>.</w:t>
      </w:r>
      <w:r w:rsidR="008543C6">
        <w:rPr>
          <w:rFonts w:cs="Arial"/>
        </w:rPr>
        <w:t xml:space="preserve"> </w:t>
      </w:r>
      <w:bookmarkStart w:id="280" w:name="_Toc17974737"/>
      <w:r w:rsidR="008543C6" w:rsidRPr="0064640D">
        <w:t>ПОРЯДОК ДОСТУПА К ИНСАЙДЕРСКОЙ ИНФОРМАЦИИ</w:t>
      </w:r>
      <w:r w:rsidR="008543C6" w:rsidRPr="005D5D3C">
        <w:t xml:space="preserve"> </w:t>
      </w:r>
      <w:r w:rsidR="008543C6">
        <w:t>ПАО «САРАТОВСКИЙ НПЗ»</w:t>
      </w:r>
      <w:bookmarkEnd w:id="279"/>
      <w:bookmarkEnd w:id="280"/>
    </w:p>
    <w:p w14:paraId="070E7689" w14:textId="134CC4B4" w:rsidR="008543C6" w:rsidRPr="00AE6C78" w:rsidRDefault="00B84481" w:rsidP="006E242D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.1. Доступ к инсайдерской информации ПАО «Саратовский НПЗ» имеют лица, включенные в Список инсайдеров ПАО «Саратовский НПЗ» в соответствии с пунктами </w:t>
      </w:r>
      <w:r w:rsidR="008C2D3E">
        <w:rPr>
          <w:rFonts w:ascii="Times New Roman" w:hAnsi="Times New Roman"/>
          <w:color w:val="000000"/>
          <w:sz w:val="24"/>
          <w:szCs w:val="24"/>
        </w:rPr>
        <w:t>4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.1., </w:t>
      </w:r>
      <w:r w:rsidR="008C2D3E">
        <w:rPr>
          <w:rFonts w:ascii="Times New Roman" w:hAnsi="Times New Roman"/>
          <w:color w:val="000000"/>
          <w:sz w:val="24"/>
          <w:szCs w:val="24"/>
        </w:rPr>
        <w:t>5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.2.1. настоящего Положения, требованиями </w:t>
      </w:r>
      <w:hyperlink r:id="rId52" w:history="1">
        <w:r w:rsidR="008543C6" w:rsidRPr="00AE6C78">
          <w:rPr>
            <w:rFonts w:ascii="Times New Roman" w:hAnsi="Times New Roman"/>
            <w:color w:val="000000"/>
            <w:sz w:val="24"/>
            <w:szCs w:val="24"/>
          </w:rPr>
          <w:t>Федерального закон</w:t>
        </w:r>
      </w:hyperlink>
      <w:r w:rsidR="008543C6" w:rsidRPr="00AE6C78">
        <w:rPr>
          <w:rFonts w:ascii="Times New Roman" w:hAnsi="Times New Roman"/>
          <w:color w:val="000000"/>
          <w:sz w:val="24"/>
          <w:szCs w:val="24"/>
        </w:rPr>
        <w:t>а от 27.07.2010 № 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</w:r>
      <w:r w:rsidR="008543C6" w:rsidRPr="00AE6C78">
        <w:rPr>
          <w:rFonts w:ascii="Times New Roman" w:hAnsi="Times New Roman"/>
          <w:sz w:val="24"/>
          <w:szCs w:val="24"/>
        </w:rPr>
        <w:t xml:space="preserve"> 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и принятых в соответствии с ним нормативных  актов Банка России. </w:t>
      </w:r>
    </w:p>
    <w:p w14:paraId="23EDD3E2" w14:textId="0FD838D3" w:rsidR="008543C6" w:rsidRPr="00AE6C78" w:rsidRDefault="00B84481" w:rsidP="006E242D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.2. Лица, имеющие доступ к инсайдерской информации ПАО «Саратовский НПЗ», обязаны соблюдать ограничения и запреты, предусмотренные пунктами </w:t>
      </w:r>
      <w:r w:rsidR="008C2D3E">
        <w:rPr>
          <w:rFonts w:ascii="Times New Roman" w:hAnsi="Times New Roman"/>
          <w:color w:val="000000"/>
          <w:sz w:val="24"/>
          <w:szCs w:val="24"/>
        </w:rPr>
        <w:t>8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.3-</w:t>
      </w:r>
      <w:r w:rsidR="008C2D3E">
        <w:rPr>
          <w:rFonts w:ascii="Times New Roman" w:hAnsi="Times New Roman"/>
          <w:color w:val="000000"/>
          <w:sz w:val="24"/>
          <w:szCs w:val="24"/>
        </w:rPr>
        <w:t>8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.5 настоящего Положения и </w:t>
      </w:r>
      <w:hyperlink r:id="rId53" w:history="1">
        <w:r w:rsidR="008543C6" w:rsidRPr="00AE6C78">
          <w:rPr>
            <w:rFonts w:ascii="Times New Roman" w:hAnsi="Times New Roman"/>
            <w:color w:val="000000"/>
            <w:sz w:val="24"/>
            <w:szCs w:val="24"/>
          </w:rPr>
          <w:t>Федеральным закон</w:t>
        </w:r>
      </w:hyperlink>
      <w:r w:rsidR="008543C6" w:rsidRPr="00AE6C78">
        <w:rPr>
          <w:rFonts w:ascii="Times New Roman" w:hAnsi="Times New Roman"/>
          <w:color w:val="000000"/>
          <w:sz w:val="24"/>
          <w:szCs w:val="24"/>
        </w:rPr>
        <w:t>ом от 27.07.2010 № 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</w:r>
      <w:r w:rsidR="008543C6" w:rsidRPr="00AE6C78">
        <w:rPr>
          <w:rFonts w:ascii="Times New Roman" w:hAnsi="Times New Roman"/>
          <w:sz w:val="24"/>
          <w:szCs w:val="24"/>
        </w:rPr>
        <w:t>.</w:t>
      </w:r>
    </w:p>
    <w:p w14:paraId="1F09556D" w14:textId="77777777" w:rsidR="008543C6" w:rsidRPr="00AE6C78" w:rsidRDefault="008543C6" w:rsidP="006E242D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>Любое лицо, не включенное в Список инсайдеров ПАО «Саратовский НПЗ» и не имеющее права на доступ к инсайдерской информации ПАО «Саратовский НПЗ», но по каким-либо причинам получившее к ней доступ, обязано:</w:t>
      </w:r>
    </w:p>
    <w:p w14:paraId="441F0665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 xml:space="preserve">соблюдать ограничения и запреты, предусмотренные </w:t>
      </w:r>
      <w:hyperlink r:id="rId54" w:history="1">
        <w:r w:rsidRPr="00AE6C78">
          <w:rPr>
            <w:rFonts w:ascii="Times New Roman" w:hAnsi="Times New Roman" w:cs="Times New Roman"/>
            <w:sz w:val="24"/>
            <w:szCs w:val="24"/>
          </w:rPr>
          <w:t>Федеральным закон</w:t>
        </w:r>
      </w:hyperlink>
      <w:r w:rsidRPr="00AE6C78">
        <w:rPr>
          <w:rFonts w:ascii="Times New Roman" w:hAnsi="Times New Roman" w:cs="Times New Roman"/>
          <w:sz w:val="24"/>
          <w:szCs w:val="24"/>
        </w:rPr>
        <w:t xml:space="preserve">ом от 27.07.2010 № 224-ФЗ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Федерации»;</w:t>
      </w:r>
    </w:p>
    <w:p w14:paraId="75453BB0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незамедлительно прекратить ознакомление с такой информацией;</w:t>
      </w:r>
    </w:p>
    <w:p w14:paraId="7C0FB776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принять исчерпывающие меры по сохранению конфиденциальности инсайдерской информации ПАО «Саратовский НПЗ», в том числе исключить распространение или предоставление такой информации.</w:t>
      </w:r>
    </w:p>
    <w:p w14:paraId="0B1FEEA4" w14:textId="67316FB3" w:rsidR="008543C6" w:rsidRPr="00AE6C78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.3. ПАО «Саратовский НПЗ», предоставляя работнику ПАО «Саратовский НПЗ» право доступа к инсайдерской информации ПАО «Саратовский НПЗ», обязано соблюдать следующий порядок: </w:t>
      </w:r>
    </w:p>
    <w:p w14:paraId="6312B0FE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 xml:space="preserve">ознакомить его под подпись с настоящим Положением, а также с Перечнем сведений, относящихся к инсайдерской информации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>;</w:t>
      </w:r>
    </w:p>
    <w:p w14:paraId="5F1CDF92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 xml:space="preserve">создать ему необходимые условия для соблюдения им установленного в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 xml:space="preserve"> режима конфиденциальности в отношении инсайдерской информации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1B9D6C0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 xml:space="preserve">осуществлять иные действия, направленные на обеспечение охраны конфиденциальности инсайдерской информации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>.</w:t>
      </w:r>
    </w:p>
    <w:p w14:paraId="0170877A" w14:textId="77777777" w:rsidR="008543C6" w:rsidRDefault="008543C6" w:rsidP="008543C6">
      <w:pPr>
        <w:pStyle w:val="Heading1"/>
        <w:keepNext w:val="0"/>
        <w:widowControl/>
        <w:numPr>
          <w:ilvl w:val="0"/>
          <w:numId w:val="6"/>
        </w:numPr>
        <w:shd w:val="clear" w:color="000000" w:fill="auto"/>
        <w:ind w:left="426" w:hanging="426"/>
        <w:rPr>
          <w:rFonts w:cs="Arial"/>
          <w:b w:val="0"/>
          <w:caps w:val="0"/>
        </w:rPr>
        <w:sectPr w:rsidR="008543C6" w:rsidSect="001D6094">
          <w:headerReference w:type="default" r:id="rId55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550A133C" w14:textId="1293B71B" w:rsidR="008543C6" w:rsidRPr="00780027" w:rsidRDefault="009C542A" w:rsidP="00497EAB">
      <w:pPr>
        <w:pStyle w:val="Heading1"/>
        <w:rPr>
          <w:b w:val="0"/>
          <w:snapToGrid/>
        </w:rPr>
      </w:pPr>
      <w:bookmarkStart w:id="281" w:name="_Toc42608394"/>
      <w:r>
        <w:rPr>
          <w:rFonts w:cs="Arial"/>
        </w:rPr>
        <w:lastRenderedPageBreak/>
        <w:t>8</w:t>
      </w:r>
      <w:r w:rsidR="008543C6">
        <w:rPr>
          <w:rFonts w:cs="Arial"/>
        </w:rPr>
        <w:t xml:space="preserve">. </w:t>
      </w:r>
      <w:bookmarkStart w:id="282" w:name="_Toc310534083"/>
      <w:bookmarkStart w:id="283" w:name="_Toc310611537"/>
      <w:bookmarkStart w:id="284" w:name="_Toc17974738"/>
      <w:r w:rsidR="008543C6" w:rsidRPr="00497EAB">
        <w:t>ПОРЯДОК</w:t>
      </w:r>
      <w:r w:rsidR="008543C6" w:rsidRPr="00780027">
        <w:rPr>
          <w:snapToGrid/>
        </w:rPr>
        <w:t xml:space="preserve"> ИСПОЛЬЗОВАНИЯ ИНСАЙДЕРСКОЙ ИНФОРМАЦИИ</w:t>
      </w:r>
      <w:bookmarkEnd w:id="282"/>
      <w:bookmarkEnd w:id="283"/>
      <w:r w:rsidR="008543C6" w:rsidRPr="00780027">
        <w:rPr>
          <w:snapToGrid/>
        </w:rPr>
        <w:t xml:space="preserve"> ПАО «САРАТОВСКИЙ НПЗ»</w:t>
      </w:r>
      <w:bookmarkEnd w:id="281"/>
      <w:bookmarkEnd w:id="284"/>
      <w:r w:rsidR="008543C6" w:rsidRPr="00780027">
        <w:rPr>
          <w:snapToGrid/>
        </w:rPr>
        <w:t xml:space="preserve"> </w:t>
      </w:r>
    </w:p>
    <w:p w14:paraId="7E90BC50" w14:textId="37C7D56D" w:rsidR="008543C6" w:rsidRPr="00AE6C78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.1. Инсайдеры ПАО «Саратовский НПЗ» обязаны соблюдать режим конфиденциальности в отношении инсайдерской информации ПАО «Саратовский НПЗ», предусмотренный настоящим Положением, до момента официального раскрытия ПАО «Саратовский НПЗ» его инсайдерской информации.</w:t>
      </w:r>
    </w:p>
    <w:p w14:paraId="24068B75" w14:textId="77777777" w:rsidR="008543C6" w:rsidRPr="00AE6C78" w:rsidRDefault="008543C6" w:rsidP="00497EAB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>Режим конфиденциальности в отношении инсайдерской информации ПАО «Саратовский НПЗ» включает следующие мероприятия:</w:t>
      </w:r>
    </w:p>
    <w:p w14:paraId="2A20DFC5" w14:textId="77777777" w:rsidR="008543C6" w:rsidRPr="00AE6C78" w:rsidRDefault="008543C6" w:rsidP="008543C6">
      <w:pPr>
        <w:widowControl/>
        <w:numPr>
          <w:ilvl w:val="0"/>
          <w:numId w:val="28"/>
        </w:numPr>
        <w:tabs>
          <w:tab w:val="num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 xml:space="preserve">составление Перечня сведений, относящихся к инсайдерской информации </w:t>
      </w:r>
      <w:r w:rsidRPr="00AE6C78">
        <w:rPr>
          <w:rFonts w:ascii="Times New Roman" w:hAnsi="Times New Roman"/>
          <w:color w:val="000000"/>
          <w:sz w:val="24"/>
          <w:szCs w:val="24"/>
        </w:rPr>
        <w:br/>
        <w:t xml:space="preserve">ПАО «Саратовский НПЗ»; </w:t>
      </w:r>
    </w:p>
    <w:p w14:paraId="4A35615B" w14:textId="77777777" w:rsidR="008543C6" w:rsidRPr="00AE6C78" w:rsidRDefault="008543C6" w:rsidP="008543C6">
      <w:pPr>
        <w:widowControl/>
        <w:numPr>
          <w:ilvl w:val="0"/>
          <w:numId w:val="28"/>
        </w:numPr>
        <w:tabs>
          <w:tab w:val="num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>ограничение доступа к инсайдерской информации ПАО «Саратовский НПЗ», путем установления порядка использования этой информации и контроля за соблюдением такого порядка в соответствии с настоящим Положением;</w:t>
      </w:r>
    </w:p>
    <w:p w14:paraId="7CE4C343" w14:textId="77777777" w:rsidR="008543C6" w:rsidRPr="00AE6C78" w:rsidRDefault="008543C6" w:rsidP="008543C6">
      <w:pPr>
        <w:widowControl/>
        <w:numPr>
          <w:ilvl w:val="0"/>
          <w:numId w:val="28"/>
        </w:numPr>
        <w:tabs>
          <w:tab w:val="num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 xml:space="preserve">организация учета лиц, относимых ПАО «Саратовский НПЗ» к его инсайдерам, путем ведения Списка инсайдеров ПАО «Саратовский НПЗ»; </w:t>
      </w:r>
    </w:p>
    <w:p w14:paraId="6F23CE0F" w14:textId="77777777" w:rsidR="008543C6" w:rsidRPr="00AE6C78" w:rsidRDefault="008543C6" w:rsidP="008543C6">
      <w:pPr>
        <w:widowControl/>
        <w:numPr>
          <w:ilvl w:val="0"/>
          <w:numId w:val="28"/>
        </w:numPr>
        <w:tabs>
          <w:tab w:val="num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 xml:space="preserve">регулирование отношений по использованию инсайдерской информации </w:t>
      </w:r>
      <w:r w:rsidRPr="00AE6C78">
        <w:rPr>
          <w:rFonts w:ascii="Times New Roman" w:hAnsi="Times New Roman"/>
          <w:color w:val="000000"/>
          <w:sz w:val="24"/>
          <w:szCs w:val="24"/>
        </w:rPr>
        <w:br/>
        <w:t>ПАО «Саратовский НПЗ» в соответствии с настоящим разделом Положения;</w:t>
      </w:r>
    </w:p>
    <w:p w14:paraId="4BA504DE" w14:textId="42915FBE" w:rsidR="008543C6" w:rsidRPr="00AE6C78" w:rsidRDefault="008543C6" w:rsidP="008543C6">
      <w:pPr>
        <w:widowControl/>
        <w:numPr>
          <w:ilvl w:val="0"/>
          <w:numId w:val="28"/>
        </w:numPr>
        <w:tabs>
          <w:tab w:val="num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 xml:space="preserve">выполнение порядка передачи материальных носителей, содержащих инсайдерскую информацию ПАО «Саратовский НПЗ», и включение в состав документов, содержащих такую информацию, указания о том, что передается инсайдерская информация ПАО «Саратовский НПЗ», как определено в пункте </w:t>
      </w:r>
      <w:r w:rsidR="00376E7C">
        <w:rPr>
          <w:rFonts w:ascii="Times New Roman" w:hAnsi="Times New Roman"/>
          <w:color w:val="000000"/>
          <w:sz w:val="24"/>
          <w:szCs w:val="24"/>
        </w:rPr>
        <w:t>10</w:t>
      </w:r>
      <w:r w:rsidRPr="00AE6C78">
        <w:rPr>
          <w:rFonts w:ascii="Times New Roman" w:hAnsi="Times New Roman"/>
          <w:color w:val="000000"/>
          <w:sz w:val="24"/>
          <w:szCs w:val="24"/>
        </w:rPr>
        <w:t>.3.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6C78">
        <w:rPr>
          <w:rFonts w:ascii="Times New Roman" w:hAnsi="Times New Roman"/>
          <w:color w:val="000000"/>
          <w:sz w:val="24"/>
          <w:szCs w:val="24"/>
        </w:rPr>
        <w:t>настоящего Положения.</w:t>
      </w:r>
    </w:p>
    <w:p w14:paraId="086E105C" w14:textId="06830543" w:rsidR="008543C6" w:rsidRPr="00AE6C78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.2. Инсайдерская информация ПАО «Саратовский НПЗ» должна использоваться исключительно в интересах ПАО «Саратовский НПЗ», для обеспечения производственно-хозяйственной, финансовой и иных видов деятельности ПАО «Саратовский НПЗ», в соответствии с </w:t>
      </w:r>
      <w:hyperlink r:id="rId56" w:history="1">
        <w:r w:rsidR="008543C6" w:rsidRPr="00AE6C78">
          <w:rPr>
            <w:rFonts w:ascii="Times New Roman" w:hAnsi="Times New Roman"/>
            <w:color w:val="000000"/>
            <w:sz w:val="24"/>
            <w:szCs w:val="24"/>
          </w:rPr>
          <w:t>Федеральным закон</w:t>
        </w:r>
      </w:hyperlink>
      <w:r w:rsidR="008543C6" w:rsidRPr="00AE6C78">
        <w:rPr>
          <w:rFonts w:ascii="Times New Roman" w:hAnsi="Times New Roman"/>
          <w:color w:val="000000"/>
          <w:sz w:val="24"/>
          <w:szCs w:val="24"/>
        </w:rPr>
        <w:t>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Федерации», настоящим Положением, на основании трудовых договоров и (или) должностных инструкций либо заключаемых с контрагентами гражданско-правовых договоров.</w:t>
      </w:r>
    </w:p>
    <w:p w14:paraId="34C10A96" w14:textId="66F5639C" w:rsidR="008543C6" w:rsidRPr="00AE6C78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.3. Лица, получившие доступ к инсайдерской информации ПАО «Саратовский НПЗ», в том числе инсайдеры ПАО «Саратовский НПЗ», не вправе:</w:t>
      </w:r>
    </w:p>
    <w:p w14:paraId="6CBFF0EF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разглашать известную (ставшую известной) им инсайдерскую информацию ПАО «Саратовский НПЗ»;</w:t>
      </w:r>
    </w:p>
    <w:p w14:paraId="1A8B015E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использовать инсайдерскую информацию ПАО «Саратовский НПЗ» в целях, не связанных с их профессиональной деятельностью в ПАО «Саратовский НПЗ» и (или) целях, не предусмотренных условиями гражданско-правовых или трудовых договоров / соглашений, заключенных с ПАО «Саратовский НПЗ»;</w:t>
      </w:r>
    </w:p>
    <w:p w14:paraId="61C02AAB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использовать инсайдерскую информацию ПАО «Саратовский НПЗ» в личных интересах или в интересах других лиц;</w:t>
      </w:r>
    </w:p>
    <w:p w14:paraId="2431D2D1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инсайдерскую информацию ПАО «Саратовский НПЗ» для совершения операций с финансовыми инструментами ПАО «Саратовский НПЗ»; </w:t>
      </w:r>
    </w:p>
    <w:p w14:paraId="26715699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передавать или делать доступной инсайдерскую информацию ПАО «Саратовский НПЗ» каким-либо другим лицам в целях совершения ими операций с финансовыми инструментами ПАО «Саратовский НПЗ», а равно передавать таким лицам какие-либо рекомендации по совершению указанных операций, основанные на инсайдерской информации ПАО «Саратовский НПЗ».</w:t>
      </w:r>
    </w:p>
    <w:p w14:paraId="47ABA540" w14:textId="12E2B9A0" w:rsidR="008543C6" w:rsidRPr="00AE6C78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.4. Запрещается использование инсайдерской информации ПАО «Саратовский НПЗ» лицами, указанными в пункте </w:t>
      </w:r>
      <w:r w:rsidR="00376E7C">
        <w:rPr>
          <w:rFonts w:ascii="Times New Roman" w:hAnsi="Times New Roman"/>
          <w:color w:val="000000"/>
          <w:sz w:val="24"/>
          <w:szCs w:val="24"/>
        </w:rPr>
        <w:t>8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.3. настоящего Положения:</w:t>
      </w:r>
    </w:p>
    <w:p w14:paraId="1EEF5414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для осуществления операций с финансовыми инструментами ПАО «Саратовский НПЗ», которых касается инсайдерская информация ПАО «Саратовский НПЗ», за свой счет или за счет иного лица, за исключением совершения операций в рамках исполнения обязательства по покупке или продаже финансовых инструментов ПАО «Саратовский НПЗ», срок исполнения которого наступил, если такое обязательство возникло в результате операции с финансовыми инструментами ПАО «Саратовский НПЗ», совершенной до того, как лицу стала известна инсайдерская информация ПАО «Саратовский НПЗ»;</w:t>
      </w:r>
    </w:p>
    <w:p w14:paraId="5E795636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путем передачи ее другому лицу, за исключением случаев передачи этой информации лицу, включенному в Список инсайдеров ПАО «Саратовский НПЗ», в связи с исполнением обязанностей, установленных федеральными законами, либо в связи с исполнением трудовых обязанностей или исполнением договора;</w:t>
      </w:r>
    </w:p>
    <w:p w14:paraId="6FED3260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путем дачи рекомендаций иным лицам, </w:t>
      </w:r>
      <w:proofErr w:type="spellStart"/>
      <w:r w:rsidRPr="00AE6C78">
        <w:rPr>
          <w:rFonts w:ascii="Times New Roman" w:hAnsi="Times New Roman" w:cs="Times New Roman"/>
          <w:color w:val="000000"/>
          <w:sz w:val="24"/>
          <w:szCs w:val="24"/>
        </w:rPr>
        <w:t>обязывания</w:t>
      </w:r>
      <w:proofErr w:type="spellEnd"/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 или побуждения их иным образом к приобретению или продаже финансовых инструментов ПАО «Саратовский НПЗ».</w:t>
      </w:r>
    </w:p>
    <w:p w14:paraId="511D528C" w14:textId="7DA11696" w:rsidR="008543C6" w:rsidRPr="00AE6C78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.5. Запрещается осуществлять действия, относящиеся к манипулированию рынком в соответствии с </w:t>
      </w:r>
      <w:hyperlink r:id="rId57" w:history="1">
        <w:r w:rsidR="008543C6" w:rsidRPr="00AE6C78">
          <w:rPr>
            <w:rFonts w:ascii="Times New Roman" w:hAnsi="Times New Roman"/>
            <w:color w:val="000000"/>
            <w:sz w:val="24"/>
            <w:szCs w:val="24"/>
          </w:rPr>
          <w:t>Федеральным закон</w:t>
        </w:r>
      </w:hyperlink>
      <w:r w:rsidR="008543C6" w:rsidRPr="00AE6C78">
        <w:rPr>
          <w:rFonts w:ascii="Times New Roman" w:hAnsi="Times New Roman"/>
          <w:color w:val="000000"/>
          <w:sz w:val="24"/>
          <w:szCs w:val="24"/>
        </w:rPr>
        <w:t>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Федерации».</w:t>
      </w:r>
    </w:p>
    <w:p w14:paraId="00FA3960" w14:textId="27CE1355" w:rsidR="008543C6" w:rsidRPr="00AE6C78" w:rsidRDefault="00B84481" w:rsidP="006E242D">
      <w:pPr>
        <w:pStyle w:val="Default"/>
        <w:spacing w:before="240"/>
        <w:jc w:val="both"/>
      </w:pPr>
      <w:r>
        <w:t>8</w:t>
      </w:r>
      <w:r w:rsidR="008543C6" w:rsidRPr="00AE6C78">
        <w:t xml:space="preserve">.6. Требование о соблюдении режима конфиденциальности инсайдерской информации ПАО «Саратовский НПЗ» распространяется также на инсайдеров ПАО «Саратовский НПЗ», прекративших выполнение в ПАО «Саратовский НПЗ» трудовых, должностных или иных служебных обязанностей – до момента, когда полученные такими лицами сведения утрачивают статус инсайдерской информации ПАО «Саратовский НПЗ» в соответствии с пунктом </w:t>
      </w:r>
      <w:r w:rsidR="00376E7C">
        <w:t>9</w:t>
      </w:r>
      <w:r w:rsidR="008543C6" w:rsidRPr="00AE6C78">
        <w:t xml:space="preserve">.5 настоящего Положения. </w:t>
      </w:r>
    </w:p>
    <w:p w14:paraId="7E6B2844" w14:textId="36605B70" w:rsidR="008543C6" w:rsidRPr="00AE6C78" w:rsidRDefault="00B84481" w:rsidP="006E242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.7. Любое использование инсайдерской информации ПАО «Саратовский НПЗ», осуществленное с нарушением требований настоящего Положения, в том числе использование инсайдерской информации ПАО «Саратовский НПЗ» в личных интересах лиц, владеющих инсайдерской информацией ПАО «Саратовский НПЗ», и иных лиц, является неправомерным и влечет ответственность, предусмотренную настоящим Положением и законодательством Российской Федерации.</w:t>
      </w:r>
    </w:p>
    <w:p w14:paraId="6FF4AAC7" w14:textId="77777777" w:rsidR="008543C6" w:rsidRPr="00C97881" w:rsidRDefault="008543C6" w:rsidP="008543C6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1848964C" w14:textId="77777777" w:rsidR="008543C6" w:rsidRDefault="008543C6" w:rsidP="008543C6">
      <w:pPr>
        <w:pStyle w:val="Heading1"/>
        <w:keepNext w:val="0"/>
        <w:widowControl/>
        <w:numPr>
          <w:ilvl w:val="0"/>
          <w:numId w:val="6"/>
        </w:numPr>
        <w:shd w:val="clear" w:color="000000" w:fill="auto"/>
        <w:ind w:left="426" w:hanging="426"/>
        <w:rPr>
          <w:rFonts w:cs="Arial"/>
          <w:b w:val="0"/>
          <w:caps w:val="0"/>
        </w:rPr>
        <w:sectPr w:rsidR="008543C6" w:rsidSect="001D6094">
          <w:headerReference w:type="default" r:id="rId58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33BA9AC8" w14:textId="1C8552B3" w:rsidR="008543C6" w:rsidRPr="0064640D" w:rsidRDefault="009C542A" w:rsidP="00497EAB">
      <w:pPr>
        <w:pStyle w:val="Heading1"/>
      </w:pPr>
      <w:bookmarkStart w:id="285" w:name="_Toc310534084"/>
      <w:bookmarkStart w:id="286" w:name="_Toc310611538"/>
      <w:bookmarkStart w:id="287" w:name="_Toc17974739"/>
      <w:bookmarkStart w:id="288" w:name="_Toc42608395"/>
      <w:r>
        <w:lastRenderedPageBreak/>
        <w:t>9</w:t>
      </w:r>
      <w:r w:rsidR="008543C6">
        <w:t xml:space="preserve">. </w:t>
      </w:r>
      <w:r w:rsidR="008543C6" w:rsidRPr="0064640D">
        <w:t>РАСКРЫТИЕ ИНСАЙДЕРСКОЙ ИНФОРМАЦИИ</w:t>
      </w:r>
      <w:r w:rsidR="008543C6">
        <w:t xml:space="preserve"> ПАО «САРАТОВСКИЙ НПЗ»</w:t>
      </w:r>
      <w:bookmarkEnd w:id="285"/>
      <w:bookmarkEnd w:id="286"/>
      <w:bookmarkEnd w:id="287"/>
      <w:bookmarkEnd w:id="288"/>
    </w:p>
    <w:p w14:paraId="18D0B4D7" w14:textId="141241DE" w:rsidR="008543C6" w:rsidRPr="007F1BD7" w:rsidRDefault="00B84481" w:rsidP="00D45859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.1. Информация, включенная в Перечень сведений, относящихся к инсайдерской информации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», подлежит раскрытию, за исключением информации:</w:t>
      </w:r>
    </w:p>
    <w:p w14:paraId="19B648D7" w14:textId="77777777" w:rsidR="008543C6" w:rsidRPr="007F1BD7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bookmarkStart w:id="289" w:name="_Toc310534085"/>
      <w:r w:rsidRPr="007F1BD7">
        <w:rPr>
          <w:rFonts w:ascii="Times New Roman" w:hAnsi="Times New Roman" w:cs="Times New Roman"/>
          <w:color w:val="000000"/>
          <w:sz w:val="24"/>
          <w:szCs w:val="24"/>
        </w:rPr>
        <w:t>о принятых Советом директоров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7F1BD7">
        <w:rPr>
          <w:rFonts w:ascii="Times New Roman" w:hAnsi="Times New Roman" w:cs="Times New Roman"/>
          <w:color w:val="000000"/>
          <w:sz w:val="24"/>
          <w:szCs w:val="24"/>
        </w:rPr>
        <w:t>» решениях по вопросам, относящимся к его компетенции в соответствии с Уставом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7F1BD7">
        <w:rPr>
          <w:rFonts w:ascii="Times New Roman" w:hAnsi="Times New Roman" w:cs="Times New Roman"/>
          <w:color w:val="000000"/>
          <w:sz w:val="24"/>
          <w:szCs w:val="24"/>
        </w:rPr>
        <w:t>», если такая информация относится к конфиденциальной информации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7F1BD7">
        <w:rPr>
          <w:rFonts w:ascii="Times New Roman" w:hAnsi="Times New Roman" w:cs="Times New Roman"/>
          <w:color w:val="000000"/>
          <w:sz w:val="24"/>
          <w:szCs w:val="24"/>
        </w:rPr>
        <w:t>» (за исключением информации о принятых Советом директоров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7F1BD7">
        <w:rPr>
          <w:rFonts w:ascii="Times New Roman" w:hAnsi="Times New Roman" w:cs="Times New Roman"/>
          <w:color w:val="000000"/>
          <w:sz w:val="24"/>
          <w:szCs w:val="24"/>
        </w:rPr>
        <w:t>» решениях по вопросам, относящимся к его компетенции в соответствии с федеральными законами);</w:t>
      </w:r>
      <w:bookmarkEnd w:id="289"/>
      <w:r w:rsidRPr="007F1B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290" w:name="_Toc310534086"/>
    </w:p>
    <w:p w14:paraId="01152472" w14:textId="77777777" w:rsidR="008543C6" w:rsidRPr="007F1BD7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7F1BD7">
        <w:rPr>
          <w:rFonts w:ascii="Times New Roman" w:hAnsi="Times New Roman" w:cs="Times New Roman"/>
          <w:color w:val="000000"/>
          <w:sz w:val="24"/>
          <w:szCs w:val="24"/>
        </w:rPr>
        <w:t>об условиях договора о поддержании (стабилизации) цен на эмиссионные ценные бумаги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7F1BD7">
        <w:rPr>
          <w:rFonts w:ascii="Times New Roman" w:hAnsi="Times New Roman" w:cs="Times New Roman"/>
          <w:color w:val="000000"/>
          <w:sz w:val="24"/>
          <w:szCs w:val="24"/>
        </w:rPr>
        <w:t>» (ценные бумаги иностранного эмитента, удостоверяющие права в отношении эмиссионных ценных бумаг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7F1BD7">
        <w:rPr>
          <w:rFonts w:ascii="Times New Roman" w:hAnsi="Times New Roman" w:cs="Times New Roman"/>
          <w:color w:val="000000"/>
          <w:sz w:val="24"/>
          <w:szCs w:val="24"/>
        </w:rPr>
        <w:t>»), за исключением срока действия указанного договора.</w:t>
      </w:r>
      <w:bookmarkEnd w:id="290"/>
    </w:p>
    <w:p w14:paraId="2FE3FF44" w14:textId="077F6E77" w:rsidR="008543C6" w:rsidRPr="007F1BD7" w:rsidRDefault="00B84481" w:rsidP="00FC69F2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.2. Инсайдерская информация, перечень которой утверждается нормативным актом Банка России, и включенная в Перечень сведений, относящихся к инсайдерской информации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», подлежит раскрытию в порядке и сроки, установленные нормативными актами Банка России.</w:t>
      </w:r>
    </w:p>
    <w:p w14:paraId="07A0C485" w14:textId="0916FBE2" w:rsidR="008543C6" w:rsidRPr="007F1BD7" w:rsidRDefault="00B84481" w:rsidP="00310798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.3. Инсайдерская информация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», не содержащаяся в утвержденном Банком России перечне инсайдерской информации, и включенная в Перечень сведений, относящихся к инсайдерской информации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», раскрывается в следующие сроки с даты наступления соответствующего факта (события, действия) или даты, в которую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 узнало или должно было узнать о его наступлении:</w:t>
      </w:r>
    </w:p>
    <w:p w14:paraId="3D9FCE26" w14:textId="77777777" w:rsidR="008543C6" w:rsidRPr="007F1BD7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7F1BD7">
        <w:rPr>
          <w:rFonts w:ascii="Times New Roman" w:hAnsi="Times New Roman" w:cs="Times New Roman"/>
          <w:color w:val="000000"/>
          <w:sz w:val="24"/>
          <w:szCs w:val="24"/>
        </w:rPr>
        <w:t>в ленте новостей – не позднее 1-го (одного) календарного дня;</w:t>
      </w:r>
    </w:p>
    <w:p w14:paraId="36B46B9C" w14:textId="77777777" w:rsidR="008543C6" w:rsidRPr="007F1BD7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7F1BD7">
        <w:rPr>
          <w:rFonts w:ascii="Times New Roman" w:hAnsi="Times New Roman" w:cs="Times New Roman"/>
          <w:color w:val="000000"/>
          <w:sz w:val="24"/>
          <w:szCs w:val="24"/>
        </w:rPr>
        <w:t>на странице в информационно-телекоммуникационной сети «Интернет» – не позднее 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(двух)</w:t>
      </w:r>
      <w:r w:rsidRPr="007F1BD7">
        <w:rPr>
          <w:rFonts w:ascii="Times New Roman" w:hAnsi="Times New Roman" w:cs="Times New Roman"/>
          <w:color w:val="000000"/>
          <w:sz w:val="24"/>
          <w:szCs w:val="24"/>
        </w:rPr>
        <w:t xml:space="preserve"> календарных дней.</w:t>
      </w:r>
    </w:p>
    <w:p w14:paraId="533C0BE2" w14:textId="77777777" w:rsidR="008543C6" w:rsidRPr="007F1BD7" w:rsidRDefault="008543C6" w:rsidP="00FD2FED">
      <w:pPr>
        <w:pStyle w:val="NormalWeb"/>
        <w:tabs>
          <w:tab w:val="left" w:pos="539"/>
        </w:tabs>
        <w:spacing w:before="12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F1BD7">
        <w:rPr>
          <w:rFonts w:ascii="Times New Roman" w:hAnsi="Times New Roman" w:cs="Times New Roman"/>
          <w:color w:val="000000"/>
          <w:sz w:val="24"/>
          <w:szCs w:val="24"/>
        </w:rPr>
        <w:t>Если срок раскрытия инсайдерской информации ПАО 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7F1BD7">
        <w:rPr>
          <w:rFonts w:ascii="Times New Roman" w:hAnsi="Times New Roman" w:cs="Times New Roman"/>
          <w:color w:val="000000"/>
          <w:sz w:val="24"/>
          <w:szCs w:val="24"/>
        </w:rPr>
        <w:t>» приходится на нерабочий день, то она подлежит раскрытию в ближайший, следующий за нерабочим, рабочий день.</w:t>
      </w:r>
    </w:p>
    <w:p w14:paraId="4D914D7B" w14:textId="448BD853" w:rsidR="008543C6" w:rsidRPr="007F1BD7" w:rsidRDefault="00B84481" w:rsidP="00FD2FE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.4. В случае, если после раскрытия или предоставления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 его инсайдерской информации сведения, входящие в состав указанной информации, изменяются, информация об этом должна быть раскрыта или предоставлена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 в том же порядке не позднее следующего рабочего дня после того, как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</w:t>
      </w:r>
      <w:r w:rsidR="008543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 xml:space="preserve">о таких изменениях стало или должно было стать известно. </w:t>
      </w:r>
    </w:p>
    <w:p w14:paraId="3B4775E7" w14:textId="6CF2D9A4" w:rsidR="008543C6" w:rsidRPr="007F1BD7" w:rsidRDefault="00B84481" w:rsidP="00FD2FE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.5. Информация, включенная в Перечень сведений, относящихся к инсайдерской информации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», утрачивает статус инсайдерской после ее раскрытия.</w:t>
      </w:r>
    </w:p>
    <w:p w14:paraId="1D7FC84F" w14:textId="04B93BC5" w:rsidR="008543C6" w:rsidRPr="007F1BD7" w:rsidRDefault="00B84481" w:rsidP="00FD2FED">
      <w:pPr>
        <w:tabs>
          <w:tab w:val="left" w:pos="539"/>
        </w:tabs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.6. Информация о владении ценными бумагами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 xml:space="preserve">», предоставленная </w:t>
      </w:r>
      <w:r w:rsidR="008543C6">
        <w:rPr>
          <w:rFonts w:ascii="Times New Roman" w:hAnsi="Times New Roman"/>
          <w:sz w:val="24"/>
          <w:szCs w:val="24"/>
        </w:rPr>
        <w:t>Генеральным</w:t>
      </w:r>
      <w:r w:rsidR="008543C6" w:rsidRPr="007F1BD7">
        <w:rPr>
          <w:rFonts w:ascii="Times New Roman" w:hAnsi="Times New Roman"/>
          <w:sz w:val="24"/>
          <w:szCs w:val="24"/>
        </w:rPr>
        <w:t xml:space="preserve"> директором 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</w:t>
      </w:r>
      <w:r w:rsidR="008543C6" w:rsidRPr="007F1BD7">
        <w:rPr>
          <w:rFonts w:ascii="Times New Roman" w:hAnsi="Times New Roman"/>
          <w:sz w:val="24"/>
          <w:szCs w:val="24"/>
        </w:rPr>
        <w:t xml:space="preserve">, 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 xml:space="preserve">членами </w:t>
      </w:r>
      <w:r w:rsidR="008543C6" w:rsidRPr="007F1BD7">
        <w:rPr>
          <w:rFonts w:ascii="Times New Roman" w:hAnsi="Times New Roman"/>
          <w:sz w:val="24"/>
          <w:szCs w:val="24"/>
        </w:rPr>
        <w:t xml:space="preserve">Совета директоров 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</w:t>
      </w:r>
      <w:r w:rsidR="008543C6" w:rsidRPr="007F1BD7">
        <w:rPr>
          <w:rFonts w:ascii="Times New Roman" w:hAnsi="Times New Roman"/>
          <w:sz w:val="24"/>
          <w:szCs w:val="24"/>
        </w:rPr>
        <w:t xml:space="preserve">, членами Правления 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</w:t>
      </w:r>
      <w:r w:rsidR="008543C6" w:rsidRPr="007F1BD7">
        <w:rPr>
          <w:rFonts w:ascii="Times New Roman" w:hAnsi="Times New Roman"/>
          <w:sz w:val="24"/>
          <w:szCs w:val="24"/>
        </w:rPr>
        <w:t xml:space="preserve">, членами Ревизионной комиссии 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</w:t>
      </w:r>
      <w:r w:rsidR="008543C6" w:rsidRPr="007F1BD7">
        <w:rPr>
          <w:rFonts w:ascii="Times New Roman" w:hAnsi="Times New Roman"/>
          <w:sz w:val="24"/>
          <w:szCs w:val="24"/>
        </w:rPr>
        <w:t xml:space="preserve"> 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 xml:space="preserve">в порядке, предусмотренном пунктами </w:t>
      </w:r>
      <w:r w:rsidR="008C2D3E">
        <w:rPr>
          <w:rFonts w:ascii="Times New Roman" w:hAnsi="Times New Roman"/>
          <w:color w:val="000000"/>
          <w:sz w:val="24"/>
          <w:szCs w:val="24"/>
        </w:rPr>
        <w:t>4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 xml:space="preserve">.3., </w:t>
      </w:r>
      <w:r w:rsidR="008C2D3E">
        <w:rPr>
          <w:rFonts w:ascii="Times New Roman" w:hAnsi="Times New Roman"/>
          <w:color w:val="000000"/>
          <w:sz w:val="24"/>
          <w:szCs w:val="24"/>
        </w:rPr>
        <w:t>6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 xml:space="preserve">.2.6 настоящего Положения, раскрывается в годовом и ежеквартальных отчетах 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lastRenderedPageBreak/>
        <w:t>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 xml:space="preserve">». </w:t>
      </w:r>
    </w:p>
    <w:p w14:paraId="4FF43454" w14:textId="7048CC51" w:rsidR="008543C6" w:rsidRPr="007F1BD7" w:rsidRDefault="00B84481" w:rsidP="002810EE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.7. В случаях, определенных Правительством Российской Федерации, инсайдерская информация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 может раскрываться в ограниченном составе и (или) объеме. При этом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 обязано направить в Банк России уведомление, содержащее инсайдерскую информацию ПАО «</w:t>
      </w:r>
      <w:r w:rsidR="008543C6"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="008543C6" w:rsidRPr="007F1BD7">
        <w:rPr>
          <w:rFonts w:ascii="Times New Roman" w:hAnsi="Times New Roman"/>
          <w:color w:val="000000"/>
          <w:sz w:val="24"/>
          <w:szCs w:val="24"/>
        </w:rPr>
        <w:t>», которая не раскрывается, в сроки, установленные для ее раскрытия, и в порядке, установленном Банком России.</w:t>
      </w:r>
    </w:p>
    <w:p w14:paraId="66885E65" w14:textId="77777777" w:rsidR="008543C6" w:rsidRPr="0064640D" w:rsidRDefault="008543C6" w:rsidP="008543C6">
      <w:pPr>
        <w:autoSpaceDE w:val="0"/>
        <w:autoSpaceDN w:val="0"/>
        <w:adjustRightInd w:val="0"/>
        <w:rPr>
          <w:color w:val="000000"/>
          <w:szCs w:val="24"/>
        </w:rPr>
      </w:pPr>
    </w:p>
    <w:p w14:paraId="189A2767" w14:textId="77777777" w:rsidR="008543C6" w:rsidRDefault="008543C6" w:rsidP="008543C6">
      <w:pPr>
        <w:tabs>
          <w:tab w:val="left" w:pos="539"/>
        </w:tabs>
        <w:rPr>
          <w:color w:val="000000"/>
        </w:rPr>
        <w:sectPr w:rsidR="008543C6" w:rsidSect="001D6094">
          <w:headerReference w:type="default" r:id="rId5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CE664AB" w14:textId="578B8B8B" w:rsidR="008543C6" w:rsidRPr="0064640D" w:rsidRDefault="009C542A" w:rsidP="00497EAB">
      <w:pPr>
        <w:pStyle w:val="Heading1"/>
      </w:pPr>
      <w:bookmarkStart w:id="291" w:name="_Toc310611539"/>
      <w:bookmarkStart w:id="292" w:name="_Toc17974740"/>
      <w:bookmarkStart w:id="293" w:name="_Toc42608396"/>
      <w:r>
        <w:lastRenderedPageBreak/>
        <w:t>10</w:t>
      </w:r>
      <w:r w:rsidR="008543C6">
        <w:t xml:space="preserve">. </w:t>
      </w:r>
      <w:r w:rsidR="008543C6" w:rsidRPr="0064640D">
        <w:t xml:space="preserve">ПРАВИЛА ОХРАНЫ КОНФИДЕНЦИАЛЬНОСТИ ИНСАЙДЕРСКОЙ ИНФОРМАЦИИ </w:t>
      </w:r>
      <w:bookmarkEnd w:id="291"/>
      <w:r w:rsidR="008543C6">
        <w:t>ПАО «САРАТОВСКИЙ НПЗ»</w:t>
      </w:r>
      <w:bookmarkEnd w:id="292"/>
      <w:bookmarkEnd w:id="293"/>
    </w:p>
    <w:p w14:paraId="5DB0F48C" w14:textId="7A17E2E0" w:rsidR="008543C6" w:rsidRPr="00AE6C78" w:rsidRDefault="00B84481" w:rsidP="002810EE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.1. ПАО «Саратовский НПЗ» обеспечивает необходимые организационные и технические условия для соблюдения инсайдерами ПАО «Саратовский НПЗ» установленного в ПАО «Саратовский НПЗ» режима конфиденциальности, а также принимает необходимые и достаточные меры, направленные на охрану его инсайдерской информации от неправомерного использования.</w:t>
      </w:r>
    </w:p>
    <w:p w14:paraId="3DE5E6B7" w14:textId="77777777" w:rsidR="008543C6" w:rsidRPr="00AE6C78" w:rsidRDefault="008543C6" w:rsidP="00497EAB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 xml:space="preserve">Указанные меры вводятся для: </w:t>
      </w:r>
    </w:p>
    <w:p w14:paraId="37D0C9D5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защиты инсайдерской информации ПАО «Саратовский НПЗ» от неправомерного или случайного доступа к ней, уничтожения, изменения, блокирования, копирования, предоставления, распространения, а также от иных неправомерных действий в отношении инсайдерской информации ПАО «Саратовский НПЗ»;</w:t>
      </w:r>
    </w:p>
    <w:p w14:paraId="5FDBB191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обеспечения контроля за деятельностью лиц, имеющих доступ к инсайдерской информации ПАО «Саратовский НПЗ», на основе установленных ограничений на ее использование; </w:t>
      </w:r>
    </w:p>
    <w:p w14:paraId="0A37E291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обеспечения соблюдения порядка использования инсайдерской информации ПАО «Саратовский НПЗ», в том числе путем исключения риска ее неправомерного использования инсайдерами ПАО «Саратовский НПЗ» не в интересах ПАО «Саратовский НПЗ»; </w:t>
      </w:r>
    </w:p>
    <w:p w14:paraId="1CFB94D1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повышения уровня доверия к ПАО «Саратовский НПЗ» со стороны его инвесторов, акционеров, контрагентов.</w:t>
      </w:r>
    </w:p>
    <w:p w14:paraId="6F6C2604" w14:textId="2C85FCF1" w:rsidR="008543C6" w:rsidRPr="00AE6C78" w:rsidRDefault="00B84481" w:rsidP="002810EE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>.2. В целях охраны конфиденциальности инсайдерской информации ПАО «Саратовский НПЗ», в том числе от несанкционированного доступа, неправомерного использования или передачи иным лицам сведений, относящихся к инсайдерской информации ПАО «Саратовский НПЗ», в ПАО «Саратовский НПЗ» разрабатываются и (или) применяются следующие меры:</w:t>
      </w:r>
    </w:p>
    <w:p w14:paraId="22FB4EA2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установление пропускного режима в отдельные помещения, занимаемые ПАО «Саратовский НПЗ» (в том числе в нерабочие дни); </w:t>
      </w:r>
    </w:p>
    <w:p w14:paraId="1E0454FA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материальных носителей с инсайдерской информацией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ПАО «Саратовский НПЗ» и правил обращения таких материальных носителей, предусматривающих возможность их передачи только инсайдерам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br/>
        <w:t>ПАО «Саратовский НПЗ»;</w:t>
      </w:r>
    </w:p>
    <w:p w14:paraId="273CB02C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своевременное уничтожение установленным в ПАО «Саратовский НПЗ» способом всех не подлежащих хранению материальных носителей (в том числе проектов документов, черновиков, др.), которые могут содержать инсайдерскую информацию ПАО «Саратовский НПЗ»; </w:t>
      </w:r>
    </w:p>
    <w:p w14:paraId="5E3F480C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фактического доступа к инсайдерской информации ПАО «Саратовский НПЗ» ограниченному кругу лиц, включенных в список инсайдеров ПАО «Саратовский НПЗ» (в том числе, работникам ПАО «Саратовский НПЗ», являющимся непосредственными исполнителями, обеспечивающими выполнение требований </w:t>
      </w:r>
      <w:hyperlink r:id="rId60" w:history="1">
        <w:r w:rsidRPr="00AE6C78">
          <w:rPr>
            <w:rFonts w:ascii="Times New Roman" w:hAnsi="Times New Roman" w:cs="Times New Roman"/>
            <w:color w:val="000000"/>
            <w:sz w:val="24"/>
            <w:szCs w:val="24"/>
          </w:rPr>
          <w:t>Федерального закон</w:t>
        </w:r>
      </w:hyperlink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а от 27.07.2010 № 224-ФЗ «О противодействии неправомерному использованию инсайдерской информации и манипулированию рынком и о внесении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изменений в отдельные законодательные акты Российской Федерации»), причем только к информации, необходимой для выполнения такими лицами своих должностных обязанностей в пределах предоставленных полномочий, либо оказания ими определенных услуг на основании заключенных с ПАО «Саратовский НПЗ» гражданско-правовых договоров; </w:t>
      </w:r>
    </w:p>
    <w:p w14:paraId="3CBBD9D0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права доступа или ограничение права доступа к инсайдерской информации ПАО «Саратовский НПЗ» работникам ПАО «Саратовский НПЗ» – на основании трудовых договоров, иных соглашений, должностных инструкций; контрагентам – на основании заключенных с ПАО «Саратовский НПЗ» гражданско-правовых договоров; </w:t>
      </w:r>
    </w:p>
    <w:p w14:paraId="0D9FD828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разграничение прав и обязанностей работников ПАО «Саратовский НПЗ», наличие должностной инструкции на работника ПАО «Саратовский НПЗ», определяющей его должностные обязанности и права с учетом права доступа к инсайдерской информации ПАО «Саратовский НПЗ»;</w:t>
      </w:r>
    </w:p>
    <w:p w14:paraId="483436F8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своевременное ознакомление под подпись всех работников ПАО «Саратовский НПЗ» с настоящим Положением, а также с Перечнем сведений, относящихся к инсайдерской информации ПАО «Саратовский НПЗ»;</w:t>
      </w:r>
    </w:p>
    <w:p w14:paraId="162DAA07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в ПАО «Саратовский НПЗ» средств программного и аппаратного обеспечения, предотвращающих несанкционированный доступ к его инсайдерской информации, в соответствии с требованиями внутренних документов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ПАО «Саратовский НПЗ», регулирующих вопросы информационной безопасности конфиденциальной информации ПАО «Саратовский НПЗ»; </w:t>
      </w:r>
    </w:p>
    <w:p w14:paraId="70E09187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проведение ежегодного обучения работников ПАО «Саратовский НПЗ» в соответствии с порядком, установленным решением Должностного лица, с целью проверки знаний норм настоящего Положения работниками ПАО «Саратовский НПЗ» и их осведомленности о правилах обращения с инсайдерской информацией ПАО «Саратовский НПЗ» и понимания последствий в результате их нарушения;</w:t>
      </w:r>
    </w:p>
    <w:p w14:paraId="723BD0B7" w14:textId="77777777" w:rsidR="008543C6" w:rsidRPr="00AE6C78" w:rsidRDefault="008543C6" w:rsidP="008543C6">
      <w:pPr>
        <w:pStyle w:val="NormalWeb"/>
        <w:widowControl/>
        <w:numPr>
          <w:ilvl w:val="0"/>
          <w:numId w:val="27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введение иных мер, направленных на ограничение доступа к инсайдерской информации ПАО «Саратовский НПЗ», предлагаемых Должностным лицом, по согласованию с Генеральным директором ПАО «Саратовский НПЗ». </w:t>
      </w:r>
    </w:p>
    <w:p w14:paraId="00FA679F" w14:textId="0F38D985" w:rsidR="008543C6" w:rsidRPr="00AE6C78" w:rsidRDefault="00B84481" w:rsidP="002810EE">
      <w:pPr>
        <w:pStyle w:val="NormalWeb"/>
        <w:tabs>
          <w:tab w:val="left" w:pos="0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.3. При передаче между работниками одного структурного подразделения, в другие структурные подразделения и за пределы ПАО «Саратовский НПЗ» документов, содержащих инсайдерскую информацию ПАО «Саратовский НПЗ», необходимо указывать в сопроводительном письме (сообщении) адресату о том, что передается инсайдерская информация ПАО «Саратовский НПЗ». </w:t>
      </w:r>
    </w:p>
    <w:p w14:paraId="5D5BB33B" w14:textId="77777777" w:rsidR="008543C6" w:rsidRPr="00AE6C78" w:rsidRDefault="008543C6" w:rsidP="00F94266">
      <w:pPr>
        <w:pStyle w:val="NormalWeb"/>
        <w:tabs>
          <w:tab w:val="left" w:pos="0"/>
        </w:tabs>
        <w:spacing w:before="120" w:after="0" w:afterAutospacing="0"/>
        <w:ind w:firstLine="0"/>
        <w:rPr>
          <w:rFonts w:ascii="Times New Roman" w:hAnsi="Times New Roman" w:cs="Times New Roman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 xml:space="preserve">Передача инсайдерской информации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 xml:space="preserve"> осуществляется в электронном виде по защищенным каналам связи информационных ресурсов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>, предусматривающих возможность фиксации:</w:t>
      </w:r>
    </w:p>
    <w:p w14:paraId="21F7C7AC" w14:textId="77777777" w:rsidR="008543C6" w:rsidRPr="00AE6C78" w:rsidRDefault="008543C6" w:rsidP="008543C6">
      <w:pPr>
        <w:pStyle w:val="NormalWeb"/>
        <w:widowControl/>
        <w:numPr>
          <w:ilvl w:val="0"/>
          <w:numId w:val="29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 xml:space="preserve">даты и времени передачи инсайдерской информации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>;</w:t>
      </w:r>
    </w:p>
    <w:p w14:paraId="39B3DC90" w14:textId="77777777" w:rsidR="008543C6" w:rsidRPr="00AE6C78" w:rsidRDefault="008543C6" w:rsidP="008543C6">
      <w:pPr>
        <w:pStyle w:val="NormalWeb"/>
        <w:widowControl/>
        <w:numPr>
          <w:ilvl w:val="0"/>
          <w:numId w:val="29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 xml:space="preserve">информации о лицах, передающих и получающих инсайдерскую информацию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>;</w:t>
      </w:r>
    </w:p>
    <w:p w14:paraId="44215A4D" w14:textId="77777777" w:rsidR="008543C6" w:rsidRPr="00AE6C78" w:rsidRDefault="008543C6" w:rsidP="008543C6">
      <w:pPr>
        <w:pStyle w:val="NormalWeb"/>
        <w:widowControl/>
        <w:numPr>
          <w:ilvl w:val="0"/>
          <w:numId w:val="29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 xml:space="preserve">содержания передаваемой инсайдерской информации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38F446" w14:textId="6E5E1FD5" w:rsidR="008543C6" w:rsidRPr="00AE6C78" w:rsidRDefault="00B84481" w:rsidP="00497EAB">
      <w:pPr>
        <w:pStyle w:val="NormalWeb"/>
        <w:tabs>
          <w:tab w:val="left" w:pos="539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t>.4. Отнесение информации к инсайдерской осуществляется непосредственно исполнителем документа</w:t>
      </w:r>
      <w:r w:rsidR="008543C6" w:rsidRPr="00AE6C78">
        <w:rPr>
          <w:rFonts w:ascii="Times New Roman" w:hAnsi="Times New Roman" w:cs="Times New Roman"/>
          <w:sz w:val="24"/>
          <w:szCs w:val="24"/>
        </w:rPr>
        <w:t xml:space="preserve"> по согласованию с руководителем структурного подразделения 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Перечня сведений, относящихся к инсайдерской информации ПАО «Саратовский 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НПЗ». </w:t>
      </w:r>
    </w:p>
    <w:p w14:paraId="38764847" w14:textId="584CD491" w:rsidR="008543C6" w:rsidRPr="00AE6C78" w:rsidRDefault="00B84481" w:rsidP="00193C68">
      <w:pPr>
        <w:pStyle w:val="NormalWeb"/>
        <w:tabs>
          <w:tab w:val="left" w:pos="539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t>.5. Непосредственный исполнитель документа несет личную ответственность за невыполнение им режима конфиденциальности инсайдерской информации ПАО «Саратовский НПЗ» применительно к данной информации.</w:t>
      </w:r>
    </w:p>
    <w:p w14:paraId="4CC1065D" w14:textId="32265EB6" w:rsidR="008543C6" w:rsidRPr="00AE6C78" w:rsidRDefault="00B84481" w:rsidP="005D2AE0">
      <w:pPr>
        <w:pStyle w:val="NormalWeb"/>
        <w:tabs>
          <w:tab w:val="left" w:pos="539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t>.6. Любая копия документа с инсайдерской информацией ПАО «Саратовский НПЗ» относится к инсайдерской информации ПАО «Саратовский НПЗ».</w:t>
      </w:r>
    </w:p>
    <w:p w14:paraId="2C5E2A8C" w14:textId="452EC521" w:rsidR="008543C6" w:rsidRPr="00AE6C78" w:rsidRDefault="00B84481" w:rsidP="005D2AE0">
      <w:pPr>
        <w:pStyle w:val="NormalWeb"/>
        <w:tabs>
          <w:tab w:val="left" w:pos="539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t>.7. После раскрытия инсайдерской информации ПАО «Саратовский НПЗ» в установленном порядке такая информация утрачивает статус инсайдерской информации ПАО «Саратовский НПЗ».</w:t>
      </w:r>
    </w:p>
    <w:p w14:paraId="2D72FBD9" w14:textId="77777777" w:rsidR="008543C6" w:rsidRPr="00AE6C78" w:rsidRDefault="008543C6" w:rsidP="005D2AE0">
      <w:pPr>
        <w:pStyle w:val="NormalWeb"/>
        <w:tabs>
          <w:tab w:val="left" w:pos="539"/>
        </w:tabs>
        <w:spacing w:before="12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В случае, если документ содержит инсайдерскую информацию ПАО «Саратовский НПЗ», из которой раскрыта в установленном порядке лишь часть, режим конфиденциальности применяется к той инсайдерской информации ПАО «Саратовский НПЗ», которая не была раскрыта в установленном порядке.</w:t>
      </w:r>
    </w:p>
    <w:p w14:paraId="0A1E1FD9" w14:textId="1704E7BB" w:rsidR="008543C6" w:rsidRPr="00AE6C78" w:rsidRDefault="00B84481" w:rsidP="005D2AE0">
      <w:pPr>
        <w:pStyle w:val="NormalWeb"/>
        <w:tabs>
          <w:tab w:val="left" w:pos="539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t>.8. Если документ помимо инсайдерской информации ПАО «Саратовский НПЗ» содержит также информацию, относящуюся к коммерческой тайне или к категории «Для служебного пользования», документу присваивается гриф и обеспечивается режим конфиденциальности в соответствии с требованием внутреннего документа ПАО «Саратовский НПЗ», регулирующего вопросы охраны сведений конфиденциального характера.</w:t>
      </w:r>
    </w:p>
    <w:p w14:paraId="7F0946C2" w14:textId="0B53614F" w:rsidR="008543C6" w:rsidRPr="00AE6C78" w:rsidRDefault="00B84481" w:rsidP="005D2AE0">
      <w:pPr>
        <w:pStyle w:val="NormalWeb"/>
        <w:tabs>
          <w:tab w:val="left" w:pos="0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t>.9. Работа с инсайдерской информацией ПАО «Саратовский НПЗ» должна осуществляться:</w:t>
      </w:r>
    </w:p>
    <w:p w14:paraId="21EC77EA" w14:textId="2849C421" w:rsidR="008543C6" w:rsidRPr="00AE6C78" w:rsidRDefault="008543C6" w:rsidP="008543C6">
      <w:pPr>
        <w:pStyle w:val="NormalWeb"/>
        <w:widowControl/>
        <w:numPr>
          <w:ilvl w:val="0"/>
          <w:numId w:val="31"/>
        </w:numPr>
        <w:tabs>
          <w:tab w:val="left" w:pos="0"/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в помещениях, отделенных от рабочих мест работников, не имеющих доступ к инсайдерской информации ПАО «Саратовский НПЗ». При невозможности разделения рабочих мест руководитель данного структурного подразделения, в подчинении которого находятся такие работники-инсайдеры ПАО «Саратовский НПЗ» несет личную ответственность за защиту и сохранность инсайдерской информации ПАО «Саратовский НПЗ»; </w:t>
      </w:r>
    </w:p>
    <w:p w14:paraId="07C11405" w14:textId="77777777" w:rsidR="008543C6" w:rsidRPr="00AE6C78" w:rsidRDefault="008543C6" w:rsidP="008543C6">
      <w:pPr>
        <w:pStyle w:val="NormalWeb"/>
        <w:widowControl/>
        <w:numPr>
          <w:ilvl w:val="0"/>
          <w:numId w:val="31"/>
        </w:numPr>
        <w:tabs>
          <w:tab w:val="left" w:pos="0"/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с учетом ограничения доступа к копировальным машинам, принтерам и аналогичным устройствам, используемым работниками, имеющими доступ к инсайдерской информации ПАО «Саратовский НПЗ»;</w:t>
      </w:r>
    </w:p>
    <w:p w14:paraId="1529A649" w14:textId="30F5DC9D" w:rsidR="008543C6" w:rsidRPr="00AE6C78" w:rsidRDefault="008543C6" w:rsidP="008543C6">
      <w:pPr>
        <w:pStyle w:val="NormalWeb"/>
        <w:widowControl/>
        <w:numPr>
          <w:ilvl w:val="0"/>
          <w:numId w:val="31"/>
        </w:numPr>
        <w:tabs>
          <w:tab w:val="left" w:pos="0"/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при проведении переговоров, в том числе с контрагентами – инсайдерами ПАО «Саратовский НПЗ», в отдельных помещениях, обеспечивающих исключение возможности неправомерного распространения информации о факте и содержании указанных переговоров, в случае наличия риска неправомерного использования инсайдерской информации ПАО «Саратовский НПЗ».</w:t>
      </w:r>
    </w:p>
    <w:p w14:paraId="2F6CF095" w14:textId="77777777" w:rsidR="008543C6" w:rsidRPr="00AE6C78" w:rsidRDefault="008543C6" w:rsidP="00370A95">
      <w:pPr>
        <w:pStyle w:val="NormalWeb"/>
        <w:tabs>
          <w:tab w:val="left" w:pos="0"/>
        </w:tabs>
        <w:spacing w:before="12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Во внерабочее время документы, содержащие инсайдерскую информацию ПАО «Саратовский НПЗ», должны храниться в сейфах либо запираемых шкафах. </w:t>
      </w:r>
    </w:p>
    <w:p w14:paraId="6663272A" w14:textId="7E4A6013" w:rsidR="008543C6" w:rsidRPr="00AE6C78" w:rsidRDefault="00B84481" w:rsidP="00370A95">
      <w:pPr>
        <w:pStyle w:val="NormalWeb"/>
        <w:tabs>
          <w:tab w:val="left" w:pos="0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.10. Работники ПАО «Саратовский НПЗ» обязаны </w:t>
      </w:r>
      <w:r w:rsidR="008543C6" w:rsidRPr="00AE6C78">
        <w:rPr>
          <w:rFonts w:ascii="Times New Roman" w:hAnsi="Times New Roman" w:cs="Times New Roman"/>
          <w:sz w:val="24"/>
          <w:szCs w:val="24"/>
        </w:rPr>
        <w:t xml:space="preserve">немедленно сообщать своему непосредственному руководителю или лицу, его замещающему, об утрате или недостаче документов, файлов, содержащих инсайдерскую информацию 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="008543C6" w:rsidRPr="00AE6C78">
        <w:rPr>
          <w:rFonts w:ascii="Times New Roman" w:hAnsi="Times New Roman" w:cs="Times New Roman"/>
          <w:sz w:val="24"/>
          <w:szCs w:val="24"/>
        </w:rPr>
        <w:t xml:space="preserve">, ключей от сейфов (хранилища), пропусков, паролей или об обнаружении несанкционированного доступа к инсайдерской информации 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ПАО «Саратовский НПЗ» </w:t>
      </w:r>
      <w:r w:rsidR="008543C6" w:rsidRPr="00AE6C78">
        <w:rPr>
          <w:rFonts w:ascii="Times New Roman" w:hAnsi="Times New Roman" w:cs="Times New Roman"/>
          <w:sz w:val="24"/>
          <w:szCs w:val="24"/>
        </w:rPr>
        <w:t>и т.п.</w:t>
      </w:r>
    </w:p>
    <w:p w14:paraId="7C6386F8" w14:textId="32549467" w:rsidR="008543C6" w:rsidRPr="00AE6C78" w:rsidRDefault="00B84481" w:rsidP="00370A95">
      <w:pPr>
        <w:pStyle w:val="NormalWeb"/>
        <w:tabs>
          <w:tab w:val="left" w:pos="0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t>.11. Допускается хранение/обработка инсайдерской информации ПАО «Саратовский НПЗ» в информационных системах ПАО «Саратовский НПЗ», отвечающих одновременно следующим требованиям:</w:t>
      </w:r>
    </w:p>
    <w:p w14:paraId="113DD23B" w14:textId="77777777" w:rsidR="008543C6" w:rsidRPr="00AE6C78" w:rsidRDefault="008543C6" w:rsidP="008543C6">
      <w:pPr>
        <w:pStyle w:val="NormalWeb"/>
        <w:widowControl/>
        <w:numPr>
          <w:ilvl w:val="0"/>
          <w:numId w:val="30"/>
        </w:numPr>
        <w:tabs>
          <w:tab w:val="left" w:pos="0"/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предназначенных для конфиденциальной информации;</w:t>
      </w:r>
    </w:p>
    <w:p w14:paraId="0BB6D7C3" w14:textId="77777777" w:rsidR="008543C6" w:rsidRPr="00AE6C78" w:rsidRDefault="008543C6" w:rsidP="008543C6">
      <w:pPr>
        <w:pStyle w:val="NormalWeb"/>
        <w:widowControl/>
        <w:numPr>
          <w:ilvl w:val="0"/>
          <w:numId w:val="30"/>
        </w:numPr>
        <w:tabs>
          <w:tab w:val="left" w:pos="0"/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 xml:space="preserve">предусматривающих фиксацию даты и времени размещения документа; </w:t>
      </w:r>
    </w:p>
    <w:p w14:paraId="007FFB68" w14:textId="631D3678" w:rsidR="008543C6" w:rsidRPr="00AE6C78" w:rsidRDefault="008543C6" w:rsidP="008543C6">
      <w:pPr>
        <w:pStyle w:val="NormalWeb"/>
        <w:widowControl/>
        <w:numPr>
          <w:ilvl w:val="0"/>
          <w:numId w:val="30"/>
        </w:numPr>
        <w:tabs>
          <w:tab w:val="left" w:pos="0"/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 xml:space="preserve">устанавливающих ограничения в доступе лиц, не являющихся инсайдерами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>;</w:t>
      </w:r>
    </w:p>
    <w:p w14:paraId="48DC74A9" w14:textId="77777777" w:rsidR="008543C6" w:rsidRPr="00AE6C78" w:rsidRDefault="008543C6" w:rsidP="008543C6">
      <w:pPr>
        <w:pStyle w:val="NormalWeb"/>
        <w:widowControl/>
        <w:numPr>
          <w:ilvl w:val="0"/>
          <w:numId w:val="30"/>
        </w:numPr>
        <w:tabs>
          <w:tab w:val="left" w:pos="0"/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 xml:space="preserve">обеспечивающих разграничение прав доступа работников, осуществляющих ввод инсайдерской информации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 xml:space="preserve">, и работников, осуществляющих последующую обработку инсайдерской информации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>;</w:t>
      </w:r>
    </w:p>
    <w:p w14:paraId="4C7453DB" w14:textId="77777777" w:rsidR="008543C6" w:rsidRPr="00AE6C78" w:rsidRDefault="008543C6" w:rsidP="008543C6">
      <w:pPr>
        <w:pStyle w:val="NormalWeb"/>
        <w:widowControl/>
        <w:numPr>
          <w:ilvl w:val="0"/>
          <w:numId w:val="30"/>
        </w:numPr>
        <w:tabs>
          <w:tab w:val="left" w:pos="0"/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>фиксирующих содержание размещенного документа.</w:t>
      </w:r>
    </w:p>
    <w:p w14:paraId="1A3DE75F" w14:textId="77777777" w:rsidR="008543C6" w:rsidRPr="00AE6C78" w:rsidRDefault="008543C6" w:rsidP="00497EAB">
      <w:pPr>
        <w:pStyle w:val="NormalWeb"/>
        <w:tabs>
          <w:tab w:val="left" w:pos="0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Размещение инсайдерской информации ПАО «Саратовский НПЗ» на внешних носителях, не зарегистрированных в ПАО «Саратовский НПЗ», не допускается.</w:t>
      </w:r>
    </w:p>
    <w:p w14:paraId="1E13259F" w14:textId="43E25E48" w:rsidR="008543C6" w:rsidRPr="00AE6C78" w:rsidRDefault="00B84481" w:rsidP="00370A95">
      <w:pPr>
        <w:pStyle w:val="NormalWeb"/>
        <w:tabs>
          <w:tab w:val="left" w:pos="0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543C6" w:rsidRPr="00AE6C78">
        <w:rPr>
          <w:rFonts w:ascii="Times New Roman" w:hAnsi="Times New Roman" w:cs="Times New Roman"/>
          <w:color w:val="000000"/>
          <w:sz w:val="24"/>
          <w:szCs w:val="24"/>
        </w:rPr>
        <w:t>.12. Контрагентам, а также в государственные и муниципальные органы документы и иные носители, а также электронные документы, содержащие инсайдерскую информацию ПАО «Саратовский НПЗ», передаются в соответствии с требованием внутреннего документа ПАО «Саратовский НПЗ», регулирующего вопросы охраны сведений конфиденциального характера.</w:t>
      </w:r>
    </w:p>
    <w:p w14:paraId="424FF932" w14:textId="3BCE4503" w:rsidR="008543C6" w:rsidRPr="00AE6C78" w:rsidRDefault="00B84481" w:rsidP="00370A95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8543C6" w:rsidRPr="00AE6C78">
        <w:rPr>
          <w:rFonts w:ascii="Times New Roman" w:hAnsi="Times New Roman"/>
          <w:color w:val="000000"/>
          <w:sz w:val="24"/>
          <w:szCs w:val="24"/>
        </w:rPr>
        <w:t xml:space="preserve">.13. При прекращении трудового договора работники - инсайдеры ПАО «Саратовский НПЗ» до даты прекращения трудового договора передают материальные носители, содержащие инсайдерскую информацию ПАО «Саратовский НПЗ», руководителю структурного подразделения, в подчинении которого они находятся. </w:t>
      </w:r>
    </w:p>
    <w:p w14:paraId="1117D745" w14:textId="77777777" w:rsidR="008543C6" w:rsidRPr="003D6429" w:rsidRDefault="008543C6" w:rsidP="008543C6">
      <w:pPr>
        <w:rPr>
          <w:color w:val="000000"/>
          <w:szCs w:val="24"/>
        </w:rPr>
        <w:sectPr w:rsidR="008543C6" w:rsidRPr="003D6429" w:rsidSect="001D6094">
          <w:headerReference w:type="default" r:id="rId6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AAA3F51" w14:textId="6C87375A" w:rsidR="008543C6" w:rsidRPr="0064640D" w:rsidRDefault="008543C6" w:rsidP="00497EAB">
      <w:pPr>
        <w:pStyle w:val="Heading1"/>
      </w:pPr>
      <w:bookmarkStart w:id="294" w:name="_Toc310534087"/>
      <w:bookmarkStart w:id="295" w:name="_Toc310611540"/>
      <w:bookmarkStart w:id="296" w:name="_Toc17974741"/>
      <w:bookmarkStart w:id="297" w:name="_Toc42608397"/>
      <w:r>
        <w:lastRenderedPageBreak/>
        <w:t>1</w:t>
      </w:r>
      <w:r w:rsidR="009C542A">
        <w:t>1</w:t>
      </w:r>
      <w:r>
        <w:t xml:space="preserve">. </w:t>
      </w:r>
      <w:r w:rsidRPr="0064640D">
        <w:t xml:space="preserve">КОНТРОЛЬ ЗА СОБЛЮДЕНИЕМ ТРЕБОВАНИЙ </w:t>
      </w:r>
      <w:bookmarkEnd w:id="294"/>
      <w:bookmarkEnd w:id="295"/>
      <w:r w:rsidRPr="0064640D">
        <w:fldChar w:fldCharType="begin"/>
      </w:r>
      <w:r w:rsidRPr="0064640D">
        <w:instrText>HYPERLINK "garantF1://12077530.0"</w:instrText>
      </w:r>
      <w:r w:rsidRPr="0064640D">
        <w:fldChar w:fldCharType="separate"/>
      </w:r>
      <w:r w:rsidRPr="0064640D">
        <w:t>ФЕДЕРАЛЬНОГО ЗАКОН</w:t>
      </w:r>
      <w:r w:rsidRPr="0064640D">
        <w:fldChar w:fldCharType="end"/>
      </w:r>
      <w:r w:rsidRPr="0064640D">
        <w:t xml:space="preserve">А ОТ 27.07.2010 № 224-ФЗ </w:t>
      </w:r>
      <w:r>
        <w:t>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</w:r>
      <w:bookmarkEnd w:id="296"/>
      <w:bookmarkEnd w:id="297"/>
    </w:p>
    <w:p w14:paraId="504BEAAE" w14:textId="2085E3E6" w:rsidR="008543C6" w:rsidRPr="00AE6C78" w:rsidRDefault="008543C6" w:rsidP="00AD450C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B84481">
        <w:rPr>
          <w:rFonts w:ascii="Times New Roman" w:hAnsi="Times New Roman"/>
          <w:color w:val="000000"/>
          <w:sz w:val="24"/>
          <w:szCs w:val="24"/>
        </w:rPr>
        <w:t>1</w:t>
      </w:r>
      <w:r w:rsidRPr="00AE6C78">
        <w:rPr>
          <w:rFonts w:ascii="Times New Roman" w:hAnsi="Times New Roman"/>
          <w:color w:val="000000"/>
          <w:sz w:val="24"/>
          <w:szCs w:val="24"/>
        </w:rPr>
        <w:t xml:space="preserve">.1. Внутренний контроль реализуется в целях обеспечения контроля за соответствием деятельности ПАО «Саратовский НПЗ» требованиям по предотвращению, выявлению и пресечению неправомерного использования инсайдерской информации </w:t>
      </w:r>
      <w:r w:rsidRPr="00AE6C78">
        <w:rPr>
          <w:rFonts w:ascii="Times New Roman" w:hAnsi="Times New Roman"/>
          <w:color w:val="000000"/>
          <w:sz w:val="24"/>
          <w:szCs w:val="24"/>
        </w:rPr>
        <w:br/>
        <w:t>ПАО «Саратовский НПЗ» и (или) манипулирование рынком.</w:t>
      </w:r>
    </w:p>
    <w:p w14:paraId="6CF15510" w14:textId="3B6E1163" w:rsidR="008543C6" w:rsidRPr="00AE6C78" w:rsidRDefault="008543C6" w:rsidP="00C91C0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B84481">
        <w:rPr>
          <w:rFonts w:ascii="Times New Roman" w:hAnsi="Times New Roman"/>
          <w:color w:val="000000"/>
          <w:sz w:val="24"/>
          <w:szCs w:val="24"/>
        </w:rPr>
        <w:t>1</w:t>
      </w:r>
      <w:r w:rsidRPr="00AE6C78">
        <w:rPr>
          <w:rFonts w:ascii="Times New Roman" w:hAnsi="Times New Roman"/>
          <w:color w:val="000000"/>
          <w:sz w:val="24"/>
          <w:szCs w:val="24"/>
        </w:rPr>
        <w:t xml:space="preserve">.2. </w:t>
      </w:r>
      <w:r w:rsidRPr="00AE6C78">
        <w:rPr>
          <w:rFonts w:ascii="Times New Roman" w:eastAsia="Calibri" w:hAnsi="Times New Roman"/>
          <w:color w:val="000000"/>
          <w:sz w:val="24"/>
          <w:szCs w:val="24"/>
        </w:rPr>
        <w:t>Основными задачами внутреннего контроля являются:</w:t>
      </w:r>
    </w:p>
    <w:p w14:paraId="0159491E" w14:textId="77777777" w:rsidR="008543C6" w:rsidRPr="00AE6C78" w:rsidRDefault="008543C6" w:rsidP="008543C6">
      <w:pPr>
        <w:pStyle w:val="ListParagraph"/>
        <w:widowControl/>
        <w:numPr>
          <w:ilvl w:val="0"/>
          <w:numId w:val="33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E6C78">
        <w:rPr>
          <w:rFonts w:ascii="Times New Roman" w:eastAsia="Calibri" w:hAnsi="Times New Roman"/>
          <w:color w:val="000000"/>
          <w:sz w:val="24"/>
          <w:szCs w:val="24"/>
        </w:rPr>
        <w:t xml:space="preserve">регулярное информирование Генерального директора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eastAsia="Calibri" w:hAnsi="Times New Roman"/>
          <w:color w:val="000000"/>
          <w:sz w:val="24"/>
          <w:szCs w:val="24"/>
        </w:rPr>
        <w:t xml:space="preserve"> и </w:t>
      </w:r>
      <w:r w:rsidRPr="00AE6C78">
        <w:rPr>
          <w:rFonts w:ascii="Times New Roman" w:hAnsi="Times New Roman"/>
          <w:sz w:val="24"/>
          <w:szCs w:val="24"/>
        </w:rPr>
        <w:t xml:space="preserve">должностного лица, ответственного за организацию и осуществление внутреннего аудита 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 (руководителя структурного подразделения, ответственного за организацию и осуществление внутреннего аудита), </w:t>
      </w:r>
      <w:r w:rsidRPr="00AE6C78">
        <w:rPr>
          <w:rFonts w:ascii="Times New Roman" w:eastAsia="Calibri" w:hAnsi="Times New Roman"/>
          <w:color w:val="000000"/>
          <w:sz w:val="24"/>
          <w:szCs w:val="24"/>
        </w:rPr>
        <w:t>с целью незамедлительного принятия ими мер по устранению выявленных нарушений;</w:t>
      </w:r>
    </w:p>
    <w:p w14:paraId="5956B294" w14:textId="77777777" w:rsidR="008543C6" w:rsidRPr="00AE6C78" w:rsidRDefault="008543C6" w:rsidP="008543C6">
      <w:pPr>
        <w:pStyle w:val="ListParagraph"/>
        <w:widowControl/>
        <w:numPr>
          <w:ilvl w:val="0"/>
          <w:numId w:val="33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E6C78">
        <w:rPr>
          <w:rFonts w:ascii="Times New Roman" w:eastAsia="Calibri" w:hAnsi="Times New Roman"/>
          <w:color w:val="000000"/>
          <w:sz w:val="24"/>
          <w:szCs w:val="24"/>
        </w:rPr>
        <w:t xml:space="preserve">осуществление контроля за соблюдением законодательства Российской Федерации  и нормативных актов Банка России, внутренних документов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AE6C78">
        <w:rPr>
          <w:rFonts w:ascii="Times New Roman" w:hAnsi="Times New Roman"/>
          <w:color w:val="000000"/>
          <w:sz w:val="24"/>
          <w:szCs w:val="24"/>
        </w:rPr>
        <w:t>в области противодействия неправомерному использованию инсайдерской информации</w:t>
      </w:r>
      <w:r w:rsidRPr="00AE6C78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14:paraId="6E0DB7D3" w14:textId="77777777" w:rsidR="008543C6" w:rsidRPr="00AE6C78" w:rsidRDefault="008543C6" w:rsidP="008543C6">
      <w:pPr>
        <w:pStyle w:val="ListParagraph"/>
        <w:widowControl/>
        <w:numPr>
          <w:ilvl w:val="0"/>
          <w:numId w:val="33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E6C78">
        <w:rPr>
          <w:rFonts w:ascii="Times New Roman" w:eastAsia="Calibri" w:hAnsi="Times New Roman"/>
          <w:color w:val="000000"/>
          <w:sz w:val="24"/>
          <w:szCs w:val="24"/>
        </w:rPr>
        <w:t xml:space="preserve">исключение неправомерного использования инсайдерской информации </w:t>
      </w:r>
      <w:r w:rsidRPr="00AE6C78">
        <w:rPr>
          <w:rFonts w:ascii="Times New Roman" w:eastAsia="Calibri" w:hAnsi="Times New Roman"/>
          <w:color w:val="000000"/>
          <w:sz w:val="24"/>
          <w:szCs w:val="24"/>
        </w:rPr>
        <w:br/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eastAsia="Calibri" w:hAnsi="Times New Roman"/>
          <w:color w:val="000000"/>
          <w:sz w:val="24"/>
          <w:szCs w:val="24"/>
        </w:rPr>
        <w:t xml:space="preserve"> и (или) манипулирования рынком;</w:t>
      </w:r>
    </w:p>
    <w:p w14:paraId="1F51F9B6" w14:textId="77777777" w:rsidR="008543C6" w:rsidRPr="00AE6C78" w:rsidRDefault="008543C6" w:rsidP="008543C6">
      <w:pPr>
        <w:pStyle w:val="ListParagraph"/>
        <w:widowControl/>
        <w:numPr>
          <w:ilvl w:val="0"/>
          <w:numId w:val="33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E6C78">
        <w:rPr>
          <w:rFonts w:ascii="Times New Roman" w:eastAsia="Calibri" w:hAnsi="Times New Roman"/>
          <w:color w:val="000000"/>
          <w:sz w:val="24"/>
          <w:szCs w:val="24"/>
        </w:rPr>
        <w:t>исключение конфликта интересов, в том числе выявление и контроль конфликта интересов, а также предотвращение последствий конфликта интересов.</w:t>
      </w:r>
    </w:p>
    <w:p w14:paraId="4FC715BA" w14:textId="2B5A9A71" w:rsidR="008543C6" w:rsidRPr="00AE6C78" w:rsidRDefault="008543C6" w:rsidP="00C91C0D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B84481">
        <w:rPr>
          <w:rFonts w:ascii="Times New Roman" w:hAnsi="Times New Roman"/>
          <w:color w:val="000000"/>
          <w:sz w:val="24"/>
          <w:szCs w:val="24"/>
        </w:rPr>
        <w:t>1</w:t>
      </w:r>
      <w:r w:rsidRPr="00AE6C78">
        <w:rPr>
          <w:rFonts w:ascii="Times New Roman" w:hAnsi="Times New Roman"/>
          <w:color w:val="000000"/>
          <w:sz w:val="24"/>
          <w:szCs w:val="24"/>
        </w:rPr>
        <w:t xml:space="preserve">.3. Перечень функций </w:t>
      </w:r>
      <w:r w:rsidRPr="00AE6C78">
        <w:rPr>
          <w:rFonts w:ascii="Times New Roman" w:hAnsi="Times New Roman"/>
          <w:sz w:val="24"/>
          <w:szCs w:val="24"/>
        </w:rPr>
        <w:t>Должностного лица в целях  внутреннего контроля:</w:t>
      </w:r>
    </w:p>
    <w:p w14:paraId="50199E31" w14:textId="30527EDE" w:rsidR="008543C6" w:rsidRPr="00AE6C78" w:rsidRDefault="008543C6" w:rsidP="00C91C0D">
      <w:pPr>
        <w:pStyle w:val="NormalWeb"/>
        <w:tabs>
          <w:tab w:val="left" w:pos="539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8448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.3.1. Осуществление контроля за:</w:t>
      </w:r>
    </w:p>
    <w:p w14:paraId="01D699E4" w14:textId="77777777" w:rsidR="008543C6" w:rsidRPr="00AE6C78" w:rsidRDefault="008543C6" w:rsidP="008543C6">
      <w:pPr>
        <w:pStyle w:val="NormalWeb"/>
        <w:widowControl/>
        <w:numPr>
          <w:ilvl w:val="0"/>
          <w:numId w:val="34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составлением ПАО «Саратовский НПЗ» Перечня сведений, относящихся к инсайдерской информации ПАО «Саратовский НПЗ», и поддержание его в актуальном состоянии в соответствии с требованиями </w:t>
      </w:r>
      <w:hyperlink r:id="rId62" w:history="1">
        <w:r w:rsidRPr="00AE6C78">
          <w:rPr>
            <w:rFonts w:ascii="Times New Roman" w:hAnsi="Times New Roman" w:cs="Times New Roman"/>
            <w:color w:val="000000"/>
            <w:sz w:val="24"/>
            <w:szCs w:val="24"/>
          </w:rPr>
          <w:t>Федерального закон</w:t>
        </w:r>
      </w:hyperlink>
      <w:r w:rsidRPr="00AE6C78">
        <w:rPr>
          <w:rFonts w:ascii="Times New Roman" w:hAnsi="Times New Roman" w:cs="Times New Roman"/>
          <w:color w:val="000000"/>
          <w:sz w:val="24"/>
          <w:szCs w:val="24"/>
        </w:rPr>
        <w:t>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и принятых в соответствии с ним нормативных актов Банка России;</w:t>
      </w:r>
    </w:p>
    <w:p w14:paraId="20DA7C5F" w14:textId="77777777" w:rsidR="008543C6" w:rsidRPr="00AE6C78" w:rsidRDefault="008543C6" w:rsidP="008543C6">
      <w:pPr>
        <w:pStyle w:val="NormalWeb"/>
        <w:widowControl/>
        <w:numPr>
          <w:ilvl w:val="0"/>
          <w:numId w:val="34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соблюдением порядка доступа к инсайдерской информации ПАО «Саратовский НПЗ» и правил охраны ее конфиденциальности, установленные настоящим Положением;</w:t>
      </w:r>
    </w:p>
    <w:p w14:paraId="78E2195C" w14:textId="2AC1A3C6" w:rsidR="008543C6" w:rsidRPr="00AE6C78" w:rsidRDefault="008543C6" w:rsidP="008543C6">
      <w:pPr>
        <w:pStyle w:val="NormalWeb"/>
        <w:widowControl/>
        <w:numPr>
          <w:ilvl w:val="0"/>
          <w:numId w:val="34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соблюдением порядков и сроков раскрытия инсайдерской информации ПАО «Саратовский НПЗ» в соответствии с настоящим Положением;</w:t>
      </w:r>
    </w:p>
    <w:p w14:paraId="14F3CEE4" w14:textId="7C1789E3" w:rsidR="008543C6" w:rsidRPr="00AE6C78" w:rsidRDefault="008543C6" w:rsidP="008543C6">
      <w:pPr>
        <w:pStyle w:val="NormalWeb"/>
        <w:widowControl/>
        <w:numPr>
          <w:ilvl w:val="0"/>
          <w:numId w:val="34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соблюдением инсайдерами ПАО «Саратовский НПЗ», указанными в п.</w:t>
      </w:r>
      <w:r w:rsidR="00144DF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.1.2 настоящего Положения, и связанными с ними лицами условий совершения операций с финансовыми инструментами ПАО «Саратовский НПЗ», установленных настоящим Положением;</w:t>
      </w:r>
    </w:p>
    <w:p w14:paraId="6854CD07" w14:textId="77777777" w:rsidR="008543C6" w:rsidRPr="00AE6C78" w:rsidRDefault="008543C6" w:rsidP="008543C6">
      <w:pPr>
        <w:pStyle w:val="NormalWeb"/>
        <w:widowControl/>
        <w:numPr>
          <w:ilvl w:val="0"/>
          <w:numId w:val="34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ведением Списка инсайдеров ПАО «Саратовский НПЗ»;</w:t>
      </w:r>
    </w:p>
    <w:p w14:paraId="184A7B55" w14:textId="77777777" w:rsidR="008543C6" w:rsidRPr="00AE6C78" w:rsidRDefault="008543C6" w:rsidP="008543C6">
      <w:pPr>
        <w:pStyle w:val="NormalWeb"/>
        <w:widowControl/>
        <w:numPr>
          <w:ilvl w:val="0"/>
          <w:numId w:val="34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проведением обучения в сфере противодействия неправомерному использованию инсайдерской информации и (или) манипулированием рынком.</w:t>
      </w:r>
    </w:p>
    <w:p w14:paraId="115B140A" w14:textId="2E10D638" w:rsidR="008543C6" w:rsidRPr="00AE6C78" w:rsidRDefault="008543C6" w:rsidP="00AF6144">
      <w:pPr>
        <w:pStyle w:val="NormalWeb"/>
        <w:tabs>
          <w:tab w:val="left" w:pos="709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8448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.3.2. Содействие в организации осуществления своевременного (-ой):</w:t>
      </w:r>
    </w:p>
    <w:p w14:paraId="6E1C8425" w14:textId="77777777" w:rsidR="008543C6" w:rsidRPr="00AE6C78" w:rsidRDefault="008543C6" w:rsidP="008543C6">
      <w:pPr>
        <w:pStyle w:val="NormalWeb"/>
        <w:widowControl/>
        <w:numPr>
          <w:ilvl w:val="0"/>
          <w:numId w:val="35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уведомления лиц о включении (исключении) в Список (из Списка) инсайдеров ПАО «Саратовский НПЗ»;</w:t>
      </w:r>
    </w:p>
    <w:p w14:paraId="57066857" w14:textId="77777777" w:rsidR="008543C6" w:rsidRPr="00AE6C78" w:rsidRDefault="008543C6" w:rsidP="008543C6">
      <w:pPr>
        <w:pStyle w:val="NormalWeb"/>
        <w:widowControl/>
        <w:numPr>
          <w:ilvl w:val="0"/>
          <w:numId w:val="35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 xml:space="preserve">передачи Списка инсайдеров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 xml:space="preserve"> организатору торговли, через которого совершаются операции с финансовыми инструментами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>, по его требованию в порядке, установленном нормативном актом Банка России;</w:t>
      </w:r>
    </w:p>
    <w:p w14:paraId="2BDDB6D6" w14:textId="77777777" w:rsidR="008543C6" w:rsidRPr="00AE6C78" w:rsidRDefault="008543C6" w:rsidP="008543C6">
      <w:pPr>
        <w:pStyle w:val="NormalWeb"/>
        <w:widowControl/>
        <w:numPr>
          <w:ilvl w:val="0"/>
          <w:numId w:val="35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sz w:val="24"/>
          <w:szCs w:val="24"/>
        </w:rPr>
        <w:t xml:space="preserve">передачи Списка инсайдеров 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 w:cs="Times New Roman"/>
          <w:sz w:val="24"/>
          <w:szCs w:val="24"/>
        </w:rPr>
        <w:t xml:space="preserve"> в Банк России по его требованию;</w:t>
      </w:r>
    </w:p>
    <w:p w14:paraId="73BBF26D" w14:textId="794A8FB2" w:rsidR="008543C6" w:rsidRPr="00AE6C78" w:rsidRDefault="008543C6" w:rsidP="008543C6">
      <w:pPr>
        <w:pStyle w:val="NormalWeb"/>
        <w:widowControl/>
        <w:numPr>
          <w:ilvl w:val="0"/>
          <w:numId w:val="35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передачи инсайдерами ПАО «Саратовский НПЗ» информации об осуществленных ими операциях с финансовыми инструментами ПАО «Саратовский НПЗ», указанных в п.</w:t>
      </w:r>
      <w:r w:rsidR="00144DF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.2.1 настоящего Положения, по запросу ОПОКУиС и требованию организатора торговли в порядке и в сроки, которые установлены нормативным актом Банка России;</w:t>
      </w:r>
    </w:p>
    <w:p w14:paraId="0C5032C4" w14:textId="530F06E6" w:rsidR="008543C6" w:rsidRPr="00AE6C78" w:rsidRDefault="008543C6" w:rsidP="008543C6">
      <w:pPr>
        <w:pStyle w:val="NormalWeb"/>
        <w:widowControl/>
        <w:numPr>
          <w:ilvl w:val="0"/>
          <w:numId w:val="35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выявления операций, в отношении которых имеются основания полагать, что они осуществляются с неправомерным использованием инсайдерской информации и (или) манипулирования рынком (нестандартные операции), в нарушение правил, установленных в п.</w:t>
      </w:r>
      <w:r w:rsidR="00144DF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 xml:space="preserve">.1.2 настоящего Положения; </w:t>
      </w:r>
    </w:p>
    <w:p w14:paraId="7BB843B8" w14:textId="77777777" w:rsidR="008543C6" w:rsidRPr="00AE6C78" w:rsidRDefault="008543C6" w:rsidP="008543C6">
      <w:pPr>
        <w:pStyle w:val="NormalWeb"/>
        <w:widowControl/>
        <w:numPr>
          <w:ilvl w:val="0"/>
          <w:numId w:val="35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выявления, анализа, оценки и мониторинга регуляторного риска;</w:t>
      </w:r>
    </w:p>
    <w:p w14:paraId="27F58937" w14:textId="5C01AB13" w:rsidR="008543C6" w:rsidRPr="00AE6C78" w:rsidRDefault="008543C6" w:rsidP="00A2279B">
      <w:pPr>
        <w:pStyle w:val="NormalWeb"/>
        <w:tabs>
          <w:tab w:val="left" w:pos="851"/>
        </w:tabs>
        <w:spacing w:before="240" w:after="0" w:afterAutospacing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8448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AE6C78">
        <w:rPr>
          <w:rFonts w:ascii="Times New Roman" w:hAnsi="Times New Roman" w:cs="Times New Roman"/>
          <w:color w:val="000000"/>
          <w:sz w:val="24"/>
          <w:szCs w:val="24"/>
        </w:rPr>
        <w:t>.3.3. Участие в управлении регуляторным риском посредством:</w:t>
      </w:r>
    </w:p>
    <w:p w14:paraId="119DCE10" w14:textId="77777777" w:rsidR="008543C6" w:rsidRPr="00AE6C78" w:rsidRDefault="008543C6" w:rsidP="008543C6">
      <w:pPr>
        <w:pStyle w:val="NormalWeb"/>
        <w:widowControl/>
        <w:numPr>
          <w:ilvl w:val="0"/>
          <w:numId w:val="35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разработки мер, направленных на предупреждение и предотвращение последствий реализации регуляторного риска;</w:t>
      </w:r>
    </w:p>
    <w:p w14:paraId="6DF6EF70" w14:textId="77777777" w:rsidR="008543C6" w:rsidRPr="00AE6C78" w:rsidRDefault="008543C6" w:rsidP="008543C6">
      <w:pPr>
        <w:pStyle w:val="NormalWeb"/>
        <w:widowControl/>
        <w:numPr>
          <w:ilvl w:val="0"/>
          <w:numId w:val="35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ведения учета событий, связанных с регуляторным риском;</w:t>
      </w:r>
    </w:p>
    <w:p w14:paraId="354C7B4C" w14:textId="77777777" w:rsidR="008543C6" w:rsidRPr="00AE6C78" w:rsidRDefault="008543C6" w:rsidP="008543C6">
      <w:pPr>
        <w:pStyle w:val="NormalWeb"/>
        <w:widowControl/>
        <w:numPr>
          <w:ilvl w:val="0"/>
          <w:numId w:val="35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подготовки предложений по совершенствованию системы предупреждения и противодействия корпоративному мошенничеству и вовлечению в коррупционную деятельность, и рассмотрения сообщений, связанных с неправомерным использованием инсайдерской информации ПАО «Саратовский НПЗ» и (или) манипулированием рынком, в соответствии с процедурами, установленными внутренним документом ПАО «Саратовский НПЗ» в области противодействия корпоративному мошенничеству и вовлечению в коррупционную деятельность;</w:t>
      </w:r>
    </w:p>
    <w:p w14:paraId="5222E3C2" w14:textId="77777777" w:rsidR="008543C6" w:rsidRPr="00AE6C78" w:rsidRDefault="008543C6" w:rsidP="008543C6">
      <w:pPr>
        <w:pStyle w:val="NormalWeb"/>
        <w:widowControl/>
        <w:numPr>
          <w:ilvl w:val="0"/>
          <w:numId w:val="35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разработки внутренних документов ПАО «Саратовский НПЗ» в области неправомерного использования инсайдерской информации ПАО «Саратовский НПЗ» и (или) манипулирования рынком;</w:t>
      </w:r>
    </w:p>
    <w:p w14:paraId="1F885874" w14:textId="77777777" w:rsidR="008543C6" w:rsidRPr="00AE6C78" w:rsidRDefault="008543C6" w:rsidP="008543C6">
      <w:pPr>
        <w:pStyle w:val="NormalWeb"/>
        <w:widowControl/>
        <w:numPr>
          <w:ilvl w:val="0"/>
          <w:numId w:val="35"/>
        </w:numPr>
        <w:tabs>
          <w:tab w:val="left" w:pos="539"/>
        </w:tabs>
        <w:spacing w:before="120" w:after="0" w:afterAutospacing="0"/>
        <w:ind w:left="53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E6C78">
        <w:rPr>
          <w:rFonts w:ascii="Times New Roman" w:hAnsi="Times New Roman" w:cs="Times New Roman"/>
          <w:color w:val="000000"/>
          <w:sz w:val="24"/>
          <w:szCs w:val="24"/>
        </w:rPr>
        <w:t>информирования и взаимодействия с Банком России по вопросам вероятных и (или) наступивших событиях регуляторного риска, о нестандартных операциях с финансовыми инструментами ПАО «Саратовский НПЗ», и другим вопросам неправомерного использования инсайдерской информации ПАО «Саратовский НПЗ» и (или) манипулирования рынком.</w:t>
      </w:r>
    </w:p>
    <w:p w14:paraId="01CA5A54" w14:textId="51643CDE" w:rsidR="008543C6" w:rsidRPr="00AE6C78" w:rsidRDefault="008543C6" w:rsidP="00085556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B84481">
        <w:rPr>
          <w:rFonts w:ascii="Times New Roman" w:hAnsi="Times New Roman"/>
          <w:color w:val="000000"/>
          <w:sz w:val="24"/>
          <w:szCs w:val="24"/>
        </w:rPr>
        <w:t>1</w:t>
      </w:r>
      <w:r w:rsidRPr="00AE6C78">
        <w:rPr>
          <w:rFonts w:ascii="Times New Roman" w:hAnsi="Times New Roman"/>
          <w:color w:val="000000"/>
          <w:sz w:val="24"/>
          <w:szCs w:val="24"/>
        </w:rPr>
        <w:t>.4. Для осуществления Должностным лицом внутреннего контроля в ПАО «Саратовский НПЗ» создается Группа контроля.  В данную группу не могут входить работники:</w:t>
      </w:r>
    </w:p>
    <w:p w14:paraId="4AF806C8" w14:textId="77777777" w:rsidR="008543C6" w:rsidRPr="00AE6C78" w:rsidRDefault="008543C6" w:rsidP="008543C6">
      <w:pPr>
        <w:widowControl/>
        <w:numPr>
          <w:ilvl w:val="0"/>
          <w:numId w:val="17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 xml:space="preserve">задействованные в исполнении </w:t>
      </w:r>
      <w:r w:rsidRPr="00AE6C78">
        <w:rPr>
          <w:rFonts w:ascii="Times New Roman" w:hAnsi="Times New Roman"/>
          <w:sz w:val="24"/>
          <w:szCs w:val="24"/>
        </w:rPr>
        <w:t xml:space="preserve">требований законодательства Российской Федерации и нормативных актов Банка России в области противодействия неправомерному </w:t>
      </w:r>
      <w:r w:rsidRPr="00AE6C78">
        <w:rPr>
          <w:rFonts w:ascii="Times New Roman" w:hAnsi="Times New Roman"/>
          <w:sz w:val="24"/>
          <w:szCs w:val="24"/>
        </w:rPr>
        <w:lastRenderedPageBreak/>
        <w:t xml:space="preserve">использованию инсайдерской информации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 (ведение Списка инсайдеров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, уведомление лиц о включении (исключении) в Список (из Списка) инсайдеров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, передача Списка инсайдеров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 организатору торгов и Банк России по их требованию);</w:t>
      </w:r>
    </w:p>
    <w:p w14:paraId="2828FE54" w14:textId="77777777" w:rsidR="008543C6" w:rsidRPr="00AE6C78" w:rsidRDefault="008543C6" w:rsidP="008543C6">
      <w:pPr>
        <w:widowControl/>
        <w:numPr>
          <w:ilvl w:val="0"/>
          <w:numId w:val="17"/>
        </w:numPr>
        <w:tabs>
          <w:tab w:val="left" w:pos="539"/>
        </w:tabs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>структурного подразделения, ответственного за организацию и осуществление внутреннего аудита.</w:t>
      </w:r>
      <w:r w:rsidRPr="00AE6C7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29D2D0F" w14:textId="77777777" w:rsidR="008543C6" w:rsidRPr="00AE6C78" w:rsidRDefault="008543C6" w:rsidP="00497EAB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 xml:space="preserve">Должностным лицом не может быть </w:t>
      </w:r>
      <w:r w:rsidRPr="00AE6C78">
        <w:rPr>
          <w:rFonts w:ascii="Times New Roman" w:hAnsi="Times New Roman"/>
          <w:sz w:val="24"/>
          <w:szCs w:val="24"/>
        </w:rPr>
        <w:t xml:space="preserve">должностное лицо, ответственное за организацию и осуществление внутреннего аудита 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 (руководитель структурного подразделения, ответственного за организацию и осуществление внутреннего аудита)</w:t>
      </w:r>
      <w:r w:rsidRPr="00AE6C78">
        <w:rPr>
          <w:rFonts w:ascii="Times New Roman" w:hAnsi="Times New Roman"/>
          <w:color w:val="000000"/>
          <w:sz w:val="24"/>
          <w:szCs w:val="24"/>
        </w:rPr>
        <w:t>.</w:t>
      </w:r>
    </w:p>
    <w:p w14:paraId="54AC97EE" w14:textId="00F73C34" w:rsidR="008543C6" w:rsidRPr="00AE6C78" w:rsidRDefault="008543C6" w:rsidP="00085556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B84481">
        <w:rPr>
          <w:rFonts w:ascii="Times New Roman" w:hAnsi="Times New Roman"/>
          <w:color w:val="000000"/>
          <w:sz w:val="24"/>
          <w:szCs w:val="24"/>
        </w:rPr>
        <w:t>1</w:t>
      </w:r>
      <w:r w:rsidRPr="00AE6C78">
        <w:rPr>
          <w:rFonts w:ascii="Times New Roman" w:hAnsi="Times New Roman"/>
          <w:color w:val="000000"/>
          <w:sz w:val="24"/>
          <w:szCs w:val="24"/>
        </w:rPr>
        <w:t xml:space="preserve">.5. По результатам осуществления внутреннего контроля ежеквартально составляется отчет Группы контроля о вероятных и (или) наступивших событиях регуляторного риска, в котором должны содержаться следующие сведения: </w:t>
      </w:r>
    </w:p>
    <w:p w14:paraId="7C4D7793" w14:textId="77777777" w:rsidR="008543C6" w:rsidRPr="00AE6C78" w:rsidRDefault="008543C6" w:rsidP="008543C6">
      <w:pPr>
        <w:widowControl/>
        <w:numPr>
          <w:ilvl w:val="0"/>
          <w:numId w:val="32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 xml:space="preserve">о периоде проверки и событиях, произошедших за отчетный период; </w:t>
      </w:r>
    </w:p>
    <w:p w14:paraId="42F134BE" w14:textId="77777777" w:rsidR="008543C6" w:rsidRPr="00AE6C78" w:rsidRDefault="008543C6" w:rsidP="008543C6">
      <w:pPr>
        <w:widowControl/>
        <w:numPr>
          <w:ilvl w:val="0"/>
          <w:numId w:val="32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 xml:space="preserve">указание на факты соблюдения или нарушения ПАО «Саратовский НПЗ» требований </w:t>
      </w:r>
      <w:hyperlink r:id="rId63" w:history="1">
        <w:r w:rsidRPr="00AE6C78">
          <w:rPr>
            <w:rFonts w:ascii="Times New Roman" w:hAnsi="Times New Roman"/>
            <w:color w:val="000000"/>
            <w:sz w:val="24"/>
            <w:szCs w:val="24"/>
          </w:rPr>
          <w:t>Федерального закон</w:t>
        </w:r>
      </w:hyperlink>
      <w:r w:rsidRPr="00AE6C78">
        <w:rPr>
          <w:rFonts w:ascii="Times New Roman" w:hAnsi="Times New Roman"/>
          <w:color w:val="000000"/>
          <w:sz w:val="24"/>
          <w:szCs w:val="24"/>
        </w:rPr>
        <w:t xml:space="preserve">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</w:t>
      </w:r>
      <w:r w:rsidRPr="00AE6C78">
        <w:rPr>
          <w:rFonts w:ascii="Times New Roman" w:hAnsi="Times New Roman"/>
          <w:sz w:val="24"/>
          <w:szCs w:val="24"/>
        </w:rPr>
        <w:t xml:space="preserve">и принятых в соответствии с ним нормативных актов Банка России и внутренних документов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>;</w:t>
      </w:r>
    </w:p>
    <w:p w14:paraId="3A813DE8" w14:textId="77777777" w:rsidR="008543C6" w:rsidRPr="00AE6C78" w:rsidRDefault="008543C6" w:rsidP="008543C6">
      <w:pPr>
        <w:widowControl/>
        <w:numPr>
          <w:ilvl w:val="0"/>
          <w:numId w:val="32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sz w:val="24"/>
          <w:szCs w:val="24"/>
        </w:rPr>
        <w:t xml:space="preserve">о результатах мониторинга деятельности структурных подразделений, осуществляющих работу с инсайдерской информацией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>;</w:t>
      </w:r>
    </w:p>
    <w:p w14:paraId="0B30C1CE" w14:textId="77777777" w:rsidR="008543C6" w:rsidRPr="00AE6C78" w:rsidRDefault="008543C6" w:rsidP="008543C6">
      <w:pPr>
        <w:widowControl/>
        <w:numPr>
          <w:ilvl w:val="0"/>
          <w:numId w:val="32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>в случае выявления фактов нарушений должны быть включены сведения о характере нарушений, о принятых мерах по устранению нарушений, а также рекомендации по предупреждению аналогичных нарушений в будущем.</w:t>
      </w:r>
    </w:p>
    <w:p w14:paraId="521418CF" w14:textId="733327FC" w:rsidR="008543C6" w:rsidRPr="001F3AD7" w:rsidRDefault="008543C6" w:rsidP="001F3AD7">
      <w:pPr>
        <w:spacing w:before="2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B84481">
        <w:rPr>
          <w:rFonts w:ascii="Times New Roman" w:hAnsi="Times New Roman"/>
          <w:color w:val="000000"/>
          <w:sz w:val="24"/>
          <w:szCs w:val="24"/>
        </w:rPr>
        <w:t>1</w:t>
      </w:r>
      <w:r w:rsidRPr="00AE6C78">
        <w:rPr>
          <w:rFonts w:ascii="Times New Roman" w:hAnsi="Times New Roman"/>
          <w:color w:val="000000"/>
          <w:sz w:val="24"/>
          <w:szCs w:val="24"/>
        </w:rPr>
        <w:t xml:space="preserve">.6. Отчет Группы контроля подлежит утверждению Должностным лицом в срок не позднее 1 (одного) календарного месяца со дня завершения квартала, и предоставляется </w:t>
      </w:r>
      <w:bookmarkStart w:id="298" w:name="_Toc370143152"/>
      <w:r w:rsidRPr="00AE6C78">
        <w:rPr>
          <w:rFonts w:ascii="Times New Roman" w:hAnsi="Times New Roman"/>
          <w:color w:val="000000"/>
          <w:sz w:val="24"/>
          <w:szCs w:val="24"/>
        </w:rPr>
        <w:t xml:space="preserve">Генеральному директору ПАО «НК «Роснефть», а также </w:t>
      </w:r>
      <w:bookmarkStart w:id="299" w:name="_Toc370143153"/>
      <w:bookmarkEnd w:id="298"/>
      <w:r w:rsidRPr="00AE6C78">
        <w:rPr>
          <w:rFonts w:ascii="Times New Roman" w:hAnsi="Times New Roman"/>
          <w:sz w:val="24"/>
          <w:szCs w:val="24"/>
        </w:rPr>
        <w:t xml:space="preserve">должностному лицу, ответственному за организацию и осуществление внутреннего аудита в </w:t>
      </w:r>
      <w:r w:rsidRPr="00AE6C78">
        <w:rPr>
          <w:rFonts w:ascii="Times New Roman" w:hAnsi="Times New Roman"/>
          <w:color w:val="000000"/>
          <w:sz w:val="24"/>
          <w:szCs w:val="24"/>
        </w:rPr>
        <w:t>ПАО «Саратовский НПЗ»</w:t>
      </w:r>
      <w:r w:rsidRPr="00AE6C78">
        <w:rPr>
          <w:rFonts w:ascii="Times New Roman" w:hAnsi="Times New Roman"/>
          <w:sz w:val="24"/>
          <w:szCs w:val="24"/>
        </w:rPr>
        <w:t xml:space="preserve"> (руководителю структурного подразделения, ответственного за организацию и осуществление внутреннего аудита), </w:t>
      </w:r>
      <w:r w:rsidRPr="00AE6C78">
        <w:rPr>
          <w:rFonts w:ascii="Times New Roman" w:hAnsi="Times New Roman"/>
          <w:color w:val="000000"/>
          <w:sz w:val="24"/>
          <w:szCs w:val="24"/>
        </w:rPr>
        <w:t xml:space="preserve"> в срок не позднее 1 (одного) рабочего дня со дня утверждения отчета.</w:t>
      </w:r>
      <w:bookmarkEnd w:id="299"/>
    </w:p>
    <w:p w14:paraId="5A673CDE" w14:textId="5EC753AA" w:rsidR="001F3AD7" w:rsidRPr="001F3AD7" w:rsidRDefault="001F3AD7" w:rsidP="001F3AD7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3AD7">
        <w:rPr>
          <w:rFonts w:ascii="Times New Roman" w:hAnsi="Times New Roman"/>
          <w:sz w:val="24"/>
          <w:szCs w:val="24"/>
        </w:rPr>
        <w:t>11.7. В случае невозможности создания в ПАО «Саратовский НПЗ» Группы контроля ее функции выполняются Должностным лицом ПАО «Саратовский НПЗ».</w:t>
      </w:r>
    </w:p>
    <w:p w14:paraId="4B88D9BE" w14:textId="77777777" w:rsidR="001F3AD7" w:rsidRPr="001F3AD7" w:rsidRDefault="001F3AD7" w:rsidP="001F3AD7">
      <w:pPr>
        <w:spacing w:before="240"/>
        <w:jc w:val="both"/>
        <w:rPr>
          <w:rFonts w:ascii="Times New Roman" w:hAnsi="Times New Roman"/>
          <w:sz w:val="24"/>
          <w:szCs w:val="24"/>
        </w:rPr>
      </w:pPr>
    </w:p>
    <w:p w14:paraId="5C1631FA" w14:textId="77777777" w:rsidR="001F3AD7" w:rsidRPr="0064640D" w:rsidRDefault="001F3AD7" w:rsidP="008543C6">
      <w:pPr>
        <w:rPr>
          <w:color w:val="000000"/>
          <w:szCs w:val="24"/>
        </w:rPr>
        <w:sectPr w:rsidR="001F3AD7" w:rsidRPr="0064640D" w:rsidSect="001D6094">
          <w:headerReference w:type="even" r:id="rId64"/>
          <w:headerReference w:type="default" r:id="rId65"/>
          <w:headerReference w:type="first" r:id="rId6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8089CCE" w14:textId="74016F7A" w:rsidR="008543C6" w:rsidRPr="0064640D" w:rsidRDefault="008543C6" w:rsidP="00497EAB">
      <w:pPr>
        <w:pStyle w:val="Heading1"/>
      </w:pPr>
      <w:bookmarkStart w:id="300" w:name="_Toc310534088"/>
      <w:bookmarkStart w:id="301" w:name="_Toc310611541"/>
      <w:bookmarkStart w:id="302" w:name="_Toc17974742"/>
      <w:bookmarkStart w:id="303" w:name="_Toc42608398"/>
      <w:r>
        <w:lastRenderedPageBreak/>
        <w:t>1</w:t>
      </w:r>
      <w:r w:rsidR="009C542A">
        <w:t>2</w:t>
      </w:r>
      <w:r>
        <w:t xml:space="preserve">. </w:t>
      </w:r>
      <w:r w:rsidRPr="0064640D">
        <w:t xml:space="preserve">ОТВЕТСТВЕННОСТЬ ЗА НАРУШЕНИЕ ТРЕБОВАНИЙ </w:t>
      </w:r>
      <w:hyperlink r:id="rId67" w:history="1">
        <w:r w:rsidRPr="0064640D">
          <w:t>ФЕДЕРАЛЬНОГО ЗАКОН</w:t>
        </w:r>
      </w:hyperlink>
      <w:r w:rsidRPr="0064640D">
        <w:t>А ОТ 27.07.2010 № 224-ФЗ</w:t>
      </w:r>
      <w:r>
        <w:t xml:space="preserve">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</w:r>
      <w:bookmarkEnd w:id="300"/>
      <w:bookmarkEnd w:id="301"/>
      <w:bookmarkEnd w:id="302"/>
      <w:bookmarkEnd w:id="303"/>
    </w:p>
    <w:p w14:paraId="2D748259" w14:textId="36FD3B38" w:rsidR="008543C6" w:rsidRPr="001E3DD1" w:rsidRDefault="008543C6" w:rsidP="00085556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E3DD1">
        <w:rPr>
          <w:rFonts w:ascii="Times New Roman" w:hAnsi="Times New Roman"/>
          <w:sz w:val="24"/>
          <w:szCs w:val="24"/>
        </w:rPr>
        <w:t>1</w:t>
      </w:r>
      <w:r w:rsidR="00B84481">
        <w:rPr>
          <w:rFonts w:ascii="Times New Roman" w:hAnsi="Times New Roman"/>
          <w:sz w:val="24"/>
          <w:szCs w:val="24"/>
        </w:rPr>
        <w:t>2</w:t>
      </w:r>
      <w:r w:rsidRPr="001E3DD1">
        <w:rPr>
          <w:rFonts w:ascii="Times New Roman" w:hAnsi="Times New Roman"/>
          <w:sz w:val="24"/>
          <w:szCs w:val="24"/>
        </w:rPr>
        <w:t xml:space="preserve">.1. Инсайдеры </w:t>
      </w:r>
      <w:r w:rsidRPr="00121204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21204">
        <w:rPr>
          <w:rFonts w:ascii="Times New Roman" w:hAnsi="Times New Roman"/>
          <w:color w:val="000000"/>
          <w:sz w:val="24"/>
          <w:szCs w:val="24"/>
        </w:rPr>
        <w:t>»</w:t>
      </w:r>
      <w:r w:rsidRPr="001E3DD1">
        <w:rPr>
          <w:rFonts w:ascii="Times New Roman" w:hAnsi="Times New Roman"/>
          <w:sz w:val="24"/>
          <w:szCs w:val="24"/>
        </w:rPr>
        <w:t xml:space="preserve">, являющиеся работниками </w:t>
      </w:r>
      <w:r w:rsidRPr="00121204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21204">
        <w:rPr>
          <w:rFonts w:ascii="Times New Roman" w:hAnsi="Times New Roman"/>
          <w:color w:val="000000"/>
          <w:sz w:val="24"/>
          <w:szCs w:val="24"/>
        </w:rPr>
        <w:t>»</w:t>
      </w:r>
      <w:r w:rsidRPr="001E3DD1">
        <w:rPr>
          <w:rFonts w:ascii="Times New Roman" w:hAnsi="Times New Roman"/>
          <w:sz w:val="24"/>
          <w:szCs w:val="24"/>
        </w:rPr>
        <w:t xml:space="preserve">, несут ответственность за неправомерное использование инсайдерской информации </w:t>
      </w:r>
      <w:r w:rsidRPr="00121204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21204">
        <w:rPr>
          <w:rFonts w:ascii="Times New Roman" w:hAnsi="Times New Roman"/>
          <w:color w:val="000000"/>
          <w:sz w:val="24"/>
          <w:szCs w:val="24"/>
        </w:rPr>
        <w:t>»</w:t>
      </w:r>
      <w:r w:rsidRPr="001E3DD1">
        <w:rPr>
          <w:rFonts w:ascii="Times New Roman" w:hAnsi="Times New Roman"/>
          <w:sz w:val="24"/>
          <w:szCs w:val="24"/>
        </w:rPr>
        <w:t xml:space="preserve"> и могут быть привлечены к дисциплинарной, административной, уголовной или гражданско-правовой ответственности в соответствии с законодательством Российской Федерации и условиями трудовых договоров.</w:t>
      </w:r>
    </w:p>
    <w:p w14:paraId="078A1E6A" w14:textId="3B7DB298" w:rsidR="008543C6" w:rsidRPr="001E3DD1" w:rsidRDefault="008543C6" w:rsidP="00085556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84481">
        <w:rPr>
          <w:rFonts w:ascii="Times New Roman" w:hAnsi="Times New Roman"/>
          <w:sz w:val="24"/>
          <w:szCs w:val="24"/>
        </w:rPr>
        <w:t>2</w:t>
      </w:r>
      <w:r w:rsidRPr="001E3DD1">
        <w:rPr>
          <w:rFonts w:ascii="Times New Roman" w:hAnsi="Times New Roman"/>
          <w:sz w:val="24"/>
          <w:szCs w:val="24"/>
        </w:rPr>
        <w:t xml:space="preserve">.2. Инсайдеры </w:t>
      </w:r>
      <w:r w:rsidRPr="00121204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21204">
        <w:rPr>
          <w:rFonts w:ascii="Times New Roman" w:hAnsi="Times New Roman"/>
          <w:color w:val="000000"/>
          <w:sz w:val="24"/>
          <w:szCs w:val="24"/>
        </w:rPr>
        <w:t>»</w:t>
      </w:r>
      <w:r w:rsidRPr="001E3DD1">
        <w:rPr>
          <w:rFonts w:ascii="Times New Roman" w:hAnsi="Times New Roman"/>
          <w:sz w:val="24"/>
          <w:szCs w:val="24"/>
        </w:rPr>
        <w:t xml:space="preserve">, не являющиеся работниками </w:t>
      </w:r>
      <w:r w:rsidRPr="00121204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21204">
        <w:rPr>
          <w:rFonts w:ascii="Times New Roman" w:hAnsi="Times New Roman"/>
          <w:color w:val="000000"/>
          <w:sz w:val="24"/>
          <w:szCs w:val="24"/>
        </w:rPr>
        <w:t>»</w:t>
      </w:r>
      <w:r w:rsidRPr="001E3DD1">
        <w:rPr>
          <w:rFonts w:ascii="Times New Roman" w:hAnsi="Times New Roman"/>
          <w:sz w:val="24"/>
          <w:szCs w:val="24"/>
        </w:rPr>
        <w:t>, несут ответственность за неправомерное использование инсайдерской информации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1204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21204">
        <w:rPr>
          <w:rFonts w:ascii="Times New Roman" w:hAnsi="Times New Roman"/>
          <w:color w:val="000000"/>
          <w:sz w:val="24"/>
          <w:szCs w:val="24"/>
        </w:rPr>
        <w:t>»</w:t>
      </w:r>
      <w:r w:rsidRPr="001E3DD1">
        <w:rPr>
          <w:rFonts w:ascii="Times New Roman" w:hAnsi="Times New Roman"/>
          <w:sz w:val="24"/>
          <w:szCs w:val="24"/>
        </w:rPr>
        <w:t xml:space="preserve"> и могут быть привлечены к административной, уголовной или гражданско-правовой ответственности в соответствии с законодательством Российской Федерации и условиями гражданско-правовых договоров, заключенных с </w:t>
      </w:r>
      <w:r w:rsidRPr="00121204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21204">
        <w:rPr>
          <w:rFonts w:ascii="Times New Roman" w:hAnsi="Times New Roman"/>
          <w:color w:val="000000"/>
          <w:sz w:val="24"/>
          <w:szCs w:val="24"/>
        </w:rPr>
        <w:t>»</w:t>
      </w:r>
      <w:r w:rsidRPr="001E3DD1">
        <w:rPr>
          <w:rFonts w:ascii="Times New Roman" w:hAnsi="Times New Roman"/>
          <w:sz w:val="24"/>
          <w:szCs w:val="24"/>
        </w:rPr>
        <w:t>.</w:t>
      </w:r>
    </w:p>
    <w:p w14:paraId="75C9410E" w14:textId="12BBFC35" w:rsidR="008543C6" w:rsidRPr="001E3DD1" w:rsidRDefault="008543C6" w:rsidP="00085556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84481">
        <w:rPr>
          <w:rFonts w:ascii="Times New Roman" w:hAnsi="Times New Roman"/>
          <w:sz w:val="24"/>
          <w:szCs w:val="24"/>
        </w:rPr>
        <w:t>2</w:t>
      </w:r>
      <w:r w:rsidRPr="001E3DD1">
        <w:rPr>
          <w:rFonts w:ascii="Times New Roman" w:hAnsi="Times New Roman"/>
          <w:sz w:val="24"/>
          <w:szCs w:val="24"/>
        </w:rPr>
        <w:t xml:space="preserve">.3. К ответственности также могут быть привлечены лица, не включенные в Список инсайдеров </w:t>
      </w:r>
      <w:r w:rsidRPr="00121204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21204">
        <w:rPr>
          <w:rFonts w:ascii="Times New Roman" w:hAnsi="Times New Roman"/>
          <w:color w:val="000000"/>
          <w:sz w:val="24"/>
          <w:szCs w:val="24"/>
        </w:rPr>
        <w:t>»</w:t>
      </w:r>
      <w:r w:rsidRPr="001E3DD1">
        <w:rPr>
          <w:rFonts w:ascii="Times New Roman" w:hAnsi="Times New Roman"/>
          <w:sz w:val="24"/>
          <w:szCs w:val="24"/>
        </w:rPr>
        <w:t xml:space="preserve">, но получившие доступ к инсайдерской информации </w:t>
      </w:r>
      <w:r w:rsidRPr="00121204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21204">
        <w:rPr>
          <w:rFonts w:ascii="Times New Roman" w:hAnsi="Times New Roman"/>
          <w:color w:val="000000"/>
          <w:sz w:val="24"/>
          <w:szCs w:val="24"/>
        </w:rPr>
        <w:t>»</w:t>
      </w:r>
      <w:r w:rsidRPr="001E3DD1">
        <w:rPr>
          <w:rFonts w:ascii="Times New Roman" w:hAnsi="Times New Roman"/>
          <w:sz w:val="24"/>
          <w:szCs w:val="24"/>
        </w:rPr>
        <w:t xml:space="preserve"> и распространившие ее или совершившие операции с финансовыми инструментами </w:t>
      </w:r>
      <w:r w:rsidRPr="00121204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21204">
        <w:rPr>
          <w:rFonts w:ascii="Times New Roman" w:hAnsi="Times New Roman"/>
          <w:color w:val="000000"/>
          <w:sz w:val="24"/>
          <w:szCs w:val="24"/>
        </w:rPr>
        <w:t>»</w:t>
      </w:r>
      <w:r w:rsidRPr="001E3DD1">
        <w:rPr>
          <w:rFonts w:ascii="Times New Roman" w:hAnsi="Times New Roman"/>
          <w:sz w:val="24"/>
          <w:szCs w:val="24"/>
        </w:rPr>
        <w:t xml:space="preserve"> с использованием его инсайдерской информации, за исключением случаев, предусмотренных законодательством Российской Федерации и/или нормативными правовыми актами </w:t>
      </w:r>
      <w:r w:rsidRPr="001E3DD1">
        <w:rPr>
          <w:rFonts w:ascii="Times New Roman" w:hAnsi="Times New Roman"/>
          <w:color w:val="000000"/>
          <w:sz w:val="24"/>
          <w:szCs w:val="24"/>
        </w:rPr>
        <w:t>в области противодействия неправомерному использованию инсайдерской информации</w:t>
      </w:r>
      <w:r w:rsidRPr="001E3DD1">
        <w:rPr>
          <w:rFonts w:ascii="Times New Roman" w:hAnsi="Times New Roman"/>
          <w:sz w:val="24"/>
          <w:szCs w:val="24"/>
        </w:rPr>
        <w:t>.</w:t>
      </w:r>
    </w:p>
    <w:p w14:paraId="3BF7AA4E" w14:textId="0734AA1F" w:rsidR="008543C6" w:rsidRPr="001E3DD1" w:rsidRDefault="008543C6" w:rsidP="00085556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84481">
        <w:rPr>
          <w:rFonts w:ascii="Times New Roman" w:hAnsi="Times New Roman"/>
          <w:sz w:val="24"/>
          <w:szCs w:val="24"/>
        </w:rPr>
        <w:t>2</w:t>
      </w:r>
      <w:r w:rsidRPr="001E3DD1">
        <w:rPr>
          <w:rFonts w:ascii="Times New Roman" w:hAnsi="Times New Roman"/>
          <w:sz w:val="24"/>
          <w:szCs w:val="24"/>
        </w:rPr>
        <w:t xml:space="preserve">.4. </w:t>
      </w:r>
      <w:r w:rsidRPr="00121204">
        <w:rPr>
          <w:rFonts w:ascii="Times New Roman" w:hAnsi="Times New Roman"/>
          <w:color w:val="000000"/>
          <w:sz w:val="24"/>
          <w:szCs w:val="24"/>
        </w:rPr>
        <w:t>ПАО «</w:t>
      </w:r>
      <w:r>
        <w:rPr>
          <w:rFonts w:ascii="Times New Roman" w:hAnsi="Times New Roman"/>
          <w:color w:val="000000"/>
          <w:sz w:val="24"/>
          <w:szCs w:val="24"/>
        </w:rPr>
        <w:t>Саратовский НПЗ</w:t>
      </w:r>
      <w:r w:rsidRPr="00121204">
        <w:rPr>
          <w:rFonts w:ascii="Times New Roman" w:hAnsi="Times New Roman"/>
          <w:color w:val="000000"/>
          <w:sz w:val="24"/>
          <w:szCs w:val="24"/>
        </w:rPr>
        <w:t>»</w:t>
      </w:r>
      <w:r w:rsidRPr="001E3DD1">
        <w:rPr>
          <w:rFonts w:ascii="Times New Roman" w:hAnsi="Times New Roman"/>
          <w:sz w:val="24"/>
          <w:szCs w:val="24"/>
        </w:rPr>
        <w:t xml:space="preserve"> вправе потребовать от лиц, виновных в неправомерном использовании и/или распространении его инсайдерской информации, возмещения убытков.</w:t>
      </w:r>
    </w:p>
    <w:p w14:paraId="274D5026" w14:textId="77777777" w:rsidR="008543C6" w:rsidRPr="00D20BF3" w:rsidRDefault="008543C6" w:rsidP="008543C6">
      <w:pPr>
        <w:sectPr w:rsidR="008543C6" w:rsidRPr="00D20BF3" w:rsidSect="001D6094">
          <w:headerReference w:type="even" r:id="rId68"/>
          <w:headerReference w:type="default" r:id="rId69"/>
          <w:headerReference w:type="first" r:id="rId7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C08852A" w14:textId="0B6D0175" w:rsidR="008543C6" w:rsidRPr="00262156" w:rsidRDefault="008543C6" w:rsidP="008543C6">
      <w:pPr>
        <w:pStyle w:val="Heading1"/>
        <w:keepNext w:val="0"/>
        <w:widowControl/>
        <w:shd w:val="clear" w:color="000000" w:fill="auto"/>
        <w:rPr>
          <w:rFonts w:cs="Arial"/>
          <w:b w:val="0"/>
          <w:caps w:val="0"/>
        </w:rPr>
      </w:pPr>
      <w:bookmarkStart w:id="304" w:name="_Toc42608399"/>
      <w:r>
        <w:rPr>
          <w:rFonts w:cs="Arial"/>
        </w:rPr>
        <w:lastRenderedPageBreak/>
        <w:t>1</w:t>
      </w:r>
      <w:r w:rsidR="009C542A">
        <w:rPr>
          <w:rFonts w:cs="Arial"/>
        </w:rPr>
        <w:t>3</w:t>
      </w:r>
      <w:r>
        <w:rPr>
          <w:rFonts w:cs="Arial"/>
        </w:rPr>
        <w:t xml:space="preserve">. </w:t>
      </w:r>
      <w:r w:rsidRPr="00262156">
        <w:rPr>
          <w:rFonts w:cs="Arial"/>
        </w:rPr>
        <w:t>ссылки</w:t>
      </w:r>
      <w:bookmarkEnd w:id="304"/>
    </w:p>
    <w:p w14:paraId="4DE98169" w14:textId="77777777" w:rsidR="008543C6" w:rsidRPr="00A37E35" w:rsidRDefault="008543C6" w:rsidP="00085556">
      <w:pPr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</w:rPr>
      </w:pPr>
      <w:r w:rsidRPr="00A37E35">
        <w:rPr>
          <w:rFonts w:ascii="Times New Roman" w:hAnsi="Times New Roman"/>
          <w:sz w:val="24"/>
        </w:rPr>
        <w:t xml:space="preserve">Федеральный закон от 27.07.2010 № 224-ФЗ </w:t>
      </w:r>
      <w:r>
        <w:rPr>
          <w:rFonts w:ascii="Times New Roman" w:hAnsi="Times New Roman"/>
          <w:sz w:val="24"/>
        </w:rPr>
        <w:t>«</w:t>
      </w:r>
      <w:r w:rsidRPr="00A37E35">
        <w:rPr>
          <w:rFonts w:ascii="Times New Roman" w:hAnsi="Times New Roman"/>
          <w:sz w:val="24"/>
        </w:rPr>
        <w:t>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4"/>
        </w:rPr>
        <w:t>»</w:t>
      </w:r>
      <w:r w:rsidRPr="00A37E35">
        <w:rPr>
          <w:rFonts w:ascii="Times New Roman" w:hAnsi="Times New Roman"/>
          <w:sz w:val="24"/>
        </w:rPr>
        <w:t>.</w:t>
      </w:r>
    </w:p>
    <w:p w14:paraId="12167B3B" w14:textId="77777777" w:rsidR="008543C6" w:rsidRPr="00D20BF3" w:rsidRDefault="008543C6" w:rsidP="008543C6">
      <w:pPr>
        <w:pStyle w:val="ListParagraph"/>
        <w:numPr>
          <w:ilvl w:val="0"/>
          <w:numId w:val="3"/>
        </w:numPr>
        <w:sectPr w:rsidR="008543C6" w:rsidRPr="00D20BF3" w:rsidSect="001D6094">
          <w:headerReference w:type="even" r:id="rId71"/>
          <w:headerReference w:type="default" r:id="rId72"/>
          <w:headerReference w:type="first" r:id="rId7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38230FF" w14:textId="2114FFF2" w:rsidR="008543C6" w:rsidRDefault="008543C6" w:rsidP="008543C6">
      <w:pPr>
        <w:pStyle w:val="Heading1"/>
        <w:keepNext w:val="0"/>
        <w:widowControl/>
        <w:shd w:val="clear" w:color="000000" w:fill="auto"/>
        <w:rPr>
          <w:rFonts w:cs="Arial"/>
          <w:b w:val="0"/>
          <w:caps w:val="0"/>
        </w:rPr>
      </w:pPr>
      <w:bookmarkStart w:id="305" w:name="_Toc42608400"/>
      <w:r>
        <w:rPr>
          <w:rFonts w:cs="Arial"/>
        </w:rPr>
        <w:lastRenderedPageBreak/>
        <w:t>1</w:t>
      </w:r>
      <w:r w:rsidR="009C542A">
        <w:rPr>
          <w:rFonts w:cs="Arial"/>
        </w:rPr>
        <w:t>4</w:t>
      </w:r>
      <w:r>
        <w:rPr>
          <w:rFonts w:cs="Arial"/>
        </w:rPr>
        <w:t>. РЕГИСТРАЦИЯ ИЗМЕНЕНИЙ ЛОКАЛЬНОГО НОРМАТИВНОГО ДОКУМЕНТА</w:t>
      </w:r>
      <w:bookmarkEnd w:id="305"/>
    </w:p>
    <w:p w14:paraId="349E60B5" w14:textId="77777777" w:rsidR="008543C6" w:rsidRPr="00455BD1" w:rsidRDefault="008543C6" w:rsidP="008543C6">
      <w:pPr>
        <w:pStyle w:val="14"/>
        <w:spacing w:before="480" w:after="60"/>
        <w:jc w:val="right"/>
        <w:rPr>
          <w:rFonts w:ascii="Arial" w:hAnsi="Arial" w:cs="Arial"/>
          <w:color w:val="auto"/>
        </w:rPr>
      </w:pPr>
      <w:r w:rsidRPr="00455BD1">
        <w:rPr>
          <w:rFonts w:ascii="Arial" w:hAnsi="Arial" w:cs="Arial"/>
          <w:color w:val="auto"/>
        </w:rPr>
        <w:t>Перечень изменений Положения ПАО «Саратовский НПЗ»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60"/>
        <w:gridCol w:w="2126"/>
        <w:gridCol w:w="1275"/>
        <w:gridCol w:w="1559"/>
        <w:gridCol w:w="1419"/>
        <w:gridCol w:w="2515"/>
      </w:tblGrid>
      <w:tr w:rsidR="008543C6" w:rsidRPr="00633FF0" w14:paraId="099FF605" w14:textId="77777777" w:rsidTr="001D6094"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AF0D0D4" w14:textId="77777777" w:rsidR="008543C6" w:rsidRPr="00455BD1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ВЕРСИЯ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3881D06" w14:textId="77777777" w:rsidR="008543C6" w:rsidRPr="00455BD1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И НАИМЕНОВАНИЕ ДОКУМЕНТА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7CE3802" w14:textId="77777777" w:rsidR="008543C6" w:rsidRPr="00455BD1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НОМЕР ДОКУМЕНТА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14:paraId="1D4793D9" w14:textId="77777777" w:rsidR="008543C6" w:rsidRPr="00455BD1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5BD1">
              <w:rPr>
                <w:rFonts w:ascii="Arial" w:hAnsi="Arial" w:cs="Arial"/>
                <w:b/>
                <w:bCs/>
                <w:sz w:val="16"/>
                <w:szCs w:val="16"/>
              </w:rPr>
              <w:t>ДАТА УТВЕРЖДЕНИЯ</w:t>
            </w:r>
          </w:p>
        </w:tc>
        <w:tc>
          <w:tcPr>
            <w:tcW w:w="7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DFFAD9E" w14:textId="77777777" w:rsidR="008543C6" w:rsidRPr="00455BD1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ДАТА ВВЕДЕНИЯ В ДЕЙСТВИЕ</w:t>
            </w:r>
          </w:p>
        </w:tc>
        <w:tc>
          <w:tcPr>
            <w:tcW w:w="12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4B472AC" w14:textId="77777777" w:rsidR="008543C6" w:rsidRPr="00455BD1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5BD1">
              <w:rPr>
                <w:rFonts w:ascii="Arial" w:hAnsi="Arial" w:cs="Arial"/>
                <w:b/>
                <w:bCs/>
                <w:sz w:val="16"/>
                <w:szCs w:val="16"/>
              </w:rPr>
              <w:t>РЕКВИЗИТЫ РД</w:t>
            </w:r>
          </w:p>
        </w:tc>
      </w:tr>
      <w:tr w:rsidR="008543C6" w:rsidRPr="00633FF0" w14:paraId="0628950F" w14:textId="77777777" w:rsidTr="001D6094"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8ADE6DF" w14:textId="77777777" w:rsidR="008543C6" w:rsidRPr="00455BD1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5BD1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27ED6AD" w14:textId="77777777" w:rsidR="008543C6" w:rsidRPr="00455BD1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5BD1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6FE6045" w14:textId="77777777" w:rsidR="008543C6" w:rsidRPr="00455BD1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5BD1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14:paraId="17C02477" w14:textId="77777777" w:rsidR="008543C6" w:rsidRPr="00455BD1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5BD1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2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143A433" w14:textId="77777777" w:rsidR="008543C6" w:rsidRPr="00455BD1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5BD1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AFF107E" w14:textId="77777777" w:rsidR="008543C6" w:rsidRPr="00455BD1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5BD1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8543C6" w:rsidRPr="00633FF0" w14:paraId="43903099" w14:textId="77777777" w:rsidTr="001D6094"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DEB0769" w14:textId="77777777" w:rsidR="008543C6" w:rsidRPr="00083AEB" w:rsidRDefault="008543C6" w:rsidP="001D60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83AEB">
              <w:rPr>
                <w:rFonts w:ascii="Times New Roman" w:hAnsi="Times New Roman"/>
                <w:sz w:val="24"/>
                <w:szCs w:val="24"/>
              </w:rPr>
              <w:t>1.00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1C88325F" w14:textId="77777777" w:rsidR="008543C6" w:rsidRPr="00083AEB" w:rsidRDefault="008543C6" w:rsidP="001D60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83AEB">
              <w:rPr>
                <w:rFonts w:ascii="Times New Roman" w:hAnsi="Times New Roman"/>
                <w:sz w:val="24"/>
                <w:szCs w:val="24"/>
              </w:rPr>
              <w:t>Положение ПАО «Саратовский НПЗ» «</w:t>
            </w:r>
            <w:r w:rsidRPr="00083AEB">
              <w:rPr>
                <w:rFonts w:ascii="Times New Roman" w:hAnsi="Times New Roman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орядок организации работы по противодействию неправомерному использованию инсайдерской информации» 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30011737" w14:textId="77777777" w:rsidR="008543C6" w:rsidRPr="00083AEB" w:rsidRDefault="008543C6" w:rsidP="001D60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83AEB">
              <w:rPr>
                <w:rFonts w:ascii="Times New Roman" w:hAnsi="Times New Roman"/>
                <w:color w:val="000000"/>
                <w:sz w:val="24"/>
                <w:szCs w:val="24"/>
              </w:rPr>
              <w:t>П3-01.04 Р-0012 ЮЛ-443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4E4755E" w14:textId="77777777" w:rsidR="008543C6" w:rsidRPr="00083AEB" w:rsidRDefault="008543C6" w:rsidP="001D60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83AEB">
              <w:rPr>
                <w:rFonts w:ascii="Times New Roman" w:hAnsi="Times New Roman"/>
                <w:sz w:val="24"/>
                <w:szCs w:val="24"/>
              </w:rPr>
              <w:t>14.08.2017</w:t>
            </w:r>
          </w:p>
        </w:tc>
        <w:tc>
          <w:tcPr>
            <w:tcW w:w="720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3B776F90" w14:textId="77777777" w:rsidR="008543C6" w:rsidRPr="00083AEB" w:rsidRDefault="008543C6" w:rsidP="001D60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83AEB">
              <w:rPr>
                <w:rFonts w:ascii="Times New Roman" w:hAnsi="Times New Roman"/>
                <w:sz w:val="24"/>
                <w:szCs w:val="24"/>
              </w:rPr>
              <w:t>11.09.2017</w:t>
            </w:r>
          </w:p>
        </w:tc>
        <w:tc>
          <w:tcPr>
            <w:tcW w:w="1276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FFCE09" w14:textId="77777777" w:rsidR="008543C6" w:rsidRPr="00083AEB" w:rsidRDefault="008543C6" w:rsidP="001D60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83AEB">
              <w:rPr>
                <w:rFonts w:ascii="Times New Roman" w:hAnsi="Times New Roman"/>
                <w:sz w:val="24"/>
                <w:szCs w:val="24"/>
              </w:rPr>
              <w:t>Приказ ПАО «Саратовский НПЗ» от 14.08.2017 №0780а</w:t>
            </w:r>
          </w:p>
        </w:tc>
      </w:tr>
    </w:tbl>
    <w:p w14:paraId="0DA524B1" w14:textId="77777777" w:rsidR="008543C6" w:rsidRPr="00D20BF3" w:rsidRDefault="008543C6" w:rsidP="008543C6">
      <w:pPr>
        <w:pStyle w:val="ListParagraph"/>
        <w:numPr>
          <w:ilvl w:val="0"/>
          <w:numId w:val="3"/>
        </w:numPr>
        <w:sectPr w:rsidR="008543C6" w:rsidRPr="00D20BF3" w:rsidSect="001D6094">
          <w:headerReference w:type="even" r:id="rId74"/>
          <w:headerReference w:type="default" r:id="rId75"/>
          <w:headerReference w:type="first" r:id="rId7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37D5C3E" w14:textId="77777777" w:rsidR="008543C6" w:rsidRPr="00806DFE" w:rsidRDefault="008543C6" w:rsidP="008543C6">
      <w:pPr>
        <w:pStyle w:val="Heading1"/>
        <w:keepNext w:val="0"/>
        <w:shd w:val="clear" w:color="000000" w:fill="auto"/>
        <w:spacing w:after="120"/>
        <w:rPr>
          <w:rFonts w:cs="Arial"/>
          <w:b w:val="0"/>
          <w:caps w:val="0"/>
        </w:rPr>
      </w:pPr>
      <w:bookmarkStart w:id="306" w:name="_Toc64443392"/>
      <w:bookmarkStart w:id="307" w:name="_Ref105829417"/>
      <w:bookmarkStart w:id="308" w:name="_Toc106715229"/>
      <w:bookmarkStart w:id="309" w:name="_Toc294520408"/>
      <w:bookmarkStart w:id="310" w:name="_Toc294521714"/>
      <w:bookmarkStart w:id="311" w:name="_Toc42608401"/>
      <w:r w:rsidRPr="00806DFE">
        <w:rPr>
          <w:rFonts w:cs="Arial"/>
        </w:rPr>
        <w:lastRenderedPageBreak/>
        <w:t>ПРИЛОЖЕНИ</w:t>
      </w:r>
      <w:bookmarkEnd w:id="306"/>
      <w:bookmarkEnd w:id="307"/>
      <w:bookmarkEnd w:id="308"/>
      <w:r w:rsidRPr="00806DFE">
        <w:rPr>
          <w:rFonts w:cs="Arial"/>
        </w:rPr>
        <w:t>я</w:t>
      </w:r>
      <w:bookmarkEnd w:id="309"/>
      <w:bookmarkEnd w:id="310"/>
      <w:bookmarkEnd w:id="311"/>
    </w:p>
    <w:p w14:paraId="4B486401" w14:textId="77777777" w:rsidR="008543C6" w:rsidRDefault="008543C6" w:rsidP="008543C6">
      <w:pPr>
        <w:pStyle w:val="Caption"/>
        <w:spacing w:before="0" w:beforeAutospacing="0" w:after="0" w:afterAutospacing="0"/>
        <w:ind w:right="140"/>
        <w:jc w:val="right"/>
        <w:rPr>
          <w:rFonts w:ascii="Arial" w:hAnsi="Arial" w:cs="Arial"/>
          <w:b/>
          <w:sz w:val="20"/>
          <w:szCs w:val="20"/>
        </w:rPr>
      </w:pPr>
      <w:bookmarkStart w:id="312" w:name="_ПРИЛОЖЕНИЕ_№1._СТРУКТУРА_БУХГАЛТЕРС"/>
      <w:bookmarkStart w:id="313" w:name="_ПРИЛОЖЕНИЕ_1._наградной_лист"/>
      <w:bookmarkEnd w:id="312"/>
      <w:bookmarkEnd w:id="313"/>
    </w:p>
    <w:p w14:paraId="33315E05" w14:textId="77777777" w:rsidR="008543C6" w:rsidRPr="00D20BF3" w:rsidRDefault="008543C6" w:rsidP="008543C6">
      <w:pPr>
        <w:pStyle w:val="S4"/>
      </w:pPr>
      <w:r w:rsidRPr="00D20BF3">
        <w:t xml:space="preserve">Таблица </w:t>
      </w:r>
      <w:r w:rsidR="00E130B5">
        <w:fldChar w:fldCharType="begin"/>
      </w:r>
      <w:r w:rsidR="00E130B5">
        <w:instrText xml:space="preserve"> SEQ Таблица \* ARABIC </w:instrText>
      </w:r>
      <w:r w:rsidR="00E130B5">
        <w:fldChar w:fldCharType="separate"/>
      </w:r>
      <w:r>
        <w:rPr>
          <w:noProof/>
        </w:rPr>
        <w:t>1</w:t>
      </w:r>
      <w:r w:rsidR="00E130B5">
        <w:rPr>
          <w:noProof/>
        </w:rPr>
        <w:fldChar w:fldCharType="end"/>
      </w:r>
    </w:p>
    <w:p w14:paraId="07F0AFA0" w14:textId="77777777" w:rsidR="008543C6" w:rsidRPr="00533023" w:rsidRDefault="008543C6" w:rsidP="008543C6">
      <w:pPr>
        <w:pStyle w:val="S4"/>
        <w:spacing w:after="60"/>
        <w:rPr>
          <w:lang w:val="ru-RU"/>
        </w:rPr>
      </w:pPr>
      <w:bookmarkStart w:id="314" w:name="_Toc139790229"/>
      <w:bookmarkStart w:id="315" w:name="_Toc139792139"/>
      <w:bookmarkStart w:id="316" w:name="_Toc139793379"/>
      <w:bookmarkStart w:id="317" w:name="_Toc139793528"/>
      <w:bookmarkStart w:id="318" w:name="_Toc145760270"/>
      <w:bookmarkStart w:id="319" w:name="_Toc145828439"/>
      <w:r w:rsidRPr="00D20BF3">
        <w:t xml:space="preserve">Перечень Приложений к </w:t>
      </w:r>
      <w:bookmarkEnd w:id="314"/>
      <w:bookmarkEnd w:id="315"/>
      <w:bookmarkEnd w:id="316"/>
      <w:bookmarkEnd w:id="317"/>
      <w:bookmarkEnd w:id="318"/>
      <w:bookmarkEnd w:id="319"/>
      <w:r w:rsidRPr="00D20BF3">
        <w:t>Положению</w:t>
      </w:r>
      <w:r>
        <w:rPr>
          <w:lang w:val="ru-RU"/>
        </w:rP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668"/>
        <w:gridCol w:w="5579"/>
        <w:gridCol w:w="2607"/>
      </w:tblGrid>
      <w:tr w:rsidR="008543C6" w:rsidRPr="00D20BF3" w14:paraId="778955E3" w14:textId="77777777" w:rsidTr="001D6094"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78E3D61" w14:textId="77777777" w:rsidR="008543C6" w:rsidRPr="00D20BF3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D20BF3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НОМЕР ПРИЛОЖЕНИЯ</w:t>
            </w:r>
          </w:p>
        </w:tc>
        <w:tc>
          <w:tcPr>
            <w:tcW w:w="28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6D58B2D" w14:textId="77777777" w:rsidR="008543C6" w:rsidRPr="00D20BF3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D20BF3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2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9492E7E" w14:textId="77777777" w:rsidR="008543C6" w:rsidRPr="00D20BF3" w:rsidRDefault="008543C6" w:rsidP="001D6094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D20BF3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ПРИМЕЧАНИЕ</w:t>
            </w:r>
          </w:p>
        </w:tc>
      </w:tr>
      <w:tr w:rsidR="008543C6" w:rsidRPr="00D20BF3" w14:paraId="29E8F459" w14:textId="77777777" w:rsidTr="001D6094"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AB0D58E" w14:textId="77777777" w:rsidR="008543C6" w:rsidRPr="00D20BF3" w:rsidRDefault="008543C6" w:rsidP="001D6094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D20BF3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FD9E9A" w14:textId="77777777" w:rsidR="008543C6" w:rsidRPr="00D20BF3" w:rsidRDefault="008543C6" w:rsidP="001D6094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D20BF3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8BA30A5" w14:textId="77777777" w:rsidR="008543C6" w:rsidRPr="00D20BF3" w:rsidRDefault="008543C6" w:rsidP="001D6094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D20BF3">
              <w:rPr>
                <w:rFonts w:ascii="Arial" w:hAnsi="Arial" w:cs="Arial"/>
                <w:b/>
                <w:bCs/>
                <w:caps/>
                <w:color w:val="000000"/>
                <w:sz w:val="16"/>
                <w:szCs w:val="16"/>
              </w:rPr>
              <w:t>3</w:t>
            </w:r>
          </w:p>
        </w:tc>
      </w:tr>
      <w:tr w:rsidR="008543C6" w:rsidRPr="00D20BF3" w14:paraId="5FA88EF7" w14:textId="77777777" w:rsidTr="001D6094"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F2BBF8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1F76E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Форма для физического лица - Уведомление о включении лица в список инсайдеров ПАО 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Саратовский НПЗ</w:t>
            </w: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1E04BD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Включено в настоящий файл </w:t>
            </w:r>
          </w:p>
        </w:tc>
      </w:tr>
      <w:tr w:rsidR="008543C6" w:rsidRPr="00D20BF3" w14:paraId="528DFADA" w14:textId="77777777" w:rsidTr="001D6094">
        <w:tc>
          <w:tcPr>
            <w:tcW w:w="84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817E6F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C46F5" w14:textId="77777777" w:rsidR="008543C6" w:rsidRPr="001E3DD1" w:rsidRDefault="008543C6" w:rsidP="001D60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Форма для юридического лица - Уведомление о включении лица в список инсайдеров </w:t>
            </w: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ПАО 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Саратовский НПЗ</w:t>
            </w: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9B0EA7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Включено в настоящий файл </w:t>
            </w:r>
          </w:p>
        </w:tc>
      </w:tr>
      <w:tr w:rsidR="008543C6" w:rsidRPr="00D20BF3" w14:paraId="6619A83B" w14:textId="77777777" w:rsidTr="001D6094">
        <w:tc>
          <w:tcPr>
            <w:tcW w:w="84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DD6366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B109A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Форма для физического лица - Уведомление об исключении лица из списка инсайдеров </w:t>
            </w: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ПАО 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Саратовский НПЗ</w:t>
            </w: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F8C7E6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Включено в настоящий файл </w:t>
            </w:r>
          </w:p>
        </w:tc>
      </w:tr>
      <w:tr w:rsidR="008543C6" w:rsidRPr="00D20BF3" w14:paraId="178E97F6" w14:textId="77777777" w:rsidTr="001D6094">
        <w:tc>
          <w:tcPr>
            <w:tcW w:w="84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57CBEF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743E7" w14:textId="77777777" w:rsidR="008543C6" w:rsidRPr="001E3DD1" w:rsidRDefault="008543C6" w:rsidP="001D60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Форма для юридического лица - Уведомление об исключении лица из списка инсайдеров </w:t>
            </w: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ПАО 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Саратовский НПЗ</w:t>
            </w: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34B19D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Включено в настоящий файл </w:t>
            </w:r>
          </w:p>
        </w:tc>
      </w:tr>
      <w:tr w:rsidR="008543C6" w:rsidRPr="00D20BF3" w14:paraId="1B71BB83" w14:textId="77777777" w:rsidTr="001D6094">
        <w:tc>
          <w:tcPr>
            <w:tcW w:w="84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6871E0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58BBC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Форма для физического лица - Информация о совершенных инсайдером операциях с финансовыми инструментами ПАО 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Саратовский НПЗ</w:t>
            </w: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2E7601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Включено в настоящий файл </w:t>
            </w:r>
          </w:p>
        </w:tc>
      </w:tr>
      <w:tr w:rsidR="008543C6" w:rsidRPr="00D20BF3" w14:paraId="1C4C1F4F" w14:textId="77777777" w:rsidTr="001D6094">
        <w:tc>
          <w:tcPr>
            <w:tcW w:w="84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5335E70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EBAE453" w14:textId="77777777" w:rsidR="008543C6" w:rsidRPr="001E3DD1" w:rsidRDefault="008543C6" w:rsidP="001D60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Форма для юридического лица - Информация о совершенных инсайдером операциях с </w:t>
            </w:r>
            <w:r w:rsidRPr="001E3D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финансовыми инструментами </w:t>
            </w: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ПАО 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Саратовский НПЗ</w:t>
            </w: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2D624BB" w14:textId="77777777" w:rsidR="008543C6" w:rsidRPr="001E3DD1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3D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Включено в настоящий файл </w:t>
            </w:r>
          </w:p>
        </w:tc>
      </w:tr>
    </w:tbl>
    <w:p w14:paraId="2F59D977" w14:textId="77777777" w:rsidR="008543C6" w:rsidRPr="00D20BF3" w:rsidRDefault="008543C6" w:rsidP="008543C6">
      <w:pPr>
        <w:rPr>
          <w:color w:val="000000"/>
          <w:sz w:val="26"/>
          <w:szCs w:val="26"/>
        </w:rPr>
      </w:pPr>
    </w:p>
    <w:p w14:paraId="24F873D0" w14:textId="77777777" w:rsidR="008543C6" w:rsidRPr="00D20BF3" w:rsidRDefault="008543C6" w:rsidP="008543C6">
      <w:pPr>
        <w:pStyle w:val="0"/>
        <w:ind w:firstLine="540"/>
        <w:rPr>
          <w:color w:val="000000"/>
        </w:rPr>
        <w:sectPr w:rsidR="008543C6" w:rsidRPr="00D20BF3" w:rsidSect="001D6094">
          <w:headerReference w:type="default" r:id="rId7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A7FB446" w14:textId="77777777" w:rsidR="008543C6" w:rsidRPr="00D35B87" w:rsidRDefault="008543C6" w:rsidP="008543C6">
      <w:pPr>
        <w:jc w:val="both"/>
        <w:rPr>
          <w:rFonts w:ascii="Arial" w:hAnsi="Arial" w:cs="Arial"/>
          <w:b/>
          <w:snapToGrid/>
          <w:sz w:val="24"/>
          <w:szCs w:val="24"/>
          <w:lang w:eastAsia="en-US"/>
        </w:rPr>
      </w:pPr>
      <w:bookmarkStart w:id="320" w:name="p1"/>
      <w:bookmarkStart w:id="321" w:name="_Toc373825686"/>
      <w:bookmarkStart w:id="322" w:name="_Toc373940558"/>
      <w:bookmarkStart w:id="323" w:name="_Toc386118227"/>
      <w:bookmarkStart w:id="324" w:name="_Toc389066209"/>
      <w:bookmarkStart w:id="325" w:name="_Toc389066540"/>
      <w:bookmarkStart w:id="326" w:name="_Toc389556894"/>
      <w:bookmarkStart w:id="327" w:name="_Toc389582696"/>
      <w:bookmarkStart w:id="328" w:name="_Toc389747523"/>
      <w:bookmarkStart w:id="329" w:name="_Toc389811667"/>
      <w:bookmarkStart w:id="330" w:name="_Toc421023072"/>
      <w:bookmarkStart w:id="331" w:name="_Toc516052655"/>
      <w:bookmarkStart w:id="332" w:name="_Toc516053153"/>
      <w:bookmarkStart w:id="333" w:name="_Toc516821186"/>
      <w:bookmarkStart w:id="334" w:name="_Toc524433510"/>
      <w:bookmarkStart w:id="335" w:name="_Toc16520765"/>
      <w:bookmarkStart w:id="336" w:name="_Toc17974746"/>
      <w:bookmarkStart w:id="337" w:name="_Toc33798760"/>
      <w:bookmarkEnd w:id="320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lastRenderedPageBreak/>
        <w:t>ПРИЛОЖЕНИЕ 1.</w:t>
      </w:r>
      <w:bookmarkEnd w:id="321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t xml:space="preserve"> ФОРМА ДЛЯ ФИЗИЧЕСКОГО ЛИЦА - УВЕДОМЛЕНИЕ О ВКЛЮЧЕНИИ ЛИЦА В СПИСОК ИНСАЙДЕРОВ</w:t>
      </w:r>
      <w:bookmarkEnd w:id="322"/>
      <w:bookmarkEnd w:id="323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t xml:space="preserve"> ПАО «САРАТОВСКИЙ НПЗ»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14:paraId="4033C6BC" w14:textId="77777777" w:rsidR="008543C6" w:rsidRDefault="008543C6" w:rsidP="008543C6">
      <w:pPr>
        <w:ind w:left="5812"/>
        <w:rPr>
          <w:color w:val="000000"/>
        </w:rPr>
      </w:pPr>
    </w:p>
    <w:p w14:paraId="1D5BE3F4" w14:textId="77777777" w:rsidR="008543C6" w:rsidRPr="00AE6C78" w:rsidRDefault="008543C6" w:rsidP="008543C6">
      <w:pPr>
        <w:ind w:left="5812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 xml:space="preserve">Кому: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14"/>
        <w:gridCol w:w="227"/>
        <w:gridCol w:w="397"/>
        <w:gridCol w:w="227"/>
        <w:gridCol w:w="453"/>
        <w:gridCol w:w="965"/>
        <w:gridCol w:w="454"/>
        <w:gridCol w:w="227"/>
        <w:gridCol w:w="397"/>
      </w:tblGrid>
      <w:tr w:rsidR="008543C6" w:rsidRPr="00AE6C78" w14:paraId="3E45CB27" w14:textId="77777777" w:rsidTr="001D6094"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4D052" w14:textId="77777777" w:rsidR="008543C6" w:rsidRPr="00AE6C78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8BAF9" w14:textId="77777777" w:rsidR="008543C6" w:rsidRPr="00AE6C78" w:rsidRDefault="008543C6" w:rsidP="001D60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29AC7C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AFC91" w14:textId="77777777" w:rsidR="008543C6" w:rsidRPr="00AE6C78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48399D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72E4E" w14:textId="77777777" w:rsidR="008543C6" w:rsidRPr="00AE6C78" w:rsidRDefault="008543C6" w:rsidP="001D60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1819E2" w14:textId="77777777" w:rsidR="008543C6" w:rsidRPr="00AE6C78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5F21C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543C6" w:rsidRPr="00AE6C78" w14:paraId="57EC2515" w14:textId="77777777" w:rsidTr="001D6094">
        <w:trPr>
          <w:gridAfter w:val="4"/>
          <w:wAfter w:w="2043" w:type="dxa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F6CBD" w14:textId="77777777" w:rsidR="008543C6" w:rsidRPr="00AE6C78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174B52C6" w14:textId="77777777" w:rsidR="008543C6" w:rsidRPr="00AE6C78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B32DAD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9576B4D" w14:textId="77777777" w:rsidR="008543C6" w:rsidRPr="00AE6C78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9BC2630" w14:textId="77777777" w:rsidR="008543C6" w:rsidRPr="00AE6C78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E6C78">
        <w:rPr>
          <w:rFonts w:ascii="Times New Roman" w:hAnsi="Times New Roman"/>
          <w:b/>
          <w:bCs/>
          <w:color w:val="000000"/>
          <w:sz w:val="24"/>
          <w:szCs w:val="24"/>
        </w:rPr>
        <w:t>ФОРМА – для физического лица</w:t>
      </w:r>
    </w:p>
    <w:p w14:paraId="5211E8A3" w14:textId="77777777" w:rsidR="008543C6" w:rsidRPr="00AE6C78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4168FF5" w14:textId="77777777" w:rsidR="008543C6" w:rsidRPr="00AE6C78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E6C78">
        <w:rPr>
          <w:rFonts w:ascii="Times New Roman" w:hAnsi="Times New Roman"/>
          <w:b/>
          <w:bCs/>
          <w:color w:val="000000"/>
          <w:sz w:val="24"/>
          <w:szCs w:val="24"/>
        </w:rPr>
        <w:t>УВЕДОМЛЕНИЕ</w:t>
      </w:r>
      <w:r w:rsidRPr="00AE6C78">
        <w:rPr>
          <w:rFonts w:ascii="Times New Roman" w:hAnsi="Times New Roman"/>
          <w:b/>
          <w:bCs/>
          <w:color w:val="000000"/>
          <w:sz w:val="24"/>
          <w:szCs w:val="24"/>
        </w:rPr>
        <w:br/>
        <w:t>о включении лица в список инсайдеров</w:t>
      </w:r>
    </w:p>
    <w:p w14:paraId="409D5C35" w14:textId="77777777" w:rsidR="008543C6" w:rsidRPr="00AE6C78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3969"/>
        <w:gridCol w:w="4678"/>
      </w:tblGrid>
      <w:tr w:rsidR="008543C6" w:rsidRPr="00AE6C78" w14:paraId="2297D38F" w14:textId="77777777" w:rsidTr="001D6094">
        <w:trPr>
          <w:cantSplit/>
          <w:trHeight w:val="480"/>
        </w:trPr>
        <w:tc>
          <w:tcPr>
            <w:tcW w:w="879" w:type="dxa"/>
          </w:tcPr>
          <w:p w14:paraId="6FE72B8D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647" w:type="dxa"/>
            <w:gridSpan w:val="2"/>
          </w:tcPr>
          <w:p w14:paraId="127EB94F" w14:textId="77777777" w:rsidR="008543C6" w:rsidRPr="00D35B87" w:rsidRDefault="008543C6" w:rsidP="001D6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B8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35B87">
              <w:rPr>
                <w:rFonts w:ascii="Times New Roman" w:hAnsi="Times New Roman"/>
                <w:sz w:val="24"/>
                <w:szCs w:val="24"/>
              </w:rPr>
              <w:t>. Сведения об Организации*</w:t>
            </w:r>
          </w:p>
        </w:tc>
      </w:tr>
      <w:tr w:rsidR="008543C6" w:rsidRPr="00AE6C78" w14:paraId="2B2751CE" w14:textId="77777777" w:rsidTr="001D6094">
        <w:trPr>
          <w:trHeight w:val="551"/>
        </w:trPr>
        <w:tc>
          <w:tcPr>
            <w:tcW w:w="879" w:type="dxa"/>
          </w:tcPr>
          <w:p w14:paraId="359BCFD8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969" w:type="dxa"/>
          </w:tcPr>
          <w:p w14:paraId="35816278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Полное фирменное наименование Организации</w:t>
            </w:r>
          </w:p>
        </w:tc>
        <w:tc>
          <w:tcPr>
            <w:tcW w:w="4678" w:type="dxa"/>
          </w:tcPr>
          <w:p w14:paraId="3FAB56A2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Публичное акционерное общество «Саратовский нефтеперерабатывающий завод»</w:t>
            </w:r>
          </w:p>
        </w:tc>
      </w:tr>
      <w:tr w:rsidR="008543C6" w:rsidRPr="00AE6C78" w14:paraId="052120BD" w14:textId="77777777" w:rsidTr="001D6094">
        <w:trPr>
          <w:trHeight w:val="261"/>
        </w:trPr>
        <w:tc>
          <w:tcPr>
            <w:tcW w:w="879" w:type="dxa"/>
          </w:tcPr>
          <w:p w14:paraId="1E7A1438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969" w:type="dxa"/>
          </w:tcPr>
          <w:p w14:paraId="4C666DA7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ИНН Организации</w:t>
            </w:r>
          </w:p>
        </w:tc>
        <w:tc>
          <w:tcPr>
            <w:tcW w:w="4678" w:type="dxa"/>
          </w:tcPr>
          <w:p w14:paraId="10897A2F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E6C78">
              <w:rPr>
                <w:rFonts w:ascii="Times New Roman" w:hAnsi="Times New Roman"/>
                <w:sz w:val="24"/>
                <w:szCs w:val="24"/>
                <w:lang w:val="en-US"/>
              </w:rPr>
              <w:t>6451114900</w:t>
            </w:r>
          </w:p>
        </w:tc>
      </w:tr>
      <w:tr w:rsidR="008543C6" w:rsidRPr="00AE6C78" w14:paraId="45D14484" w14:textId="77777777" w:rsidTr="001D6094">
        <w:trPr>
          <w:trHeight w:val="269"/>
        </w:trPr>
        <w:tc>
          <w:tcPr>
            <w:tcW w:w="879" w:type="dxa"/>
          </w:tcPr>
          <w:p w14:paraId="62F1A6F5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969" w:type="dxa"/>
          </w:tcPr>
          <w:p w14:paraId="6B9EFCF6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ОГРН Организации</w:t>
            </w:r>
          </w:p>
        </w:tc>
        <w:tc>
          <w:tcPr>
            <w:tcW w:w="4678" w:type="dxa"/>
          </w:tcPr>
          <w:p w14:paraId="4D5B6227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sz w:val="24"/>
                <w:szCs w:val="24"/>
                <w:lang w:val="en-US"/>
              </w:rPr>
              <w:t>1026402483810</w:t>
            </w:r>
          </w:p>
        </w:tc>
      </w:tr>
      <w:tr w:rsidR="008543C6" w:rsidRPr="00AE6C78" w14:paraId="7034096E" w14:textId="77777777" w:rsidTr="001D6094">
        <w:trPr>
          <w:trHeight w:val="480"/>
        </w:trPr>
        <w:tc>
          <w:tcPr>
            <w:tcW w:w="879" w:type="dxa"/>
          </w:tcPr>
          <w:p w14:paraId="083E4756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969" w:type="dxa"/>
          </w:tcPr>
          <w:p w14:paraId="58435760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Место нахождения Организации</w:t>
            </w:r>
          </w:p>
        </w:tc>
        <w:tc>
          <w:tcPr>
            <w:tcW w:w="4678" w:type="dxa"/>
          </w:tcPr>
          <w:p w14:paraId="2A7BF35D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sz w:val="24"/>
                <w:szCs w:val="24"/>
              </w:rPr>
              <w:t>Российская Федерация, город Саратов</w:t>
            </w:r>
          </w:p>
        </w:tc>
      </w:tr>
      <w:tr w:rsidR="008543C6" w:rsidRPr="00AE6C78" w14:paraId="15357DE7" w14:textId="77777777" w:rsidTr="001D6094">
        <w:trPr>
          <w:trHeight w:val="506"/>
        </w:trPr>
        <w:tc>
          <w:tcPr>
            <w:tcW w:w="879" w:type="dxa"/>
          </w:tcPr>
          <w:p w14:paraId="175AA837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969" w:type="dxa"/>
          </w:tcPr>
          <w:p w14:paraId="0BF40500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Иной адрес для получения Организацией почтовой корреспонденции</w:t>
            </w:r>
          </w:p>
        </w:tc>
        <w:tc>
          <w:tcPr>
            <w:tcW w:w="4678" w:type="dxa"/>
          </w:tcPr>
          <w:p w14:paraId="2B707B43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sz w:val="24"/>
                <w:szCs w:val="24"/>
              </w:rPr>
              <w:t>410022, Россия, Саратовская область, город Саратов, улица Брянская, дом 1</w:t>
            </w:r>
          </w:p>
        </w:tc>
      </w:tr>
      <w:tr w:rsidR="008543C6" w:rsidRPr="00AE6C78" w14:paraId="719A0C74" w14:textId="77777777" w:rsidTr="001D6094">
        <w:trPr>
          <w:trHeight w:val="259"/>
        </w:trPr>
        <w:tc>
          <w:tcPr>
            <w:tcW w:w="879" w:type="dxa"/>
          </w:tcPr>
          <w:p w14:paraId="402BC21D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969" w:type="dxa"/>
          </w:tcPr>
          <w:p w14:paraId="69C2990A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Номер телефона Организации</w:t>
            </w:r>
          </w:p>
        </w:tc>
        <w:tc>
          <w:tcPr>
            <w:tcW w:w="4678" w:type="dxa"/>
          </w:tcPr>
          <w:p w14:paraId="697611E9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+7 (8452) 47-30-60</w:t>
            </w:r>
          </w:p>
        </w:tc>
      </w:tr>
      <w:tr w:rsidR="008543C6" w:rsidRPr="00AE6C78" w14:paraId="2EDA35C6" w14:textId="77777777" w:rsidTr="001D6094">
        <w:trPr>
          <w:trHeight w:val="291"/>
        </w:trPr>
        <w:tc>
          <w:tcPr>
            <w:tcW w:w="879" w:type="dxa"/>
          </w:tcPr>
          <w:p w14:paraId="3DDCC529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3969" w:type="dxa"/>
          </w:tcPr>
          <w:p w14:paraId="59849BDF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Номер факса Организации</w:t>
            </w:r>
          </w:p>
        </w:tc>
        <w:tc>
          <w:tcPr>
            <w:tcW w:w="4678" w:type="dxa"/>
          </w:tcPr>
          <w:p w14:paraId="4F5C9C04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+7 </w:t>
            </w: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(8452) 47-31-38</w:t>
            </w:r>
          </w:p>
        </w:tc>
      </w:tr>
      <w:tr w:rsidR="008543C6" w:rsidRPr="00AE6C78" w14:paraId="7E5B6AA0" w14:textId="77777777" w:rsidTr="001D6094">
        <w:trPr>
          <w:trHeight w:val="253"/>
        </w:trPr>
        <w:tc>
          <w:tcPr>
            <w:tcW w:w="879" w:type="dxa"/>
          </w:tcPr>
          <w:p w14:paraId="044DAB20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3969" w:type="dxa"/>
          </w:tcPr>
          <w:p w14:paraId="32AA94F6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4678" w:type="dxa"/>
          </w:tcPr>
          <w:p w14:paraId="55216CE5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E6C78">
              <w:rPr>
                <w:rFonts w:ascii="Times New Roman" w:hAnsi="Times New Roman"/>
                <w:sz w:val="24"/>
                <w:szCs w:val="24"/>
                <w:lang w:val="en-US"/>
              </w:rPr>
              <w:t>Sar</w:t>
            </w:r>
            <w:proofErr w:type="spellEnd"/>
            <w:r w:rsidRPr="00AE6C7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E6C78">
              <w:rPr>
                <w:rFonts w:ascii="Times New Roman" w:hAnsi="Times New Roman"/>
                <w:sz w:val="24"/>
                <w:szCs w:val="24"/>
                <w:lang w:val="en-US"/>
              </w:rPr>
              <w:t>npz</w:t>
            </w:r>
            <w:proofErr w:type="spellEnd"/>
            <w:r w:rsidRPr="00AE6C78">
              <w:rPr>
                <w:rFonts w:ascii="Times New Roman" w:hAnsi="Times New Roman"/>
                <w:sz w:val="24"/>
                <w:szCs w:val="24"/>
              </w:rPr>
              <w:t>-</w:t>
            </w:r>
            <w:r w:rsidRPr="00AE6C78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AE6C78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AE6C78">
              <w:rPr>
                <w:rFonts w:ascii="Times New Roman" w:hAnsi="Times New Roman"/>
                <w:sz w:val="24"/>
                <w:szCs w:val="24"/>
                <w:lang w:val="en-US"/>
              </w:rPr>
              <w:t>srnpz</w:t>
            </w:r>
            <w:proofErr w:type="spellEnd"/>
            <w:r w:rsidRPr="00AE6C7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AE6C78">
              <w:rPr>
                <w:rFonts w:ascii="Times New Roman" w:hAnsi="Times New Roman"/>
                <w:sz w:val="24"/>
                <w:szCs w:val="24"/>
                <w:lang w:val="en-US"/>
              </w:rPr>
              <w:t>rosneft</w:t>
            </w:r>
            <w:proofErr w:type="spellEnd"/>
            <w:r w:rsidRPr="00AE6C7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AE6C7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543C6" w:rsidRPr="00AE6C78" w14:paraId="729005F0" w14:textId="77777777" w:rsidTr="001D6094">
        <w:trPr>
          <w:trHeight w:val="253"/>
        </w:trPr>
        <w:tc>
          <w:tcPr>
            <w:tcW w:w="879" w:type="dxa"/>
          </w:tcPr>
          <w:p w14:paraId="14166960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3969" w:type="dxa"/>
          </w:tcPr>
          <w:p w14:paraId="3AD534E8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 контактного лица, ответственного за ведение списка инсайдеров Организации</w:t>
            </w:r>
          </w:p>
        </w:tc>
        <w:tc>
          <w:tcPr>
            <w:tcW w:w="4678" w:type="dxa"/>
          </w:tcPr>
          <w:p w14:paraId="205B887E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AE6C78" w14:paraId="5FA866C0" w14:textId="77777777" w:rsidTr="001D6094">
        <w:trPr>
          <w:trHeight w:val="253"/>
        </w:trPr>
        <w:tc>
          <w:tcPr>
            <w:tcW w:w="879" w:type="dxa"/>
          </w:tcPr>
          <w:p w14:paraId="1A40C2EC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3969" w:type="dxa"/>
          </w:tcPr>
          <w:p w14:paraId="41829F71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Телефон контактного лица, ответственного за ведение списка инсайдеров Организации</w:t>
            </w:r>
          </w:p>
        </w:tc>
        <w:tc>
          <w:tcPr>
            <w:tcW w:w="4678" w:type="dxa"/>
          </w:tcPr>
          <w:p w14:paraId="4B2B855F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AE6C78" w14:paraId="4D9F2A39" w14:textId="77777777" w:rsidTr="001D6094">
        <w:trPr>
          <w:trHeight w:val="253"/>
        </w:trPr>
        <w:tc>
          <w:tcPr>
            <w:tcW w:w="879" w:type="dxa"/>
          </w:tcPr>
          <w:p w14:paraId="5A7ABA67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3969" w:type="dxa"/>
          </w:tcPr>
          <w:p w14:paraId="314DD56A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Адрес электронной почты контактного лица, ответственного за ведение списка инсайдеров Организации</w:t>
            </w:r>
          </w:p>
        </w:tc>
        <w:tc>
          <w:tcPr>
            <w:tcW w:w="4678" w:type="dxa"/>
          </w:tcPr>
          <w:p w14:paraId="12010EBD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AE6C78" w14:paraId="3F8D6584" w14:textId="77777777" w:rsidTr="001D6094">
        <w:trPr>
          <w:trHeight w:val="253"/>
        </w:trPr>
        <w:tc>
          <w:tcPr>
            <w:tcW w:w="879" w:type="dxa"/>
          </w:tcPr>
          <w:p w14:paraId="6E23A412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1.12.</w:t>
            </w:r>
          </w:p>
        </w:tc>
        <w:tc>
          <w:tcPr>
            <w:tcW w:w="3969" w:type="dxa"/>
          </w:tcPr>
          <w:p w14:paraId="685A3ECC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Категория инсайдера, к которой относится Организация*** </w:t>
            </w:r>
          </w:p>
        </w:tc>
        <w:tc>
          <w:tcPr>
            <w:tcW w:w="4678" w:type="dxa"/>
          </w:tcPr>
          <w:p w14:paraId="6928067A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Эмитент, п. 1 ст. 4 Федерального закона от 27.07.2010 № 224-ФЗ**</w:t>
            </w:r>
          </w:p>
        </w:tc>
      </w:tr>
    </w:tbl>
    <w:p w14:paraId="2E7C41B6" w14:textId="77777777" w:rsidR="008543C6" w:rsidRPr="00AE6C78" w:rsidRDefault="008543C6" w:rsidP="008543C6">
      <w:pPr>
        <w:rPr>
          <w:rFonts w:ascii="Times New Roman" w:hAnsi="Times New Roman"/>
          <w:color w:val="000000"/>
          <w:sz w:val="24"/>
          <w:szCs w:val="24"/>
        </w:rPr>
      </w:pPr>
    </w:p>
    <w:p w14:paraId="6FF1A4E7" w14:textId="77777777" w:rsidR="008543C6" w:rsidRPr="00AE6C78" w:rsidRDefault="008543C6" w:rsidP="008543C6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3969"/>
        <w:gridCol w:w="4819"/>
      </w:tblGrid>
      <w:tr w:rsidR="008543C6" w:rsidRPr="00AE6C78" w14:paraId="78C6A32A" w14:textId="77777777" w:rsidTr="001D6094">
        <w:trPr>
          <w:cantSplit/>
          <w:trHeight w:val="247"/>
        </w:trPr>
        <w:tc>
          <w:tcPr>
            <w:tcW w:w="879" w:type="dxa"/>
          </w:tcPr>
          <w:p w14:paraId="24501E31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88" w:type="dxa"/>
            <w:gridSpan w:val="2"/>
          </w:tcPr>
          <w:p w14:paraId="30A30369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. Сведения о физическом лице, включенном в список инсайдеров Организации</w:t>
            </w: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</w:tr>
      <w:tr w:rsidR="008543C6" w:rsidRPr="00AE6C78" w14:paraId="719C00DA" w14:textId="77777777" w:rsidTr="001D6094">
        <w:trPr>
          <w:trHeight w:val="357"/>
        </w:trPr>
        <w:tc>
          <w:tcPr>
            <w:tcW w:w="879" w:type="dxa"/>
          </w:tcPr>
          <w:p w14:paraId="776E8228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969" w:type="dxa"/>
          </w:tcPr>
          <w:p w14:paraId="65843B21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 инсайдера</w:t>
            </w:r>
          </w:p>
        </w:tc>
        <w:tc>
          <w:tcPr>
            <w:tcW w:w="4819" w:type="dxa"/>
          </w:tcPr>
          <w:p w14:paraId="1CDD51E8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AE6C78" w14:paraId="66C60458" w14:textId="77777777" w:rsidTr="001D6094">
        <w:trPr>
          <w:trHeight w:val="292"/>
        </w:trPr>
        <w:tc>
          <w:tcPr>
            <w:tcW w:w="879" w:type="dxa"/>
          </w:tcPr>
          <w:p w14:paraId="08D9A7A8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969" w:type="dxa"/>
          </w:tcPr>
          <w:p w14:paraId="21018045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Дата рождения инсайдера</w:t>
            </w:r>
          </w:p>
        </w:tc>
        <w:tc>
          <w:tcPr>
            <w:tcW w:w="4819" w:type="dxa"/>
          </w:tcPr>
          <w:p w14:paraId="51A29F4C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AE6C78" w14:paraId="1AB4B0C6" w14:textId="77777777" w:rsidTr="001D6094">
        <w:trPr>
          <w:trHeight w:val="269"/>
        </w:trPr>
        <w:tc>
          <w:tcPr>
            <w:tcW w:w="879" w:type="dxa"/>
          </w:tcPr>
          <w:p w14:paraId="55A186B9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3969" w:type="dxa"/>
          </w:tcPr>
          <w:p w14:paraId="30BA507C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Место рождения инсайдера</w:t>
            </w:r>
          </w:p>
        </w:tc>
        <w:tc>
          <w:tcPr>
            <w:tcW w:w="4819" w:type="dxa"/>
          </w:tcPr>
          <w:p w14:paraId="76AE6063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AE6C78" w14:paraId="2C181284" w14:textId="77777777" w:rsidTr="001D6094">
        <w:trPr>
          <w:trHeight w:val="269"/>
        </w:trPr>
        <w:tc>
          <w:tcPr>
            <w:tcW w:w="879" w:type="dxa"/>
          </w:tcPr>
          <w:p w14:paraId="20EE6AAE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3969" w:type="dxa"/>
          </w:tcPr>
          <w:p w14:paraId="757F6B60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Должность, которую физическое лицо занимает в Организации</w:t>
            </w:r>
          </w:p>
        </w:tc>
        <w:tc>
          <w:tcPr>
            <w:tcW w:w="4819" w:type="dxa"/>
          </w:tcPr>
          <w:p w14:paraId="34473DBC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28B14CA" w14:textId="77777777" w:rsidR="008543C6" w:rsidRPr="00AE6C78" w:rsidRDefault="008543C6" w:rsidP="008543C6">
      <w:pPr>
        <w:rPr>
          <w:rFonts w:ascii="Times New Roman" w:hAnsi="Times New Roman"/>
          <w:color w:val="000000"/>
          <w:sz w:val="24"/>
          <w:szCs w:val="24"/>
        </w:rPr>
      </w:pPr>
    </w:p>
    <w:p w14:paraId="1CA96420" w14:textId="77777777" w:rsidR="008543C6" w:rsidRPr="00AE6C78" w:rsidRDefault="008543C6" w:rsidP="008543C6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3969"/>
        <w:gridCol w:w="4819"/>
      </w:tblGrid>
      <w:tr w:rsidR="008543C6" w:rsidRPr="00AE6C78" w14:paraId="568F7625" w14:textId="77777777" w:rsidTr="001D6094">
        <w:trPr>
          <w:cantSplit/>
          <w:trHeight w:val="403"/>
        </w:trPr>
        <w:tc>
          <w:tcPr>
            <w:tcW w:w="879" w:type="dxa"/>
          </w:tcPr>
          <w:p w14:paraId="2972D1D4" w14:textId="77777777" w:rsidR="008543C6" w:rsidRPr="00AE6C78" w:rsidRDefault="008543C6" w:rsidP="001D6094">
            <w:pPr>
              <w:keepNext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88" w:type="dxa"/>
            <w:gridSpan w:val="2"/>
          </w:tcPr>
          <w:p w14:paraId="34E88051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. Сведения об основании направления уведомления</w:t>
            </w:r>
          </w:p>
        </w:tc>
      </w:tr>
      <w:tr w:rsidR="008543C6" w:rsidRPr="00AE6C78" w14:paraId="3BB00329" w14:textId="77777777" w:rsidTr="001D6094">
        <w:trPr>
          <w:trHeight w:val="379"/>
        </w:trPr>
        <w:tc>
          <w:tcPr>
            <w:tcW w:w="879" w:type="dxa"/>
          </w:tcPr>
          <w:p w14:paraId="58B457A9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969" w:type="dxa"/>
          </w:tcPr>
          <w:p w14:paraId="1993CFA7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наступления события, о котором уведомляется лицо </w:t>
            </w:r>
          </w:p>
        </w:tc>
        <w:tc>
          <w:tcPr>
            <w:tcW w:w="4819" w:type="dxa"/>
          </w:tcPr>
          <w:p w14:paraId="56920AAA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Включение в список инсайдеров</w:t>
            </w:r>
          </w:p>
        </w:tc>
      </w:tr>
      <w:tr w:rsidR="008543C6" w:rsidRPr="00AE6C78" w14:paraId="2E24A566" w14:textId="77777777" w:rsidTr="001D6094">
        <w:trPr>
          <w:trHeight w:val="400"/>
        </w:trPr>
        <w:tc>
          <w:tcPr>
            <w:tcW w:w="879" w:type="dxa"/>
          </w:tcPr>
          <w:p w14:paraId="6A7608D8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3969" w:type="dxa"/>
          </w:tcPr>
          <w:p w14:paraId="4D3E3536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наступления события, о котором уведомляется лицо </w:t>
            </w:r>
          </w:p>
        </w:tc>
        <w:tc>
          <w:tcPr>
            <w:tcW w:w="4819" w:type="dxa"/>
          </w:tcPr>
          <w:p w14:paraId="668C444A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AE6C78" w14:paraId="11CCCB0F" w14:textId="77777777" w:rsidTr="001D6094">
        <w:trPr>
          <w:trHeight w:val="379"/>
        </w:trPr>
        <w:tc>
          <w:tcPr>
            <w:tcW w:w="879" w:type="dxa"/>
          </w:tcPr>
          <w:p w14:paraId="4EE9FDB7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3969" w:type="dxa"/>
          </w:tcPr>
          <w:p w14:paraId="01B73026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Номер пункта (номера пунктов) </w:t>
            </w:r>
            <w:hyperlink r:id="rId78" w:history="1">
              <w:r w:rsidRPr="00AE6C78">
                <w:rPr>
                  <w:rFonts w:ascii="Times New Roman" w:hAnsi="Times New Roman"/>
                  <w:color w:val="000000"/>
                  <w:sz w:val="24"/>
                  <w:szCs w:val="24"/>
                </w:rPr>
                <w:t>ст. 4</w:t>
              </w:r>
            </w:hyperlink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Федерального закона от 27.07.2010 № 224-ФЗ, в соответствии с которым (которыми) лицо включено в список инсайдеров</w:t>
            </w:r>
          </w:p>
        </w:tc>
        <w:tc>
          <w:tcPr>
            <w:tcW w:w="4819" w:type="dxa"/>
          </w:tcPr>
          <w:p w14:paraId="6BBECD09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п. __ ст. 4 Федерального закона от 27.07.2010 № 224-ФЗ</w:t>
            </w:r>
          </w:p>
        </w:tc>
      </w:tr>
      <w:tr w:rsidR="008543C6" w:rsidRPr="00AE6C78" w14:paraId="55DF66FF" w14:textId="77777777" w:rsidTr="001D6094">
        <w:trPr>
          <w:trHeight w:val="379"/>
        </w:trPr>
        <w:tc>
          <w:tcPr>
            <w:tcW w:w="879" w:type="dxa"/>
          </w:tcPr>
          <w:p w14:paraId="7896C15B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3969" w:type="dxa"/>
          </w:tcPr>
          <w:p w14:paraId="4A84C821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Основание включения лица в список инсайдеров, указанное в нормативном акте Банка России, или номер договора с физическим лицом, включенным в список инсайдеров, в связи с заключением которого соответствующее лицо включено в список инсайдеров</w:t>
            </w:r>
          </w:p>
        </w:tc>
        <w:tc>
          <w:tcPr>
            <w:tcW w:w="4819" w:type="dxa"/>
          </w:tcPr>
          <w:p w14:paraId="62FE6E6E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AE6C78" w14:paraId="11520F02" w14:textId="77777777" w:rsidTr="001D6094">
        <w:trPr>
          <w:trHeight w:val="562"/>
        </w:trPr>
        <w:tc>
          <w:tcPr>
            <w:tcW w:w="879" w:type="dxa"/>
          </w:tcPr>
          <w:p w14:paraId="767F3A32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3969" w:type="dxa"/>
          </w:tcPr>
          <w:p w14:paraId="09E89025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Финансовый инструмент, в отношении которого лицо, включенное в список инсайдеров Организации, должно направлять информацию о совершенных им операциях в соответствии со </w:t>
            </w:r>
            <w:hyperlink r:id="rId79" w:history="1">
              <w:r w:rsidRPr="00AE6C78">
                <w:rPr>
                  <w:rFonts w:ascii="Times New Roman" w:hAnsi="Times New Roman"/>
                  <w:color w:val="000000"/>
                  <w:sz w:val="24"/>
                  <w:szCs w:val="24"/>
                </w:rPr>
                <w:t>ст.10</w:t>
              </w:r>
            </w:hyperlink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Федерального закона от 27.07.2010 № 224-ФЗ</w:t>
            </w:r>
          </w:p>
        </w:tc>
        <w:tc>
          <w:tcPr>
            <w:tcW w:w="4819" w:type="dxa"/>
          </w:tcPr>
          <w:p w14:paraId="39EE9835" w14:textId="77777777" w:rsidR="008543C6" w:rsidRPr="00AE6C78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4168CD5" w14:textId="77777777" w:rsidR="008543C6" w:rsidRPr="00AE6C78" w:rsidRDefault="008543C6" w:rsidP="008543C6">
      <w:pPr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40257755" w14:textId="77777777" w:rsidR="008543C6" w:rsidRPr="00AE6C78" w:rsidRDefault="008543C6" w:rsidP="008543C6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>Обращаем Ваше внимание, что с момента внесения лица в список инсайдеров Организации в отношении данного лица, как инсайдера, в соответствии с Федеральным законом от 27.07.2010 № 224-ФЗ вводятся ограничения (ст.6), определена ответственность (ст. 7) и возлагаются обязанности (ст. 10).</w:t>
      </w:r>
    </w:p>
    <w:p w14:paraId="785FDB4E" w14:textId="77777777" w:rsidR="008543C6" w:rsidRPr="00AE6C78" w:rsidRDefault="008543C6" w:rsidP="008543C6">
      <w:pPr>
        <w:ind w:firstLine="567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567"/>
        <w:gridCol w:w="1985"/>
        <w:gridCol w:w="567"/>
        <w:gridCol w:w="2579"/>
      </w:tblGrid>
      <w:tr w:rsidR="008543C6" w:rsidRPr="00AE6C78" w14:paraId="668C16FC" w14:textId="77777777" w:rsidTr="001D6094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6D40F7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620059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B42E26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B3D27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45B060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AE6C78" w14:paraId="35696953" w14:textId="77777777" w:rsidTr="001D609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75A9FA9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(наименование должности</w:t>
            </w: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уполномоченного лица Организации)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ABCF44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3B3860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EE7817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14:paraId="1581F38F" w14:textId="77777777" w:rsidR="008543C6" w:rsidRPr="00AE6C78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C78">
              <w:rPr>
                <w:rFonts w:ascii="Times New Roman" w:hAnsi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14:paraId="27FA6DB8" w14:textId="77777777" w:rsidR="008543C6" w:rsidRPr="00AE6C78" w:rsidRDefault="008543C6" w:rsidP="008543C6">
      <w:pPr>
        <w:spacing w:before="120"/>
        <w:ind w:left="5103"/>
        <w:rPr>
          <w:rFonts w:ascii="Times New Roman" w:hAnsi="Times New Roman"/>
          <w:color w:val="000000"/>
          <w:sz w:val="24"/>
          <w:szCs w:val="24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 xml:space="preserve">  М.П.</w:t>
      </w:r>
    </w:p>
    <w:p w14:paraId="4D4FFA25" w14:textId="77777777" w:rsidR="008543C6" w:rsidRPr="00AE6C78" w:rsidRDefault="008543C6" w:rsidP="008543C6">
      <w:pPr>
        <w:ind w:left="5103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E6C78">
        <w:rPr>
          <w:rFonts w:ascii="Times New Roman" w:hAnsi="Times New Roman"/>
          <w:color w:val="000000"/>
          <w:sz w:val="24"/>
          <w:szCs w:val="24"/>
        </w:rPr>
        <w:t>(печать)</w:t>
      </w:r>
    </w:p>
    <w:p w14:paraId="103C302A" w14:textId="77777777" w:rsidR="008543C6" w:rsidRPr="001A6FE0" w:rsidRDefault="008543C6" w:rsidP="008543C6">
      <w:pPr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  <w:u w:val="single"/>
        </w:rPr>
        <w:t>Примечания</w:t>
      </w:r>
      <w:r w:rsidRPr="001A6FE0">
        <w:rPr>
          <w:rFonts w:ascii="Times New Roman" w:hAnsi="Times New Roman"/>
          <w:color w:val="000000"/>
          <w:sz w:val="24"/>
          <w:szCs w:val="24"/>
        </w:rPr>
        <w:t>:</w:t>
      </w:r>
    </w:p>
    <w:p w14:paraId="7010831D" w14:textId="77777777" w:rsidR="008543C6" w:rsidRPr="001A6FE0" w:rsidRDefault="008543C6" w:rsidP="008543C6">
      <w:pPr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>* Под Организацией понимается ПАО «Саратовский НПЗ».</w:t>
      </w:r>
    </w:p>
    <w:p w14:paraId="4482D0CB" w14:textId="77777777" w:rsidR="008543C6" w:rsidRPr="001A6FE0" w:rsidRDefault="008543C6" w:rsidP="008543C6">
      <w:pPr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 xml:space="preserve">** Федеральный закон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(далее - Федеральный закон от 27.07.2010 № 224-ФЗ). </w:t>
      </w:r>
    </w:p>
    <w:p w14:paraId="6990CCBE" w14:textId="77777777" w:rsidR="008543C6" w:rsidRPr="001A6FE0" w:rsidRDefault="008543C6" w:rsidP="008543C6">
      <w:pPr>
        <w:pStyle w:val="FootnoteText"/>
        <w:ind w:left="567"/>
        <w:jc w:val="both"/>
        <w:rPr>
          <w:rFonts w:ascii="Times New Roman" w:hAnsi="Times New Roman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 xml:space="preserve">*** Категория (категории) инсайдера, к которой (которым) относится Организация, указывается в соответствии со </w:t>
      </w:r>
      <w:hyperlink r:id="rId80" w:history="1">
        <w:r w:rsidRPr="001A6FE0">
          <w:rPr>
            <w:rFonts w:ascii="Times New Roman" w:hAnsi="Times New Roman"/>
            <w:color w:val="000000"/>
            <w:sz w:val="24"/>
            <w:szCs w:val="24"/>
          </w:rPr>
          <w:t>ст. 4</w:t>
        </w:r>
      </w:hyperlink>
      <w:r w:rsidRPr="001A6FE0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27.07.2010 № 224-ФЗ, при этом в отношении каждой категории указывается номер пункта </w:t>
      </w:r>
      <w:hyperlink r:id="rId81" w:history="1">
        <w:r w:rsidRPr="001A6FE0">
          <w:rPr>
            <w:rFonts w:ascii="Times New Roman" w:hAnsi="Times New Roman"/>
            <w:color w:val="000000"/>
            <w:sz w:val="24"/>
            <w:szCs w:val="24"/>
          </w:rPr>
          <w:t>ст. 4</w:t>
        </w:r>
      </w:hyperlink>
      <w:r w:rsidRPr="001A6FE0">
        <w:rPr>
          <w:rFonts w:ascii="Times New Roman" w:hAnsi="Times New Roman"/>
          <w:color w:val="000000"/>
          <w:sz w:val="24"/>
          <w:szCs w:val="24"/>
        </w:rPr>
        <w:t xml:space="preserve"> и соответствующее описание категории.</w:t>
      </w:r>
    </w:p>
    <w:p w14:paraId="730B7C6C" w14:textId="77777777" w:rsidR="008543C6" w:rsidRPr="003D6429" w:rsidRDefault="008543C6" w:rsidP="008543C6">
      <w:pPr>
        <w:sectPr w:rsidR="008543C6" w:rsidRPr="003D6429" w:rsidSect="001D6094">
          <w:headerReference w:type="even" r:id="rId82"/>
          <w:headerReference w:type="default" r:id="rId83"/>
          <w:headerReference w:type="first" r:id="rId8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AB12E8D" w14:textId="77777777" w:rsidR="008543C6" w:rsidRPr="00D35B87" w:rsidRDefault="008543C6" w:rsidP="008543C6">
      <w:pPr>
        <w:jc w:val="both"/>
        <w:rPr>
          <w:rFonts w:ascii="Arial" w:hAnsi="Arial" w:cs="Arial"/>
          <w:b/>
          <w:snapToGrid/>
          <w:sz w:val="24"/>
          <w:szCs w:val="24"/>
          <w:lang w:eastAsia="en-US"/>
        </w:rPr>
      </w:pPr>
      <w:bookmarkStart w:id="338" w:name="_Toc373825687"/>
      <w:bookmarkStart w:id="339" w:name="_Toc373940559"/>
      <w:bookmarkStart w:id="340" w:name="_Toc386118228"/>
      <w:bookmarkStart w:id="341" w:name="_Toc389066210"/>
      <w:bookmarkStart w:id="342" w:name="_Toc389066541"/>
      <w:bookmarkStart w:id="343" w:name="_Toc389556895"/>
      <w:bookmarkStart w:id="344" w:name="_Toc389582697"/>
      <w:bookmarkStart w:id="345" w:name="_Toc389747524"/>
      <w:bookmarkStart w:id="346" w:name="_Toc389811668"/>
      <w:bookmarkStart w:id="347" w:name="_Toc421023073"/>
      <w:bookmarkStart w:id="348" w:name="_Toc516052656"/>
      <w:bookmarkStart w:id="349" w:name="_Toc516053154"/>
      <w:bookmarkStart w:id="350" w:name="_Toc516821187"/>
      <w:bookmarkStart w:id="351" w:name="_Toc524433511"/>
      <w:bookmarkStart w:id="352" w:name="_Toc16520766"/>
      <w:bookmarkStart w:id="353" w:name="_Toc17974747"/>
      <w:bookmarkStart w:id="354" w:name="_Toc33798761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lastRenderedPageBreak/>
        <w:t>ПРИЛОЖЕНИЕ 2.</w:t>
      </w:r>
      <w:bookmarkEnd w:id="338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t xml:space="preserve"> ФОРМА ДЛЯ ЮРИДИЧЕСКОГО ЛИЦА - УВЕДОМЛЕНИЕ О ВКЛЮЧЕНИИ ЛИЦА В СПИСОК ИНСАЙДЕРОВ</w:t>
      </w:r>
      <w:bookmarkEnd w:id="339"/>
      <w:bookmarkEnd w:id="340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t xml:space="preserve"> ПАО «САРАТОВСКИЙ НПЗ»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14:paraId="1A539FAE" w14:textId="77777777" w:rsidR="008543C6" w:rsidRDefault="008543C6" w:rsidP="008543C6">
      <w:pPr>
        <w:ind w:left="5812"/>
        <w:rPr>
          <w:color w:val="000000"/>
        </w:rPr>
      </w:pPr>
    </w:p>
    <w:p w14:paraId="1521A27E" w14:textId="77777777" w:rsidR="008543C6" w:rsidRPr="006B01CE" w:rsidRDefault="008543C6" w:rsidP="008543C6">
      <w:pPr>
        <w:ind w:left="5812"/>
        <w:rPr>
          <w:rFonts w:ascii="Times New Roman" w:hAnsi="Times New Roman"/>
          <w:color w:val="000000"/>
          <w:sz w:val="24"/>
          <w:szCs w:val="24"/>
        </w:rPr>
      </w:pPr>
      <w:r w:rsidRPr="006B01CE">
        <w:rPr>
          <w:rFonts w:ascii="Times New Roman" w:hAnsi="Times New Roman"/>
          <w:color w:val="000000"/>
          <w:sz w:val="24"/>
          <w:szCs w:val="24"/>
        </w:rPr>
        <w:t xml:space="preserve">Кому: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14"/>
        <w:gridCol w:w="227"/>
        <w:gridCol w:w="397"/>
        <w:gridCol w:w="227"/>
        <w:gridCol w:w="453"/>
        <w:gridCol w:w="965"/>
        <w:gridCol w:w="454"/>
        <w:gridCol w:w="227"/>
        <w:gridCol w:w="397"/>
      </w:tblGrid>
      <w:tr w:rsidR="008543C6" w:rsidRPr="006B01CE" w14:paraId="659A4557" w14:textId="77777777" w:rsidTr="001D6094"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36BCD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B81DE" w14:textId="77777777" w:rsidR="008543C6" w:rsidRPr="006B01CE" w:rsidRDefault="008543C6" w:rsidP="001D60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221F27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1FE98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610EEB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63765" w14:textId="77777777" w:rsidR="008543C6" w:rsidRPr="006B01CE" w:rsidRDefault="008543C6" w:rsidP="001D60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07F86D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26C87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543C6" w:rsidRPr="006B01CE" w14:paraId="6A59B661" w14:textId="77777777" w:rsidTr="001D6094">
        <w:trPr>
          <w:gridAfter w:val="4"/>
          <w:wAfter w:w="2043" w:type="dxa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313B0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75F73527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BF20CA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0EB68EA5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C8AF688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t>ФОРМА – для юридического лица</w:t>
      </w:r>
    </w:p>
    <w:p w14:paraId="4A2087C9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D0615B1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t>УВЕДОМЛЕНИЕ</w:t>
      </w: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br/>
        <w:t>о включении лица в список инсайдеров</w:t>
      </w:r>
    </w:p>
    <w:p w14:paraId="4D7B01D0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3969"/>
        <w:gridCol w:w="4819"/>
      </w:tblGrid>
      <w:tr w:rsidR="008543C6" w:rsidRPr="006B01CE" w14:paraId="30D33322" w14:textId="77777777" w:rsidTr="001D6094">
        <w:trPr>
          <w:cantSplit/>
          <w:trHeight w:val="480"/>
        </w:trPr>
        <w:tc>
          <w:tcPr>
            <w:tcW w:w="879" w:type="dxa"/>
          </w:tcPr>
          <w:p w14:paraId="03017297" w14:textId="77777777" w:rsidR="008543C6" w:rsidRPr="00600F4C" w:rsidRDefault="008543C6" w:rsidP="001D6094">
            <w:pPr>
              <w:rPr>
                <w:rFonts w:ascii="Times New Roman" w:hAnsi="Times New Roman"/>
                <w:sz w:val="24"/>
                <w:szCs w:val="24"/>
              </w:rPr>
            </w:pPr>
            <w:r w:rsidRPr="00600F4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788" w:type="dxa"/>
            <w:gridSpan w:val="2"/>
          </w:tcPr>
          <w:p w14:paraId="6995BF27" w14:textId="77777777" w:rsidR="008543C6" w:rsidRPr="00600F4C" w:rsidRDefault="008543C6" w:rsidP="001D6094">
            <w:pPr>
              <w:rPr>
                <w:rFonts w:ascii="Times New Roman" w:hAnsi="Times New Roman"/>
                <w:sz w:val="24"/>
                <w:szCs w:val="24"/>
              </w:rPr>
            </w:pPr>
            <w:bookmarkStart w:id="355" w:name="_Toc33798762"/>
            <w:r w:rsidRPr="00600F4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00F4C">
              <w:rPr>
                <w:rFonts w:ascii="Times New Roman" w:hAnsi="Times New Roman"/>
                <w:sz w:val="24"/>
                <w:szCs w:val="24"/>
              </w:rPr>
              <w:t>. Сведения об Организации*</w:t>
            </w:r>
            <w:bookmarkEnd w:id="355"/>
          </w:p>
        </w:tc>
      </w:tr>
      <w:tr w:rsidR="008543C6" w:rsidRPr="006B01CE" w14:paraId="1872A3EB" w14:textId="77777777" w:rsidTr="001D6094">
        <w:trPr>
          <w:trHeight w:val="551"/>
        </w:trPr>
        <w:tc>
          <w:tcPr>
            <w:tcW w:w="879" w:type="dxa"/>
          </w:tcPr>
          <w:p w14:paraId="315D626A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969" w:type="dxa"/>
          </w:tcPr>
          <w:p w14:paraId="669545C9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Полное фирменное наименование Организации</w:t>
            </w:r>
          </w:p>
        </w:tc>
        <w:tc>
          <w:tcPr>
            <w:tcW w:w="4819" w:type="dxa"/>
          </w:tcPr>
          <w:p w14:paraId="07A32297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Публичное акционерное общество «Саратовский нефтеперерабатывающий завод»</w:t>
            </w:r>
          </w:p>
        </w:tc>
      </w:tr>
      <w:tr w:rsidR="008543C6" w:rsidRPr="006B01CE" w14:paraId="0DE3F04F" w14:textId="77777777" w:rsidTr="001D6094">
        <w:trPr>
          <w:trHeight w:val="261"/>
        </w:trPr>
        <w:tc>
          <w:tcPr>
            <w:tcW w:w="879" w:type="dxa"/>
          </w:tcPr>
          <w:p w14:paraId="01073688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969" w:type="dxa"/>
          </w:tcPr>
          <w:p w14:paraId="0CC3AFD0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ИНН Организации</w:t>
            </w:r>
          </w:p>
        </w:tc>
        <w:tc>
          <w:tcPr>
            <w:tcW w:w="4819" w:type="dxa"/>
          </w:tcPr>
          <w:p w14:paraId="4A3C7F14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6451114900</w:t>
            </w:r>
          </w:p>
        </w:tc>
      </w:tr>
      <w:tr w:rsidR="008543C6" w:rsidRPr="006B01CE" w14:paraId="7875A539" w14:textId="77777777" w:rsidTr="001D6094">
        <w:trPr>
          <w:trHeight w:val="269"/>
        </w:trPr>
        <w:tc>
          <w:tcPr>
            <w:tcW w:w="879" w:type="dxa"/>
          </w:tcPr>
          <w:p w14:paraId="7C86ADE2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969" w:type="dxa"/>
          </w:tcPr>
          <w:p w14:paraId="55C9B73A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ОГРН Организации</w:t>
            </w:r>
          </w:p>
        </w:tc>
        <w:tc>
          <w:tcPr>
            <w:tcW w:w="4819" w:type="dxa"/>
          </w:tcPr>
          <w:p w14:paraId="36871D23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1026402483810</w:t>
            </w:r>
          </w:p>
        </w:tc>
      </w:tr>
      <w:tr w:rsidR="008543C6" w:rsidRPr="006B01CE" w14:paraId="482CF899" w14:textId="77777777" w:rsidTr="001D6094">
        <w:trPr>
          <w:trHeight w:val="480"/>
        </w:trPr>
        <w:tc>
          <w:tcPr>
            <w:tcW w:w="879" w:type="dxa"/>
          </w:tcPr>
          <w:p w14:paraId="54506FEB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969" w:type="dxa"/>
          </w:tcPr>
          <w:p w14:paraId="2CE28016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Место нахождения Организации</w:t>
            </w:r>
          </w:p>
        </w:tc>
        <w:tc>
          <w:tcPr>
            <w:tcW w:w="4819" w:type="dxa"/>
          </w:tcPr>
          <w:p w14:paraId="08588D2F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sz w:val="24"/>
                <w:szCs w:val="24"/>
              </w:rPr>
              <w:t>Российская Федерация, город Саратов</w:t>
            </w:r>
          </w:p>
        </w:tc>
      </w:tr>
      <w:tr w:rsidR="008543C6" w:rsidRPr="006B01CE" w14:paraId="718FF95C" w14:textId="77777777" w:rsidTr="001D6094">
        <w:trPr>
          <w:trHeight w:val="506"/>
        </w:trPr>
        <w:tc>
          <w:tcPr>
            <w:tcW w:w="879" w:type="dxa"/>
          </w:tcPr>
          <w:p w14:paraId="0049EC17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969" w:type="dxa"/>
          </w:tcPr>
          <w:p w14:paraId="2EF2CE0D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Иной адрес для получения Организацией почтовой корреспонденции</w:t>
            </w:r>
          </w:p>
        </w:tc>
        <w:tc>
          <w:tcPr>
            <w:tcW w:w="4819" w:type="dxa"/>
          </w:tcPr>
          <w:p w14:paraId="33D79C32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sz w:val="24"/>
                <w:szCs w:val="24"/>
              </w:rPr>
              <w:t>410022, Россия, Саратовская область, город Саратов, улица Брянская, дом 1</w:t>
            </w:r>
          </w:p>
        </w:tc>
      </w:tr>
      <w:tr w:rsidR="008543C6" w:rsidRPr="006B01CE" w14:paraId="33EC841E" w14:textId="77777777" w:rsidTr="001D6094">
        <w:trPr>
          <w:trHeight w:val="259"/>
        </w:trPr>
        <w:tc>
          <w:tcPr>
            <w:tcW w:w="879" w:type="dxa"/>
          </w:tcPr>
          <w:p w14:paraId="3B5E3E66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969" w:type="dxa"/>
          </w:tcPr>
          <w:p w14:paraId="298CB230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Номер телефона Организации</w:t>
            </w:r>
          </w:p>
        </w:tc>
        <w:tc>
          <w:tcPr>
            <w:tcW w:w="4819" w:type="dxa"/>
          </w:tcPr>
          <w:p w14:paraId="159C9AD4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+7 (8452) 47-30-60</w:t>
            </w:r>
          </w:p>
        </w:tc>
      </w:tr>
      <w:tr w:rsidR="008543C6" w:rsidRPr="006B01CE" w14:paraId="5CCFA9C3" w14:textId="77777777" w:rsidTr="001D6094">
        <w:trPr>
          <w:trHeight w:val="291"/>
        </w:trPr>
        <w:tc>
          <w:tcPr>
            <w:tcW w:w="879" w:type="dxa"/>
          </w:tcPr>
          <w:p w14:paraId="13954938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3969" w:type="dxa"/>
          </w:tcPr>
          <w:p w14:paraId="6126A669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Номер факса Организации</w:t>
            </w:r>
          </w:p>
        </w:tc>
        <w:tc>
          <w:tcPr>
            <w:tcW w:w="4819" w:type="dxa"/>
          </w:tcPr>
          <w:p w14:paraId="22CAE569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+7 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(8452) 47-31-38</w:t>
            </w:r>
          </w:p>
        </w:tc>
      </w:tr>
      <w:tr w:rsidR="008543C6" w:rsidRPr="006B01CE" w14:paraId="637D0C86" w14:textId="77777777" w:rsidTr="001D6094">
        <w:trPr>
          <w:trHeight w:val="253"/>
        </w:trPr>
        <w:tc>
          <w:tcPr>
            <w:tcW w:w="879" w:type="dxa"/>
          </w:tcPr>
          <w:p w14:paraId="25B075A8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3969" w:type="dxa"/>
          </w:tcPr>
          <w:p w14:paraId="7D9E835F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4819" w:type="dxa"/>
          </w:tcPr>
          <w:p w14:paraId="4522CF71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Sar</w:t>
            </w:r>
            <w:proofErr w:type="spellEnd"/>
            <w:r w:rsidRPr="006B01C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npz</w:t>
            </w:r>
            <w:proofErr w:type="spellEnd"/>
            <w:r w:rsidRPr="006B01CE">
              <w:rPr>
                <w:rFonts w:ascii="Times New Roman" w:hAnsi="Times New Roman"/>
                <w:sz w:val="24"/>
                <w:szCs w:val="24"/>
              </w:rPr>
              <w:t>-</w:t>
            </w:r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6B01CE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srnpz</w:t>
            </w:r>
            <w:proofErr w:type="spellEnd"/>
            <w:r w:rsidRPr="006B01C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rosneft</w:t>
            </w:r>
            <w:proofErr w:type="spellEnd"/>
            <w:r w:rsidRPr="006B01C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543C6" w:rsidRPr="006B01CE" w14:paraId="30B173C2" w14:textId="77777777" w:rsidTr="001D6094">
        <w:trPr>
          <w:trHeight w:val="253"/>
        </w:trPr>
        <w:tc>
          <w:tcPr>
            <w:tcW w:w="879" w:type="dxa"/>
          </w:tcPr>
          <w:p w14:paraId="4F564ECA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3969" w:type="dxa"/>
          </w:tcPr>
          <w:p w14:paraId="3D197A9E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 контактного лица, ответственного за ведение списка инсайдеров Организации</w:t>
            </w:r>
          </w:p>
        </w:tc>
        <w:tc>
          <w:tcPr>
            <w:tcW w:w="4819" w:type="dxa"/>
          </w:tcPr>
          <w:p w14:paraId="1581D412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4300D5EF" w14:textId="77777777" w:rsidTr="001D6094">
        <w:trPr>
          <w:trHeight w:val="253"/>
        </w:trPr>
        <w:tc>
          <w:tcPr>
            <w:tcW w:w="879" w:type="dxa"/>
          </w:tcPr>
          <w:p w14:paraId="22B29C51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3969" w:type="dxa"/>
          </w:tcPr>
          <w:p w14:paraId="392383CD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Телефон контактного лица, ответственного за ведение списка инсайдеров Организации</w:t>
            </w:r>
          </w:p>
        </w:tc>
        <w:tc>
          <w:tcPr>
            <w:tcW w:w="4819" w:type="dxa"/>
          </w:tcPr>
          <w:p w14:paraId="2284280A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75A282A8" w14:textId="77777777" w:rsidTr="001D6094">
        <w:trPr>
          <w:trHeight w:val="253"/>
        </w:trPr>
        <w:tc>
          <w:tcPr>
            <w:tcW w:w="879" w:type="dxa"/>
          </w:tcPr>
          <w:p w14:paraId="121C048C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3969" w:type="dxa"/>
          </w:tcPr>
          <w:p w14:paraId="57E736B7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Адрес электронной почты контактного лица, ответственного за ведение списка инсайдеров Организации</w:t>
            </w:r>
          </w:p>
        </w:tc>
        <w:tc>
          <w:tcPr>
            <w:tcW w:w="4819" w:type="dxa"/>
          </w:tcPr>
          <w:p w14:paraId="5C2AEBBC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32084C9A" w14:textId="77777777" w:rsidTr="001D6094">
        <w:trPr>
          <w:trHeight w:val="253"/>
        </w:trPr>
        <w:tc>
          <w:tcPr>
            <w:tcW w:w="879" w:type="dxa"/>
          </w:tcPr>
          <w:p w14:paraId="767B4E6E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1.12.</w:t>
            </w:r>
          </w:p>
        </w:tc>
        <w:tc>
          <w:tcPr>
            <w:tcW w:w="3969" w:type="dxa"/>
          </w:tcPr>
          <w:p w14:paraId="737CC546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Категория инсайдера, к которой относится Организация*** </w:t>
            </w:r>
          </w:p>
        </w:tc>
        <w:tc>
          <w:tcPr>
            <w:tcW w:w="4819" w:type="dxa"/>
          </w:tcPr>
          <w:p w14:paraId="14A8FD40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Эмитент, п. 1 ст. 4 Федерального закона от 27.07.2010 № 224-ФЗ</w:t>
            </w:r>
          </w:p>
        </w:tc>
      </w:tr>
    </w:tbl>
    <w:p w14:paraId="036F8D4F" w14:textId="77777777" w:rsidR="008543C6" w:rsidRPr="006B01CE" w:rsidRDefault="008543C6" w:rsidP="008543C6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3969"/>
        <w:gridCol w:w="4819"/>
      </w:tblGrid>
      <w:tr w:rsidR="008543C6" w:rsidRPr="006B01CE" w14:paraId="22ADAE0F" w14:textId="77777777" w:rsidTr="001D6094">
        <w:trPr>
          <w:cantSplit/>
          <w:trHeight w:val="247"/>
        </w:trPr>
        <w:tc>
          <w:tcPr>
            <w:tcW w:w="879" w:type="dxa"/>
          </w:tcPr>
          <w:p w14:paraId="698CCF9C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88" w:type="dxa"/>
            <w:gridSpan w:val="2"/>
          </w:tcPr>
          <w:p w14:paraId="5A05918D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. Сведения о юридическом лице, включенном в список инсайдеров Организации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</w:tr>
      <w:tr w:rsidR="008543C6" w:rsidRPr="006B01CE" w14:paraId="6AFF2139" w14:textId="77777777" w:rsidTr="001D6094">
        <w:trPr>
          <w:trHeight w:val="357"/>
        </w:trPr>
        <w:tc>
          <w:tcPr>
            <w:tcW w:w="879" w:type="dxa"/>
          </w:tcPr>
          <w:p w14:paraId="7BFB3523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969" w:type="dxa"/>
          </w:tcPr>
          <w:p w14:paraId="6F3268B0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Полное фирменное наименование инсайдера</w:t>
            </w:r>
          </w:p>
        </w:tc>
        <w:tc>
          <w:tcPr>
            <w:tcW w:w="4819" w:type="dxa"/>
          </w:tcPr>
          <w:p w14:paraId="7BE71435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7E409AAE" w14:textId="77777777" w:rsidTr="001D6094">
        <w:trPr>
          <w:trHeight w:val="292"/>
        </w:trPr>
        <w:tc>
          <w:tcPr>
            <w:tcW w:w="879" w:type="dxa"/>
          </w:tcPr>
          <w:p w14:paraId="58AA7E2B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969" w:type="dxa"/>
          </w:tcPr>
          <w:p w14:paraId="1FB71835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ИНН инсайдера</w:t>
            </w:r>
          </w:p>
        </w:tc>
        <w:tc>
          <w:tcPr>
            <w:tcW w:w="4819" w:type="dxa"/>
          </w:tcPr>
          <w:p w14:paraId="4E2861E6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627D2AAB" w14:textId="77777777" w:rsidTr="001D6094">
        <w:trPr>
          <w:trHeight w:val="269"/>
        </w:trPr>
        <w:tc>
          <w:tcPr>
            <w:tcW w:w="879" w:type="dxa"/>
          </w:tcPr>
          <w:p w14:paraId="0F7AF528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3969" w:type="dxa"/>
          </w:tcPr>
          <w:p w14:paraId="7B1BC13D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ОГРН инсайдера</w:t>
            </w:r>
          </w:p>
        </w:tc>
        <w:tc>
          <w:tcPr>
            <w:tcW w:w="4819" w:type="dxa"/>
          </w:tcPr>
          <w:p w14:paraId="72D14CD3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27B610FE" w14:textId="77777777" w:rsidTr="001D6094">
        <w:trPr>
          <w:trHeight w:val="269"/>
        </w:trPr>
        <w:tc>
          <w:tcPr>
            <w:tcW w:w="879" w:type="dxa"/>
          </w:tcPr>
          <w:p w14:paraId="76DAD13D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3969" w:type="dxa"/>
          </w:tcPr>
          <w:p w14:paraId="4399F950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Место нахождения инсайдера или адрес для получения почтовой корреспонденции</w:t>
            </w:r>
          </w:p>
        </w:tc>
        <w:tc>
          <w:tcPr>
            <w:tcW w:w="4819" w:type="dxa"/>
          </w:tcPr>
          <w:p w14:paraId="04FE37F9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EB6A955" w14:textId="77777777" w:rsidR="008543C6" w:rsidRPr="006B01CE" w:rsidRDefault="008543C6" w:rsidP="008543C6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3969"/>
        <w:gridCol w:w="4819"/>
      </w:tblGrid>
      <w:tr w:rsidR="008543C6" w:rsidRPr="006B01CE" w14:paraId="404658BF" w14:textId="77777777" w:rsidTr="001D6094">
        <w:trPr>
          <w:cantSplit/>
          <w:trHeight w:val="403"/>
        </w:trPr>
        <w:tc>
          <w:tcPr>
            <w:tcW w:w="879" w:type="dxa"/>
          </w:tcPr>
          <w:p w14:paraId="108AD92E" w14:textId="77777777" w:rsidR="008543C6" w:rsidRPr="006B01CE" w:rsidRDefault="008543C6" w:rsidP="001D6094">
            <w:pPr>
              <w:keepNext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88" w:type="dxa"/>
            <w:gridSpan w:val="2"/>
          </w:tcPr>
          <w:p w14:paraId="39BA6F23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. Сведения об основании направления уведомления</w:t>
            </w:r>
          </w:p>
        </w:tc>
      </w:tr>
      <w:tr w:rsidR="008543C6" w:rsidRPr="006B01CE" w14:paraId="78251602" w14:textId="77777777" w:rsidTr="001D6094">
        <w:trPr>
          <w:trHeight w:val="379"/>
        </w:trPr>
        <w:tc>
          <w:tcPr>
            <w:tcW w:w="879" w:type="dxa"/>
          </w:tcPr>
          <w:p w14:paraId="65C778B7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969" w:type="dxa"/>
          </w:tcPr>
          <w:p w14:paraId="306F02D0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наступления события, о котором уведомляется лицо </w:t>
            </w:r>
          </w:p>
        </w:tc>
        <w:tc>
          <w:tcPr>
            <w:tcW w:w="4819" w:type="dxa"/>
          </w:tcPr>
          <w:p w14:paraId="2DCBA27B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Включение в список инсайдеров</w:t>
            </w:r>
          </w:p>
        </w:tc>
      </w:tr>
      <w:tr w:rsidR="008543C6" w:rsidRPr="006B01CE" w14:paraId="66A3535D" w14:textId="77777777" w:rsidTr="001D6094">
        <w:trPr>
          <w:trHeight w:val="400"/>
        </w:trPr>
        <w:tc>
          <w:tcPr>
            <w:tcW w:w="879" w:type="dxa"/>
          </w:tcPr>
          <w:p w14:paraId="41CA35F3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3969" w:type="dxa"/>
          </w:tcPr>
          <w:p w14:paraId="0584826C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наступления события, о котором уведомляется лицо </w:t>
            </w:r>
          </w:p>
        </w:tc>
        <w:tc>
          <w:tcPr>
            <w:tcW w:w="4819" w:type="dxa"/>
          </w:tcPr>
          <w:p w14:paraId="478C263A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2397629E" w14:textId="77777777" w:rsidTr="001D6094">
        <w:trPr>
          <w:trHeight w:val="379"/>
        </w:trPr>
        <w:tc>
          <w:tcPr>
            <w:tcW w:w="879" w:type="dxa"/>
          </w:tcPr>
          <w:p w14:paraId="22C1FDE3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3969" w:type="dxa"/>
          </w:tcPr>
          <w:p w14:paraId="0735C4E9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Номер пункта (номера пунктов) </w:t>
            </w:r>
            <w:hyperlink r:id="rId85" w:history="1">
              <w:r w:rsidRPr="006B01CE">
                <w:rPr>
                  <w:rFonts w:ascii="Times New Roman" w:hAnsi="Times New Roman"/>
                  <w:color w:val="000000"/>
                  <w:sz w:val="24"/>
                  <w:szCs w:val="24"/>
                </w:rPr>
                <w:t>ст. 4</w:t>
              </w:r>
            </w:hyperlink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Федерального закона от 27.07.2010 № 224-ФЗ, в соответствии с которым (которыми) лицо включено в список инсайдеров</w:t>
            </w:r>
          </w:p>
        </w:tc>
        <w:tc>
          <w:tcPr>
            <w:tcW w:w="4819" w:type="dxa"/>
          </w:tcPr>
          <w:p w14:paraId="34CFD126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п. __ ст. 4 Федерального закона от 27.07.2010 № 224-ФЗ</w:t>
            </w:r>
          </w:p>
        </w:tc>
      </w:tr>
      <w:tr w:rsidR="008543C6" w:rsidRPr="006B01CE" w14:paraId="62F0F0EC" w14:textId="77777777" w:rsidTr="001D6094">
        <w:trPr>
          <w:trHeight w:val="379"/>
        </w:trPr>
        <w:tc>
          <w:tcPr>
            <w:tcW w:w="879" w:type="dxa"/>
          </w:tcPr>
          <w:p w14:paraId="01AF09A4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3969" w:type="dxa"/>
          </w:tcPr>
          <w:p w14:paraId="33117B92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Основание включения лица в список инсайдеров, указанное в нормативном акте Банка России, или номер договора с физическим лицом, включенным в список инсайдеров, в связи с заключением которого соответствующее лицо включено в список инсайдеров</w:t>
            </w:r>
          </w:p>
        </w:tc>
        <w:tc>
          <w:tcPr>
            <w:tcW w:w="4819" w:type="dxa"/>
          </w:tcPr>
          <w:p w14:paraId="40BE6336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02A839EB" w14:textId="77777777" w:rsidTr="001D6094">
        <w:trPr>
          <w:trHeight w:val="562"/>
        </w:trPr>
        <w:tc>
          <w:tcPr>
            <w:tcW w:w="879" w:type="dxa"/>
          </w:tcPr>
          <w:p w14:paraId="50577390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3969" w:type="dxa"/>
          </w:tcPr>
          <w:p w14:paraId="45F92F62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Финансовый инструмент, в отношении которого лицо, включенное в список инсайдеров Организации, должно направлять информацию о совершенных им операциях в соответствии со </w:t>
            </w:r>
            <w:hyperlink r:id="rId86" w:history="1">
              <w:r w:rsidRPr="006B01CE">
                <w:rPr>
                  <w:rFonts w:ascii="Times New Roman" w:hAnsi="Times New Roman"/>
                  <w:color w:val="000000"/>
                  <w:sz w:val="24"/>
                  <w:szCs w:val="24"/>
                </w:rPr>
                <w:t>ст.10</w:t>
              </w:r>
            </w:hyperlink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Федерального закона от 27.07.2010 № 224-ФЗ</w:t>
            </w:r>
          </w:p>
        </w:tc>
        <w:tc>
          <w:tcPr>
            <w:tcW w:w="4819" w:type="dxa"/>
          </w:tcPr>
          <w:p w14:paraId="039B94CD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AC29DC1" w14:textId="77777777" w:rsidR="008543C6" w:rsidRPr="006B01CE" w:rsidRDefault="008543C6" w:rsidP="008543C6">
      <w:pPr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672A9D20" w14:textId="77777777" w:rsidR="008543C6" w:rsidRPr="006B01CE" w:rsidRDefault="008543C6" w:rsidP="008543C6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B01CE">
        <w:rPr>
          <w:rFonts w:ascii="Times New Roman" w:hAnsi="Times New Roman"/>
          <w:color w:val="000000"/>
          <w:sz w:val="24"/>
          <w:szCs w:val="24"/>
        </w:rPr>
        <w:t>Обращаем Ваше внимание, что с момента внесения лица в список инсайдеров Организации в отношении данного лица, как инсайдера, в соответствии с Федеральным законом от 27.07.2010 № 224-ФЗ вводятся ограничения (ст.6), определена ответственность (ст. 7) и возлагаются обязанности (ст. 10).</w:t>
      </w:r>
    </w:p>
    <w:p w14:paraId="68DAC54E" w14:textId="77777777" w:rsidR="008543C6" w:rsidRPr="006B01CE" w:rsidRDefault="008543C6" w:rsidP="008543C6">
      <w:pPr>
        <w:ind w:firstLine="567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567"/>
        <w:gridCol w:w="1985"/>
        <w:gridCol w:w="567"/>
        <w:gridCol w:w="2579"/>
      </w:tblGrid>
      <w:tr w:rsidR="008543C6" w:rsidRPr="006B01CE" w14:paraId="563829C2" w14:textId="77777777" w:rsidTr="001D6094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D03973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8AAC5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FC3809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E7D78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205A61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3E3081D4" w14:textId="77777777" w:rsidTr="001D6094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3A6CE3E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(наименование должности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уполномоченного лица Организации)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30766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7FBCF5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0C1DE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14:paraId="549A4AB2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14:paraId="65F182D2" w14:textId="77777777" w:rsidR="008543C6" w:rsidRPr="006B01CE" w:rsidRDefault="008543C6" w:rsidP="008543C6">
      <w:pPr>
        <w:spacing w:before="120"/>
        <w:ind w:left="5103"/>
        <w:rPr>
          <w:rFonts w:ascii="Times New Roman" w:hAnsi="Times New Roman"/>
          <w:color w:val="000000"/>
          <w:sz w:val="24"/>
          <w:szCs w:val="24"/>
        </w:rPr>
      </w:pPr>
      <w:r w:rsidRPr="006B01CE">
        <w:rPr>
          <w:rFonts w:ascii="Times New Roman" w:hAnsi="Times New Roman"/>
          <w:color w:val="000000"/>
          <w:sz w:val="24"/>
          <w:szCs w:val="24"/>
        </w:rPr>
        <w:t xml:space="preserve">  М.П.</w:t>
      </w:r>
    </w:p>
    <w:p w14:paraId="7D34A633" w14:textId="77777777" w:rsidR="008543C6" w:rsidRPr="006B01CE" w:rsidRDefault="008543C6" w:rsidP="008543C6">
      <w:pPr>
        <w:ind w:left="5103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6B01CE">
        <w:rPr>
          <w:rFonts w:ascii="Times New Roman" w:hAnsi="Times New Roman"/>
          <w:color w:val="000000"/>
          <w:sz w:val="24"/>
          <w:szCs w:val="24"/>
        </w:rPr>
        <w:t>(печать)</w:t>
      </w:r>
      <w:r w:rsidRPr="006B01C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14:paraId="67D8F2A7" w14:textId="77777777" w:rsidR="008543C6" w:rsidRPr="001A6FE0" w:rsidRDefault="008543C6" w:rsidP="008543C6">
      <w:pPr>
        <w:ind w:left="567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  <w:u w:val="single"/>
        </w:rPr>
        <w:t>Примечания</w:t>
      </w:r>
      <w:r w:rsidRPr="001A6FE0">
        <w:rPr>
          <w:rFonts w:ascii="Times New Roman" w:hAnsi="Times New Roman"/>
          <w:color w:val="000000"/>
          <w:sz w:val="24"/>
          <w:szCs w:val="24"/>
        </w:rPr>
        <w:t>:</w:t>
      </w:r>
    </w:p>
    <w:p w14:paraId="08E1E1BD" w14:textId="77777777" w:rsidR="008543C6" w:rsidRPr="001A6FE0" w:rsidRDefault="008543C6" w:rsidP="008543C6">
      <w:pPr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>* Под Организацией понимается ПАО «Саратовский НПЗ».</w:t>
      </w:r>
    </w:p>
    <w:p w14:paraId="5C9DC6CE" w14:textId="77777777" w:rsidR="008543C6" w:rsidRPr="001A6FE0" w:rsidRDefault="008543C6" w:rsidP="008543C6">
      <w:pPr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 xml:space="preserve">** Федеральный закон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(далее - Федеральный закон от 27.07.2010 № 224-ФЗ). </w:t>
      </w:r>
    </w:p>
    <w:p w14:paraId="2BE0C10D" w14:textId="77777777" w:rsidR="008543C6" w:rsidRPr="001A6FE0" w:rsidRDefault="008543C6" w:rsidP="008543C6">
      <w:pPr>
        <w:pStyle w:val="FootnoteText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 xml:space="preserve">*** Категория (категории) инсайдера, к которой (которым) относится организация, указывается в соответствии со </w:t>
      </w:r>
      <w:hyperlink r:id="rId87" w:history="1">
        <w:r w:rsidRPr="001A6FE0">
          <w:rPr>
            <w:rFonts w:ascii="Times New Roman" w:hAnsi="Times New Roman"/>
            <w:color w:val="000000"/>
            <w:sz w:val="24"/>
            <w:szCs w:val="24"/>
          </w:rPr>
          <w:t>ст. 4</w:t>
        </w:r>
      </w:hyperlink>
      <w:r w:rsidRPr="001A6FE0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27.07.2010 № 224-ФЗ, при этом в отношении каждой категории указывается номер пункта </w:t>
      </w:r>
      <w:hyperlink r:id="rId88" w:history="1">
        <w:r w:rsidRPr="001A6FE0">
          <w:rPr>
            <w:rFonts w:ascii="Times New Roman" w:hAnsi="Times New Roman"/>
            <w:color w:val="000000"/>
            <w:sz w:val="24"/>
            <w:szCs w:val="24"/>
          </w:rPr>
          <w:t>ст. 4</w:t>
        </w:r>
      </w:hyperlink>
      <w:r w:rsidRPr="001A6FE0">
        <w:rPr>
          <w:rFonts w:ascii="Times New Roman" w:hAnsi="Times New Roman"/>
          <w:color w:val="000000"/>
          <w:sz w:val="24"/>
          <w:szCs w:val="24"/>
        </w:rPr>
        <w:t xml:space="preserve"> и соответствующее описание категории.</w:t>
      </w:r>
    </w:p>
    <w:p w14:paraId="685ADEFF" w14:textId="77777777" w:rsidR="008543C6" w:rsidRPr="003D6429" w:rsidRDefault="008543C6" w:rsidP="008543C6">
      <w:pPr>
        <w:rPr>
          <w:color w:val="000000"/>
        </w:rPr>
        <w:sectPr w:rsidR="008543C6" w:rsidRPr="003D6429" w:rsidSect="001D6094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129BD39" w14:textId="77777777" w:rsidR="008543C6" w:rsidRPr="00D35B87" w:rsidRDefault="008543C6" w:rsidP="008543C6">
      <w:pPr>
        <w:jc w:val="both"/>
        <w:rPr>
          <w:rFonts w:ascii="Arial" w:hAnsi="Arial" w:cs="Arial"/>
          <w:b/>
          <w:snapToGrid/>
          <w:sz w:val="24"/>
          <w:szCs w:val="24"/>
          <w:lang w:eastAsia="en-US"/>
        </w:rPr>
      </w:pPr>
      <w:bookmarkStart w:id="356" w:name="_Toc373825688"/>
      <w:bookmarkStart w:id="357" w:name="_Toc373940560"/>
      <w:bookmarkStart w:id="358" w:name="_Toc386118229"/>
      <w:bookmarkStart w:id="359" w:name="_Toc389066211"/>
      <w:bookmarkStart w:id="360" w:name="_Toc389066542"/>
      <w:bookmarkStart w:id="361" w:name="_Toc389556896"/>
      <w:bookmarkStart w:id="362" w:name="_Toc389582698"/>
      <w:bookmarkStart w:id="363" w:name="_Toc389747525"/>
      <w:bookmarkStart w:id="364" w:name="_Toc389811669"/>
      <w:bookmarkStart w:id="365" w:name="_Toc421023074"/>
      <w:bookmarkStart w:id="366" w:name="_Toc516052657"/>
      <w:bookmarkStart w:id="367" w:name="_Toc516053155"/>
      <w:bookmarkStart w:id="368" w:name="_Toc516821188"/>
      <w:bookmarkStart w:id="369" w:name="_Toc524433512"/>
      <w:bookmarkStart w:id="370" w:name="_Toc16520767"/>
      <w:bookmarkStart w:id="371" w:name="_Toc17974748"/>
      <w:bookmarkStart w:id="372" w:name="_Toc33798763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lastRenderedPageBreak/>
        <w:t>ПРИЛОЖЕНИЕ 3.</w:t>
      </w:r>
      <w:bookmarkEnd w:id="356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t xml:space="preserve"> ФОРМА ДЛЯ ФИЗИЧЕСКОГО ЛИЦА - УВЕДОМЛЕНИЕ ОБ ИСКЛЮЧЕНИИ ЛИЦА ИЗ СПИСКА ИНСАЙДЕРОВ</w:t>
      </w:r>
      <w:bookmarkEnd w:id="357"/>
      <w:bookmarkEnd w:id="358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t xml:space="preserve"> ПАО «САРАТОВСКИЙ НПЗ»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14:paraId="394CEC5B" w14:textId="77777777" w:rsidR="008543C6" w:rsidRDefault="008543C6" w:rsidP="008543C6">
      <w:pPr>
        <w:ind w:left="5812"/>
        <w:rPr>
          <w:color w:val="000000"/>
        </w:rPr>
      </w:pPr>
    </w:p>
    <w:p w14:paraId="57141ED3" w14:textId="77777777" w:rsidR="008543C6" w:rsidRPr="006B01CE" w:rsidRDefault="008543C6" w:rsidP="008543C6">
      <w:pPr>
        <w:ind w:left="5812"/>
        <w:rPr>
          <w:rFonts w:ascii="Times New Roman" w:hAnsi="Times New Roman"/>
          <w:color w:val="000000"/>
          <w:sz w:val="24"/>
          <w:szCs w:val="24"/>
        </w:rPr>
      </w:pPr>
      <w:r w:rsidRPr="006B01CE">
        <w:rPr>
          <w:rFonts w:ascii="Times New Roman" w:hAnsi="Times New Roman"/>
          <w:color w:val="000000"/>
          <w:sz w:val="24"/>
          <w:szCs w:val="24"/>
        </w:rPr>
        <w:t>Кому:</w:t>
      </w:r>
      <w:r w:rsidRPr="006B01C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14:paraId="39EF59B2" w14:textId="77777777" w:rsidR="008543C6" w:rsidRPr="006B01CE" w:rsidRDefault="008543C6" w:rsidP="008543C6">
      <w:pPr>
        <w:ind w:left="5812"/>
        <w:rPr>
          <w:rFonts w:ascii="Times New Roman" w:hAnsi="Times New Roman"/>
          <w:color w:val="000000"/>
          <w:sz w:val="24"/>
          <w:szCs w:val="24"/>
        </w:rPr>
      </w:pPr>
    </w:p>
    <w:p w14:paraId="2E50E1B9" w14:textId="77777777" w:rsidR="008543C6" w:rsidRPr="006B01CE" w:rsidRDefault="008543C6" w:rsidP="008543C6">
      <w:pPr>
        <w:ind w:left="5812"/>
        <w:rPr>
          <w:rFonts w:ascii="Times New Roman" w:hAnsi="Times New Roman"/>
          <w:color w:val="000000"/>
          <w:sz w:val="24"/>
          <w:szCs w:val="24"/>
        </w:rPr>
      </w:pPr>
      <w:r w:rsidRPr="006B01CE">
        <w:rPr>
          <w:rFonts w:ascii="Times New Roman" w:hAnsi="Times New Roman"/>
          <w:color w:val="000000"/>
          <w:sz w:val="24"/>
          <w:szCs w:val="24"/>
        </w:rPr>
        <w:t xml:space="preserve">Куда: </w:t>
      </w:r>
      <w:r w:rsidRPr="006B01CE">
        <w:rPr>
          <w:rFonts w:ascii="Times New Roman" w:hAnsi="Times New Roman"/>
          <w:color w:val="000000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14"/>
        <w:gridCol w:w="227"/>
        <w:gridCol w:w="397"/>
        <w:gridCol w:w="227"/>
        <w:gridCol w:w="453"/>
        <w:gridCol w:w="965"/>
        <w:gridCol w:w="454"/>
        <w:gridCol w:w="227"/>
        <w:gridCol w:w="397"/>
      </w:tblGrid>
      <w:tr w:rsidR="008543C6" w:rsidRPr="006B01CE" w14:paraId="05838067" w14:textId="77777777" w:rsidTr="001D6094"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04ACC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27715" w14:textId="77777777" w:rsidR="008543C6" w:rsidRPr="006B01CE" w:rsidRDefault="008543C6" w:rsidP="001D60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4F4DF2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E3DB7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42789D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9DE6E" w14:textId="77777777" w:rsidR="008543C6" w:rsidRPr="006B01CE" w:rsidRDefault="008543C6" w:rsidP="001D60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76C8B3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E5159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543C6" w:rsidRPr="006B01CE" w14:paraId="7F4145EC" w14:textId="77777777" w:rsidTr="001D6094">
        <w:trPr>
          <w:gridAfter w:val="4"/>
          <w:wAfter w:w="2043" w:type="dxa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1A452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0B699A69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555F98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06246ABF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E1FC62D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t>ФОРМА – для физического лица</w:t>
      </w:r>
    </w:p>
    <w:p w14:paraId="64028D4E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0F3C4D3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t>УВЕДОМЛЕНИЕ</w:t>
      </w: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br/>
        <w:t>об исключении лица из списка инсайдеров</w:t>
      </w:r>
    </w:p>
    <w:p w14:paraId="32D2A42D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4111"/>
        <w:gridCol w:w="4819"/>
      </w:tblGrid>
      <w:tr w:rsidR="008543C6" w:rsidRPr="006B01CE" w14:paraId="10D0438F" w14:textId="77777777" w:rsidTr="001D6094">
        <w:trPr>
          <w:cantSplit/>
          <w:trHeight w:val="375"/>
        </w:trPr>
        <w:tc>
          <w:tcPr>
            <w:tcW w:w="737" w:type="dxa"/>
          </w:tcPr>
          <w:p w14:paraId="55F11DCD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930" w:type="dxa"/>
            <w:gridSpan w:val="2"/>
          </w:tcPr>
          <w:p w14:paraId="1E1117F1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. Сведения об Организации*</w:t>
            </w:r>
          </w:p>
        </w:tc>
      </w:tr>
      <w:tr w:rsidR="008543C6" w:rsidRPr="006B01CE" w14:paraId="69A73B46" w14:textId="77777777" w:rsidTr="001D6094">
        <w:trPr>
          <w:trHeight w:val="507"/>
        </w:trPr>
        <w:tc>
          <w:tcPr>
            <w:tcW w:w="737" w:type="dxa"/>
          </w:tcPr>
          <w:p w14:paraId="20BC719C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111" w:type="dxa"/>
          </w:tcPr>
          <w:p w14:paraId="785F2B09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Полное фирменное наименование Организации</w:t>
            </w:r>
          </w:p>
        </w:tc>
        <w:tc>
          <w:tcPr>
            <w:tcW w:w="4819" w:type="dxa"/>
          </w:tcPr>
          <w:p w14:paraId="7602EF67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Публичное акционерное общество «Саратовский нефтеперерабатывающий завод»</w:t>
            </w:r>
          </w:p>
        </w:tc>
      </w:tr>
      <w:tr w:rsidR="008543C6" w:rsidRPr="006B01CE" w14:paraId="32C9898C" w14:textId="77777777" w:rsidTr="001D6094">
        <w:trPr>
          <w:trHeight w:val="273"/>
        </w:trPr>
        <w:tc>
          <w:tcPr>
            <w:tcW w:w="737" w:type="dxa"/>
          </w:tcPr>
          <w:p w14:paraId="4F99EC2F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111" w:type="dxa"/>
          </w:tcPr>
          <w:p w14:paraId="5F06954C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ИНН Организации</w:t>
            </w:r>
          </w:p>
        </w:tc>
        <w:tc>
          <w:tcPr>
            <w:tcW w:w="4819" w:type="dxa"/>
          </w:tcPr>
          <w:p w14:paraId="1A9A76BA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6451114900</w:t>
            </w:r>
          </w:p>
        </w:tc>
      </w:tr>
      <w:tr w:rsidR="008543C6" w:rsidRPr="006B01CE" w14:paraId="62388728" w14:textId="77777777" w:rsidTr="001D6094">
        <w:trPr>
          <w:trHeight w:val="277"/>
        </w:trPr>
        <w:tc>
          <w:tcPr>
            <w:tcW w:w="737" w:type="dxa"/>
          </w:tcPr>
          <w:p w14:paraId="78AEA0BD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4111" w:type="dxa"/>
          </w:tcPr>
          <w:p w14:paraId="5E596D8B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ОГРН Организации</w:t>
            </w:r>
          </w:p>
        </w:tc>
        <w:tc>
          <w:tcPr>
            <w:tcW w:w="4819" w:type="dxa"/>
          </w:tcPr>
          <w:p w14:paraId="27CC4324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1026402483810</w:t>
            </w:r>
          </w:p>
        </w:tc>
      </w:tr>
      <w:tr w:rsidR="008543C6" w:rsidRPr="006B01CE" w14:paraId="35F284DD" w14:textId="77777777" w:rsidTr="001D6094">
        <w:trPr>
          <w:trHeight w:val="267"/>
        </w:trPr>
        <w:tc>
          <w:tcPr>
            <w:tcW w:w="737" w:type="dxa"/>
          </w:tcPr>
          <w:p w14:paraId="2DA5E386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4111" w:type="dxa"/>
          </w:tcPr>
          <w:p w14:paraId="501644ED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Место нахождения Организации</w:t>
            </w:r>
          </w:p>
        </w:tc>
        <w:tc>
          <w:tcPr>
            <w:tcW w:w="4819" w:type="dxa"/>
          </w:tcPr>
          <w:p w14:paraId="015F0940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sz w:val="24"/>
                <w:szCs w:val="24"/>
              </w:rPr>
              <w:t>Российская Федерация, город Саратов</w:t>
            </w:r>
          </w:p>
        </w:tc>
      </w:tr>
      <w:tr w:rsidR="008543C6" w:rsidRPr="006B01CE" w14:paraId="2E6AC851" w14:textId="77777777" w:rsidTr="001D6094">
        <w:trPr>
          <w:trHeight w:val="568"/>
        </w:trPr>
        <w:tc>
          <w:tcPr>
            <w:tcW w:w="737" w:type="dxa"/>
          </w:tcPr>
          <w:p w14:paraId="33DFD6FF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4111" w:type="dxa"/>
          </w:tcPr>
          <w:p w14:paraId="2D47C93B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Иной адрес для получения Организацией почтовой корреспонденции</w:t>
            </w:r>
          </w:p>
        </w:tc>
        <w:tc>
          <w:tcPr>
            <w:tcW w:w="4819" w:type="dxa"/>
          </w:tcPr>
          <w:p w14:paraId="35FFB90C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sz w:val="24"/>
                <w:szCs w:val="24"/>
              </w:rPr>
              <w:t>410022, Россия, Саратовская область, город Саратов, улица Брянская, дом 1</w:t>
            </w:r>
          </w:p>
        </w:tc>
      </w:tr>
      <w:tr w:rsidR="008543C6" w:rsidRPr="006B01CE" w14:paraId="454EC759" w14:textId="77777777" w:rsidTr="001D6094">
        <w:trPr>
          <w:trHeight w:val="265"/>
        </w:trPr>
        <w:tc>
          <w:tcPr>
            <w:tcW w:w="737" w:type="dxa"/>
          </w:tcPr>
          <w:p w14:paraId="5193A5CA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4111" w:type="dxa"/>
          </w:tcPr>
          <w:p w14:paraId="284C1279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Номер телефона Организации</w:t>
            </w:r>
          </w:p>
        </w:tc>
        <w:tc>
          <w:tcPr>
            <w:tcW w:w="4819" w:type="dxa"/>
          </w:tcPr>
          <w:p w14:paraId="096D6881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+7 (8452) 47-30-60</w:t>
            </w:r>
          </w:p>
        </w:tc>
      </w:tr>
      <w:tr w:rsidR="008543C6" w:rsidRPr="006B01CE" w14:paraId="2E7D5251" w14:textId="77777777" w:rsidTr="001D6094">
        <w:trPr>
          <w:trHeight w:val="283"/>
        </w:trPr>
        <w:tc>
          <w:tcPr>
            <w:tcW w:w="737" w:type="dxa"/>
          </w:tcPr>
          <w:p w14:paraId="7A427ACB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4111" w:type="dxa"/>
          </w:tcPr>
          <w:p w14:paraId="636DB94D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Номер факса Организации</w:t>
            </w:r>
          </w:p>
        </w:tc>
        <w:tc>
          <w:tcPr>
            <w:tcW w:w="4819" w:type="dxa"/>
          </w:tcPr>
          <w:p w14:paraId="036AAD0C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+7 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(8452) 47-31-38</w:t>
            </w:r>
          </w:p>
        </w:tc>
      </w:tr>
      <w:tr w:rsidR="008543C6" w:rsidRPr="006B01CE" w14:paraId="587EBE4E" w14:textId="77777777" w:rsidTr="001D6094">
        <w:trPr>
          <w:trHeight w:val="259"/>
        </w:trPr>
        <w:tc>
          <w:tcPr>
            <w:tcW w:w="737" w:type="dxa"/>
          </w:tcPr>
          <w:p w14:paraId="18CBC6AB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4111" w:type="dxa"/>
          </w:tcPr>
          <w:p w14:paraId="5C914E68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4819" w:type="dxa"/>
          </w:tcPr>
          <w:p w14:paraId="4D79E623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Sar</w:t>
            </w:r>
            <w:proofErr w:type="spellEnd"/>
            <w:r w:rsidRPr="006B01C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npz</w:t>
            </w:r>
            <w:proofErr w:type="spellEnd"/>
            <w:r w:rsidRPr="006B01CE">
              <w:rPr>
                <w:rFonts w:ascii="Times New Roman" w:hAnsi="Times New Roman"/>
                <w:sz w:val="24"/>
                <w:szCs w:val="24"/>
              </w:rPr>
              <w:t>-</w:t>
            </w:r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6B01CE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srnpz</w:t>
            </w:r>
            <w:proofErr w:type="spellEnd"/>
            <w:r w:rsidRPr="006B01C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rosneft</w:t>
            </w:r>
            <w:proofErr w:type="spellEnd"/>
            <w:r w:rsidRPr="006B01C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543C6" w:rsidRPr="006B01CE" w14:paraId="72A81A99" w14:textId="77777777" w:rsidTr="001D6094">
        <w:trPr>
          <w:trHeight w:val="259"/>
        </w:trPr>
        <w:tc>
          <w:tcPr>
            <w:tcW w:w="737" w:type="dxa"/>
          </w:tcPr>
          <w:p w14:paraId="11579E44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4111" w:type="dxa"/>
          </w:tcPr>
          <w:p w14:paraId="695F47B4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 контактного лица, ответственного за ведение списка инсайдеров Организации</w:t>
            </w:r>
          </w:p>
        </w:tc>
        <w:tc>
          <w:tcPr>
            <w:tcW w:w="4819" w:type="dxa"/>
          </w:tcPr>
          <w:p w14:paraId="074EBCA8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24E64B89" w14:textId="77777777" w:rsidTr="001D6094">
        <w:trPr>
          <w:trHeight w:val="259"/>
        </w:trPr>
        <w:tc>
          <w:tcPr>
            <w:tcW w:w="737" w:type="dxa"/>
          </w:tcPr>
          <w:p w14:paraId="361147CF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4111" w:type="dxa"/>
          </w:tcPr>
          <w:p w14:paraId="4FFC9D26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Телефон контактного лица, ответственного за ведение списка инсайдеров Организации</w:t>
            </w:r>
          </w:p>
        </w:tc>
        <w:tc>
          <w:tcPr>
            <w:tcW w:w="4819" w:type="dxa"/>
          </w:tcPr>
          <w:p w14:paraId="2925A98D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62E8A8A7" w14:textId="77777777" w:rsidTr="001D6094">
        <w:trPr>
          <w:trHeight w:val="259"/>
        </w:trPr>
        <w:tc>
          <w:tcPr>
            <w:tcW w:w="737" w:type="dxa"/>
          </w:tcPr>
          <w:p w14:paraId="31EC7AEC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4111" w:type="dxa"/>
          </w:tcPr>
          <w:p w14:paraId="58347365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Адрес электронной почты контактного лица, ответственного за ведение списка инсайдеров Организации</w:t>
            </w:r>
          </w:p>
        </w:tc>
        <w:tc>
          <w:tcPr>
            <w:tcW w:w="4819" w:type="dxa"/>
          </w:tcPr>
          <w:p w14:paraId="6F3BC45A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49690A16" w14:textId="77777777" w:rsidTr="001D6094">
        <w:trPr>
          <w:trHeight w:val="259"/>
        </w:trPr>
        <w:tc>
          <w:tcPr>
            <w:tcW w:w="737" w:type="dxa"/>
          </w:tcPr>
          <w:p w14:paraId="129B0788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1.12.</w:t>
            </w:r>
          </w:p>
        </w:tc>
        <w:tc>
          <w:tcPr>
            <w:tcW w:w="4111" w:type="dxa"/>
          </w:tcPr>
          <w:p w14:paraId="607C9F5B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Категория инсайдера, к которой относится Организация*** </w:t>
            </w:r>
          </w:p>
        </w:tc>
        <w:tc>
          <w:tcPr>
            <w:tcW w:w="4819" w:type="dxa"/>
          </w:tcPr>
          <w:p w14:paraId="27FA53AE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Эмитент, п. 1 ст. 4 Федерального закона от 27.07.2010 № 224-ФЗ**</w:t>
            </w:r>
          </w:p>
        </w:tc>
      </w:tr>
    </w:tbl>
    <w:p w14:paraId="5DB4B998" w14:textId="77777777" w:rsidR="008543C6" w:rsidRPr="006B01CE" w:rsidRDefault="008543C6" w:rsidP="008543C6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4111"/>
        <w:gridCol w:w="4819"/>
      </w:tblGrid>
      <w:tr w:rsidR="008543C6" w:rsidRPr="006B01CE" w14:paraId="24BF0450" w14:textId="77777777" w:rsidTr="001D6094">
        <w:trPr>
          <w:cantSplit/>
          <w:trHeight w:val="337"/>
        </w:trPr>
        <w:tc>
          <w:tcPr>
            <w:tcW w:w="737" w:type="dxa"/>
          </w:tcPr>
          <w:p w14:paraId="7940E09F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930" w:type="dxa"/>
            <w:gridSpan w:val="2"/>
          </w:tcPr>
          <w:p w14:paraId="48F61CE3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. Сведения о физическом лице, исключенном из списка инсайдеров Организации</w:t>
            </w:r>
          </w:p>
        </w:tc>
      </w:tr>
      <w:tr w:rsidR="008543C6" w:rsidRPr="006B01CE" w14:paraId="2BEDCCDC" w14:textId="77777777" w:rsidTr="001D6094">
        <w:trPr>
          <w:trHeight w:val="289"/>
        </w:trPr>
        <w:tc>
          <w:tcPr>
            <w:tcW w:w="737" w:type="dxa"/>
          </w:tcPr>
          <w:p w14:paraId="4F152E5A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111" w:type="dxa"/>
          </w:tcPr>
          <w:p w14:paraId="7AA022DC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 инсайдера</w:t>
            </w:r>
          </w:p>
        </w:tc>
        <w:tc>
          <w:tcPr>
            <w:tcW w:w="4819" w:type="dxa"/>
          </w:tcPr>
          <w:p w14:paraId="6C664EE6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28448FDB" w14:textId="77777777" w:rsidTr="001D6094">
        <w:trPr>
          <w:trHeight w:val="265"/>
        </w:trPr>
        <w:tc>
          <w:tcPr>
            <w:tcW w:w="737" w:type="dxa"/>
          </w:tcPr>
          <w:p w14:paraId="5CD8DEC6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111" w:type="dxa"/>
          </w:tcPr>
          <w:p w14:paraId="06E73D61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Дата рождения инсайдера</w:t>
            </w:r>
          </w:p>
        </w:tc>
        <w:tc>
          <w:tcPr>
            <w:tcW w:w="4819" w:type="dxa"/>
          </w:tcPr>
          <w:p w14:paraId="702A77D8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543C6" w:rsidRPr="006B01CE" w14:paraId="615BC2C8" w14:textId="77777777" w:rsidTr="001D6094">
        <w:trPr>
          <w:trHeight w:val="269"/>
        </w:trPr>
        <w:tc>
          <w:tcPr>
            <w:tcW w:w="737" w:type="dxa"/>
          </w:tcPr>
          <w:p w14:paraId="694F9E19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4111" w:type="dxa"/>
          </w:tcPr>
          <w:p w14:paraId="2E71013F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Место рождения инсайдера</w:t>
            </w:r>
          </w:p>
        </w:tc>
        <w:tc>
          <w:tcPr>
            <w:tcW w:w="4819" w:type="dxa"/>
          </w:tcPr>
          <w:p w14:paraId="40499166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543C6" w:rsidRPr="006B01CE" w14:paraId="6C1AF214" w14:textId="77777777" w:rsidTr="001D6094">
        <w:trPr>
          <w:trHeight w:val="269"/>
        </w:trPr>
        <w:tc>
          <w:tcPr>
            <w:tcW w:w="737" w:type="dxa"/>
          </w:tcPr>
          <w:p w14:paraId="184C4C7F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4111" w:type="dxa"/>
          </w:tcPr>
          <w:p w14:paraId="421F75CF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Должность, которую физическое лицо занимает (занимало) в Организации</w:t>
            </w:r>
          </w:p>
        </w:tc>
        <w:tc>
          <w:tcPr>
            <w:tcW w:w="4819" w:type="dxa"/>
          </w:tcPr>
          <w:p w14:paraId="4BF75F97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0C5DB61" w14:textId="77777777" w:rsidR="008543C6" w:rsidRPr="006B01CE" w:rsidRDefault="008543C6" w:rsidP="008543C6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232"/>
        <w:gridCol w:w="567"/>
        <w:gridCol w:w="312"/>
        <w:gridCol w:w="1673"/>
        <w:gridCol w:w="567"/>
        <w:gridCol w:w="2579"/>
      </w:tblGrid>
      <w:tr w:rsidR="008543C6" w:rsidRPr="006B01CE" w14:paraId="68940EB6" w14:textId="77777777" w:rsidTr="001D6094">
        <w:trPr>
          <w:cantSplit/>
          <w:trHeight w:val="427"/>
        </w:trPr>
        <w:tc>
          <w:tcPr>
            <w:tcW w:w="737" w:type="dxa"/>
          </w:tcPr>
          <w:p w14:paraId="217E0AA8" w14:textId="77777777" w:rsidR="008543C6" w:rsidRPr="006B01CE" w:rsidRDefault="008543C6" w:rsidP="001D6094">
            <w:pPr>
              <w:keepNext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930" w:type="dxa"/>
            <w:gridSpan w:val="6"/>
          </w:tcPr>
          <w:p w14:paraId="7B6B9084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. Сведения об основании направления уведомления</w:t>
            </w:r>
          </w:p>
        </w:tc>
      </w:tr>
      <w:tr w:rsidR="008543C6" w:rsidRPr="006B01CE" w14:paraId="30166F11" w14:textId="77777777" w:rsidTr="001D6094">
        <w:trPr>
          <w:trHeight w:val="379"/>
        </w:trPr>
        <w:tc>
          <w:tcPr>
            <w:tcW w:w="737" w:type="dxa"/>
          </w:tcPr>
          <w:p w14:paraId="13055893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111" w:type="dxa"/>
            <w:gridSpan w:val="3"/>
          </w:tcPr>
          <w:p w14:paraId="4F23CDED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события, о котором уведомляется лицо </w:t>
            </w:r>
          </w:p>
        </w:tc>
        <w:tc>
          <w:tcPr>
            <w:tcW w:w="4819" w:type="dxa"/>
            <w:gridSpan w:val="3"/>
          </w:tcPr>
          <w:p w14:paraId="2B9FE4BA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Исключение из списка инсайдеров</w:t>
            </w:r>
          </w:p>
        </w:tc>
      </w:tr>
      <w:tr w:rsidR="008543C6" w:rsidRPr="006B01CE" w14:paraId="32CE47FA" w14:textId="77777777" w:rsidTr="001D6094">
        <w:trPr>
          <w:trHeight w:val="400"/>
        </w:trPr>
        <w:tc>
          <w:tcPr>
            <w:tcW w:w="737" w:type="dxa"/>
          </w:tcPr>
          <w:p w14:paraId="67AF9B31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4111" w:type="dxa"/>
            <w:gridSpan w:val="3"/>
          </w:tcPr>
          <w:p w14:paraId="56E19398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наступления события, о котором уведомляется лицо </w:t>
            </w:r>
          </w:p>
        </w:tc>
        <w:tc>
          <w:tcPr>
            <w:tcW w:w="4819" w:type="dxa"/>
            <w:gridSpan w:val="3"/>
          </w:tcPr>
          <w:p w14:paraId="26E82488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0913BF58" w14:textId="77777777" w:rsidTr="001D6094">
        <w:trPr>
          <w:trHeight w:val="379"/>
        </w:trPr>
        <w:tc>
          <w:tcPr>
            <w:tcW w:w="737" w:type="dxa"/>
          </w:tcPr>
          <w:p w14:paraId="2EAC221B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4111" w:type="dxa"/>
            <w:gridSpan w:val="3"/>
          </w:tcPr>
          <w:p w14:paraId="1CA528F2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Номер пункта (номера пунктов) </w:t>
            </w:r>
            <w:hyperlink r:id="rId89" w:history="1">
              <w:r w:rsidRPr="006B01CE">
                <w:rPr>
                  <w:rFonts w:ascii="Times New Roman" w:hAnsi="Times New Roman"/>
                  <w:color w:val="000000"/>
                  <w:sz w:val="24"/>
                  <w:szCs w:val="24"/>
                </w:rPr>
                <w:t>ст. 4</w:t>
              </w:r>
            </w:hyperlink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Федерального закона от 27.07.2010 № 224-ФЗ, в соответствии с которым (которыми) лицо исключено из списка инсайдеров</w:t>
            </w:r>
          </w:p>
        </w:tc>
        <w:tc>
          <w:tcPr>
            <w:tcW w:w="4819" w:type="dxa"/>
            <w:gridSpan w:val="3"/>
          </w:tcPr>
          <w:p w14:paraId="07209C2B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п. __ ст. 4 Федерального закона от 27.07.2010 № 224-ФЗ</w:t>
            </w:r>
          </w:p>
        </w:tc>
      </w:tr>
      <w:tr w:rsidR="008543C6" w:rsidRPr="006B01CE" w14:paraId="675BB0BB" w14:textId="77777777" w:rsidTr="001D6094">
        <w:trPr>
          <w:trHeight w:val="379"/>
        </w:trPr>
        <w:tc>
          <w:tcPr>
            <w:tcW w:w="737" w:type="dxa"/>
          </w:tcPr>
          <w:p w14:paraId="55A03C67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4111" w:type="dxa"/>
            <w:gridSpan w:val="3"/>
          </w:tcPr>
          <w:p w14:paraId="7F3A2669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Основание исключения лица из списка инсайдеров, указанное в нормативном акте Банка России, или номер договора с физическим лицом, исключенным из списка инсайдеров, в связи с прекращением которого соответствующее лицо исключено из списка инсайдеров</w:t>
            </w:r>
          </w:p>
        </w:tc>
        <w:tc>
          <w:tcPr>
            <w:tcW w:w="4819" w:type="dxa"/>
            <w:gridSpan w:val="3"/>
          </w:tcPr>
          <w:p w14:paraId="74E09908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640865B2" w14:textId="77777777" w:rsidTr="001D60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97D445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B728D8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A6AEC6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BC6A3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50137C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19BE85C5" w14:textId="77777777" w:rsidTr="001D60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23BDA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(наименование должности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уполномоченного лица Организации)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EDA08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F5BD1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244F5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14:paraId="47BC315D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14:paraId="3D1E86E5" w14:textId="77777777" w:rsidR="008543C6" w:rsidRPr="006B01CE" w:rsidRDefault="008543C6" w:rsidP="008543C6">
      <w:pPr>
        <w:spacing w:before="120"/>
        <w:ind w:left="6237"/>
        <w:rPr>
          <w:rFonts w:ascii="Times New Roman" w:hAnsi="Times New Roman"/>
          <w:color w:val="000000"/>
          <w:sz w:val="24"/>
          <w:szCs w:val="24"/>
        </w:rPr>
      </w:pPr>
      <w:r w:rsidRPr="006B01CE">
        <w:rPr>
          <w:rFonts w:ascii="Times New Roman" w:hAnsi="Times New Roman"/>
          <w:color w:val="000000"/>
          <w:sz w:val="24"/>
          <w:szCs w:val="24"/>
        </w:rPr>
        <w:t>М.П.</w:t>
      </w:r>
    </w:p>
    <w:p w14:paraId="5729DF19" w14:textId="77777777" w:rsidR="008543C6" w:rsidRPr="006B01CE" w:rsidRDefault="008543C6" w:rsidP="008543C6">
      <w:pPr>
        <w:rPr>
          <w:rFonts w:ascii="Times New Roman" w:hAnsi="Times New Roman"/>
          <w:color w:val="000000"/>
          <w:sz w:val="24"/>
          <w:szCs w:val="24"/>
        </w:rPr>
      </w:pPr>
    </w:p>
    <w:p w14:paraId="7C60AF19" w14:textId="77777777" w:rsidR="008543C6" w:rsidRPr="001A6FE0" w:rsidRDefault="008543C6" w:rsidP="008543C6">
      <w:pPr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  <w:u w:val="single"/>
        </w:rPr>
        <w:t>Примечания</w:t>
      </w:r>
      <w:r w:rsidRPr="001A6FE0">
        <w:rPr>
          <w:rFonts w:ascii="Times New Roman" w:hAnsi="Times New Roman"/>
          <w:color w:val="000000"/>
          <w:sz w:val="24"/>
          <w:szCs w:val="24"/>
        </w:rPr>
        <w:t>:</w:t>
      </w:r>
    </w:p>
    <w:p w14:paraId="242A5D4D" w14:textId="77777777" w:rsidR="008543C6" w:rsidRPr="001A6FE0" w:rsidRDefault="008543C6" w:rsidP="008543C6">
      <w:pPr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>* Под Организацией понимается ПАО «Саратовский НПЗ».</w:t>
      </w:r>
    </w:p>
    <w:p w14:paraId="084A192F" w14:textId="77777777" w:rsidR="008543C6" w:rsidRPr="001A6FE0" w:rsidRDefault="008543C6" w:rsidP="008543C6">
      <w:pPr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 xml:space="preserve">** Федеральный закон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(далее - Федеральный закон от 27.07.2010 № 224-ФЗ). </w:t>
      </w:r>
    </w:p>
    <w:p w14:paraId="1DB4DB1F" w14:textId="77777777" w:rsidR="008543C6" w:rsidRPr="001A6FE0" w:rsidRDefault="008543C6" w:rsidP="008543C6">
      <w:pPr>
        <w:pStyle w:val="FootnoteText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 xml:space="preserve">*** Категория (категории) инсайдера, к которой (которым) относится организация, указывается в соответствии со </w:t>
      </w:r>
      <w:hyperlink r:id="rId90" w:history="1">
        <w:r w:rsidRPr="001A6FE0">
          <w:rPr>
            <w:rFonts w:ascii="Times New Roman" w:hAnsi="Times New Roman"/>
            <w:color w:val="000000"/>
            <w:sz w:val="24"/>
            <w:szCs w:val="24"/>
          </w:rPr>
          <w:t>ст. 4</w:t>
        </w:r>
      </w:hyperlink>
      <w:r w:rsidRPr="001A6FE0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27.07.2010 № 224-ФЗ, при этом в отношении каждой категории указывается номер пункта </w:t>
      </w:r>
      <w:hyperlink r:id="rId91" w:history="1">
        <w:r w:rsidRPr="001A6FE0">
          <w:rPr>
            <w:rFonts w:ascii="Times New Roman" w:hAnsi="Times New Roman"/>
            <w:color w:val="000000"/>
            <w:sz w:val="24"/>
            <w:szCs w:val="24"/>
          </w:rPr>
          <w:t>ст. 4</w:t>
        </w:r>
      </w:hyperlink>
      <w:r w:rsidRPr="001A6FE0">
        <w:rPr>
          <w:rFonts w:ascii="Times New Roman" w:hAnsi="Times New Roman"/>
          <w:color w:val="000000"/>
          <w:sz w:val="24"/>
          <w:szCs w:val="24"/>
        </w:rPr>
        <w:t xml:space="preserve"> и соответствующее описание категории.</w:t>
      </w:r>
    </w:p>
    <w:p w14:paraId="3E46ECD5" w14:textId="77777777" w:rsidR="008543C6" w:rsidRPr="00D20BF3" w:rsidRDefault="008543C6" w:rsidP="008543C6">
      <w:pPr>
        <w:autoSpaceDE w:val="0"/>
        <w:autoSpaceDN w:val="0"/>
        <w:adjustRightInd w:val="0"/>
        <w:rPr>
          <w:color w:val="000000"/>
          <w:sz w:val="16"/>
          <w:szCs w:val="16"/>
        </w:rPr>
        <w:sectPr w:rsidR="008543C6" w:rsidRPr="00D20BF3" w:rsidSect="001D6094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1F8868A" w14:textId="77777777" w:rsidR="008543C6" w:rsidRPr="00D35B87" w:rsidRDefault="008543C6" w:rsidP="008543C6">
      <w:pPr>
        <w:jc w:val="both"/>
        <w:rPr>
          <w:rFonts w:ascii="Arial" w:hAnsi="Arial" w:cs="Arial"/>
          <w:b/>
          <w:snapToGrid/>
          <w:sz w:val="24"/>
          <w:szCs w:val="24"/>
          <w:lang w:eastAsia="en-US"/>
        </w:rPr>
      </w:pPr>
      <w:bookmarkStart w:id="373" w:name="_Toc373825689"/>
      <w:bookmarkStart w:id="374" w:name="_Toc373940561"/>
      <w:bookmarkStart w:id="375" w:name="_Toc386118230"/>
      <w:bookmarkStart w:id="376" w:name="_Toc389066212"/>
      <w:bookmarkStart w:id="377" w:name="_Toc389066543"/>
      <w:bookmarkStart w:id="378" w:name="_Toc389556897"/>
      <w:bookmarkStart w:id="379" w:name="_Toc389582699"/>
      <w:bookmarkStart w:id="380" w:name="_Toc389747526"/>
      <w:bookmarkStart w:id="381" w:name="_Toc389811670"/>
      <w:bookmarkStart w:id="382" w:name="_Toc421023075"/>
      <w:bookmarkStart w:id="383" w:name="_Toc516052658"/>
      <w:bookmarkStart w:id="384" w:name="_Toc516053156"/>
      <w:bookmarkStart w:id="385" w:name="_Toc516821189"/>
      <w:bookmarkStart w:id="386" w:name="_Toc524433513"/>
      <w:bookmarkStart w:id="387" w:name="_Toc16520768"/>
      <w:bookmarkStart w:id="388" w:name="_Toc17974749"/>
      <w:bookmarkStart w:id="389" w:name="_Toc33798764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lastRenderedPageBreak/>
        <w:t>ПРИЛОЖЕНИЕ 4.</w:t>
      </w:r>
      <w:bookmarkEnd w:id="373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t xml:space="preserve"> ФОРМА ДЛЯ ЮРИДИЧЕСКОГО ЛИЦА - УВЕДОМЛЕНИЕ ОБ ИСКЛЮЧЕНИИ ЛИЦА ИЗ СПИСКА ИНСАЙДЕРОВ</w:t>
      </w:r>
      <w:bookmarkEnd w:id="374"/>
      <w:bookmarkEnd w:id="375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t xml:space="preserve"> ПАО «САРАТОВСКИЙ НПЗ»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14:paraId="764E29D5" w14:textId="77777777" w:rsidR="008543C6" w:rsidRDefault="008543C6" w:rsidP="008543C6">
      <w:pPr>
        <w:ind w:left="5812"/>
        <w:rPr>
          <w:color w:val="000000"/>
        </w:rPr>
      </w:pPr>
    </w:p>
    <w:p w14:paraId="2FA7B815" w14:textId="77777777" w:rsidR="008543C6" w:rsidRPr="006B01CE" w:rsidRDefault="008543C6" w:rsidP="008543C6">
      <w:pPr>
        <w:ind w:left="5812"/>
        <w:rPr>
          <w:rFonts w:ascii="Times New Roman" w:hAnsi="Times New Roman"/>
          <w:color w:val="000000"/>
          <w:sz w:val="24"/>
          <w:szCs w:val="24"/>
        </w:rPr>
      </w:pPr>
      <w:r w:rsidRPr="006B01CE">
        <w:rPr>
          <w:rFonts w:ascii="Times New Roman" w:hAnsi="Times New Roman"/>
          <w:color w:val="000000"/>
          <w:sz w:val="24"/>
          <w:szCs w:val="24"/>
        </w:rPr>
        <w:t>Кому:</w:t>
      </w:r>
      <w:r w:rsidRPr="006B01C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14:paraId="504DC017" w14:textId="77777777" w:rsidR="008543C6" w:rsidRPr="006B01CE" w:rsidRDefault="008543C6" w:rsidP="008543C6">
      <w:pPr>
        <w:ind w:left="5812"/>
        <w:rPr>
          <w:rFonts w:ascii="Times New Roman" w:hAnsi="Times New Roman"/>
          <w:color w:val="000000"/>
          <w:sz w:val="24"/>
          <w:szCs w:val="24"/>
        </w:rPr>
      </w:pPr>
    </w:p>
    <w:p w14:paraId="51CF109D" w14:textId="77777777" w:rsidR="008543C6" w:rsidRPr="006B01CE" w:rsidRDefault="008543C6" w:rsidP="008543C6">
      <w:pPr>
        <w:ind w:left="5812"/>
        <w:rPr>
          <w:rFonts w:ascii="Times New Roman" w:hAnsi="Times New Roman"/>
          <w:color w:val="000000"/>
          <w:sz w:val="24"/>
          <w:szCs w:val="24"/>
        </w:rPr>
      </w:pPr>
      <w:r w:rsidRPr="006B01CE">
        <w:rPr>
          <w:rFonts w:ascii="Times New Roman" w:hAnsi="Times New Roman"/>
          <w:color w:val="000000"/>
          <w:sz w:val="24"/>
          <w:szCs w:val="24"/>
        </w:rPr>
        <w:t xml:space="preserve">Куда: </w:t>
      </w:r>
      <w:r w:rsidRPr="006B01CE">
        <w:rPr>
          <w:rFonts w:ascii="Times New Roman" w:hAnsi="Times New Roman"/>
          <w:color w:val="000000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14"/>
        <w:gridCol w:w="227"/>
        <w:gridCol w:w="397"/>
        <w:gridCol w:w="227"/>
        <w:gridCol w:w="453"/>
        <w:gridCol w:w="965"/>
        <w:gridCol w:w="454"/>
        <w:gridCol w:w="227"/>
        <w:gridCol w:w="397"/>
      </w:tblGrid>
      <w:tr w:rsidR="008543C6" w:rsidRPr="006B01CE" w14:paraId="69295C0B" w14:textId="77777777" w:rsidTr="001D6094"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D4435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E71AE" w14:textId="77777777" w:rsidR="008543C6" w:rsidRPr="006B01CE" w:rsidRDefault="008543C6" w:rsidP="001D60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8C048A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7045E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8F42A5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C8C21" w14:textId="77777777" w:rsidR="008543C6" w:rsidRPr="006B01CE" w:rsidRDefault="008543C6" w:rsidP="001D60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98C62C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76D51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8543C6" w:rsidRPr="006B01CE" w14:paraId="218386CF" w14:textId="77777777" w:rsidTr="001D6094">
        <w:trPr>
          <w:gridAfter w:val="4"/>
          <w:wAfter w:w="2043" w:type="dxa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D04DC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58706E39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4155C0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DD787CB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081535B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t>ФОРМА – для юридического лица</w:t>
      </w:r>
    </w:p>
    <w:p w14:paraId="5C67B761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1F2DE9B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t>УВЕДОМЛЕНИЕ</w:t>
      </w: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br/>
        <w:t>об исключении лица из списка инсайдеров</w:t>
      </w:r>
    </w:p>
    <w:p w14:paraId="2D529609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4253"/>
        <w:gridCol w:w="4677"/>
      </w:tblGrid>
      <w:tr w:rsidR="008543C6" w:rsidRPr="006B01CE" w14:paraId="59DB8C9C" w14:textId="77777777" w:rsidTr="001D6094">
        <w:trPr>
          <w:cantSplit/>
          <w:trHeight w:val="375"/>
        </w:trPr>
        <w:tc>
          <w:tcPr>
            <w:tcW w:w="737" w:type="dxa"/>
          </w:tcPr>
          <w:p w14:paraId="545293D0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930" w:type="dxa"/>
            <w:gridSpan w:val="2"/>
          </w:tcPr>
          <w:p w14:paraId="7EFD6368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. Сведения об Организации*</w:t>
            </w:r>
          </w:p>
        </w:tc>
      </w:tr>
      <w:tr w:rsidR="008543C6" w:rsidRPr="006B01CE" w14:paraId="6EA797A9" w14:textId="77777777" w:rsidTr="001D6094">
        <w:trPr>
          <w:trHeight w:val="507"/>
        </w:trPr>
        <w:tc>
          <w:tcPr>
            <w:tcW w:w="737" w:type="dxa"/>
          </w:tcPr>
          <w:p w14:paraId="56AE11DD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253" w:type="dxa"/>
          </w:tcPr>
          <w:p w14:paraId="6EF03947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Полное фирменное наименование Организации</w:t>
            </w:r>
          </w:p>
        </w:tc>
        <w:tc>
          <w:tcPr>
            <w:tcW w:w="4677" w:type="dxa"/>
          </w:tcPr>
          <w:p w14:paraId="10D24B83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Публичное акционерное общество «Саратовский нефтеперерабатывающий завод»</w:t>
            </w:r>
          </w:p>
        </w:tc>
      </w:tr>
      <w:tr w:rsidR="008543C6" w:rsidRPr="006B01CE" w14:paraId="447F694A" w14:textId="77777777" w:rsidTr="001D6094">
        <w:trPr>
          <w:trHeight w:val="273"/>
        </w:trPr>
        <w:tc>
          <w:tcPr>
            <w:tcW w:w="737" w:type="dxa"/>
          </w:tcPr>
          <w:p w14:paraId="2E721BA4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253" w:type="dxa"/>
          </w:tcPr>
          <w:p w14:paraId="6A9B35F9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ИНН Организации</w:t>
            </w:r>
          </w:p>
        </w:tc>
        <w:tc>
          <w:tcPr>
            <w:tcW w:w="4677" w:type="dxa"/>
          </w:tcPr>
          <w:p w14:paraId="5F7271AA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6451114900</w:t>
            </w:r>
          </w:p>
        </w:tc>
      </w:tr>
      <w:tr w:rsidR="008543C6" w:rsidRPr="006B01CE" w14:paraId="04B1516A" w14:textId="77777777" w:rsidTr="001D6094">
        <w:trPr>
          <w:trHeight w:val="277"/>
        </w:trPr>
        <w:tc>
          <w:tcPr>
            <w:tcW w:w="737" w:type="dxa"/>
          </w:tcPr>
          <w:p w14:paraId="66F71040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4253" w:type="dxa"/>
          </w:tcPr>
          <w:p w14:paraId="2F375552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ОГРН Организации</w:t>
            </w:r>
          </w:p>
        </w:tc>
        <w:tc>
          <w:tcPr>
            <w:tcW w:w="4677" w:type="dxa"/>
          </w:tcPr>
          <w:p w14:paraId="78D0FE1B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1026402483810</w:t>
            </w:r>
          </w:p>
        </w:tc>
      </w:tr>
      <w:tr w:rsidR="008543C6" w:rsidRPr="006B01CE" w14:paraId="253D0D66" w14:textId="77777777" w:rsidTr="001D6094">
        <w:trPr>
          <w:trHeight w:val="267"/>
        </w:trPr>
        <w:tc>
          <w:tcPr>
            <w:tcW w:w="737" w:type="dxa"/>
          </w:tcPr>
          <w:p w14:paraId="218D0FE0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4253" w:type="dxa"/>
          </w:tcPr>
          <w:p w14:paraId="3BA6B8FA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Место нахождения Организации</w:t>
            </w:r>
          </w:p>
        </w:tc>
        <w:tc>
          <w:tcPr>
            <w:tcW w:w="4677" w:type="dxa"/>
          </w:tcPr>
          <w:p w14:paraId="061315EE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sz w:val="24"/>
                <w:szCs w:val="24"/>
              </w:rPr>
              <w:t>Российская Федерация, город Саратов</w:t>
            </w:r>
          </w:p>
        </w:tc>
      </w:tr>
      <w:tr w:rsidR="008543C6" w:rsidRPr="006B01CE" w14:paraId="66F55ED9" w14:textId="77777777" w:rsidTr="001D6094">
        <w:trPr>
          <w:trHeight w:val="568"/>
        </w:trPr>
        <w:tc>
          <w:tcPr>
            <w:tcW w:w="737" w:type="dxa"/>
          </w:tcPr>
          <w:p w14:paraId="3237D5E7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4253" w:type="dxa"/>
          </w:tcPr>
          <w:p w14:paraId="2315BC36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Иной адрес для получения Организацией почтовой корреспонденции</w:t>
            </w:r>
          </w:p>
        </w:tc>
        <w:tc>
          <w:tcPr>
            <w:tcW w:w="4677" w:type="dxa"/>
          </w:tcPr>
          <w:p w14:paraId="13E22D6D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sz w:val="24"/>
                <w:szCs w:val="24"/>
              </w:rPr>
              <w:t>410022, Россия, Саратовская область, город Саратов, улица Брянская, дом 1</w:t>
            </w:r>
          </w:p>
        </w:tc>
      </w:tr>
      <w:tr w:rsidR="008543C6" w:rsidRPr="006B01CE" w14:paraId="5FFAD857" w14:textId="77777777" w:rsidTr="001D6094">
        <w:trPr>
          <w:trHeight w:val="265"/>
        </w:trPr>
        <w:tc>
          <w:tcPr>
            <w:tcW w:w="737" w:type="dxa"/>
          </w:tcPr>
          <w:p w14:paraId="6E44AA22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4253" w:type="dxa"/>
          </w:tcPr>
          <w:p w14:paraId="5B3FCB7E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Номер телефона Организации</w:t>
            </w:r>
          </w:p>
        </w:tc>
        <w:tc>
          <w:tcPr>
            <w:tcW w:w="4677" w:type="dxa"/>
          </w:tcPr>
          <w:p w14:paraId="396E8541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+7 (8452) 47-30-60</w:t>
            </w:r>
          </w:p>
        </w:tc>
      </w:tr>
      <w:tr w:rsidR="008543C6" w:rsidRPr="006B01CE" w14:paraId="071DE112" w14:textId="77777777" w:rsidTr="001D6094">
        <w:trPr>
          <w:trHeight w:val="283"/>
        </w:trPr>
        <w:tc>
          <w:tcPr>
            <w:tcW w:w="737" w:type="dxa"/>
          </w:tcPr>
          <w:p w14:paraId="354A779E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4253" w:type="dxa"/>
          </w:tcPr>
          <w:p w14:paraId="04DBC577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Номер факса Организации</w:t>
            </w:r>
          </w:p>
        </w:tc>
        <w:tc>
          <w:tcPr>
            <w:tcW w:w="4677" w:type="dxa"/>
          </w:tcPr>
          <w:p w14:paraId="7E330A44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+7 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(8452) 47-31-38</w:t>
            </w:r>
          </w:p>
        </w:tc>
      </w:tr>
      <w:tr w:rsidR="008543C6" w:rsidRPr="006B01CE" w14:paraId="6547D6D8" w14:textId="77777777" w:rsidTr="001D6094">
        <w:trPr>
          <w:trHeight w:val="259"/>
        </w:trPr>
        <w:tc>
          <w:tcPr>
            <w:tcW w:w="737" w:type="dxa"/>
          </w:tcPr>
          <w:p w14:paraId="20502783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4253" w:type="dxa"/>
          </w:tcPr>
          <w:p w14:paraId="3E089A5E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4677" w:type="dxa"/>
          </w:tcPr>
          <w:p w14:paraId="6B16D074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Sar</w:t>
            </w:r>
            <w:proofErr w:type="spellEnd"/>
            <w:r w:rsidRPr="006B01C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npz</w:t>
            </w:r>
            <w:proofErr w:type="spellEnd"/>
            <w:r w:rsidRPr="006B01CE">
              <w:rPr>
                <w:rFonts w:ascii="Times New Roman" w:hAnsi="Times New Roman"/>
                <w:sz w:val="24"/>
                <w:szCs w:val="24"/>
              </w:rPr>
              <w:t>-</w:t>
            </w:r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6B01CE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srnpz</w:t>
            </w:r>
            <w:proofErr w:type="spellEnd"/>
            <w:r w:rsidRPr="006B01C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rosneft</w:t>
            </w:r>
            <w:proofErr w:type="spellEnd"/>
            <w:r w:rsidRPr="006B01C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B01C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543C6" w:rsidRPr="006B01CE" w14:paraId="78FDD01E" w14:textId="77777777" w:rsidTr="001D6094">
        <w:trPr>
          <w:trHeight w:val="259"/>
        </w:trPr>
        <w:tc>
          <w:tcPr>
            <w:tcW w:w="737" w:type="dxa"/>
          </w:tcPr>
          <w:p w14:paraId="1009FB1B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4253" w:type="dxa"/>
          </w:tcPr>
          <w:p w14:paraId="69F2FE18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 контактного лица, ответственного за ведение списка инсайдеров Организации</w:t>
            </w:r>
          </w:p>
        </w:tc>
        <w:tc>
          <w:tcPr>
            <w:tcW w:w="4677" w:type="dxa"/>
          </w:tcPr>
          <w:p w14:paraId="2A0ABCE8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3E7567DB" w14:textId="77777777" w:rsidTr="001D6094">
        <w:trPr>
          <w:trHeight w:val="259"/>
        </w:trPr>
        <w:tc>
          <w:tcPr>
            <w:tcW w:w="737" w:type="dxa"/>
          </w:tcPr>
          <w:p w14:paraId="3C2605CF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4253" w:type="dxa"/>
          </w:tcPr>
          <w:p w14:paraId="19B9BA3B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Телефон контактного лица, ответственного за ведение списка инсайдеров Организации</w:t>
            </w:r>
          </w:p>
        </w:tc>
        <w:tc>
          <w:tcPr>
            <w:tcW w:w="4677" w:type="dxa"/>
          </w:tcPr>
          <w:p w14:paraId="052A2FB8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5E356E3A" w14:textId="77777777" w:rsidTr="001D6094">
        <w:trPr>
          <w:trHeight w:val="259"/>
        </w:trPr>
        <w:tc>
          <w:tcPr>
            <w:tcW w:w="737" w:type="dxa"/>
          </w:tcPr>
          <w:p w14:paraId="391E175F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4253" w:type="dxa"/>
          </w:tcPr>
          <w:p w14:paraId="5273770B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Адрес электронной почты контактного лица, ответственного за ведение списка инсайдеров Организации</w:t>
            </w:r>
          </w:p>
        </w:tc>
        <w:tc>
          <w:tcPr>
            <w:tcW w:w="4677" w:type="dxa"/>
          </w:tcPr>
          <w:p w14:paraId="32AAD18A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2B1D45C6" w14:textId="77777777" w:rsidTr="001D6094">
        <w:trPr>
          <w:trHeight w:val="259"/>
        </w:trPr>
        <w:tc>
          <w:tcPr>
            <w:tcW w:w="737" w:type="dxa"/>
          </w:tcPr>
          <w:p w14:paraId="42D291C5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1.12.</w:t>
            </w:r>
          </w:p>
        </w:tc>
        <w:tc>
          <w:tcPr>
            <w:tcW w:w="4253" w:type="dxa"/>
          </w:tcPr>
          <w:p w14:paraId="232EFF38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Категория инсайдера, к которой относится Организация** </w:t>
            </w:r>
          </w:p>
        </w:tc>
        <w:tc>
          <w:tcPr>
            <w:tcW w:w="4677" w:type="dxa"/>
          </w:tcPr>
          <w:p w14:paraId="5D01DA37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Эмитент, п. 1 ст. 4 Федерального закона от 27.07.2010 № 224-ФЗ**</w:t>
            </w:r>
          </w:p>
        </w:tc>
      </w:tr>
    </w:tbl>
    <w:p w14:paraId="1D0A95F2" w14:textId="77777777" w:rsidR="008543C6" w:rsidRPr="006B01CE" w:rsidRDefault="008543C6" w:rsidP="008543C6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232"/>
        <w:gridCol w:w="567"/>
        <w:gridCol w:w="454"/>
        <w:gridCol w:w="1531"/>
        <w:gridCol w:w="567"/>
        <w:gridCol w:w="2579"/>
      </w:tblGrid>
      <w:tr w:rsidR="008543C6" w:rsidRPr="006B01CE" w14:paraId="0943A339" w14:textId="77777777" w:rsidTr="001D6094">
        <w:trPr>
          <w:cantSplit/>
          <w:trHeight w:val="247"/>
        </w:trPr>
        <w:tc>
          <w:tcPr>
            <w:tcW w:w="737" w:type="dxa"/>
          </w:tcPr>
          <w:p w14:paraId="3A2736A9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930" w:type="dxa"/>
            <w:gridSpan w:val="6"/>
          </w:tcPr>
          <w:p w14:paraId="0D68D1C1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. Сведения о юридическом лице, исключенном из списка инсайдеров Организации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</w:tr>
      <w:tr w:rsidR="008543C6" w:rsidRPr="006B01CE" w14:paraId="3628FF6A" w14:textId="77777777" w:rsidTr="001D6094">
        <w:trPr>
          <w:trHeight w:val="357"/>
        </w:trPr>
        <w:tc>
          <w:tcPr>
            <w:tcW w:w="737" w:type="dxa"/>
          </w:tcPr>
          <w:p w14:paraId="02D9677A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253" w:type="dxa"/>
            <w:gridSpan w:val="3"/>
          </w:tcPr>
          <w:p w14:paraId="69635569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Полное фирменное наименование инсайдера</w:t>
            </w:r>
          </w:p>
        </w:tc>
        <w:tc>
          <w:tcPr>
            <w:tcW w:w="4677" w:type="dxa"/>
            <w:gridSpan w:val="3"/>
          </w:tcPr>
          <w:p w14:paraId="22D08FCA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1A1DF49E" w14:textId="77777777" w:rsidTr="001D6094">
        <w:trPr>
          <w:trHeight w:val="292"/>
        </w:trPr>
        <w:tc>
          <w:tcPr>
            <w:tcW w:w="737" w:type="dxa"/>
          </w:tcPr>
          <w:p w14:paraId="5DDB66D7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253" w:type="dxa"/>
            <w:gridSpan w:val="3"/>
          </w:tcPr>
          <w:p w14:paraId="45051E12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ИНН инсайдера</w:t>
            </w:r>
          </w:p>
        </w:tc>
        <w:tc>
          <w:tcPr>
            <w:tcW w:w="4677" w:type="dxa"/>
            <w:gridSpan w:val="3"/>
          </w:tcPr>
          <w:p w14:paraId="705F7BD1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7EFB0303" w14:textId="77777777" w:rsidTr="001D6094">
        <w:trPr>
          <w:trHeight w:val="269"/>
        </w:trPr>
        <w:tc>
          <w:tcPr>
            <w:tcW w:w="737" w:type="dxa"/>
          </w:tcPr>
          <w:p w14:paraId="0A3E1643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4253" w:type="dxa"/>
            <w:gridSpan w:val="3"/>
          </w:tcPr>
          <w:p w14:paraId="0AE8B90C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ОГРН инсайдера</w:t>
            </w:r>
          </w:p>
        </w:tc>
        <w:tc>
          <w:tcPr>
            <w:tcW w:w="4677" w:type="dxa"/>
            <w:gridSpan w:val="3"/>
          </w:tcPr>
          <w:p w14:paraId="1D0FB763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1905B3B4" w14:textId="77777777" w:rsidTr="001D6094">
        <w:trPr>
          <w:trHeight w:val="269"/>
        </w:trPr>
        <w:tc>
          <w:tcPr>
            <w:tcW w:w="737" w:type="dxa"/>
          </w:tcPr>
          <w:p w14:paraId="7EAF972D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4253" w:type="dxa"/>
            <w:gridSpan w:val="3"/>
          </w:tcPr>
          <w:p w14:paraId="31479AC0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Место нахождения инсайдера или адрес для получения почтовой корреспонденции</w:t>
            </w:r>
          </w:p>
        </w:tc>
        <w:tc>
          <w:tcPr>
            <w:tcW w:w="4677" w:type="dxa"/>
            <w:gridSpan w:val="3"/>
          </w:tcPr>
          <w:p w14:paraId="230885E7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4943AE69" w14:textId="77777777" w:rsidTr="001D6094">
        <w:trPr>
          <w:cantSplit/>
          <w:trHeight w:val="427"/>
        </w:trPr>
        <w:tc>
          <w:tcPr>
            <w:tcW w:w="737" w:type="dxa"/>
          </w:tcPr>
          <w:p w14:paraId="0ACBD07E" w14:textId="77777777" w:rsidR="008543C6" w:rsidRPr="006B01CE" w:rsidRDefault="008543C6" w:rsidP="001D6094">
            <w:pPr>
              <w:keepNext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8930" w:type="dxa"/>
            <w:gridSpan w:val="6"/>
          </w:tcPr>
          <w:p w14:paraId="480A2BEB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. Сведения об основании направления уведомления</w:t>
            </w:r>
          </w:p>
        </w:tc>
      </w:tr>
      <w:tr w:rsidR="008543C6" w:rsidRPr="006B01CE" w14:paraId="3F28B3EE" w14:textId="77777777" w:rsidTr="001D6094">
        <w:trPr>
          <w:trHeight w:val="379"/>
        </w:trPr>
        <w:tc>
          <w:tcPr>
            <w:tcW w:w="737" w:type="dxa"/>
          </w:tcPr>
          <w:p w14:paraId="4486DC65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253" w:type="dxa"/>
            <w:gridSpan w:val="3"/>
          </w:tcPr>
          <w:p w14:paraId="04C1D7E6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события, о котором уведомляется лицо </w:t>
            </w:r>
          </w:p>
        </w:tc>
        <w:tc>
          <w:tcPr>
            <w:tcW w:w="4677" w:type="dxa"/>
            <w:gridSpan w:val="3"/>
          </w:tcPr>
          <w:p w14:paraId="1B8457CA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Исключение из списка инсайдеров</w:t>
            </w:r>
          </w:p>
        </w:tc>
      </w:tr>
      <w:tr w:rsidR="008543C6" w:rsidRPr="006B01CE" w14:paraId="225A9B3D" w14:textId="77777777" w:rsidTr="001D6094">
        <w:trPr>
          <w:trHeight w:val="400"/>
        </w:trPr>
        <w:tc>
          <w:tcPr>
            <w:tcW w:w="737" w:type="dxa"/>
          </w:tcPr>
          <w:p w14:paraId="178B793F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4253" w:type="dxa"/>
            <w:gridSpan w:val="3"/>
          </w:tcPr>
          <w:p w14:paraId="5CB719D0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наступления события, о котором уведомляется лицо </w:t>
            </w:r>
          </w:p>
        </w:tc>
        <w:tc>
          <w:tcPr>
            <w:tcW w:w="4677" w:type="dxa"/>
            <w:gridSpan w:val="3"/>
          </w:tcPr>
          <w:p w14:paraId="776615AE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2D69E375" w14:textId="77777777" w:rsidTr="001D6094">
        <w:trPr>
          <w:trHeight w:val="379"/>
        </w:trPr>
        <w:tc>
          <w:tcPr>
            <w:tcW w:w="737" w:type="dxa"/>
          </w:tcPr>
          <w:p w14:paraId="090243B6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4253" w:type="dxa"/>
            <w:gridSpan w:val="3"/>
          </w:tcPr>
          <w:p w14:paraId="36EC5AB6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Номер пункта (номера пунктов) </w:t>
            </w:r>
            <w:hyperlink r:id="rId92" w:history="1">
              <w:r w:rsidRPr="006B01CE">
                <w:rPr>
                  <w:rFonts w:ascii="Times New Roman" w:hAnsi="Times New Roman"/>
                  <w:color w:val="000000"/>
                  <w:sz w:val="24"/>
                  <w:szCs w:val="24"/>
                </w:rPr>
                <w:t>ст. 4</w:t>
              </w:r>
            </w:hyperlink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Федерального закона от 27.07.2010 №224-ФЗ, в соответствии с которым (которыми) лицо исключено из списка инсайдеров</w:t>
            </w:r>
          </w:p>
        </w:tc>
        <w:tc>
          <w:tcPr>
            <w:tcW w:w="4677" w:type="dxa"/>
            <w:gridSpan w:val="3"/>
          </w:tcPr>
          <w:p w14:paraId="2460B76F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п. __ ст. 4 Федерального закона от 27.07.2010 № 224-ФЗ</w:t>
            </w:r>
          </w:p>
        </w:tc>
      </w:tr>
      <w:tr w:rsidR="008543C6" w:rsidRPr="006B01CE" w14:paraId="714BBBF0" w14:textId="77777777" w:rsidTr="001D6094">
        <w:trPr>
          <w:trHeight w:val="379"/>
        </w:trPr>
        <w:tc>
          <w:tcPr>
            <w:tcW w:w="737" w:type="dxa"/>
          </w:tcPr>
          <w:p w14:paraId="5247D9F1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4253" w:type="dxa"/>
            <w:gridSpan w:val="3"/>
          </w:tcPr>
          <w:p w14:paraId="2980D59C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Основание исключения лица из списка инсайдеров, указанное в нормативном акте Банка России, или номер договора с физическим лицом, исключенным из списка инсайдеров, в связи с прекращением которого соответствующее лицо исключено из списка инсайдеров</w:t>
            </w:r>
          </w:p>
        </w:tc>
        <w:tc>
          <w:tcPr>
            <w:tcW w:w="4677" w:type="dxa"/>
            <w:gridSpan w:val="3"/>
          </w:tcPr>
          <w:p w14:paraId="4E8F7A18" w14:textId="77777777" w:rsidR="008543C6" w:rsidRPr="006B01CE" w:rsidRDefault="008543C6" w:rsidP="001D6094">
            <w:pPr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39BDFE19" w14:textId="77777777" w:rsidTr="001D60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75E27F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7EE2CD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CFA2F2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B0667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216F77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211E13D2" w14:textId="77777777" w:rsidTr="001D60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9E511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(наименование должности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уполномоченного лица Организации)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58ACE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ABB34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CA6D6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14:paraId="58D93DA0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14:paraId="19EB19F6" w14:textId="77777777" w:rsidR="008543C6" w:rsidRPr="006B01CE" w:rsidRDefault="008543C6" w:rsidP="008543C6">
      <w:pPr>
        <w:spacing w:before="120"/>
        <w:ind w:left="6237"/>
        <w:rPr>
          <w:rFonts w:ascii="Times New Roman" w:hAnsi="Times New Roman"/>
          <w:color w:val="000000"/>
          <w:sz w:val="24"/>
          <w:szCs w:val="24"/>
        </w:rPr>
      </w:pPr>
      <w:r w:rsidRPr="006B01CE">
        <w:rPr>
          <w:rFonts w:ascii="Times New Roman" w:hAnsi="Times New Roman"/>
          <w:color w:val="000000"/>
          <w:sz w:val="24"/>
          <w:szCs w:val="24"/>
        </w:rPr>
        <w:t>М.П.</w:t>
      </w:r>
    </w:p>
    <w:p w14:paraId="6B4FAE75" w14:textId="77777777" w:rsidR="008543C6" w:rsidRPr="006B01CE" w:rsidRDefault="008543C6" w:rsidP="008543C6">
      <w:pPr>
        <w:ind w:firstLine="567"/>
        <w:rPr>
          <w:rFonts w:ascii="Times New Roman" w:hAnsi="Times New Roman"/>
          <w:i/>
          <w:color w:val="000000"/>
          <w:sz w:val="24"/>
          <w:szCs w:val="24"/>
        </w:rPr>
      </w:pPr>
    </w:p>
    <w:p w14:paraId="6AE4B244" w14:textId="77777777" w:rsidR="008543C6" w:rsidRPr="001A6FE0" w:rsidRDefault="008543C6" w:rsidP="008543C6">
      <w:pPr>
        <w:ind w:left="567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  <w:u w:val="single"/>
        </w:rPr>
        <w:t>Примечания</w:t>
      </w:r>
      <w:r w:rsidRPr="001A6FE0">
        <w:rPr>
          <w:rFonts w:ascii="Times New Roman" w:hAnsi="Times New Roman"/>
          <w:color w:val="000000"/>
          <w:sz w:val="24"/>
          <w:szCs w:val="24"/>
        </w:rPr>
        <w:t>:</w:t>
      </w:r>
    </w:p>
    <w:p w14:paraId="6297CCF8" w14:textId="77777777" w:rsidR="008543C6" w:rsidRPr="001A6FE0" w:rsidRDefault="008543C6" w:rsidP="008543C6">
      <w:pPr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>* Под Организацией понимается ПАО «Саратовский НПЗ».</w:t>
      </w:r>
    </w:p>
    <w:p w14:paraId="749F2014" w14:textId="77777777" w:rsidR="008543C6" w:rsidRPr="001A6FE0" w:rsidRDefault="008543C6" w:rsidP="008543C6">
      <w:pPr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 xml:space="preserve">** Федеральный закон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(далее - Федеральный закон от 27.07.2010 № 224-ФЗ). </w:t>
      </w:r>
    </w:p>
    <w:p w14:paraId="179EA53D" w14:textId="77777777" w:rsidR="008543C6" w:rsidRPr="001A6FE0" w:rsidRDefault="008543C6" w:rsidP="008543C6">
      <w:pPr>
        <w:pStyle w:val="FootnoteText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 xml:space="preserve">*** Категория (категории) инсайдера, к которой (которым) относится организация, указывается в соответствии со </w:t>
      </w:r>
      <w:hyperlink r:id="rId93" w:history="1">
        <w:r w:rsidRPr="001A6FE0">
          <w:rPr>
            <w:rFonts w:ascii="Times New Roman" w:hAnsi="Times New Roman"/>
            <w:color w:val="000000"/>
            <w:sz w:val="24"/>
            <w:szCs w:val="24"/>
          </w:rPr>
          <w:t>ст. 4</w:t>
        </w:r>
      </w:hyperlink>
      <w:r w:rsidRPr="001A6FE0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27.07.2010 № 224-ФЗ, при этом в отношении каждой категории указывается номер пункта </w:t>
      </w:r>
      <w:hyperlink r:id="rId94" w:history="1">
        <w:r w:rsidRPr="001A6FE0">
          <w:rPr>
            <w:rFonts w:ascii="Times New Roman" w:hAnsi="Times New Roman"/>
            <w:color w:val="000000"/>
            <w:sz w:val="24"/>
            <w:szCs w:val="24"/>
          </w:rPr>
          <w:t>ст. 4</w:t>
        </w:r>
      </w:hyperlink>
      <w:r w:rsidRPr="001A6FE0">
        <w:rPr>
          <w:rFonts w:ascii="Times New Roman" w:hAnsi="Times New Roman"/>
          <w:color w:val="000000"/>
          <w:sz w:val="24"/>
          <w:szCs w:val="24"/>
        </w:rPr>
        <w:t xml:space="preserve"> и соответствующее описание категории.</w:t>
      </w:r>
    </w:p>
    <w:p w14:paraId="3C35E64F" w14:textId="77777777" w:rsidR="008543C6" w:rsidRPr="00D20BF3" w:rsidRDefault="008543C6" w:rsidP="008543C6">
      <w:pPr>
        <w:autoSpaceDE w:val="0"/>
        <w:autoSpaceDN w:val="0"/>
        <w:adjustRightInd w:val="0"/>
        <w:rPr>
          <w:color w:val="000000"/>
          <w:sz w:val="16"/>
          <w:szCs w:val="16"/>
        </w:rPr>
        <w:sectPr w:rsidR="008543C6" w:rsidRPr="00D20BF3" w:rsidSect="001D6094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AD133AC" w14:textId="77777777" w:rsidR="008543C6" w:rsidRPr="00D35B87" w:rsidRDefault="008543C6" w:rsidP="008543C6">
      <w:pPr>
        <w:jc w:val="both"/>
        <w:rPr>
          <w:rFonts w:ascii="Arial" w:hAnsi="Arial" w:cs="Arial"/>
          <w:b/>
          <w:snapToGrid/>
          <w:sz w:val="24"/>
          <w:szCs w:val="24"/>
          <w:lang w:eastAsia="en-US"/>
        </w:rPr>
      </w:pPr>
      <w:bookmarkStart w:id="390" w:name="_Приложение_5._Форма"/>
      <w:bookmarkStart w:id="391" w:name="_Toc373825690"/>
      <w:bookmarkStart w:id="392" w:name="_Toc373940562"/>
      <w:bookmarkStart w:id="393" w:name="_Toc386118231"/>
      <w:bookmarkStart w:id="394" w:name="_Toc389066213"/>
      <w:bookmarkStart w:id="395" w:name="_Toc389066544"/>
      <w:bookmarkStart w:id="396" w:name="_Toc389556898"/>
      <w:bookmarkStart w:id="397" w:name="_Toc389582700"/>
      <w:bookmarkStart w:id="398" w:name="_Toc389747527"/>
      <w:bookmarkStart w:id="399" w:name="_Toc389811671"/>
      <w:bookmarkStart w:id="400" w:name="_Toc421023076"/>
      <w:bookmarkStart w:id="401" w:name="_Toc516052659"/>
      <w:bookmarkStart w:id="402" w:name="_Toc516053157"/>
      <w:bookmarkStart w:id="403" w:name="_Toc516821190"/>
      <w:bookmarkStart w:id="404" w:name="_Toc524433514"/>
      <w:bookmarkStart w:id="405" w:name="_Toc16520769"/>
      <w:bookmarkStart w:id="406" w:name="_Toc17974750"/>
      <w:bookmarkStart w:id="407" w:name="_Toc33798765"/>
      <w:bookmarkEnd w:id="390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lastRenderedPageBreak/>
        <w:t>ПРИЛОЖЕНИЕ 5.</w:t>
      </w:r>
      <w:bookmarkEnd w:id="391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t xml:space="preserve"> ФОРМА ДЛЯ ФИЗИЧЕСКОГО ЛИЦА - ИНФОРМАЦИЯ О СОВЕРШЕННЫХ ИНСАЙДЕРОМ ОПЕРАЦИЯХ С ФИНАНСОВЫМИ ИНСТРУМЕНТАМИ ПАО «САРАТОВСКИЙ НПЗ»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14:paraId="46B8388F" w14:textId="77777777" w:rsidR="008543C6" w:rsidRPr="007521AD" w:rsidRDefault="008543C6" w:rsidP="008543C6"/>
    <w:tbl>
      <w:tblPr>
        <w:tblW w:w="0" w:type="auto"/>
        <w:tblInd w:w="6048" w:type="dxa"/>
        <w:tblLook w:val="01E0" w:firstRow="1" w:lastRow="1" w:firstColumn="1" w:lastColumn="1" w:noHBand="0" w:noVBand="0"/>
      </w:tblPr>
      <w:tblGrid>
        <w:gridCol w:w="3806"/>
      </w:tblGrid>
      <w:tr w:rsidR="008543C6" w:rsidRPr="006B01CE" w14:paraId="72A444B1" w14:textId="77777777" w:rsidTr="001D6094">
        <w:tc>
          <w:tcPr>
            <w:tcW w:w="3806" w:type="dxa"/>
          </w:tcPr>
          <w:p w14:paraId="245E8F28" w14:textId="77777777" w:rsidR="008543C6" w:rsidRPr="006B01CE" w:rsidRDefault="008543C6" w:rsidP="001D60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ПАО «Саратовский НПЗ»</w:t>
            </w:r>
          </w:p>
          <w:p w14:paraId="5AA6B6C4" w14:textId="77777777" w:rsidR="008543C6" w:rsidRPr="006B01CE" w:rsidRDefault="008543C6" w:rsidP="001D60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410022, г. Саратов, </w:t>
            </w:r>
          </w:p>
          <w:p w14:paraId="48BE50BF" w14:textId="77777777" w:rsidR="008543C6" w:rsidRPr="006B01CE" w:rsidRDefault="008543C6" w:rsidP="001D60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ул. Брянская, д.1</w:t>
            </w:r>
          </w:p>
          <w:p w14:paraId="482C9D88" w14:textId="77777777" w:rsidR="008543C6" w:rsidRPr="006B01CE" w:rsidRDefault="008543C6" w:rsidP="001D60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2EC35C9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t>ФОРМА – для физического лица</w:t>
      </w:r>
    </w:p>
    <w:p w14:paraId="5AD820AE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06AAA0C" w14:textId="77777777" w:rsidR="008543C6" w:rsidRPr="006B01CE" w:rsidRDefault="008543C6" w:rsidP="008543C6">
      <w:pPr>
        <w:spacing w:after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t>ИНФОРМАЦИЯ</w:t>
      </w: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br/>
        <w:t>о совершенных инсайдером операциях с финансовыми инструментами ПАО «Саратовский НПЗ»</w:t>
      </w:r>
    </w:p>
    <w:p w14:paraId="070A6B59" w14:textId="77777777" w:rsidR="008543C6" w:rsidRPr="006B01CE" w:rsidRDefault="008543C6" w:rsidP="008543C6">
      <w:pPr>
        <w:spacing w:after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1985"/>
        <w:gridCol w:w="567"/>
        <w:gridCol w:w="1480"/>
        <w:gridCol w:w="1412"/>
        <w:gridCol w:w="2008"/>
      </w:tblGrid>
      <w:tr w:rsidR="008543C6" w:rsidRPr="006B01CE" w14:paraId="6B57451C" w14:textId="77777777" w:rsidTr="001D6094">
        <w:tc>
          <w:tcPr>
            <w:tcW w:w="6300" w:type="dxa"/>
            <w:gridSpan w:val="5"/>
          </w:tcPr>
          <w:p w14:paraId="35C4F8C5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Ф.И.О. инсайдера – физического лица </w:t>
            </w:r>
          </w:p>
        </w:tc>
        <w:tc>
          <w:tcPr>
            <w:tcW w:w="3420" w:type="dxa"/>
            <w:gridSpan w:val="2"/>
          </w:tcPr>
          <w:p w14:paraId="60886353" w14:textId="77777777" w:rsidR="008543C6" w:rsidRPr="006B01CE" w:rsidRDefault="008543C6" w:rsidP="001D6094">
            <w:pPr>
              <w:tabs>
                <w:tab w:val="left" w:pos="666"/>
                <w:tab w:val="center" w:pos="202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486A0B95" w14:textId="77777777" w:rsidTr="001D6094">
        <w:tc>
          <w:tcPr>
            <w:tcW w:w="6300" w:type="dxa"/>
            <w:gridSpan w:val="5"/>
          </w:tcPr>
          <w:p w14:paraId="0E033AD6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Вид и реквизиты документа, удостоверяющего личность инсайдера – физического лица </w:t>
            </w:r>
          </w:p>
        </w:tc>
        <w:tc>
          <w:tcPr>
            <w:tcW w:w="3420" w:type="dxa"/>
            <w:gridSpan w:val="2"/>
          </w:tcPr>
          <w:p w14:paraId="2CF4DA5E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Паспорт _____, выдан ____, __.__.____ г.</w:t>
            </w:r>
          </w:p>
        </w:tc>
      </w:tr>
      <w:tr w:rsidR="008543C6" w:rsidRPr="006B01CE" w14:paraId="3032E0EA" w14:textId="77777777" w:rsidTr="001D6094">
        <w:tc>
          <w:tcPr>
            <w:tcW w:w="6300" w:type="dxa"/>
            <w:gridSpan w:val="5"/>
          </w:tcPr>
          <w:p w14:paraId="274B3F41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Место регистрации инсайдера – физического лица </w:t>
            </w:r>
          </w:p>
        </w:tc>
        <w:tc>
          <w:tcPr>
            <w:tcW w:w="3420" w:type="dxa"/>
            <w:gridSpan w:val="2"/>
          </w:tcPr>
          <w:p w14:paraId="0CC65837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7D027BC4" w14:textId="77777777" w:rsidTr="001D6094">
        <w:tc>
          <w:tcPr>
            <w:tcW w:w="6300" w:type="dxa"/>
            <w:gridSpan w:val="5"/>
          </w:tcPr>
          <w:p w14:paraId="2AEB4DEC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4. Полное фирменное наименование лица, в список инсайдеров которого включен инсайдер</w:t>
            </w:r>
          </w:p>
        </w:tc>
        <w:tc>
          <w:tcPr>
            <w:tcW w:w="3420" w:type="dxa"/>
            <w:gridSpan w:val="2"/>
          </w:tcPr>
          <w:p w14:paraId="20191334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Публичное акционерное общество «Саратовский нефтеперерабатывающий завод»</w:t>
            </w:r>
          </w:p>
        </w:tc>
      </w:tr>
      <w:tr w:rsidR="008543C6" w:rsidRPr="006B01CE" w14:paraId="750932EE" w14:textId="77777777" w:rsidTr="001D6094">
        <w:tc>
          <w:tcPr>
            <w:tcW w:w="6300" w:type="dxa"/>
            <w:gridSpan w:val="5"/>
          </w:tcPr>
          <w:p w14:paraId="63531226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5. Дата совершения операции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</w:tcPr>
          <w:p w14:paraId="04EC3711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2D2173ED" w14:textId="77777777" w:rsidTr="001D6094">
        <w:tc>
          <w:tcPr>
            <w:tcW w:w="6300" w:type="dxa"/>
            <w:gridSpan w:val="5"/>
          </w:tcPr>
          <w:p w14:paraId="7CF3D7A8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6. Вид сделки (операции)*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A54A55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2AB84A4B" w14:textId="77777777" w:rsidTr="001D6094">
        <w:tc>
          <w:tcPr>
            <w:tcW w:w="6300" w:type="dxa"/>
            <w:gridSpan w:val="5"/>
          </w:tcPr>
          <w:p w14:paraId="776904CA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7. Сумма сделки (операции)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2E9B458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5BE1989B" w14:textId="77777777" w:rsidTr="001D6094">
        <w:tc>
          <w:tcPr>
            <w:tcW w:w="6300" w:type="dxa"/>
            <w:gridSpan w:val="5"/>
          </w:tcPr>
          <w:p w14:paraId="7B06ED2B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8. Место заключения сделки (наименование организатора торговли или внебиржевой рынок)**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53C5873A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50797886" w14:textId="77777777" w:rsidTr="001D6094">
        <w:tc>
          <w:tcPr>
            <w:tcW w:w="6300" w:type="dxa"/>
            <w:gridSpan w:val="5"/>
          </w:tcPr>
          <w:p w14:paraId="78A858A8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9. Вид, категория (тип), серия ценной бумаги (указывается для сделок с ценными бумагами)</w:t>
            </w:r>
          </w:p>
        </w:tc>
        <w:tc>
          <w:tcPr>
            <w:tcW w:w="3420" w:type="dxa"/>
            <w:gridSpan w:val="2"/>
          </w:tcPr>
          <w:p w14:paraId="6D5E29E0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3D32BBA7" w14:textId="77777777" w:rsidTr="001D6094">
        <w:tc>
          <w:tcPr>
            <w:tcW w:w="6300" w:type="dxa"/>
            <w:gridSpan w:val="5"/>
          </w:tcPr>
          <w:p w14:paraId="5F119A26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10. Полное фирменное наименование эмитента ценной бумаги (указывается для сделок с ценными бумагами)</w:t>
            </w:r>
          </w:p>
        </w:tc>
        <w:tc>
          <w:tcPr>
            <w:tcW w:w="3420" w:type="dxa"/>
            <w:gridSpan w:val="2"/>
          </w:tcPr>
          <w:p w14:paraId="41538C1B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0B6DA3A0" w14:textId="77777777" w:rsidTr="001D6094">
        <w:tc>
          <w:tcPr>
            <w:tcW w:w="6300" w:type="dxa"/>
            <w:gridSpan w:val="5"/>
          </w:tcPr>
          <w:p w14:paraId="5E55D952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11. Государственный регистрационный номер выпуска ценной бумаги (указывается для сделок с ценными бумагами)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</w:tcPr>
          <w:p w14:paraId="1E7F0EF6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4FE0C519" w14:textId="77777777" w:rsidTr="001D6094">
        <w:tc>
          <w:tcPr>
            <w:tcW w:w="6300" w:type="dxa"/>
            <w:gridSpan w:val="5"/>
          </w:tcPr>
          <w:p w14:paraId="082AE3B5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 Цена одной ценной бумаги (указывается для всех сделок с ценными бумагами, кроме сделок </w:t>
            </w:r>
            <w:proofErr w:type="spellStart"/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репо</w:t>
            </w:r>
            <w:proofErr w:type="spellEnd"/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706E3B2B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7119F696" w14:textId="77777777" w:rsidTr="001D6094">
        <w:tc>
          <w:tcPr>
            <w:tcW w:w="6300" w:type="dxa"/>
            <w:gridSpan w:val="5"/>
          </w:tcPr>
          <w:p w14:paraId="7CF6403F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13. Цена покупки и продажи одной ценной бумаги по договору </w:t>
            </w:r>
            <w:proofErr w:type="spellStart"/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репо</w:t>
            </w:r>
            <w:proofErr w:type="spellEnd"/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(для договоров </w:t>
            </w:r>
            <w:proofErr w:type="spellStart"/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репо</w:t>
            </w:r>
            <w:proofErr w:type="spellEnd"/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</w:tcPr>
          <w:p w14:paraId="0E0BADDF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057BF69D" w14:textId="77777777" w:rsidTr="001D6094">
        <w:tc>
          <w:tcPr>
            <w:tcW w:w="6300" w:type="dxa"/>
            <w:gridSpan w:val="5"/>
          </w:tcPr>
          <w:p w14:paraId="0C15C9A3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14. Количество ценных бумаг (указывается для сделок с ценными бумагами)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3AE53055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3B69C19A" w14:textId="77777777" w:rsidTr="001D6094">
        <w:tc>
          <w:tcPr>
            <w:tcW w:w="6300" w:type="dxa"/>
            <w:gridSpan w:val="5"/>
          </w:tcPr>
          <w:p w14:paraId="7FB08E51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15. Вид договора, являющегося производным финансовым инструментом (указывается для сделок с производными финансовыми инструментами)</w:t>
            </w:r>
          </w:p>
        </w:tc>
        <w:tc>
          <w:tcPr>
            <w:tcW w:w="3420" w:type="dxa"/>
            <w:gridSpan w:val="2"/>
          </w:tcPr>
          <w:p w14:paraId="3350BCDA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543C6" w:rsidRPr="006B01CE" w14:paraId="398FCF02" w14:textId="77777777" w:rsidTr="001D6094">
        <w:tc>
          <w:tcPr>
            <w:tcW w:w="6300" w:type="dxa"/>
            <w:gridSpan w:val="5"/>
          </w:tcPr>
          <w:p w14:paraId="6334F295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16. Наименование (обозначение) договора, являющегося производным финансовым инструментом, принятое у организатора торговли на рынке ценных бумаг (указывается для сделок с производными финансовыми инструментами)</w:t>
            </w:r>
          </w:p>
        </w:tc>
        <w:tc>
          <w:tcPr>
            <w:tcW w:w="3420" w:type="dxa"/>
            <w:gridSpan w:val="2"/>
          </w:tcPr>
          <w:p w14:paraId="014B1C78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2FB1EE85" w14:textId="77777777" w:rsidTr="001D6094">
        <w:tc>
          <w:tcPr>
            <w:tcW w:w="6300" w:type="dxa"/>
            <w:gridSpan w:val="5"/>
          </w:tcPr>
          <w:p w14:paraId="5D054808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17. Цена одного договора, являющегося производным финансовым инструментом (размер премии по опциону) (указывается для сделок с производными финансовыми </w:t>
            </w: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инструментами)</w:t>
            </w:r>
          </w:p>
        </w:tc>
        <w:tc>
          <w:tcPr>
            <w:tcW w:w="3420" w:type="dxa"/>
            <w:gridSpan w:val="2"/>
          </w:tcPr>
          <w:p w14:paraId="2EA94B13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634BEB97" w14:textId="77777777" w:rsidTr="001D6094">
        <w:tc>
          <w:tcPr>
            <w:tcW w:w="6300" w:type="dxa"/>
            <w:gridSpan w:val="5"/>
          </w:tcPr>
          <w:p w14:paraId="58183D41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18. Количество договоров, являющихся производными финансовыми инструментами (указывается для сделок с производными финансовыми инструментами)</w:t>
            </w:r>
          </w:p>
        </w:tc>
        <w:tc>
          <w:tcPr>
            <w:tcW w:w="3420" w:type="dxa"/>
            <w:gridSpan w:val="2"/>
          </w:tcPr>
          <w:p w14:paraId="34F2D7C2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3BD7BD3C" w14:textId="77777777" w:rsidTr="001D6094">
        <w:tc>
          <w:tcPr>
            <w:tcW w:w="6300" w:type="dxa"/>
            <w:gridSpan w:val="5"/>
          </w:tcPr>
          <w:p w14:paraId="7299EFF2" w14:textId="77777777" w:rsidR="008543C6" w:rsidRPr="006B01CE" w:rsidRDefault="008543C6" w:rsidP="001D6094">
            <w:pPr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19. Цена исполнения договора, являющегося производным финансовым инструментом (указывается для сделок с производными финансовыми инструментами)</w:t>
            </w:r>
          </w:p>
        </w:tc>
        <w:tc>
          <w:tcPr>
            <w:tcW w:w="3420" w:type="dxa"/>
            <w:gridSpan w:val="2"/>
          </w:tcPr>
          <w:p w14:paraId="16970CEE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1C952636" w14:textId="77777777" w:rsidTr="001D6094">
        <w:tc>
          <w:tcPr>
            <w:tcW w:w="6300" w:type="dxa"/>
            <w:gridSpan w:val="5"/>
          </w:tcPr>
          <w:p w14:paraId="5E83782B" w14:textId="77777777" w:rsidR="008543C6" w:rsidRPr="006B01CE" w:rsidRDefault="008543C6" w:rsidP="001D6094">
            <w:pPr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20. Укажите необходимость подтверждения получения ПАО «Саратовский НПЗ" указанной информации </w:t>
            </w:r>
            <w:r w:rsidRPr="006B01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 совершенных Вами операциях с финансовыми инструментами ПАО «Саратовский НПЗ»</w:t>
            </w:r>
          </w:p>
        </w:tc>
        <w:tc>
          <w:tcPr>
            <w:tcW w:w="3420" w:type="dxa"/>
            <w:gridSpan w:val="2"/>
          </w:tcPr>
          <w:p w14:paraId="74A5ED7F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643CFAD2" w14:textId="77777777" w:rsidTr="001D60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008" w:type="dxa"/>
          <w:cantSplit/>
          <w:trHeight w:val="403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E7AFE0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352D813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8377B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B536C9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39355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382DAB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127F2E5A" w14:textId="77777777" w:rsidTr="001D60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008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26F3451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36BBBA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CCA02C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9640B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FCC59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  <w:tr w:rsidR="008543C6" w:rsidRPr="006B01CE" w14:paraId="30BE7B12" w14:textId="77777777" w:rsidTr="001D60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008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421F921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5F36F1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CB67C2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85DC2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1C4F9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684299F" w14:textId="77777777" w:rsidR="008543C6" w:rsidRPr="006B01CE" w:rsidRDefault="008543C6" w:rsidP="008543C6">
      <w:pPr>
        <w:rPr>
          <w:rFonts w:ascii="Times New Roman" w:hAnsi="Times New Roman"/>
          <w:color w:val="000000"/>
          <w:sz w:val="24"/>
          <w:szCs w:val="24"/>
        </w:rPr>
      </w:pPr>
    </w:p>
    <w:p w14:paraId="673D888F" w14:textId="77777777" w:rsidR="008543C6" w:rsidRPr="006B01CE" w:rsidRDefault="008543C6" w:rsidP="008543C6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/>
          <w:sz w:val="24"/>
          <w:szCs w:val="24"/>
        </w:rPr>
      </w:pPr>
    </w:p>
    <w:p w14:paraId="3EACC0F2" w14:textId="77777777" w:rsidR="008543C6" w:rsidRPr="001A6FE0" w:rsidRDefault="008543C6" w:rsidP="008543C6">
      <w:pPr>
        <w:ind w:left="567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  <w:u w:val="single"/>
        </w:rPr>
        <w:t>Примечания</w:t>
      </w:r>
      <w:r w:rsidRPr="001A6FE0">
        <w:rPr>
          <w:rFonts w:ascii="Times New Roman" w:hAnsi="Times New Roman"/>
          <w:color w:val="000000"/>
          <w:sz w:val="24"/>
          <w:szCs w:val="24"/>
        </w:rPr>
        <w:t>:</w:t>
      </w:r>
    </w:p>
    <w:p w14:paraId="0472EC71" w14:textId="77777777" w:rsidR="008543C6" w:rsidRPr="001A6FE0" w:rsidRDefault="008543C6" w:rsidP="008543C6">
      <w:pPr>
        <w:ind w:left="567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>* Например, покупка или продажа эмиссионных ценных бумаг (обыкновенных акций).</w:t>
      </w:r>
    </w:p>
    <w:p w14:paraId="47E56D70" w14:textId="77777777" w:rsidR="008543C6" w:rsidRPr="001A6FE0" w:rsidRDefault="008543C6" w:rsidP="008543C6">
      <w:pPr>
        <w:ind w:left="567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>** Например, биржа ПАО Московская Биржа, внебиржевой рынок</w:t>
      </w:r>
      <w:r w:rsidRPr="001A6FE0">
        <w:rPr>
          <w:rFonts w:ascii="Times New Roman" w:hAnsi="Times New Roman"/>
          <w:bCs/>
          <w:sz w:val="24"/>
          <w:szCs w:val="24"/>
        </w:rPr>
        <w:t>.</w:t>
      </w:r>
    </w:p>
    <w:p w14:paraId="47A438FB" w14:textId="77777777" w:rsidR="008543C6" w:rsidRPr="00D20BF3" w:rsidRDefault="008543C6" w:rsidP="008543C6">
      <w:pPr>
        <w:autoSpaceDE w:val="0"/>
        <w:autoSpaceDN w:val="0"/>
        <w:adjustRightInd w:val="0"/>
        <w:ind w:firstLine="540"/>
        <w:rPr>
          <w:color w:val="000000"/>
          <w:sz w:val="16"/>
          <w:szCs w:val="16"/>
        </w:rPr>
        <w:sectPr w:rsidR="008543C6" w:rsidRPr="00D20BF3" w:rsidSect="001D6094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22AC01E" w14:textId="77777777" w:rsidR="008543C6" w:rsidRPr="00D35B87" w:rsidRDefault="008543C6" w:rsidP="008543C6">
      <w:pPr>
        <w:jc w:val="both"/>
        <w:rPr>
          <w:rFonts w:ascii="Arial" w:hAnsi="Arial" w:cs="Arial"/>
          <w:b/>
          <w:snapToGrid/>
          <w:sz w:val="24"/>
          <w:szCs w:val="24"/>
          <w:lang w:eastAsia="en-US"/>
        </w:rPr>
      </w:pPr>
      <w:bookmarkStart w:id="408" w:name="_Toc373825691"/>
      <w:bookmarkStart w:id="409" w:name="_Toc373940563"/>
      <w:bookmarkStart w:id="410" w:name="_Toc386118232"/>
      <w:bookmarkStart w:id="411" w:name="_Toc389066214"/>
      <w:bookmarkStart w:id="412" w:name="_Toc389066545"/>
      <w:bookmarkStart w:id="413" w:name="_Toc389556899"/>
      <w:bookmarkStart w:id="414" w:name="_Toc389582701"/>
      <w:bookmarkStart w:id="415" w:name="_Toc389747528"/>
      <w:bookmarkStart w:id="416" w:name="_Toc389811672"/>
      <w:bookmarkStart w:id="417" w:name="_Toc421023077"/>
      <w:bookmarkStart w:id="418" w:name="_Toc516052660"/>
      <w:bookmarkStart w:id="419" w:name="_Toc516053158"/>
      <w:bookmarkStart w:id="420" w:name="_Toc516821191"/>
      <w:bookmarkStart w:id="421" w:name="_Toc524433515"/>
      <w:bookmarkStart w:id="422" w:name="_Toc16520770"/>
      <w:bookmarkStart w:id="423" w:name="_Toc17974751"/>
      <w:bookmarkStart w:id="424" w:name="_Toc33798766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lastRenderedPageBreak/>
        <w:t>ПРИЛОЖЕНИЕ 6.</w:t>
      </w:r>
      <w:bookmarkEnd w:id="408"/>
      <w:r w:rsidRPr="00D35B87">
        <w:rPr>
          <w:rFonts w:ascii="Arial" w:hAnsi="Arial" w:cs="Arial"/>
          <w:b/>
          <w:snapToGrid/>
          <w:sz w:val="24"/>
          <w:szCs w:val="24"/>
          <w:lang w:eastAsia="en-US"/>
        </w:rPr>
        <w:t xml:space="preserve"> ФОРМА ДЛЯ ЮРИДИЧЕСКОГО ЛИЦА - ИНФОРМАЦИЯ О СОВЕРШЕННЫХ ИНСАЙДЕРОМ ОПЕРАЦИЯХ С ФИНАНСОВЫМИ ИНСТРУМЕНТАМИ ПАО «САРАТОВСКИЙ НПЗ»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14:paraId="3D18E496" w14:textId="77777777" w:rsidR="008543C6" w:rsidRPr="0033729B" w:rsidRDefault="008543C6" w:rsidP="008543C6"/>
    <w:tbl>
      <w:tblPr>
        <w:tblW w:w="0" w:type="auto"/>
        <w:tblInd w:w="6048" w:type="dxa"/>
        <w:tblLook w:val="01E0" w:firstRow="1" w:lastRow="1" w:firstColumn="1" w:lastColumn="1" w:noHBand="0" w:noVBand="0"/>
      </w:tblPr>
      <w:tblGrid>
        <w:gridCol w:w="3800"/>
      </w:tblGrid>
      <w:tr w:rsidR="008543C6" w:rsidRPr="006B01CE" w14:paraId="47B6EF58" w14:textId="77777777" w:rsidTr="001D6094">
        <w:tc>
          <w:tcPr>
            <w:tcW w:w="3806" w:type="dxa"/>
          </w:tcPr>
          <w:p w14:paraId="7F063657" w14:textId="77777777" w:rsidR="008543C6" w:rsidRPr="006B01CE" w:rsidRDefault="008543C6" w:rsidP="001D60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ПАО «Саратовский НПЗ»</w:t>
            </w:r>
          </w:p>
          <w:p w14:paraId="2C5FB55F" w14:textId="77777777" w:rsidR="008543C6" w:rsidRPr="006B01CE" w:rsidRDefault="008543C6" w:rsidP="001D60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410022, г. Саратов, </w:t>
            </w:r>
          </w:p>
          <w:p w14:paraId="6EBDCA76" w14:textId="77777777" w:rsidR="008543C6" w:rsidRPr="006B01CE" w:rsidRDefault="008543C6" w:rsidP="001D60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ул. Брянская, д.1</w:t>
            </w:r>
          </w:p>
          <w:p w14:paraId="020CFF9E" w14:textId="77777777" w:rsidR="008543C6" w:rsidRPr="006B01CE" w:rsidRDefault="008543C6" w:rsidP="001D6094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5008DD7C" w14:textId="77777777" w:rsidR="008543C6" w:rsidRPr="006B01CE" w:rsidRDefault="008543C6" w:rsidP="008543C6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F25B8B5" w14:textId="77777777" w:rsidR="008543C6" w:rsidRPr="006B01CE" w:rsidRDefault="008543C6" w:rsidP="008543C6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t>ФОРМА – для юридического лица</w:t>
      </w:r>
    </w:p>
    <w:p w14:paraId="652BEFB6" w14:textId="77777777" w:rsidR="008543C6" w:rsidRPr="006B01CE" w:rsidRDefault="008543C6" w:rsidP="008543C6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14:paraId="619811FA" w14:textId="77777777" w:rsidR="008543C6" w:rsidRPr="006B01CE" w:rsidRDefault="008543C6" w:rsidP="008543C6">
      <w:pPr>
        <w:spacing w:after="8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t>ИНФОРМАЦИЯ</w:t>
      </w:r>
      <w:r w:rsidRPr="006B01CE">
        <w:rPr>
          <w:rFonts w:ascii="Times New Roman" w:hAnsi="Times New Roman"/>
          <w:b/>
          <w:bCs/>
          <w:color w:val="000000"/>
          <w:sz w:val="24"/>
          <w:szCs w:val="24"/>
        </w:rPr>
        <w:br/>
        <w:t>о совершенных инсайдером операциях с финансовыми инструментами ПАО «Саратовский НПЗ»</w:t>
      </w:r>
    </w:p>
    <w:p w14:paraId="21F67D23" w14:textId="77777777" w:rsidR="008543C6" w:rsidRPr="006B01CE" w:rsidRDefault="008543C6" w:rsidP="008543C6">
      <w:pPr>
        <w:spacing w:after="8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89"/>
        <w:gridCol w:w="564"/>
        <w:gridCol w:w="1972"/>
        <w:gridCol w:w="564"/>
        <w:gridCol w:w="1320"/>
        <w:gridCol w:w="1810"/>
        <w:gridCol w:w="1769"/>
      </w:tblGrid>
      <w:tr w:rsidR="008543C6" w:rsidRPr="006B01CE" w14:paraId="795E867A" w14:textId="77777777" w:rsidTr="001D6094">
        <w:tc>
          <w:tcPr>
            <w:tcW w:w="3153" w:type="pct"/>
            <w:gridSpan w:val="5"/>
          </w:tcPr>
          <w:p w14:paraId="082B6EFA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1. Полное фирменное наименование инсайдера – юридического лица</w:t>
            </w:r>
          </w:p>
        </w:tc>
        <w:tc>
          <w:tcPr>
            <w:tcW w:w="1847" w:type="pct"/>
            <w:gridSpan w:val="2"/>
          </w:tcPr>
          <w:p w14:paraId="054D1656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5A3A5CAB" w14:textId="77777777" w:rsidTr="001D6094">
        <w:tc>
          <w:tcPr>
            <w:tcW w:w="3153" w:type="pct"/>
            <w:gridSpan w:val="5"/>
          </w:tcPr>
          <w:p w14:paraId="3A5A0117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2. ИНН, ОГРН инсайдера – юридического лица</w:t>
            </w:r>
          </w:p>
        </w:tc>
        <w:tc>
          <w:tcPr>
            <w:tcW w:w="1847" w:type="pct"/>
            <w:gridSpan w:val="2"/>
          </w:tcPr>
          <w:p w14:paraId="29E8921E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691670DE" w14:textId="77777777" w:rsidTr="001D6094">
        <w:tc>
          <w:tcPr>
            <w:tcW w:w="3153" w:type="pct"/>
            <w:gridSpan w:val="5"/>
          </w:tcPr>
          <w:p w14:paraId="0C01E8D0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3. Место нахождения инсайдера – юридического лица</w:t>
            </w:r>
          </w:p>
        </w:tc>
        <w:tc>
          <w:tcPr>
            <w:tcW w:w="1847" w:type="pct"/>
            <w:gridSpan w:val="2"/>
          </w:tcPr>
          <w:p w14:paraId="404D1B20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62607031" w14:textId="77777777" w:rsidTr="001D6094">
        <w:tc>
          <w:tcPr>
            <w:tcW w:w="3153" w:type="pct"/>
            <w:gridSpan w:val="5"/>
          </w:tcPr>
          <w:p w14:paraId="1CF4D11D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4. Полное фирменное наименование лица, в список инсайдеров которого включен инсайдер</w:t>
            </w:r>
          </w:p>
        </w:tc>
        <w:tc>
          <w:tcPr>
            <w:tcW w:w="1847" w:type="pct"/>
            <w:gridSpan w:val="2"/>
          </w:tcPr>
          <w:p w14:paraId="7706FE8D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Публичное акционерное общество «Саратовский нефтеперерабатывающий завод»</w:t>
            </w:r>
          </w:p>
        </w:tc>
      </w:tr>
      <w:tr w:rsidR="008543C6" w:rsidRPr="006B01CE" w14:paraId="6F941073" w14:textId="77777777" w:rsidTr="001D6094">
        <w:tc>
          <w:tcPr>
            <w:tcW w:w="3153" w:type="pct"/>
            <w:gridSpan w:val="5"/>
          </w:tcPr>
          <w:p w14:paraId="28BCE324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5. Дата совершения операции</w:t>
            </w:r>
          </w:p>
        </w:tc>
        <w:tc>
          <w:tcPr>
            <w:tcW w:w="1847" w:type="pct"/>
            <w:gridSpan w:val="2"/>
          </w:tcPr>
          <w:p w14:paraId="71629FA9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61ABCDB9" w14:textId="77777777" w:rsidTr="001D6094">
        <w:tc>
          <w:tcPr>
            <w:tcW w:w="3153" w:type="pct"/>
            <w:gridSpan w:val="5"/>
          </w:tcPr>
          <w:p w14:paraId="1E4807F0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6. Вид сделки (операции)*</w:t>
            </w:r>
          </w:p>
        </w:tc>
        <w:tc>
          <w:tcPr>
            <w:tcW w:w="1847" w:type="pct"/>
            <w:gridSpan w:val="2"/>
          </w:tcPr>
          <w:p w14:paraId="4C6534EA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6F841ACB" w14:textId="77777777" w:rsidTr="001D6094">
        <w:tc>
          <w:tcPr>
            <w:tcW w:w="3153" w:type="pct"/>
            <w:gridSpan w:val="5"/>
          </w:tcPr>
          <w:p w14:paraId="17000E72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7. Сумма сделки (операции)</w:t>
            </w:r>
          </w:p>
        </w:tc>
        <w:tc>
          <w:tcPr>
            <w:tcW w:w="1847" w:type="pct"/>
            <w:gridSpan w:val="2"/>
          </w:tcPr>
          <w:p w14:paraId="7836F5E4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687992E1" w14:textId="77777777" w:rsidTr="001D6094">
        <w:tc>
          <w:tcPr>
            <w:tcW w:w="3153" w:type="pct"/>
            <w:gridSpan w:val="5"/>
          </w:tcPr>
          <w:p w14:paraId="3A04DE66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8. Место заключения сделки (наименование организатора торговли или внебиржевой рынок)**</w:t>
            </w:r>
          </w:p>
        </w:tc>
        <w:tc>
          <w:tcPr>
            <w:tcW w:w="1847" w:type="pct"/>
            <w:gridSpan w:val="2"/>
          </w:tcPr>
          <w:p w14:paraId="67D4C43F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6E0C4BC6" w14:textId="77777777" w:rsidTr="001D6094">
        <w:tc>
          <w:tcPr>
            <w:tcW w:w="3153" w:type="pct"/>
            <w:gridSpan w:val="5"/>
          </w:tcPr>
          <w:p w14:paraId="1B04B475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9. Вид, категория (тип), серия ценной бумаги (указывается для сделок с ценными бумагами)</w:t>
            </w:r>
          </w:p>
        </w:tc>
        <w:tc>
          <w:tcPr>
            <w:tcW w:w="1847" w:type="pct"/>
            <w:gridSpan w:val="2"/>
          </w:tcPr>
          <w:p w14:paraId="1E8BA381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7A1771F5" w14:textId="77777777" w:rsidTr="001D6094">
        <w:tc>
          <w:tcPr>
            <w:tcW w:w="3153" w:type="pct"/>
            <w:gridSpan w:val="5"/>
          </w:tcPr>
          <w:p w14:paraId="68C3E8CF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10. Полное фирменное наименование эмитента ценной бумаги (указывается для сделок с ценными бумагами)</w:t>
            </w:r>
          </w:p>
        </w:tc>
        <w:tc>
          <w:tcPr>
            <w:tcW w:w="1847" w:type="pct"/>
            <w:gridSpan w:val="2"/>
          </w:tcPr>
          <w:p w14:paraId="3EC72D08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Публичное акционерное общество «Саратовский нефтеперерабатывающий завод»</w:t>
            </w:r>
          </w:p>
        </w:tc>
      </w:tr>
      <w:tr w:rsidR="008543C6" w:rsidRPr="006B01CE" w14:paraId="6A266153" w14:textId="77777777" w:rsidTr="001D6094">
        <w:tc>
          <w:tcPr>
            <w:tcW w:w="3153" w:type="pct"/>
            <w:gridSpan w:val="5"/>
          </w:tcPr>
          <w:p w14:paraId="707BACFA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11. Государственный регистрационный номер выпуска ценной бумаги (указывается для сделок с ценными бумагами)</w:t>
            </w:r>
          </w:p>
        </w:tc>
        <w:tc>
          <w:tcPr>
            <w:tcW w:w="1847" w:type="pct"/>
            <w:gridSpan w:val="2"/>
          </w:tcPr>
          <w:p w14:paraId="53A7DF17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1325A8A6" w14:textId="77777777" w:rsidTr="001D6094">
        <w:tc>
          <w:tcPr>
            <w:tcW w:w="3153" w:type="pct"/>
            <w:gridSpan w:val="5"/>
          </w:tcPr>
          <w:p w14:paraId="5D70A38A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 Цена одной ценной бумаги (указывается для всех сделок с ценными бумагами, кроме сделок </w:t>
            </w:r>
            <w:proofErr w:type="spellStart"/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репо</w:t>
            </w:r>
            <w:proofErr w:type="spellEnd"/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7" w:type="pct"/>
            <w:gridSpan w:val="2"/>
          </w:tcPr>
          <w:p w14:paraId="453EBEAC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00810983" w14:textId="77777777" w:rsidTr="001D6094">
        <w:tc>
          <w:tcPr>
            <w:tcW w:w="3153" w:type="pct"/>
            <w:gridSpan w:val="5"/>
          </w:tcPr>
          <w:p w14:paraId="26C3ABD1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13. Цена покупки и продажи одной ценной бумаги по договору </w:t>
            </w:r>
            <w:proofErr w:type="spellStart"/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репо</w:t>
            </w:r>
            <w:proofErr w:type="spellEnd"/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(для договоров </w:t>
            </w:r>
            <w:proofErr w:type="spellStart"/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репо</w:t>
            </w:r>
            <w:proofErr w:type="spellEnd"/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7" w:type="pct"/>
            <w:gridSpan w:val="2"/>
          </w:tcPr>
          <w:p w14:paraId="3BA33DA7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1646069B" w14:textId="77777777" w:rsidTr="001D6094">
        <w:tc>
          <w:tcPr>
            <w:tcW w:w="3153" w:type="pct"/>
            <w:gridSpan w:val="5"/>
          </w:tcPr>
          <w:p w14:paraId="715691E5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14. Количество ценных бумаг (указывается для сделок с ценными бумагами)</w:t>
            </w:r>
          </w:p>
        </w:tc>
        <w:tc>
          <w:tcPr>
            <w:tcW w:w="1847" w:type="pct"/>
            <w:gridSpan w:val="2"/>
          </w:tcPr>
          <w:p w14:paraId="2127FDF3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114C84F8" w14:textId="77777777" w:rsidTr="001D6094">
        <w:tc>
          <w:tcPr>
            <w:tcW w:w="3153" w:type="pct"/>
            <w:gridSpan w:val="5"/>
          </w:tcPr>
          <w:p w14:paraId="17782C0C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15. Вид договора, являющегося производным финансовым инструментом (указывается для сделок с производными финансовыми инструментами)</w:t>
            </w:r>
          </w:p>
        </w:tc>
        <w:tc>
          <w:tcPr>
            <w:tcW w:w="1847" w:type="pct"/>
            <w:gridSpan w:val="2"/>
          </w:tcPr>
          <w:p w14:paraId="783E83A0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164200CA" w14:textId="77777777" w:rsidTr="001D6094">
        <w:tc>
          <w:tcPr>
            <w:tcW w:w="3153" w:type="pct"/>
            <w:gridSpan w:val="5"/>
          </w:tcPr>
          <w:p w14:paraId="3F95CA87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16. Наименование (обозначение) договора, являющегося производным финансовым инструментом, принятое у организатора торговли на рынке ценных бумаг (указывается для сделок с производными финансовыми инструментами)</w:t>
            </w:r>
          </w:p>
        </w:tc>
        <w:tc>
          <w:tcPr>
            <w:tcW w:w="1847" w:type="pct"/>
            <w:gridSpan w:val="2"/>
          </w:tcPr>
          <w:p w14:paraId="70876BDD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1CEC09DB" w14:textId="77777777" w:rsidTr="001D6094">
        <w:tc>
          <w:tcPr>
            <w:tcW w:w="3153" w:type="pct"/>
            <w:gridSpan w:val="5"/>
          </w:tcPr>
          <w:p w14:paraId="7D24F077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17. Цена одного договора, являющегося производным финансовым инструментом (размер премии по опциону) (указывается для сделок с производными финансовыми инструментами)</w:t>
            </w:r>
          </w:p>
        </w:tc>
        <w:tc>
          <w:tcPr>
            <w:tcW w:w="1847" w:type="pct"/>
            <w:gridSpan w:val="2"/>
          </w:tcPr>
          <w:p w14:paraId="0D29F015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3422A328" w14:textId="77777777" w:rsidTr="001D6094">
        <w:tc>
          <w:tcPr>
            <w:tcW w:w="3153" w:type="pct"/>
            <w:gridSpan w:val="5"/>
          </w:tcPr>
          <w:p w14:paraId="2642E130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18. Количество договоров, являющихся производными финансовыми инструментами (указывается для сделок с производными финансовыми инструментами)</w:t>
            </w:r>
          </w:p>
        </w:tc>
        <w:tc>
          <w:tcPr>
            <w:tcW w:w="1847" w:type="pct"/>
            <w:gridSpan w:val="2"/>
          </w:tcPr>
          <w:p w14:paraId="6EC5C4FA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541C5D6D" w14:textId="77777777" w:rsidTr="001D6094">
        <w:tc>
          <w:tcPr>
            <w:tcW w:w="3153" w:type="pct"/>
            <w:gridSpan w:val="5"/>
          </w:tcPr>
          <w:p w14:paraId="2FDA046F" w14:textId="77777777" w:rsidR="008543C6" w:rsidRPr="006B01CE" w:rsidRDefault="008543C6" w:rsidP="001D6094">
            <w:pPr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19. Цена исполнения договора, являющегося производным финансовым инструментом (указывается для сделок с производными финансовыми инструментами)</w:t>
            </w:r>
          </w:p>
        </w:tc>
        <w:tc>
          <w:tcPr>
            <w:tcW w:w="1847" w:type="pct"/>
            <w:gridSpan w:val="2"/>
          </w:tcPr>
          <w:p w14:paraId="59E8D410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14C5CB9E" w14:textId="77777777" w:rsidTr="001D6094">
        <w:tc>
          <w:tcPr>
            <w:tcW w:w="3153" w:type="pct"/>
            <w:gridSpan w:val="5"/>
          </w:tcPr>
          <w:p w14:paraId="5F3902DA" w14:textId="77777777" w:rsidR="008543C6" w:rsidRPr="006B01CE" w:rsidRDefault="008543C6" w:rsidP="001D6094">
            <w:pPr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20. Укажите необходимость подтверждения получения ПАО «Саратовский НПЗ» указанной информации </w:t>
            </w:r>
            <w:r w:rsidRPr="006B01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 совершенных Вами операциях с финансовыми инструментами ПАО «Саратовский НПЗ»</w:t>
            </w:r>
          </w:p>
        </w:tc>
        <w:tc>
          <w:tcPr>
            <w:tcW w:w="1847" w:type="pct"/>
            <w:gridSpan w:val="2"/>
          </w:tcPr>
          <w:p w14:paraId="292F4062" w14:textId="77777777" w:rsidR="008543C6" w:rsidRPr="006B01CE" w:rsidRDefault="008543C6" w:rsidP="001D60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50636B1D" w14:textId="77777777" w:rsidTr="001D60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13" w:type="pct"/>
          <w:cantSplit/>
        </w:trPr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2121FA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921226D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73288B0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2B7A7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3C7B47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22510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64C196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543C6" w:rsidRPr="006B01CE" w14:paraId="070CDCCE" w14:textId="77777777" w:rsidTr="001D60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13" w:type="pct"/>
          <w:cantSplit/>
        </w:trPr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</w:tcPr>
          <w:p w14:paraId="1111064A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</w:tcPr>
          <w:p w14:paraId="552AF4B0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</w:tcPr>
          <w:p w14:paraId="6BF9D96E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</w:tcPr>
          <w:p w14:paraId="6B173477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49B75" w14:textId="77777777" w:rsidR="008543C6" w:rsidRPr="006B01CE" w:rsidRDefault="008543C6" w:rsidP="001D60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1CE">
              <w:rPr>
                <w:rFonts w:ascii="Times New Roman" w:hAnsi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</w:tbl>
    <w:p w14:paraId="137F83B6" w14:textId="77777777" w:rsidR="008543C6" w:rsidRPr="006B01CE" w:rsidRDefault="008543C6" w:rsidP="008543C6">
      <w:pPr>
        <w:tabs>
          <w:tab w:val="num" w:pos="360"/>
        </w:tabs>
        <w:rPr>
          <w:rFonts w:ascii="Times New Roman" w:hAnsi="Times New Roman"/>
          <w:sz w:val="24"/>
          <w:szCs w:val="24"/>
        </w:rPr>
      </w:pPr>
    </w:p>
    <w:p w14:paraId="1DEC8B6D" w14:textId="77777777" w:rsidR="008543C6" w:rsidRPr="006B01CE" w:rsidRDefault="008543C6" w:rsidP="008543C6">
      <w:pPr>
        <w:tabs>
          <w:tab w:val="num" w:pos="360"/>
        </w:tabs>
        <w:rPr>
          <w:rFonts w:ascii="Times New Roman" w:hAnsi="Times New Roman"/>
          <w:sz w:val="24"/>
          <w:szCs w:val="24"/>
        </w:rPr>
      </w:pPr>
    </w:p>
    <w:p w14:paraId="16AD91D1" w14:textId="77777777" w:rsidR="008543C6" w:rsidRPr="001A6FE0" w:rsidRDefault="008543C6" w:rsidP="008543C6">
      <w:pPr>
        <w:ind w:left="567" w:firstLine="567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  <w:u w:val="single"/>
        </w:rPr>
        <w:t>Примечания</w:t>
      </w:r>
      <w:r w:rsidRPr="001A6FE0">
        <w:rPr>
          <w:rFonts w:ascii="Times New Roman" w:hAnsi="Times New Roman"/>
          <w:color w:val="000000"/>
          <w:sz w:val="24"/>
          <w:szCs w:val="24"/>
        </w:rPr>
        <w:t>:</w:t>
      </w:r>
    </w:p>
    <w:p w14:paraId="1BBFC1C4" w14:textId="77777777" w:rsidR="008543C6" w:rsidRPr="001A6FE0" w:rsidRDefault="008543C6" w:rsidP="008543C6">
      <w:pPr>
        <w:ind w:left="1134"/>
        <w:rPr>
          <w:rFonts w:ascii="Times New Roman" w:hAnsi="Times New Roman"/>
          <w:color w:val="000000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>* Например, покупка или продажа эмиссионных ценных бумаг (обыкновенных акций).</w:t>
      </w:r>
    </w:p>
    <w:p w14:paraId="26793094" w14:textId="77777777" w:rsidR="008543C6" w:rsidRPr="001A6FE0" w:rsidRDefault="008543C6" w:rsidP="008543C6">
      <w:pPr>
        <w:tabs>
          <w:tab w:val="num" w:pos="360"/>
        </w:tabs>
        <w:ind w:left="567" w:firstLine="540"/>
        <w:rPr>
          <w:rFonts w:ascii="Times New Roman" w:hAnsi="Times New Roman"/>
          <w:sz w:val="24"/>
          <w:szCs w:val="24"/>
        </w:rPr>
      </w:pPr>
      <w:r w:rsidRPr="001A6FE0">
        <w:rPr>
          <w:rFonts w:ascii="Times New Roman" w:hAnsi="Times New Roman"/>
          <w:color w:val="000000"/>
          <w:sz w:val="24"/>
          <w:szCs w:val="24"/>
        </w:rPr>
        <w:t>** Например, биржа ПАО Московская Биржа, внебиржевой рынок</w:t>
      </w:r>
      <w:r w:rsidRPr="001A6FE0">
        <w:rPr>
          <w:rFonts w:ascii="Times New Roman" w:hAnsi="Times New Roman"/>
          <w:bCs/>
          <w:sz w:val="24"/>
          <w:szCs w:val="24"/>
        </w:rPr>
        <w:t>.</w:t>
      </w:r>
    </w:p>
    <w:p w14:paraId="7773513C" w14:textId="51998453" w:rsidR="001C5B85" w:rsidRPr="002733E8" w:rsidRDefault="001C5B85" w:rsidP="008543C6">
      <w:pPr>
        <w:rPr>
          <w:rFonts w:ascii="Times New Roman" w:hAnsi="Times New Roman"/>
          <w:sz w:val="24"/>
          <w:szCs w:val="24"/>
        </w:rPr>
      </w:pPr>
    </w:p>
    <w:sectPr w:rsidR="001C5B85" w:rsidRPr="002733E8" w:rsidSect="001D6094">
      <w:headerReference w:type="even" r:id="rId95"/>
      <w:headerReference w:type="default" r:id="rId96"/>
      <w:footerReference w:type="default" r:id="rId97"/>
      <w:headerReference w:type="first" r:id="rId98"/>
      <w:pgSz w:w="11900" w:h="16800"/>
      <w:pgMar w:top="1135" w:right="1021" w:bottom="1440" w:left="124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575FC" w14:textId="77777777" w:rsidR="00E130B5" w:rsidRDefault="00E130B5">
      <w:r>
        <w:separator/>
      </w:r>
    </w:p>
  </w:endnote>
  <w:endnote w:type="continuationSeparator" w:id="0">
    <w:p w14:paraId="0EDA55B7" w14:textId="77777777" w:rsidR="00E130B5" w:rsidRDefault="00E13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monospaced for SAP">
    <w:altName w:val="Consolas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3514A" w14:textId="77777777" w:rsidR="00497EAB" w:rsidRDefault="00497E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3514B" w14:textId="77777777" w:rsidR="00497EAB" w:rsidRPr="00C850B9" w:rsidRDefault="00497EAB" w:rsidP="00FA071B">
    <w:pPr>
      <w:jc w:val="both"/>
      <w:rPr>
        <w:rFonts w:ascii="Times New Roman" w:hAnsi="Times New Roman"/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35154" w14:textId="77777777" w:rsidR="00497EAB" w:rsidRDefault="00497EA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879" w:type="pct"/>
      <w:tblLook w:val="01E0" w:firstRow="1" w:lastRow="1" w:firstColumn="1" w:lastColumn="1" w:noHBand="0" w:noVBand="0"/>
    </w:tblPr>
    <w:tblGrid>
      <w:gridCol w:w="10174"/>
      <w:gridCol w:w="5354"/>
    </w:tblGrid>
    <w:tr w:rsidR="00497EAB" w:rsidRPr="00D70A7B" w14:paraId="48976F9C" w14:textId="77777777" w:rsidTr="001D6094">
      <w:trPr>
        <w:gridAfter w:val="1"/>
        <w:wAfter w:w="1724" w:type="pct"/>
      </w:trPr>
      <w:tc>
        <w:tcPr>
          <w:tcW w:w="3276" w:type="pct"/>
          <w:tcBorders>
            <w:top w:val="single" w:sz="12" w:space="0" w:color="FFD200"/>
          </w:tcBorders>
          <w:vAlign w:val="center"/>
        </w:tcPr>
        <w:p w14:paraId="452F748F" w14:textId="77777777" w:rsidR="00497EAB" w:rsidRPr="00E3539A" w:rsidRDefault="00497EAB" w:rsidP="001D6094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ПОЛОЖЕНИЕ ПАО «САРАТОВСКИЙ НПЗ»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2668A9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ПРАВИЛА ВНУТРЕННЕГО КОНТРОЛЯ ПО ПРЕДОТВРАЩЕНИЮ, ВЫЯВЛЕНИЮ И ПРЕСЕЧЕНИЮ НЕПРАВОМЕРНОГО ИСПОЛЬЗОВАНИЯ ИНСАЙДЕРСКОЙ ИНФОРМАЦИИ ПАО «САРАТОВСКИЙ НПЗ»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2668A9">
            <w:rPr>
              <w:rFonts w:ascii="Arial" w:hAnsi="Arial" w:cs="Arial"/>
              <w:b/>
              <w:spacing w:val="-4"/>
              <w:sz w:val="10"/>
              <w:szCs w:val="10"/>
            </w:rPr>
            <w:t>И (ИЛИ) МАНИПУЛИРОВАНИЯ РЫНКОМ</w:t>
          </w:r>
          <w:r w:rsidRPr="002668A9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</w:tr>
    <w:tr w:rsidR="00497EAB" w:rsidRPr="00AA422C" w14:paraId="750968E5" w14:textId="77777777" w:rsidTr="001D6094">
      <w:tc>
        <w:tcPr>
          <w:tcW w:w="5000" w:type="pct"/>
          <w:gridSpan w:val="2"/>
          <w:vAlign w:val="center"/>
        </w:tcPr>
        <w:p w14:paraId="74A18F75" w14:textId="77777777" w:rsidR="00497EAB" w:rsidRPr="00AA422C" w:rsidRDefault="00497EAB" w:rsidP="001D6094">
          <w:pPr>
            <w:pStyle w:val="Footer"/>
            <w:rPr>
              <w:rFonts w:ascii="Arial" w:hAnsi="Arial" w:cs="Arial"/>
              <w:b/>
              <w:sz w:val="10"/>
              <w:szCs w:val="10"/>
            </w:rPr>
          </w:pPr>
          <w:r w:rsidRPr="00B51860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B51860">
            <w:rPr>
              <w:rFonts w:ascii="Arial" w:hAnsi="Arial" w:cs="Arial"/>
              <w:b/>
              <w:color w:val="000000"/>
              <w:sz w:val="10"/>
              <w:szCs w:val="10"/>
            </w:rPr>
            <w:t>П3-01.04 Р-0012 ЮЛ-443</w:t>
          </w:r>
          <w:r w:rsidRPr="00B51860">
            <w:rPr>
              <w:rFonts w:ascii="Arial" w:hAnsi="Arial" w:cs="Arial"/>
              <w:b/>
              <w:sz w:val="10"/>
              <w:szCs w:val="10"/>
            </w:rPr>
            <w:t xml:space="preserve">   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  <w:r w:rsidRPr="00B51860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</w:tbl>
  <w:p w14:paraId="050A20E4" w14:textId="77777777" w:rsidR="00497EAB" w:rsidRPr="007C4CFB" w:rsidRDefault="00497EAB" w:rsidP="007C4CFB">
    <w:pPr>
      <w:pStyle w:val="10"/>
      <w:ind w:hanging="180"/>
      <w:jc w:val="right"/>
      <w:rPr>
        <w:rFonts w:ascii="Arial" w:hAnsi="Arial" w:cs="Arial"/>
        <w:b w:val="0"/>
        <w:sz w:val="12"/>
        <w:szCs w:val="12"/>
      </w:rPr>
    </w:pPr>
    <w:r>
      <w:rPr>
        <w:rFonts w:ascii="Arial" w:hAnsi="Arial" w:cs="Arial"/>
        <w:b w:val="0"/>
        <w:sz w:val="12"/>
        <w:szCs w:val="12"/>
      </w:rPr>
      <w:t xml:space="preserve">СТРАНИЦА  </w:t>
    </w:r>
    <w:r>
      <w:rPr>
        <w:rFonts w:ascii="Arial" w:hAnsi="Arial" w:cs="Arial"/>
        <w:b w:val="0"/>
        <w:sz w:val="12"/>
        <w:szCs w:val="12"/>
      </w:rPr>
      <w:fldChar w:fldCharType="begin"/>
    </w:r>
    <w:r>
      <w:rPr>
        <w:rFonts w:ascii="Arial" w:hAnsi="Arial" w:cs="Arial"/>
        <w:b w:val="0"/>
        <w:sz w:val="12"/>
        <w:szCs w:val="12"/>
      </w:rPr>
      <w:instrText xml:space="preserve"> PAGE </w:instrText>
    </w:r>
    <w:r>
      <w:rPr>
        <w:rFonts w:ascii="Arial" w:hAnsi="Arial" w:cs="Arial"/>
        <w:b w:val="0"/>
        <w:sz w:val="12"/>
        <w:szCs w:val="12"/>
      </w:rPr>
      <w:fldChar w:fldCharType="separate"/>
    </w:r>
    <w:r w:rsidR="00B031DD">
      <w:rPr>
        <w:rFonts w:ascii="Arial" w:hAnsi="Arial" w:cs="Arial"/>
        <w:b w:val="0"/>
        <w:noProof/>
        <w:sz w:val="12"/>
        <w:szCs w:val="12"/>
      </w:rPr>
      <w:t>2</w:t>
    </w:r>
    <w:r>
      <w:rPr>
        <w:rFonts w:ascii="Arial" w:hAnsi="Arial" w:cs="Arial"/>
        <w:b w:val="0"/>
        <w:sz w:val="12"/>
        <w:szCs w:val="12"/>
      </w:rPr>
      <w:fldChar w:fldCharType="end"/>
    </w:r>
    <w:r>
      <w:rPr>
        <w:rFonts w:ascii="Arial" w:hAnsi="Arial" w:cs="Arial"/>
        <w:b w:val="0"/>
        <w:sz w:val="12"/>
        <w:szCs w:val="12"/>
      </w:rPr>
      <w:t xml:space="preserve">  ИЗ  </w:t>
    </w:r>
    <w:r>
      <w:rPr>
        <w:rFonts w:ascii="Arial" w:hAnsi="Arial" w:cs="Arial"/>
        <w:b w:val="0"/>
        <w:sz w:val="12"/>
        <w:szCs w:val="12"/>
      </w:rPr>
      <w:fldChar w:fldCharType="begin"/>
    </w:r>
    <w:r>
      <w:rPr>
        <w:rFonts w:ascii="Arial" w:hAnsi="Arial" w:cs="Arial"/>
        <w:b w:val="0"/>
        <w:sz w:val="12"/>
        <w:szCs w:val="12"/>
      </w:rPr>
      <w:instrText xml:space="preserve"> NUMPAGES </w:instrText>
    </w:r>
    <w:r>
      <w:rPr>
        <w:rFonts w:ascii="Arial" w:hAnsi="Arial" w:cs="Arial"/>
        <w:b w:val="0"/>
        <w:sz w:val="12"/>
        <w:szCs w:val="12"/>
      </w:rPr>
      <w:fldChar w:fldCharType="separate"/>
    </w:r>
    <w:r w:rsidR="00B031DD">
      <w:rPr>
        <w:rFonts w:ascii="Arial" w:hAnsi="Arial" w:cs="Arial"/>
        <w:b w:val="0"/>
        <w:noProof/>
        <w:sz w:val="12"/>
        <w:szCs w:val="12"/>
      </w:rPr>
      <w:t>50</w:t>
    </w:r>
    <w:r>
      <w:rPr>
        <w:rFonts w:ascii="Arial" w:hAnsi="Arial" w:cs="Arial"/>
        <w:b w:val="0"/>
        <w:sz w:val="12"/>
        <w:szCs w:val="12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4EB8A" w14:textId="77777777" w:rsidR="00497EAB" w:rsidRPr="00D27D30" w:rsidRDefault="00497EAB" w:rsidP="008635ED">
    <w:pPr>
      <w:pStyle w:val="Footer"/>
      <w:rPr>
        <w:sz w:val="10"/>
        <w:szCs w:val="10"/>
      </w:rPr>
    </w:pPr>
  </w:p>
  <w:tbl>
    <w:tblPr>
      <w:tblW w:w="7879" w:type="pct"/>
      <w:tblLook w:val="01E0" w:firstRow="1" w:lastRow="1" w:firstColumn="1" w:lastColumn="1" w:noHBand="0" w:noVBand="0"/>
    </w:tblPr>
    <w:tblGrid>
      <w:gridCol w:w="10174"/>
      <w:gridCol w:w="5354"/>
    </w:tblGrid>
    <w:tr w:rsidR="00497EAB" w:rsidRPr="00D70A7B" w14:paraId="4BF160B9" w14:textId="77777777" w:rsidTr="007C4CFB">
      <w:trPr>
        <w:gridAfter w:val="1"/>
        <w:wAfter w:w="1724" w:type="pct"/>
      </w:trPr>
      <w:tc>
        <w:tcPr>
          <w:tcW w:w="3276" w:type="pct"/>
          <w:tcBorders>
            <w:top w:val="single" w:sz="12" w:space="0" w:color="FFD200"/>
          </w:tcBorders>
          <w:vAlign w:val="center"/>
        </w:tcPr>
        <w:p w14:paraId="539CD883" w14:textId="77777777" w:rsidR="00497EAB" w:rsidRPr="00E3539A" w:rsidRDefault="00497EAB" w:rsidP="007C4CFB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ПОЛОЖЕНИЕ ПАО «САРАТОВСКИЙ НПЗ»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 w:rsidRPr="002668A9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ПРАВИЛА ВНУТРЕННЕГО КОНТРОЛЯ ПО ПРЕДОТВРАЩЕНИЮ, ВЫЯВЛЕНИЮ И ПРЕСЕЧЕНИЮ НЕПРАВОМЕРНОГО ИСПОЛЬЗОВАНИЯ ИНСАЙДЕРСКОЙ ИНФОРМАЦИИ ПАО «САРАТОВСКИЙ НПЗ»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2668A9">
            <w:rPr>
              <w:rFonts w:ascii="Arial" w:hAnsi="Arial" w:cs="Arial"/>
              <w:b/>
              <w:spacing w:val="-4"/>
              <w:sz w:val="10"/>
              <w:szCs w:val="10"/>
            </w:rPr>
            <w:t>И (ИЛИ) МАНИПУЛИРОВАНИЯ РЫНКОМ</w:t>
          </w:r>
          <w:r w:rsidRPr="002668A9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</w:tr>
    <w:tr w:rsidR="00497EAB" w:rsidRPr="00AA422C" w14:paraId="72DFE695" w14:textId="77777777" w:rsidTr="007C4CFB">
      <w:tc>
        <w:tcPr>
          <w:tcW w:w="5000" w:type="pct"/>
          <w:gridSpan w:val="2"/>
          <w:vAlign w:val="center"/>
        </w:tcPr>
        <w:p w14:paraId="06187227" w14:textId="77777777" w:rsidR="00497EAB" w:rsidRPr="00AA422C" w:rsidRDefault="00497EAB" w:rsidP="001D6094">
          <w:pPr>
            <w:pStyle w:val="Footer"/>
            <w:rPr>
              <w:rFonts w:ascii="Arial" w:hAnsi="Arial" w:cs="Arial"/>
              <w:b/>
              <w:sz w:val="10"/>
              <w:szCs w:val="10"/>
            </w:rPr>
          </w:pPr>
          <w:r w:rsidRPr="00B51860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B51860">
            <w:rPr>
              <w:rFonts w:ascii="Arial" w:hAnsi="Arial" w:cs="Arial"/>
              <w:b/>
              <w:color w:val="000000"/>
              <w:sz w:val="10"/>
              <w:szCs w:val="10"/>
            </w:rPr>
            <w:t>П3-01.04 Р-0012 ЮЛ-443</w:t>
          </w:r>
          <w:r w:rsidRPr="00B51860">
            <w:rPr>
              <w:rFonts w:ascii="Arial" w:hAnsi="Arial" w:cs="Arial"/>
              <w:b/>
              <w:sz w:val="10"/>
              <w:szCs w:val="10"/>
            </w:rPr>
            <w:t xml:space="preserve">   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  <w:r w:rsidRPr="00B51860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</w:tbl>
  <w:p w14:paraId="129DC69C" w14:textId="77777777" w:rsidR="00497EAB" w:rsidRPr="00C850B9" w:rsidRDefault="00497EAB" w:rsidP="009C6AF5">
    <w:pPr>
      <w:pStyle w:val="Footer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napToGrid/>
        <w:sz w:val="24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D7518B" wp14:editId="64600BC0">
              <wp:simplePos x="0" y="0"/>
              <wp:positionH relativeFrom="column">
                <wp:posOffset>5210714</wp:posOffset>
              </wp:positionH>
              <wp:positionV relativeFrom="paragraph">
                <wp:posOffset>146685</wp:posOffset>
              </wp:positionV>
              <wp:extent cx="1009650" cy="333375"/>
              <wp:effectExtent l="0" t="0" r="0" b="9525"/>
              <wp:wrapNone/>
              <wp:docPr id="76" name="Поле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D692E" w14:textId="77777777" w:rsidR="00497EAB" w:rsidRPr="004511AD" w:rsidRDefault="00497EAB" w:rsidP="007C4CFB">
                          <w:pPr>
                            <w:pStyle w:val="10"/>
                            <w:ind w:hanging="180"/>
                            <w:jc w:val="right"/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31DD">
                            <w:rPr>
                              <w:rFonts w:ascii="Arial" w:hAnsi="Arial" w:cs="Arial"/>
                              <w:b w:val="0"/>
                              <w:noProof/>
                              <w:sz w:val="12"/>
                              <w:szCs w:val="12"/>
                            </w:rPr>
                            <w:t>48</w: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31DD">
                            <w:rPr>
                              <w:rFonts w:ascii="Arial" w:hAnsi="Arial" w:cs="Arial"/>
                              <w:b w:val="0"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  <w:p w14:paraId="7773519F" w14:textId="13B9CE89" w:rsidR="00497EAB" w:rsidRPr="004511AD" w:rsidRDefault="00497EAB" w:rsidP="009C6AF5">
                          <w:pPr>
                            <w:pStyle w:val="10"/>
                            <w:ind w:hanging="180"/>
                            <w:jc w:val="right"/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6" o:spid="_x0000_s1026" type="#_x0000_t202" style="position:absolute;margin-left:410.3pt;margin-top:11.55pt;width:79.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" filled="f" stroked="f" strokeweight="1.3pt">
              <v:textbox>
                <w:txbxContent>
                  <w:p w14:paraId="274D692E" w14:textId="77777777" w:rsidR="00497EAB" w:rsidRPr="004511AD" w:rsidRDefault="00497EAB" w:rsidP="007C4CFB">
                    <w:pPr>
                      <w:pStyle w:val="10"/>
                      <w:ind w:hanging="180"/>
                      <w:jc w:val="right"/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fldChar w:fldCharType="separate"/>
                    </w:r>
                    <w:r w:rsidR="00B031DD">
                      <w:rPr>
                        <w:rFonts w:ascii="Arial" w:hAnsi="Arial" w:cs="Arial"/>
                        <w:b w:val="0"/>
                        <w:noProof/>
                        <w:sz w:val="12"/>
                        <w:szCs w:val="12"/>
                      </w:rPr>
                      <w:t>48</w:t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fldChar w:fldCharType="separate"/>
                    </w:r>
                    <w:r w:rsidR="00B031DD">
                      <w:rPr>
                        <w:rFonts w:ascii="Arial" w:hAnsi="Arial" w:cs="Arial"/>
                        <w:b w:val="0"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fldChar w:fldCharType="end"/>
                    </w:r>
                  </w:p>
                  <w:p w14:paraId="7773519F" w14:textId="13B9CE89" w:rsidR="00497EAB" w:rsidRPr="004511AD" w:rsidRDefault="00497EAB" w:rsidP="009C6AF5">
                    <w:pPr>
                      <w:pStyle w:val="10"/>
                      <w:ind w:hanging="180"/>
                      <w:jc w:val="right"/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4C0DC" w14:textId="77777777" w:rsidR="00497EAB" w:rsidRPr="00D27D30" w:rsidRDefault="00497EAB" w:rsidP="008635ED">
    <w:pPr>
      <w:pStyle w:val="Footer"/>
      <w:rPr>
        <w:sz w:val="10"/>
        <w:szCs w:val="10"/>
      </w:rPr>
    </w:pPr>
  </w:p>
  <w:tbl>
    <w:tblPr>
      <w:tblW w:w="5018" w:type="pct"/>
      <w:tblLook w:val="01E0" w:firstRow="1" w:lastRow="1" w:firstColumn="1" w:lastColumn="1" w:noHBand="0" w:noVBand="0"/>
    </w:tblPr>
    <w:tblGrid>
      <w:gridCol w:w="7618"/>
      <w:gridCol w:w="2265"/>
    </w:tblGrid>
    <w:tr w:rsidR="00497EAB" w:rsidRPr="00D70A7B" w14:paraId="058FE5CF" w14:textId="77777777" w:rsidTr="005544E2">
      <w:tc>
        <w:tcPr>
          <w:tcW w:w="3854" w:type="pct"/>
          <w:tcBorders>
            <w:top w:val="single" w:sz="12" w:space="0" w:color="FFD200"/>
          </w:tcBorders>
          <w:vAlign w:val="center"/>
        </w:tcPr>
        <w:p w14:paraId="69976E3E" w14:textId="77777777" w:rsidR="00497EAB" w:rsidRPr="0063443B" w:rsidRDefault="00497EAB" w:rsidP="006B4928">
          <w:pPr>
            <w:pStyle w:val="Header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ПОЛОЖЕНИЕ ПАО «САРАТОВСКИЙ НПЗ»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z w:val="10"/>
              <w:szCs w:val="10"/>
            </w:rPr>
            <w:t>ПОРЯДОК ОРГАНИЗАЦИИ РАБОТЫ ПО  ПРОТИВОДЕЙСТВИЮ  НЕПРАВОМЕРНОМУ ИСПОЛЬЗОВАНИЮ ИНСАЙДЕРСКОЙ ИНФОРМАЦИИ»</w:t>
          </w:r>
        </w:p>
      </w:tc>
      <w:tc>
        <w:tcPr>
          <w:tcW w:w="1146" w:type="pct"/>
          <w:tcBorders>
            <w:top w:val="single" w:sz="12" w:space="0" w:color="FFD200"/>
          </w:tcBorders>
        </w:tcPr>
        <w:p w14:paraId="716D34CF" w14:textId="77777777" w:rsidR="00497EAB" w:rsidRPr="00E3539A" w:rsidRDefault="00497EAB" w:rsidP="005544E2">
          <w:pPr>
            <w:pStyle w:val="Footer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97EAB" w:rsidRPr="00AA422C" w14:paraId="6431A2C5" w14:textId="77777777" w:rsidTr="005544E2">
      <w:tc>
        <w:tcPr>
          <w:tcW w:w="3854" w:type="pct"/>
          <w:vAlign w:val="center"/>
        </w:tcPr>
        <w:p w14:paraId="7C6FEC5E" w14:textId="77777777" w:rsidR="00497EAB" w:rsidRPr="003306F1" w:rsidRDefault="00497EAB" w:rsidP="001D6094">
          <w:pPr>
            <w:pStyle w:val="Footer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B51860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B51860">
            <w:rPr>
              <w:rFonts w:ascii="Arial" w:hAnsi="Arial" w:cs="Arial"/>
              <w:b/>
              <w:color w:val="000000"/>
              <w:sz w:val="10"/>
              <w:szCs w:val="10"/>
            </w:rPr>
            <w:t>П3-01.04 Р-0012 ЮЛ-443</w:t>
          </w:r>
          <w:r w:rsidRPr="00B51860">
            <w:rPr>
              <w:rFonts w:ascii="Arial" w:hAnsi="Arial" w:cs="Arial"/>
              <w:b/>
              <w:sz w:val="10"/>
              <w:szCs w:val="10"/>
            </w:rPr>
            <w:t xml:space="preserve">   ВЕРСИЯ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  <w:r w:rsidRPr="00B51860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146" w:type="pct"/>
        </w:tcPr>
        <w:p w14:paraId="6CCBDEDD" w14:textId="77777777" w:rsidR="00497EAB" w:rsidRPr="00AA422C" w:rsidRDefault="00497EAB" w:rsidP="005544E2">
          <w:pPr>
            <w:pStyle w:val="Footer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5F3E3B5A" w14:textId="77777777" w:rsidR="00497EAB" w:rsidRPr="00C850B9" w:rsidRDefault="00497EAB" w:rsidP="009C6AF5">
    <w:pPr>
      <w:pStyle w:val="Footer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napToGrid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92C412" wp14:editId="7178AFBE">
              <wp:simplePos x="0" y="0"/>
              <wp:positionH relativeFrom="column">
                <wp:posOffset>5210714</wp:posOffset>
              </wp:positionH>
              <wp:positionV relativeFrom="paragraph">
                <wp:posOffset>146685</wp:posOffset>
              </wp:positionV>
              <wp:extent cx="1009650" cy="333375"/>
              <wp:effectExtent l="0" t="0" r="0" b="952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49CA1B" w14:textId="77777777" w:rsidR="00497EAB" w:rsidRPr="004511AD" w:rsidRDefault="00497EAB" w:rsidP="009C6AF5">
                          <w:pPr>
                            <w:pStyle w:val="10"/>
                            <w:ind w:hanging="180"/>
                            <w:jc w:val="right"/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31DD">
                            <w:rPr>
                              <w:rFonts w:ascii="Arial" w:hAnsi="Arial" w:cs="Arial"/>
                              <w:b w:val="0"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31DD">
                            <w:rPr>
                              <w:rFonts w:ascii="Arial" w:hAnsi="Arial" w:cs="Arial"/>
                              <w:b w:val="0"/>
                              <w:noProof/>
                              <w:sz w:val="12"/>
                              <w:szCs w:val="12"/>
                            </w:rPr>
                            <w:t>50</w:t>
                          </w:r>
                          <w:r>
                            <w:rPr>
                              <w:rFonts w:ascii="Arial" w:hAnsi="Arial" w:cs="Arial"/>
                              <w:b w:val="0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410.3pt;margin-top:11.5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IVwgIAAME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" filled="f" stroked="f" strokeweight="1.3pt">
              <v:textbox>
                <w:txbxContent>
                  <w:p w14:paraId="4349CA1B" w14:textId="77777777" w:rsidR="00497EAB" w:rsidRPr="004511AD" w:rsidRDefault="00497EAB" w:rsidP="009C6AF5">
                    <w:pPr>
                      <w:pStyle w:val="10"/>
                      <w:ind w:hanging="180"/>
                      <w:jc w:val="right"/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fldChar w:fldCharType="separate"/>
                    </w:r>
                    <w:r w:rsidR="00B031DD">
                      <w:rPr>
                        <w:rFonts w:ascii="Arial" w:hAnsi="Arial" w:cs="Arial"/>
                        <w:b w:val="0"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fldChar w:fldCharType="separate"/>
                    </w:r>
                    <w:r w:rsidR="00B031DD">
                      <w:rPr>
                        <w:rFonts w:ascii="Arial" w:hAnsi="Arial" w:cs="Arial"/>
                        <w:b w:val="0"/>
                        <w:noProof/>
                        <w:sz w:val="12"/>
                        <w:szCs w:val="12"/>
                      </w:rPr>
                      <w:t>50</w:t>
                    </w:r>
                    <w:r>
                      <w:rPr>
                        <w:rFonts w:ascii="Arial" w:hAnsi="Arial" w:cs="Arial"/>
                        <w:b w:val="0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B554C" w14:textId="77777777" w:rsidR="00E130B5" w:rsidRDefault="00E130B5">
      <w:r>
        <w:separator/>
      </w:r>
    </w:p>
  </w:footnote>
  <w:footnote w:type="continuationSeparator" w:id="0">
    <w:p w14:paraId="6F39EE55" w14:textId="77777777" w:rsidR="00E130B5" w:rsidRDefault="00E130B5">
      <w:r>
        <w:continuationSeparator/>
      </w:r>
    </w:p>
  </w:footnote>
  <w:footnote w:id="1">
    <w:p w14:paraId="12497655" w14:textId="77777777" w:rsidR="00497EAB" w:rsidRPr="0047752D" w:rsidRDefault="00497EAB" w:rsidP="008543C6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47752D">
        <w:rPr>
          <w:rStyle w:val="FootnoteReference"/>
          <w:rFonts w:ascii="Arial" w:hAnsi="Arial" w:cs="Arial"/>
          <w:i/>
          <w:sz w:val="16"/>
          <w:szCs w:val="16"/>
        </w:rPr>
        <w:footnoteRef/>
      </w:r>
      <w:r w:rsidRPr="0047752D">
        <w:rPr>
          <w:rFonts w:ascii="Arial" w:hAnsi="Arial" w:cs="Arial"/>
          <w:i/>
          <w:sz w:val="16"/>
          <w:szCs w:val="16"/>
        </w:rPr>
        <w:t xml:space="preserve"> </w:t>
      </w:r>
      <w:r w:rsidRPr="001727DF">
        <w:rPr>
          <w:rFonts w:ascii="Arial" w:hAnsi="Arial" w:cs="Arial"/>
          <w:sz w:val="16"/>
          <w:szCs w:val="16"/>
        </w:rPr>
        <w:t xml:space="preserve">Указывается </w:t>
      </w:r>
      <w:r w:rsidRPr="00E626A1">
        <w:rPr>
          <w:rFonts w:ascii="Arial" w:hAnsi="Arial" w:cs="Arial"/>
          <w:color w:val="000000"/>
          <w:sz w:val="16"/>
          <w:szCs w:val="16"/>
        </w:rPr>
        <w:t xml:space="preserve">номер </w:t>
      </w:r>
      <w:r w:rsidRPr="00E626A1">
        <w:rPr>
          <w:rFonts w:ascii="Arial" w:hAnsi="Arial" w:cs="Arial"/>
          <w:sz w:val="16"/>
          <w:szCs w:val="16"/>
        </w:rPr>
        <w:t>пункта (номера пунктов</w:t>
      </w:r>
      <w:r w:rsidRPr="00E626A1">
        <w:rPr>
          <w:rFonts w:ascii="Arial" w:hAnsi="Arial" w:cs="Arial"/>
          <w:color w:val="000000"/>
          <w:sz w:val="16"/>
          <w:szCs w:val="16"/>
        </w:rPr>
        <w:t xml:space="preserve">) </w:t>
      </w:r>
      <w:hyperlink r:id="rId1" w:history="1">
        <w:r w:rsidRPr="00E626A1">
          <w:rPr>
            <w:rFonts w:ascii="Arial" w:hAnsi="Arial" w:cs="Arial"/>
            <w:color w:val="000000"/>
            <w:sz w:val="16"/>
            <w:szCs w:val="16"/>
          </w:rPr>
          <w:t>статьи 4</w:t>
        </w:r>
      </w:hyperlink>
      <w:r w:rsidRPr="00E626A1">
        <w:rPr>
          <w:rFonts w:ascii="Arial" w:hAnsi="Arial" w:cs="Arial"/>
          <w:color w:val="000000"/>
          <w:sz w:val="16"/>
          <w:szCs w:val="16"/>
        </w:rPr>
        <w:t xml:space="preserve"> </w:t>
      </w:r>
      <w:hyperlink r:id="rId2" w:history="1">
        <w:r w:rsidRPr="00E626A1">
          <w:rPr>
            <w:rFonts w:ascii="Arial" w:hAnsi="Arial" w:cs="Arial"/>
            <w:color w:val="000000"/>
            <w:sz w:val="16"/>
            <w:szCs w:val="16"/>
          </w:rPr>
          <w:t>Федерального закон</w:t>
        </w:r>
      </w:hyperlink>
      <w:r w:rsidRPr="00E626A1">
        <w:rPr>
          <w:rFonts w:ascii="Arial" w:hAnsi="Arial" w:cs="Arial"/>
          <w:color w:val="000000"/>
          <w:sz w:val="16"/>
          <w:szCs w:val="16"/>
        </w:rPr>
        <w:t>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</w:r>
      <w:r w:rsidRPr="001727DF">
        <w:rPr>
          <w:rFonts w:ascii="Arial" w:hAnsi="Arial" w:cs="Arial"/>
          <w:color w:val="000000"/>
          <w:sz w:val="16"/>
          <w:szCs w:val="16"/>
        </w:rPr>
        <w:t xml:space="preserve">, </w:t>
      </w:r>
      <w:r w:rsidRPr="00E626A1">
        <w:rPr>
          <w:rFonts w:ascii="Arial" w:hAnsi="Arial" w:cs="Arial"/>
          <w:color w:val="000000"/>
          <w:sz w:val="16"/>
          <w:szCs w:val="16"/>
        </w:rPr>
        <w:t>в соответствии с которым(-и) лицо включено (исключено) в Список (из Списка) инсайдеров</w:t>
      </w:r>
      <w:r w:rsidRPr="000174DF">
        <w:rPr>
          <w:rFonts w:ascii="Arial" w:hAnsi="Arial" w:cs="Arial"/>
          <w:color w:val="000000"/>
          <w:sz w:val="16"/>
          <w:szCs w:val="16"/>
        </w:rPr>
        <w:t xml:space="preserve"> ПАО «</w:t>
      </w:r>
      <w:r>
        <w:rPr>
          <w:rFonts w:ascii="Arial" w:hAnsi="Arial" w:cs="Arial"/>
          <w:color w:val="000000"/>
          <w:sz w:val="16"/>
          <w:szCs w:val="16"/>
        </w:rPr>
        <w:t>Саратовский НПЗ</w:t>
      </w:r>
      <w:r w:rsidRPr="000174DF">
        <w:rPr>
          <w:rFonts w:ascii="Arial" w:hAnsi="Arial" w:cs="Arial"/>
          <w:color w:val="000000"/>
          <w:sz w:val="16"/>
          <w:szCs w:val="16"/>
        </w:rPr>
        <w:t>»</w:t>
      </w:r>
      <w:r w:rsidRPr="00B02420">
        <w:rPr>
          <w:rFonts w:ascii="Arial" w:hAnsi="Arial" w:cs="Arial"/>
          <w:color w:val="000000"/>
          <w:sz w:val="16"/>
          <w:szCs w:val="16"/>
        </w:rPr>
        <w:t xml:space="preserve">, а также основание включения (исключения) лица в Список (из Списка) инсайдеров </w:t>
      </w:r>
      <w:r w:rsidRPr="00FB70E3">
        <w:rPr>
          <w:rFonts w:ascii="Arial" w:hAnsi="Arial" w:cs="Arial"/>
          <w:color w:val="000000"/>
          <w:sz w:val="16"/>
          <w:szCs w:val="16"/>
        </w:rPr>
        <w:t>ПАО «</w:t>
      </w:r>
      <w:r>
        <w:rPr>
          <w:rFonts w:ascii="Arial" w:hAnsi="Arial" w:cs="Arial"/>
          <w:color w:val="000000"/>
          <w:sz w:val="16"/>
          <w:szCs w:val="16"/>
        </w:rPr>
        <w:t>Саратовский НПЗ</w:t>
      </w:r>
      <w:r w:rsidRPr="00FB70E3">
        <w:rPr>
          <w:rFonts w:ascii="Arial" w:hAnsi="Arial" w:cs="Arial"/>
          <w:color w:val="000000"/>
          <w:sz w:val="16"/>
          <w:szCs w:val="16"/>
        </w:rPr>
        <w:t>»</w:t>
      </w:r>
      <w:r w:rsidRPr="006244ED">
        <w:rPr>
          <w:rFonts w:ascii="Arial" w:hAnsi="Arial" w:cs="Arial"/>
          <w:color w:val="000000"/>
          <w:sz w:val="16"/>
          <w:szCs w:val="16"/>
        </w:rPr>
        <w:t xml:space="preserve">, указанное в </w:t>
      </w:r>
      <w:hyperlink w:anchor="Par92" w:history="1">
        <w:r w:rsidRPr="00F4624B">
          <w:rPr>
            <w:rFonts w:ascii="Arial" w:hAnsi="Arial" w:cs="Arial"/>
            <w:color w:val="000000"/>
            <w:sz w:val="16"/>
            <w:szCs w:val="16"/>
          </w:rPr>
          <w:t xml:space="preserve">пункте </w:t>
        </w:r>
        <w:r>
          <w:rPr>
            <w:rFonts w:ascii="Arial" w:hAnsi="Arial" w:cs="Arial"/>
            <w:color w:val="000000"/>
            <w:sz w:val="16"/>
            <w:szCs w:val="16"/>
          </w:rPr>
          <w:t>4</w:t>
        </w:r>
        <w:r w:rsidRPr="00F4624B">
          <w:rPr>
            <w:rFonts w:ascii="Arial" w:hAnsi="Arial" w:cs="Arial"/>
            <w:color w:val="000000"/>
            <w:sz w:val="16"/>
            <w:szCs w:val="16"/>
          </w:rPr>
          <w:t>.2.</w:t>
        </w:r>
      </w:hyperlink>
      <w:r w:rsidRPr="00F4624B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настоящего </w:t>
      </w:r>
      <w:r w:rsidRPr="006244ED">
        <w:rPr>
          <w:rFonts w:ascii="Arial" w:hAnsi="Arial" w:cs="Arial"/>
          <w:color w:val="000000"/>
          <w:sz w:val="16"/>
          <w:szCs w:val="16"/>
        </w:rPr>
        <w:t>Положения, или номер</w:t>
      </w:r>
      <w:r w:rsidRPr="0047752D">
        <w:rPr>
          <w:rFonts w:ascii="Arial" w:hAnsi="Arial" w:cs="Arial"/>
          <w:color w:val="000000"/>
          <w:sz w:val="16"/>
          <w:szCs w:val="16"/>
        </w:rPr>
        <w:t xml:space="preserve"> договора с юридическим лицом, включенным (исключенным) в Список (из Списка) инсайдеров</w:t>
      </w:r>
      <w:r>
        <w:rPr>
          <w:rFonts w:ascii="Arial" w:hAnsi="Arial" w:cs="Arial"/>
          <w:color w:val="000000"/>
          <w:sz w:val="16"/>
          <w:szCs w:val="16"/>
        </w:rPr>
        <w:t xml:space="preserve"> ПАО «Саратовский НПЗ»</w:t>
      </w:r>
      <w:r w:rsidRPr="0047752D">
        <w:rPr>
          <w:rFonts w:ascii="Arial" w:hAnsi="Arial" w:cs="Arial"/>
          <w:color w:val="000000"/>
          <w:sz w:val="16"/>
          <w:szCs w:val="16"/>
        </w:rPr>
        <w:t>, в связи с заключением (прекращением) которого соответствующее юридическое лицо</w:t>
      </w:r>
      <w:r w:rsidRPr="0047752D">
        <w:rPr>
          <w:rFonts w:ascii="Arial" w:hAnsi="Arial" w:cs="Arial"/>
          <w:sz w:val="16"/>
          <w:szCs w:val="16"/>
        </w:rPr>
        <w:t xml:space="preserve"> включено (исключено) в Список (из Списка) </w:t>
      </w:r>
      <w:r w:rsidRPr="0047752D">
        <w:rPr>
          <w:rFonts w:ascii="Arial" w:hAnsi="Arial" w:cs="Arial"/>
          <w:color w:val="000000"/>
          <w:sz w:val="16"/>
          <w:szCs w:val="16"/>
        </w:rPr>
        <w:t>инсайдеров</w:t>
      </w:r>
      <w:r>
        <w:rPr>
          <w:rFonts w:ascii="Arial" w:hAnsi="Arial" w:cs="Arial"/>
          <w:color w:val="000000"/>
          <w:sz w:val="16"/>
          <w:szCs w:val="16"/>
        </w:rPr>
        <w:t xml:space="preserve"> ПАО «Саратовский НПЗ»</w:t>
      </w:r>
      <w:r w:rsidRPr="0047752D">
        <w:rPr>
          <w:rFonts w:ascii="Arial" w:hAnsi="Arial" w:cs="Arial"/>
          <w:color w:val="00000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35146" w14:textId="77777777" w:rsidR="00497EAB" w:rsidRDefault="00497EA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F60CB" w14:textId="77777777" w:rsidR="00497EAB" w:rsidRDefault="00497EAB">
    <w:pPr>
      <w:pStyle w:val="Header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694C1" w14:textId="77777777" w:rsidR="00497EAB" w:rsidRDefault="00497EAB">
    <w:pPr>
      <w:pStyle w:val="Header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4E4A0725" w14:textId="77777777" w:rsidTr="005544E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32284B6" w14:textId="77777777" w:rsidR="00497EAB" w:rsidRPr="00E56D32" w:rsidRDefault="00497EAB" w:rsidP="000813FE">
          <w:pPr>
            <w:pStyle w:val="Header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ИНСАЙДЕРСКАЯ ИНФОРМАЦИЯ</w:t>
          </w:r>
        </w:p>
      </w:tc>
    </w:tr>
  </w:tbl>
  <w:p w14:paraId="0900E5CB" w14:textId="77777777" w:rsidR="00497EAB" w:rsidRDefault="00497EAB">
    <w:pPr>
      <w:pStyle w:val="Header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C74B6" w14:textId="77777777" w:rsidR="00497EAB" w:rsidRDefault="00497EAB">
    <w:pPr>
      <w:pStyle w:val="Header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:rsidRPr="00D66E63" w14:paraId="6822492F" w14:textId="77777777" w:rsidTr="005544E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7CFC0C0" w14:textId="77777777" w:rsidR="00497EAB" w:rsidRPr="00D66E63" w:rsidRDefault="00497EAB" w:rsidP="007965CE">
          <w:pPr>
            <w:pStyle w:val="Header"/>
            <w:jc w:val="right"/>
            <w:rPr>
              <w:rFonts w:ascii="Arial" w:hAnsi="Arial" w:cs="Arial"/>
              <w:b/>
              <w:sz w:val="10"/>
              <w:szCs w:val="10"/>
              <w:highlight w:val="red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ИНСАЙДЕРЫ</w:t>
          </w:r>
        </w:p>
      </w:tc>
    </w:tr>
  </w:tbl>
  <w:p w14:paraId="065E7C33" w14:textId="77777777" w:rsidR="00497EAB" w:rsidRDefault="00497EAB">
    <w:pPr>
      <w:pStyle w:val="Header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215E8EB9" w14:textId="77777777" w:rsidTr="005544E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CDA64EC" w14:textId="77777777" w:rsidR="00497EAB" w:rsidRPr="00BD2C32" w:rsidRDefault="00497EAB" w:rsidP="007965CE">
          <w:pPr>
            <w:pStyle w:val="Header"/>
            <w:jc w:val="right"/>
            <w:rPr>
              <w:rFonts w:ascii="Arial" w:hAnsi="Arial" w:cs="Arial"/>
              <w:b/>
              <w:sz w:val="10"/>
              <w:szCs w:val="10"/>
              <w:highlight w:val="red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СПИСОК ИНСАЙДЕРОВ</w:t>
          </w:r>
        </w:p>
      </w:tc>
    </w:tr>
  </w:tbl>
  <w:p w14:paraId="439612A5" w14:textId="77777777" w:rsidR="00497EAB" w:rsidRDefault="00497EAB">
    <w:pPr>
      <w:pStyle w:val="Header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02EFBC36" w14:textId="77777777" w:rsidTr="005544E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2BEF5FD" w14:textId="77777777" w:rsidR="00497EAB" w:rsidRPr="00BD2C32" w:rsidRDefault="00497EAB" w:rsidP="00000BA3">
          <w:pPr>
            <w:pStyle w:val="Header"/>
            <w:jc w:val="right"/>
            <w:rPr>
              <w:rFonts w:ascii="Arial" w:hAnsi="Arial" w:cs="Arial"/>
              <w:b/>
              <w:sz w:val="10"/>
              <w:szCs w:val="10"/>
              <w:highlight w:val="red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ОПЕРАЦИИ С ФИНАНСОВЫМИ ИНСТРУМЕНТАМИ ПАО «САРАТОВСКИЙ НПЗ»</w:t>
          </w:r>
        </w:p>
      </w:tc>
    </w:tr>
  </w:tbl>
  <w:p w14:paraId="42141A2A" w14:textId="77777777" w:rsidR="00497EAB" w:rsidRDefault="00497EAB">
    <w:pPr>
      <w:pStyle w:val="Header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060FBFAF" w14:textId="77777777" w:rsidTr="005544E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8D6733C" w14:textId="77777777" w:rsidR="00497EAB" w:rsidRPr="00BD2C32" w:rsidRDefault="00497EAB" w:rsidP="00000BA3">
          <w:pPr>
            <w:pStyle w:val="Header"/>
            <w:jc w:val="right"/>
            <w:rPr>
              <w:rFonts w:ascii="Arial" w:hAnsi="Arial" w:cs="Arial"/>
              <w:b/>
              <w:sz w:val="10"/>
              <w:szCs w:val="10"/>
              <w:highlight w:val="red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ПОРЯДОК ДОСТУПА К ИНСАЙДЕРСКОЙ ИНФОРМАЦИИ ПАО «САРАТОВСКИЙ НПЗ»</w:t>
          </w:r>
        </w:p>
      </w:tc>
    </w:tr>
  </w:tbl>
  <w:p w14:paraId="25394BDB" w14:textId="77777777" w:rsidR="00497EAB" w:rsidRDefault="00497EAB">
    <w:pPr>
      <w:pStyle w:val="Header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34DB6880" w14:textId="77777777" w:rsidTr="005544E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B39D634" w14:textId="77777777" w:rsidR="00497EAB" w:rsidRPr="00BD2C32" w:rsidRDefault="00497EAB" w:rsidP="00000BA3">
          <w:pPr>
            <w:pStyle w:val="Header"/>
            <w:jc w:val="right"/>
            <w:rPr>
              <w:rFonts w:ascii="Arial" w:hAnsi="Arial" w:cs="Arial"/>
              <w:b/>
              <w:sz w:val="10"/>
              <w:szCs w:val="10"/>
              <w:highlight w:val="red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ПОРЯДОК ИСПОЛЬЗОВАНИЯ ИНСАЙДЕРСКОЙ ИНФОРМАЦИИ  ПАО «САРАТОВСКИЙ НПЗ»</w:t>
          </w:r>
        </w:p>
      </w:tc>
    </w:tr>
  </w:tbl>
  <w:p w14:paraId="6044C7A5" w14:textId="77777777" w:rsidR="00497EAB" w:rsidRDefault="00497EAB">
    <w:pPr>
      <w:pStyle w:val="Header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4769EDC7" w14:textId="77777777" w:rsidTr="001E3DD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5AD60DD" w14:textId="77777777" w:rsidR="00497EAB" w:rsidRPr="00532F7A" w:rsidRDefault="00497EAB" w:rsidP="008F2CE4">
          <w:pPr>
            <w:pStyle w:val="Header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РАСКРЫТИЕ  ИНСАЙДЕРСКОЙ ИНФОРМАЦИИ ПАО «САРАТОВСКИЙ  НПЗ»</w:t>
          </w:r>
        </w:p>
      </w:tc>
    </w:tr>
  </w:tbl>
  <w:p w14:paraId="45D3CFEC" w14:textId="77777777" w:rsidR="00497EAB" w:rsidRPr="00B454DB" w:rsidRDefault="00497EAB" w:rsidP="001E3DD1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35149" w14:textId="77777777" w:rsidR="00497EAB" w:rsidRPr="00C850B9" w:rsidRDefault="00497EAB">
    <w:pPr>
      <w:pStyle w:val="Header"/>
      <w:rPr>
        <w:rFonts w:ascii="Arial" w:hAnsi="Arial" w:cs="Arial"/>
        <w:sz w:val="24"/>
        <w:szCs w:val="24"/>
        <w:lang w:val="en-US"/>
      </w:rP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1345C277" w14:textId="77777777" w:rsidTr="001E3DD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79DFED3" w14:textId="77777777" w:rsidR="00497EAB" w:rsidRPr="00532F7A" w:rsidRDefault="00497EAB" w:rsidP="003E7BD7">
          <w:pPr>
            <w:pStyle w:val="Header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32F7A">
            <w:rPr>
              <w:rFonts w:ascii="Arial" w:hAnsi="Arial" w:cs="Arial"/>
              <w:b/>
              <w:noProof/>
              <w:sz w:val="10"/>
              <w:szCs w:val="10"/>
            </w:rPr>
            <w:t>ПРАВИЛА ОХРАНЫ КОНФИДЕНЦИАЛЬНОСТИ ИНСАЙДЕРСКОЙ ИНФОРМАЦИИ ПАО «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САРАТОВСКИЙ НПЗ</w:t>
          </w:r>
          <w:r w:rsidRPr="00532F7A">
            <w:rPr>
              <w:rFonts w:ascii="Arial" w:hAnsi="Arial" w:cs="Arial"/>
              <w:b/>
              <w:noProof/>
              <w:sz w:val="10"/>
              <w:szCs w:val="10"/>
            </w:rPr>
            <w:t>»</w:t>
          </w:r>
        </w:p>
      </w:tc>
    </w:tr>
  </w:tbl>
  <w:p w14:paraId="76421297" w14:textId="77777777" w:rsidR="00497EAB" w:rsidRPr="00B454DB" w:rsidRDefault="00497EAB" w:rsidP="001E3DD1">
    <w:pPr>
      <w:jc w:val="right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2FECF" w14:textId="77777777" w:rsidR="00497EAB" w:rsidRDefault="00497EAB">
    <w:pPr>
      <w:pStyle w:val="Header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132ACABD" w14:textId="77777777" w:rsidTr="001E3DD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A1B1B1" w14:textId="77777777" w:rsidR="00497EAB" w:rsidRPr="00E94D96" w:rsidRDefault="00497EAB" w:rsidP="001E3DD1">
          <w:pPr>
            <w:pStyle w:val="Header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D939C4">
            <w:rPr>
              <w:rFonts w:ascii="Arial" w:hAnsi="Arial" w:cs="Arial"/>
              <w:b/>
              <w:caps/>
              <w:noProof/>
              <w:sz w:val="10"/>
              <w:szCs w:val="10"/>
            </w:rPr>
            <w:t>КОНТРОЛЬ ЗА СОБЛЮДЕНИЕМ ТРЕБОВАНИЙ ФЕДЕРАЛЬНОГО ЗАКОНА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    </w:r>
        </w:p>
      </w:tc>
    </w:tr>
  </w:tbl>
  <w:p w14:paraId="6BB07CAA" w14:textId="77777777" w:rsidR="00497EAB" w:rsidRPr="00B454DB" w:rsidRDefault="00497EAB" w:rsidP="001E3DD1">
    <w:pPr>
      <w:jc w:val="right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27D66" w14:textId="77777777" w:rsidR="00497EAB" w:rsidRDefault="00497EAB">
    <w:pPr>
      <w:pStyle w:val="Header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8CB3F" w14:textId="77777777" w:rsidR="00497EAB" w:rsidRDefault="00497EAB">
    <w:pPr>
      <w:pStyle w:val="Header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29765173" w14:textId="77777777" w:rsidTr="001E3DD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F633186" w14:textId="77777777" w:rsidR="00497EAB" w:rsidRPr="00AE7725" w:rsidRDefault="00497EAB" w:rsidP="001E3DD1">
          <w:pPr>
            <w:pStyle w:val="Header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AE7725">
            <w:rPr>
              <w:rFonts w:ascii="Arial" w:hAnsi="Arial" w:cs="Arial"/>
              <w:b/>
              <w:caps/>
              <w:noProof/>
              <w:sz w:val="10"/>
              <w:szCs w:val="10"/>
            </w:rPr>
            <w:t>ОТВЕТСТВЕННОСТЬ ЗА НАРУШЕНИЕ ТРЕБОВАНИЙ ФЕДЕРАЛЬНОГО ЗАКОНА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    </w:r>
        </w:p>
      </w:tc>
    </w:tr>
  </w:tbl>
  <w:p w14:paraId="3B1F6BD7" w14:textId="77777777" w:rsidR="00497EAB" w:rsidRPr="00B454DB" w:rsidRDefault="00497EAB" w:rsidP="001E3DD1">
    <w:pPr>
      <w:jc w:val="right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3518F" w14:textId="77777777" w:rsidR="00497EAB" w:rsidRDefault="00497EAB">
    <w:pPr>
      <w:pStyle w:val="Header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CDC6B" w14:textId="77777777" w:rsidR="00497EAB" w:rsidRDefault="00497EAB">
    <w:pPr>
      <w:pStyle w:val="Header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23F43EBF" w14:textId="77777777" w:rsidTr="001E3DD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1BB27D8" w14:textId="77777777" w:rsidR="00497EAB" w:rsidRPr="00AE7725" w:rsidRDefault="00497EAB" w:rsidP="001E3DD1">
          <w:pPr>
            <w:pStyle w:val="Header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ССЫЛКИ</w:t>
          </w:r>
        </w:p>
      </w:tc>
    </w:tr>
  </w:tbl>
  <w:p w14:paraId="6C17DE7B" w14:textId="77777777" w:rsidR="00497EAB" w:rsidRPr="00B454DB" w:rsidRDefault="00497EAB" w:rsidP="001E3DD1">
    <w:pPr>
      <w:jc w:val="right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D0145" w14:textId="77777777" w:rsidR="00497EAB" w:rsidRDefault="00497E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35153" w14:textId="77777777" w:rsidR="00497EAB" w:rsidRDefault="00497EAB">
    <w:pPr>
      <w:pStyle w:val="Header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2C8B1" w14:textId="77777777" w:rsidR="00497EAB" w:rsidRDefault="00497EAB">
    <w:pPr>
      <w:pStyle w:val="Header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76E0E8C7" w14:textId="77777777" w:rsidTr="001E3DD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2AC512A" w14:textId="3A0E13E0" w:rsidR="00497EAB" w:rsidRPr="00AE7725" w:rsidRDefault="00497EAB" w:rsidP="00E330F9">
          <w:pPr>
            <w:pStyle w:val="Header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14:paraId="2D4F16AD" w14:textId="77777777" w:rsidR="00497EAB" w:rsidRPr="00B454DB" w:rsidRDefault="00497EAB" w:rsidP="001E3DD1">
    <w:pPr>
      <w:jc w:val="right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A052B" w14:textId="77777777" w:rsidR="00497EAB" w:rsidRDefault="00497EAB">
    <w:pPr>
      <w:pStyle w:val="Header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:rsidRPr="00D2739F" w14:paraId="3BFF6C5A" w14:textId="77777777" w:rsidTr="001E3DD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6E72191" w14:textId="77777777" w:rsidR="00497EAB" w:rsidRPr="00D2739F" w:rsidRDefault="00497EAB" w:rsidP="001E3DD1">
          <w:pPr>
            <w:pStyle w:val="Header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ПРИЛОЖЕНИЯ</w:t>
          </w:r>
        </w:p>
      </w:tc>
    </w:tr>
  </w:tbl>
  <w:p w14:paraId="50EC86C5" w14:textId="77777777" w:rsidR="00497EAB" w:rsidRPr="00B454DB" w:rsidRDefault="00497EAB" w:rsidP="001E3DD1">
    <w:pPr>
      <w:jc w:val="right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ACE9B" w14:textId="77777777" w:rsidR="00497EAB" w:rsidRDefault="00497EAB">
    <w:pPr>
      <w:pStyle w:val="Header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77735195" w14:textId="77777777" w:rsidTr="005544E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7B2B1DE" w14:textId="77777777" w:rsidR="00497EAB" w:rsidRPr="00AA422C" w:rsidRDefault="00497EAB" w:rsidP="005544E2">
          <w:pPr>
            <w:pStyle w:val="Header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14:paraId="3D68FA9D" w14:textId="292EF904" w:rsidR="00497EAB" w:rsidRDefault="00497EAB">
    <w:pPr>
      <w:pStyle w:val="Header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35196" w14:textId="3736A8C4" w:rsidR="00497EAB" w:rsidRDefault="00497EAB">
    <w:pPr>
      <w:pStyle w:val="Header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B3D29" w14:textId="77777777" w:rsidR="00497EAB" w:rsidRDefault="00497EAB">
    <w:pPr>
      <w:pStyle w:val="Header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2"/>
    </w:tblGrid>
    <w:tr w:rsidR="00497EAB" w14:paraId="328580EC" w14:textId="77777777" w:rsidTr="00427880">
      <w:trPr>
        <w:trHeight w:val="227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A3D7385" w14:textId="77777777" w:rsidR="00497EAB" w:rsidRPr="00AA422C" w:rsidRDefault="00497EAB" w:rsidP="00427880">
          <w:pPr>
            <w:pStyle w:val="Header"/>
            <w:tabs>
              <w:tab w:val="clear" w:pos="4677"/>
              <w:tab w:val="clear" w:pos="9355"/>
              <w:tab w:val="center" w:pos="1091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14:paraId="46AF9BC6" w14:textId="77777777" w:rsidR="00497EAB" w:rsidRDefault="00497EAB" w:rsidP="00CC2DA4">
    <w:pPr>
      <w:pStyle w:val="Header"/>
      <w:tabs>
        <w:tab w:val="clear" w:pos="4677"/>
        <w:tab w:val="clear" w:pos="9355"/>
        <w:tab w:val="left" w:pos="9214"/>
        <w:tab w:val="left" w:pos="9923"/>
        <w:tab w:val="center" w:pos="10065"/>
      </w:tabs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028B1" w14:textId="77777777" w:rsidR="00497EAB" w:rsidRDefault="00497EA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705B6529" w14:textId="77777777" w:rsidTr="005544E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8AC7AD7" w14:textId="77777777" w:rsidR="00497EAB" w:rsidRPr="00AA422C" w:rsidRDefault="00497EAB" w:rsidP="005544E2">
          <w:pPr>
            <w:pStyle w:val="Header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7D44B9EC" w14:textId="77777777" w:rsidR="00497EAB" w:rsidRPr="00C850B9" w:rsidRDefault="00497EAB">
    <w:pPr>
      <w:pStyle w:val="Header"/>
      <w:rPr>
        <w:rFonts w:ascii="Arial" w:hAnsi="Arial" w:cs="Arial"/>
        <w:sz w:val="24"/>
        <w:szCs w:val="24"/>
        <w:lang w:val="en-US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14B1D" w14:textId="77777777" w:rsidR="00497EAB" w:rsidRDefault="00497EAB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0521714F" w14:textId="77777777" w:rsidTr="005544E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F10DE00" w14:textId="77777777" w:rsidR="00497EAB" w:rsidRPr="00AA422C" w:rsidRDefault="00497EAB" w:rsidP="005544E2">
          <w:pPr>
            <w:pStyle w:val="Header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14:paraId="6F0485DD" w14:textId="77777777" w:rsidR="00497EAB" w:rsidRPr="00DC5C92" w:rsidRDefault="00497EAB" w:rsidP="009C6AF5">
    <w:pPr>
      <w:pStyle w:val="Header"/>
      <w:rPr>
        <w:rFonts w:ascii="Arial" w:hAnsi="Arial" w:cs="Arial"/>
        <w:sz w:val="24"/>
        <w:szCs w:val="24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CD6F0" w14:textId="77777777" w:rsidR="00497EAB" w:rsidRDefault="00497EAB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F52C5" w14:textId="77777777" w:rsidR="00497EAB" w:rsidRDefault="00497EAB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7EAB" w14:paraId="5FA8CBFC" w14:textId="77777777" w:rsidTr="005544E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BB4BC4D" w14:textId="77777777" w:rsidR="00497EAB" w:rsidRPr="00AA422C" w:rsidRDefault="00497EAB" w:rsidP="001D6094">
          <w:pPr>
            <w:pStyle w:val="Header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ГЛОССАРИЙ</w:t>
          </w:r>
        </w:p>
      </w:tc>
    </w:tr>
  </w:tbl>
  <w:p w14:paraId="69A65FAE" w14:textId="77777777" w:rsidR="00497EAB" w:rsidRDefault="00497E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A28"/>
    <w:multiLevelType w:val="multilevel"/>
    <w:tmpl w:val="A03A535C"/>
    <w:styleLink w:val="1"/>
    <w:lvl w:ilvl="0">
      <w:start w:val="3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-283" w:firstLine="851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03324080"/>
    <w:multiLevelType w:val="multilevel"/>
    <w:tmpl w:val="73DAEA5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3B14700"/>
    <w:multiLevelType w:val="hybridMultilevel"/>
    <w:tmpl w:val="38988A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36249"/>
    <w:multiLevelType w:val="multilevel"/>
    <w:tmpl w:val="D120351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7AA444A"/>
    <w:multiLevelType w:val="hybridMultilevel"/>
    <w:tmpl w:val="DDFA8112"/>
    <w:lvl w:ilvl="0" w:tplc="323C94F4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9244CA1"/>
    <w:multiLevelType w:val="hybridMultilevel"/>
    <w:tmpl w:val="134CBF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EC04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C85A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1AF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2C72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DC05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9ADC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2A8D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1E10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271C5C"/>
    <w:multiLevelType w:val="hybridMultilevel"/>
    <w:tmpl w:val="6DFE2C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102E676F"/>
    <w:multiLevelType w:val="hybridMultilevel"/>
    <w:tmpl w:val="D4264B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FD68C0"/>
    <w:multiLevelType w:val="hybridMultilevel"/>
    <w:tmpl w:val="DC2C005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271C32"/>
    <w:multiLevelType w:val="multilevel"/>
    <w:tmpl w:val="813E84E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6E32B12"/>
    <w:multiLevelType w:val="hybridMultilevel"/>
    <w:tmpl w:val="47E2015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DE6BF9"/>
    <w:multiLevelType w:val="hybridMultilevel"/>
    <w:tmpl w:val="FA7CEC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D32A5A"/>
    <w:multiLevelType w:val="hybridMultilevel"/>
    <w:tmpl w:val="0E4266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F46E5D"/>
    <w:multiLevelType w:val="hybridMultilevel"/>
    <w:tmpl w:val="5E8697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4A5CF4"/>
    <w:multiLevelType w:val="hybridMultilevel"/>
    <w:tmpl w:val="9BCA3E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2F000B"/>
    <w:multiLevelType w:val="hybridMultilevel"/>
    <w:tmpl w:val="CBA64A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2B03B3"/>
    <w:multiLevelType w:val="hybridMultilevel"/>
    <w:tmpl w:val="21D8CA1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E56174"/>
    <w:multiLevelType w:val="multilevel"/>
    <w:tmpl w:val="EB66356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7C13585"/>
    <w:multiLevelType w:val="hybridMultilevel"/>
    <w:tmpl w:val="D62A8A9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989699D"/>
    <w:multiLevelType w:val="hybridMultilevel"/>
    <w:tmpl w:val="0F5ECC8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615773"/>
    <w:multiLevelType w:val="hybridMultilevel"/>
    <w:tmpl w:val="28BC2A6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581F4E"/>
    <w:multiLevelType w:val="multilevel"/>
    <w:tmpl w:val="DE70F86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3">
    <w:nsid w:val="44BC2AE2"/>
    <w:multiLevelType w:val="hybridMultilevel"/>
    <w:tmpl w:val="AB2EAFAC"/>
    <w:lvl w:ilvl="0" w:tplc="04190005">
      <w:start w:val="1"/>
      <w:numFmt w:val="bullet"/>
      <w:lvlText w:val="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4">
    <w:nsid w:val="4A392744"/>
    <w:multiLevelType w:val="hybridMultilevel"/>
    <w:tmpl w:val="0E5892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EB186E"/>
    <w:multiLevelType w:val="multilevel"/>
    <w:tmpl w:val="5F70A448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4DF74127"/>
    <w:multiLevelType w:val="hybridMultilevel"/>
    <w:tmpl w:val="6088BC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F81B0E"/>
    <w:multiLevelType w:val="multilevel"/>
    <w:tmpl w:val="43707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5A9838D5"/>
    <w:multiLevelType w:val="multilevel"/>
    <w:tmpl w:val="5C34D1B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5F870EDE"/>
    <w:multiLevelType w:val="multilevel"/>
    <w:tmpl w:val="31DE92A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96" w:hanging="1800"/>
      </w:pPr>
      <w:rPr>
        <w:rFonts w:hint="default"/>
      </w:rPr>
    </w:lvl>
  </w:abstractNum>
  <w:abstractNum w:abstractNumId="30">
    <w:nsid w:val="63AB5575"/>
    <w:multiLevelType w:val="hybridMultilevel"/>
    <w:tmpl w:val="BD0A9DE0"/>
    <w:lvl w:ilvl="0" w:tplc="40D6D1F4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43A601E"/>
    <w:multiLevelType w:val="hybridMultilevel"/>
    <w:tmpl w:val="73AC2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1F685D"/>
    <w:multiLevelType w:val="hybridMultilevel"/>
    <w:tmpl w:val="E8548350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BA14410"/>
    <w:multiLevelType w:val="hybridMultilevel"/>
    <w:tmpl w:val="ADB8E54E"/>
    <w:lvl w:ilvl="0" w:tplc="04190005">
      <w:start w:val="1"/>
      <w:numFmt w:val="bullet"/>
      <w:lvlText w:val="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4">
    <w:nsid w:val="6D437DC3"/>
    <w:multiLevelType w:val="hybridMultilevel"/>
    <w:tmpl w:val="611E0F54"/>
    <w:lvl w:ilvl="0" w:tplc="6220E49C">
      <w:start w:val="1"/>
      <w:numFmt w:val="bullet"/>
      <w:lvlText w:val=""/>
      <w:lvlJc w:val="left"/>
      <w:pPr>
        <w:ind w:left="720" w:hanging="360"/>
      </w:pPr>
      <w:rPr>
        <w:rFonts w:ascii="Wingdings" w:hAnsi="Wingdings" w:cs="Courier New" w:hint="default"/>
        <w:b w:val="0"/>
        <w:caps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91061B"/>
    <w:multiLevelType w:val="hybridMultilevel"/>
    <w:tmpl w:val="D9A8933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64B6F27"/>
    <w:multiLevelType w:val="hybridMultilevel"/>
    <w:tmpl w:val="DA6A971A"/>
    <w:lvl w:ilvl="0" w:tplc="04190005">
      <w:start w:val="1"/>
      <w:numFmt w:val="bullet"/>
      <w:lvlText w:val=""/>
      <w:lvlJc w:val="left"/>
      <w:pPr>
        <w:ind w:left="8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37">
    <w:nsid w:val="7B5953AD"/>
    <w:multiLevelType w:val="hybridMultilevel"/>
    <w:tmpl w:val="AC2CBC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8"/>
  </w:num>
  <w:num w:numId="4">
    <w:abstractNumId w:val="10"/>
  </w:num>
  <w:num w:numId="5">
    <w:abstractNumId w:val="0"/>
  </w:num>
  <w:num w:numId="6">
    <w:abstractNumId w:val="22"/>
  </w:num>
  <w:num w:numId="7">
    <w:abstractNumId w:val="24"/>
  </w:num>
  <w:num w:numId="8">
    <w:abstractNumId w:val="16"/>
  </w:num>
  <w:num w:numId="9">
    <w:abstractNumId w:val="21"/>
  </w:num>
  <w:num w:numId="10">
    <w:abstractNumId w:val="37"/>
  </w:num>
  <w:num w:numId="11">
    <w:abstractNumId w:val="4"/>
  </w:num>
  <w:num w:numId="12">
    <w:abstractNumId w:val="35"/>
  </w:num>
  <w:num w:numId="13">
    <w:abstractNumId w:val="32"/>
  </w:num>
  <w:num w:numId="14">
    <w:abstractNumId w:val="19"/>
  </w:num>
  <w:num w:numId="15">
    <w:abstractNumId w:val="20"/>
  </w:num>
  <w:num w:numId="16">
    <w:abstractNumId w:val="34"/>
  </w:num>
  <w:num w:numId="17">
    <w:abstractNumId w:val="11"/>
  </w:num>
  <w:num w:numId="18">
    <w:abstractNumId w:val="9"/>
  </w:num>
  <w:num w:numId="19">
    <w:abstractNumId w:val="8"/>
  </w:num>
  <w:num w:numId="20">
    <w:abstractNumId w:val="25"/>
  </w:num>
  <w:num w:numId="21">
    <w:abstractNumId w:val="12"/>
  </w:num>
  <w:num w:numId="22">
    <w:abstractNumId w:val="18"/>
  </w:num>
  <w:num w:numId="23">
    <w:abstractNumId w:val="2"/>
  </w:num>
  <w:num w:numId="24">
    <w:abstractNumId w:val="17"/>
  </w:num>
  <w:num w:numId="25">
    <w:abstractNumId w:val="3"/>
  </w:num>
  <w:num w:numId="26">
    <w:abstractNumId w:val="29"/>
  </w:num>
  <w:num w:numId="27">
    <w:abstractNumId w:val="31"/>
  </w:num>
  <w:num w:numId="28">
    <w:abstractNumId w:val="5"/>
  </w:num>
  <w:num w:numId="29">
    <w:abstractNumId w:val="23"/>
  </w:num>
  <w:num w:numId="30">
    <w:abstractNumId w:val="15"/>
  </w:num>
  <w:num w:numId="31">
    <w:abstractNumId w:val="33"/>
  </w:num>
  <w:num w:numId="32">
    <w:abstractNumId w:val="13"/>
  </w:num>
  <w:num w:numId="33">
    <w:abstractNumId w:val="6"/>
  </w:num>
  <w:num w:numId="34">
    <w:abstractNumId w:val="14"/>
  </w:num>
  <w:num w:numId="35">
    <w:abstractNumId w:val="36"/>
  </w:num>
  <w:num w:numId="36">
    <w:abstractNumId w:val="26"/>
  </w:num>
  <w:num w:numId="37">
    <w:abstractNumId w:val="30"/>
  </w:num>
  <w:num w:numId="38">
    <w:abstractNumId w:val="25"/>
  </w:num>
  <w:num w:numId="39">
    <w:abstractNumId w:val="25"/>
  </w:num>
  <w:num w:numId="40">
    <w:abstractNumId w:val="25"/>
  </w:num>
  <w:num w:numId="41">
    <w:abstractNumId w:val="25"/>
  </w:num>
  <w:num w:numId="42">
    <w:abstractNumId w:val="2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EF0"/>
    <w:rsid w:val="00000B06"/>
    <w:rsid w:val="00000BA3"/>
    <w:rsid w:val="00004B8E"/>
    <w:rsid w:val="00004E3F"/>
    <w:rsid w:val="00004F30"/>
    <w:rsid w:val="000050DA"/>
    <w:rsid w:val="00005705"/>
    <w:rsid w:val="00006C8B"/>
    <w:rsid w:val="00007908"/>
    <w:rsid w:val="00011B22"/>
    <w:rsid w:val="00012385"/>
    <w:rsid w:val="000123CB"/>
    <w:rsid w:val="00014BA5"/>
    <w:rsid w:val="00015741"/>
    <w:rsid w:val="000159DB"/>
    <w:rsid w:val="00015E68"/>
    <w:rsid w:val="00015F11"/>
    <w:rsid w:val="00016F74"/>
    <w:rsid w:val="00020577"/>
    <w:rsid w:val="000208ED"/>
    <w:rsid w:val="00020CE3"/>
    <w:rsid w:val="00020DE2"/>
    <w:rsid w:val="00023351"/>
    <w:rsid w:val="00023738"/>
    <w:rsid w:val="00024066"/>
    <w:rsid w:val="00024929"/>
    <w:rsid w:val="00026ABA"/>
    <w:rsid w:val="00027530"/>
    <w:rsid w:val="000317A0"/>
    <w:rsid w:val="000318BE"/>
    <w:rsid w:val="000336F6"/>
    <w:rsid w:val="00033CDA"/>
    <w:rsid w:val="0003460D"/>
    <w:rsid w:val="000368B2"/>
    <w:rsid w:val="00036E2F"/>
    <w:rsid w:val="00042322"/>
    <w:rsid w:val="00042871"/>
    <w:rsid w:val="00042CC6"/>
    <w:rsid w:val="00043C42"/>
    <w:rsid w:val="00044E6E"/>
    <w:rsid w:val="000454EC"/>
    <w:rsid w:val="000528AC"/>
    <w:rsid w:val="0005455A"/>
    <w:rsid w:val="0005503F"/>
    <w:rsid w:val="000623DE"/>
    <w:rsid w:val="00066CD7"/>
    <w:rsid w:val="000716D6"/>
    <w:rsid w:val="00072E37"/>
    <w:rsid w:val="0007686A"/>
    <w:rsid w:val="000770E1"/>
    <w:rsid w:val="000813FE"/>
    <w:rsid w:val="000822D1"/>
    <w:rsid w:val="00083D54"/>
    <w:rsid w:val="00084387"/>
    <w:rsid w:val="00085556"/>
    <w:rsid w:val="00086D1F"/>
    <w:rsid w:val="00087168"/>
    <w:rsid w:val="000875CB"/>
    <w:rsid w:val="00091000"/>
    <w:rsid w:val="00094581"/>
    <w:rsid w:val="00094C52"/>
    <w:rsid w:val="000970CB"/>
    <w:rsid w:val="000A128C"/>
    <w:rsid w:val="000A132E"/>
    <w:rsid w:val="000A1F4C"/>
    <w:rsid w:val="000A481C"/>
    <w:rsid w:val="000A5769"/>
    <w:rsid w:val="000A75FC"/>
    <w:rsid w:val="000B0387"/>
    <w:rsid w:val="000B143C"/>
    <w:rsid w:val="000B4600"/>
    <w:rsid w:val="000B5164"/>
    <w:rsid w:val="000B522C"/>
    <w:rsid w:val="000C34E6"/>
    <w:rsid w:val="000C3738"/>
    <w:rsid w:val="000C7B0C"/>
    <w:rsid w:val="000D1A2E"/>
    <w:rsid w:val="000D35A4"/>
    <w:rsid w:val="000D4641"/>
    <w:rsid w:val="000E0392"/>
    <w:rsid w:val="000E2083"/>
    <w:rsid w:val="000E2A0E"/>
    <w:rsid w:val="000E33C8"/>
    <w:rsid w:val="000E447C"/>
    <w:rsid w:val="000E5304"/>
    <w:rsid w:val="000E5909"/>
    <w:rsid w:val="000E742D"/>
    <w:rsid w:val="000F0005"/>
    <w:rsid w:val="000F1EC6"/>
    <w:rsid w:val="000F575C"/>
    <w:rsid w:val="000F652A"/>
    <w:rsid w:val="0010552B"/>
    <w:rsid w:val="00105729"/>
    <w:rsid w:val="00107F15"/>
    <w:rsid w:val="00111D8C"/>
    <w:rsid w:val="00112C9C"/>
    <w:rsid w:val="0011311D"/>
    <w:rsid w:val="00113D8D"/>
    <w:rsid w:val="0011456E"/>
    <w:rsid w:val="00115F67"/>
    <w:rsid w:val="0011796D"/>
    <w:rsid w:val="00120D0F"/>
    <w:rsid w:val="00121204"/>
    <w:rsid w:val="00122461"/>
    <w:rsid w:val="0012308E"/>
    <w:rsid w:val="0012511C"/>
    <w:rsid w:val="00127574"/>
    <w:rsid w:val="001322C5"/>
    <w:rsid w:val="001333C4"/>
    <w:rsid w:val="00137B4E"/>
    <w:rsid w:val="00144DF5"/>
    <w:rsid w:val="001452D1"/>
    <w:rsid w:val="001459E3"/>
    <w:rsid w:val="00145A5A"/>
    <w:rsid w:val="001509EA"/>
    <w:rsid w:val="0015106C"/>
    <w:rsid w:val="00151FBF"/>
    <w:rsid w:val="00153B05"/>
    <w:rsid w:val="00154FF0"/>
    <w:rsid w:val="00155024"/>
    <w:rsid w:val="001561BE"/>
    <w:rsid w:val="00156FA4"/>
    <w:rsid w:val="001571AD"/>
    <w:rsid w:val="00172287"/>
    <w:rsid w:val="00172540"/>
    <w:rsid w:val="001767BA"/>
    <w:rsid w:val="0017707E"/>
    <w:rsid w:val="0017735A"/>
    <w:rsid w:val="00180B5B"/>
    <w:rsid w:val="0018281D"/>
    <w:rsid w:val="00182B57"/>
    <w:rsid w:val="00183FFC"/>
    <w:rsid w:val="00192DCD"/>
    <w:rsid w:val="00193C68"/>
    <w:rsid w:val="001962AD"/>
    <w:rsid w:val="00197A24"/>
    <w:rsid w:val="001A22C1"/>
    <w:rsid w:val="001A3001"/>
    <w:rsid w:val="001A4B21"/>
    <w:rsid w:val="001A59CA"/>
    <w:rsid w:val="001A666A"/>
    <w:rsid w:val="001A666B"/>
    <w:rsid w:val="001A6EC9"/>
    <w:rsid w:val="001B0527"/>
    <w:rsid w:val="001B1037"/>
    <w:rsid w:val="001B35D0"/>
    <w:rsid w:val="001C1B24"/>
    <w:rsid w:val="001C1D98"/>
    <w:rsid w:val="001C3369"/>
    <w:rsid w:val="001C343A"/>
    <w:rsid w:val="001C4341"/>
    <w:rsid w:val="001C5B85"/>
    <w:rsid w:val="001C6D70"/>
    <w:rsid w:val="001C7238"/>
    <w:rsid w:val="001D4C73"/>
    <w:rsid w:val="001D6094"/>
    <w:rsid w:val="001D6235"/>
    <w:rsid w:val="001E05A7"/>
    <w:rsid w:val="001E2341"/>
    <w:rsid w:val="001E3DD1"/>
    <w:rsid w:val="001E4B21"/>
    <w:rsid w:val="001E51E6"/>
    <w:rsid w:val="001E55C9"/>
    <w:rsid w:val="001E6752"/>
    <w:rsid w:val="001E6EC6"/>
    <w:rsid w:val="001E7557"/>
    <w:rsid w:val="001F061B"/>
    <w:rsid w:val="001F0D49"/>
    <w:rsid w:val="001F1064"/>
    <w:rsid w:val="001F36A3"/>
    <w:rsid w:val="001F3AD7"/>
    <w:rsid w:val="001F47AB"/>
    <w:rsid w:val="001F4F90"/>
    <w:rsid w:val="001F7CA6"/>
    <w:rsid w:val="00200C7C"/>
    <w:rsid w:val="00201A3D"/>
    <w:rsid w:val="00201B55"/>
    <w:rsid w:val="00203A78"/>
    <w:rsid w:val="00210888"/>
    <w:rsid w:val="00211167"/>
    <w:rsid w:val="00213E06"/>
    <w:rsid w:val="002147A6"/>
    <w:rsid w:val="0021493B"/>
    <w:rsid w:val="00215114"/>
    <w:rsid w:val="00217874"/>
    <w:rsid w:val="0022151F"/>
    <w:rsid w:val="00223B1D"/>
    <w:rsid w:val="00225CBF"/>
    <w:rsid w:val="0023043C"/>
    <w:rsid w:val="00230BC0"/>
    <w:rsid w:val="002343EC"/>
    <w:rsid w:val="0023464F"/>
    <w:rsid w:val="002372B1"/>
    <w:rsid w:val="002400C5"/>
    <w:rsid w:val="00243D7B"/>
    <w:rsid w:val="002443A7"/>
    <w:rsid w:val="00244562"/>
    <w:rsid w:val="00244CC6"/>
    <w:rsid w:val="002479F1"/>
    <w:rsid w:val="0025246F"/>
    <w:rsid w:val="00252924"/>
    <w:rsid w:val="00253515"/>
    <w:rsid w:val="00256E48"/>
    <w:rsid w:val="002572ED"/>
    <w:rsid w:val="00262156"/>
    <w:rsid w:val="00262BA9"/>
    <w:rsid w:val="00265F4B"/>
    <w:rsid w:val="0026626A"/>
    <w:rsid w:val="002668A9"/>
    <w:rsid w:val="0026788E"/>
    <w:rsid w:val="002678C5"/>
    <w:rsid w:val="00267984"/>
    <w:rsid w:val="0027287D"/>
    <w:rsid w:val="002728A6"/>
    <w:rsid w:val="002733E8"/>
    <w:rsid w:val="00275DF8"/>
    <w:rsid w:val="00276D3B"/>
    <w:rsid w:val="002810EE"/>
    <w:rsid w:val="00281270"/>
    <w:rsid w:val="00281C0C"/>
    <w:rsid w:val="00283BE8"/>
    <w:rsid w:val="0028402D"/>
    <w:rsid w:val="00284216"/>
    <w:rsid w:val="002851E9"/>
    <w:rsid w:val="00286DC4"/>
    <w:rsid w:val="00287763"/>
    <w:rsid w:val="00291F2D"/>
    <w:rsid w:val="00292BE9"/>
    <w:rsid w:val="00294FD1"/>
    <w:rsid w:val="002954F2"/>
    <w:rsid w:val="00295BB2"/>
    <w:rsid w:val="00297CA9"/>
    <w:rsid w:val="002A06FB"/>
    <w:rsid w:val="002A0DF3"/>
    <w:rsid w:val="002A1813"/>
    <w:rsid w:val="002A1B14"/>
    <w:rsid w:val="002A1EA4"/>
    <w:rsid w:val="002A6358"/>
    <w:rsid w:val="002A6A62"/>
    <w:rsid w:val="002A7653"/>
    <w:rsid w:val="002B2969"/>
    <w:rsid w:val="002C227C"/>
    <w:rsid w:val="002C2DB9"/>
    <w:rsid w:val="002C5771"/>
    <w:rsid w:val="002C5A79"/>
    <w:rsid w:val="002D22EC"/>
    <w:rsid w:val="002D2E18"/>
    <w:rsid w:val="002D354B"/>
    <w:rsid w:val="002D3ACA"/>
    <w:rsid w:val="002D3BF9"/>
    <w:rsid w:val="002D4DF5"/>
    <w:rsid w:val="002D5035"/>
    <w:rsid w:val="002D5A83"/>
    <w:rsid w:val="002D6399"/>
    <w:rsid w:val="002D6A56"/>
    <w:rsid w:val="002D6C5C"/>
    <w:rsid w:val="002E2241"/>
    <w:rsid w:val="002E4E93"/>
    <w:rsid w:val="002E5A5E"/>
    <w:rsid w:val="002E687A"/>
    <w:rsid w:val="002E6CC6"/>
    <w:rsid w:val="002F0268"/>
    <w:rsid w:val="002F2918"/>
    <w:rsid w:val="002F2C5C"/>
    <w:rsid w:val="002F4382"/>
    <w:rsid w:val="002F494F"/>
    <w:rsid w:val="002F4AD3"/>
    <w:rsid w:val="002F50BC"/>
    <w:rsid w:val="002F559A"/>
    <w:rsid w:val="0030028C"/>
    <w:rsid w:val="00303277"/>
    <w:rsid w:val="003048D2"/>
    <w:rsid w:val="00304950"/>
    <w:rsid w:val="00305247"/>
    <w:rsid w:val="00306F8A"/>
    <w:rsid w:val="00307168"/>
    <w:rsid w:val="00307229"/>
    <w:rsid w:val="00307972"/>
    <w:rsid w:val="00310390"/>
    <w:rsid w:val="00310798"/>
    <w:rsid w:val="003143D7"/>
    <w:rsid w:val="00315490"/>
    <w:rsid w:val="00316FC3"/>
    <w:rsid w:val="00320BF9"/>
    <w:rsid w:val="00321C6F"/>
    <w:rsid w:val="003227EE"/>
    <w:rsid w:val="00323285"/>
    <w:rsid w:val="00324756"/>
    <w:rsid w:val="003268E5"/>
    <w:rsid w:val="003274A0"/>
    <w:rsid w:val="003318BA"/>
    <w:rsid w:val="00332E07"/>
    <w:rsid w:val="00333979"/>
    <w:rsid w:val="00334B9F"/>
    <w:rsid w:val="00340015"/>
    <w:rsid w:val="00343F36"/>
    <w:rsid w:val="00345D78"/>
    <w:rsid w:val="00347FE7"/>
    <w:rsid w:val="00351679"/>
    <w:rsid w:val="00351DD0"/>
    <w:rsid w:val="003520BF"/>
    <w:rsid w:val="00354260"/>
    <w:rsid w:val="003547ED"/>
    <w:rsid w:val="00355700"/>
    <w:rsid w:val="00357C3D"/>
    <w:rsid w:val="003607A1"/>
    <w:rsid w:val="00360E18"/>
    <w:rsid w:val="003622D6"/>
    <w:rsid w:val="00362CD0"/>
    <w:rsid w:val="003659AD"/>
    <w:rsid w:val="00370A95"/>
    <w:rsid w:val="00370D5B"/>
    <w:rsid w:val="003716EB"/>
    <w:rsid w:val="00372B2B"/>
    <w:rsid w:val="00375A28"/>
    <w:rsid w:val="00376E7C"/>
    <w:rsid w:val="00377577"/>
    <w:rsid w:val="00382054"/>
    <w:rsid w:val="003830AC"/>
    <w:rsid w:val="00384513"/>
    <w:rsid w:val="0038531F"/>
    <w:rsid w:val="003862C9"/>
    <w:rsid w:val="00386BD0"/>
    <w:rsid w:val="003930CD"/>
    <w:rsid w:val="00397CD9"/>
    <w:rsid w:val="00397DAD"/>
    <w:rsid w:val="003A0B42"/>
    <w:rsid w:val="003A1B81"/>
    <w:rsid w:val="003A4852"/>
    <w:rsid w:val="003A59CA"/>
    <w:rsid w:val="003A6DB0"/>
    <w:rsid w:val="003A7394"/>
    <w:rsid w:val="003A7DD9"/>
    <w:rsid w:val="003B1422"/>
    <w:rsid w:val="003B2F33"/>
    <w:rsid w:val="003B3D5F"/>
    <w:rsid w:val="003B4E4C"/>
    <w:rsid w:val="003B54BF"/>
    <w:rsid w:val="003B6A0E"/>
    <w:rsid w:val="003B6B17"/>
    <w:rsid w:val="003C3A70"/>
    <w:rsid w:val="003C3F19"/>
    <w:rsid w:val="003C3F76"/>
    <w:rsid w:val="003C7829"/>
    <w:rsid w:val="003C7F18"/>
    <w:rsid w:val="003D03C9"/>
    <w:rsid w:val="003D0E3E"/>
    <w:rsid w:val="003D19D2"/>
    <w:rsid w:val="003D317F"/>
    <w:rsid w:val="003D335A"/>
    <w:rsid w:val="003D4F04"/>
    <w:rsid w:val="003D70FD"/>
    <w:rsid w:val="003D7D46"/>
    <w:rsid w:val="003E021B"/>
    <w:rsid w:val="003E1161"/>
    <w:rsid w:val="003E19E7"/>
    <w:rsid w:val="003E7BD7"/>
    <w:rsid w:val="003E7F4A"/>
    <w:rsid w:val="003F07C2"/>
    <w:rsid w:val="003F0A51"/>
    <w:rsid w:val="003F30E2"/>
    <w:rsid w:val="003F31C0"/>
    <w:rsid w:val="003F3EEF"/>
    <w:rsid w:val="003F6136"/>
    <w:rsid w:val="003F67E0"/>
    <w:rsid w:val="003F74DF"/>
    <w:rsid w:val="004008A8"/>
    <w:rsid w:val="00405473"/>
    <w:rsid w:val="004105D7"/>
    <w:rsid w:val="00413000"/>
    <w:rsid w:val="0041697B"/>
    <w:rsid w:val="00417C31"/>
    <w:rsid w:val="00417D4D"/>
    <w:rsid w:val="00420D41"/>
    <w:rsid w:val="00420D74"/>
    <w:rsid w:val="00421252"/>
    <w:rsid w:val="00421AA0"/>
    <w:rsid w:val="00422A8A"/>
    <w:rsid w:val="00422E89"/>
    <w:rsid w:val="00424832"/>
    <w:rsid w:val="0042718B"/>
    <w:rsid w:val="00427880"/>
    <w:rsid w:val="0043256F"/>
    <w:rsid w:val="004332B6"/>
    <w:rsid w:val="00434442"/>
    <w:rsid w:val="00435DF4"/>
    <w:rsid w:val="0043656A"/>
    <w:rsid w:val="00436800"/>
    <w:rsid w:val="00437D0F"/>
    <w:rsid w:val="004403CB"/>
    <w:rsid w:val="00440BC3"/>
    <w:rsid w:val="00440D8B"/>
    <w:rsid w:val="00441021"/>
    <w:rsid w:val="00441C72"/>
    <w:rsid w:val="004438A3"/>
    <w:rsid w:val="004477DD"/>
    <w:rsid w:val="00456C53"/>
    <w:rsid w:val="00461072"/>
    <w:rsid w:val="00466218"/>
    <w:rsid w:val="00471917"/>
    <w:rsid w:val="004740DD"/>
    <w:rsid w:val="004744DB"/>
    <w:rsid w:val="0047621F"/>
    <w:rsid w:val="004763CC"/>
    <w:rsid w:val="004776A9"/>
    <w:rsid w:val="00477A11"/>
    <w:rsid w:val="004811B0"/>
    <w:rsid w:val="00481DD7"/>
    <w:rsid w:val="00481EB4"/>
    <w:rsid w:val="00484B40"/>
    <w:rsid w:val="00486273"/>
    <w:rsid w:val="0048675C"/>
    <w:rsid w:val="0048775A"/>
    <w:rsid w:val="0048775E"/>
    <w:rsid w:val="004910CE"/>
    <w:rsid w:val="00493604"/>
    <w:rsid w:val="0049393B"/>
    <w:rsid w:val="00497EAB"/>
    <w:rsid w:val="004A019C"/>
    <w:rsid w:val="004A1191"/>
    <w:rsid w:val="004A2FC4"/>
    <w:rsid w:val="004A34D3"/>
    <w:rsid w:val="004A4601"/>
    <w:rsid w:val="004A4795"/>
    <w:rsid w:val="004A55A3"/>
    <w:rsid w:val="004A5882"/>
    <w:rsid w:val="004A6B3D"/>
    <w:rsid w:val="004A6C1E"/>
    <w:rsid w:val="004A715B"/>
    <w:rsid w:val="004A7C31"/>
    <w:rsid w:val="004A7F8D"/>
    <w:rsid w:val="004B05FB"/>
    <w:rsid w:val="004B06A8"/>
    <w:rsid w:val="004B072D"/>
    <w:rsid w:val="004B267B"/>
    <w:rsid w:val="004B5E49"/>
    <w:rsid w:val="004B7AA2"/>
    <w:rsid w:val="004C011D"/>
    <w:rsid w:val="004C3476"/>
    <w:rsid w:val="004C4E92"/>
    <w:rsid w:val="004C5FA5"/>
    <w:rsid w:val="004C69DE"/>
    <w:rsid w:val="004C7C06"/>
    <w:rsid w:val="004D1CE3"/>
    <w:rsid w:val="004D1FE5"/>
    <w:rsid w:val="004D3C72"/>
    <w:rsid w:val="004D4A42"/>
    <w:rsid w:val="004D51C7"/>
    <w:rsid w:val="004D6CCB"/>
    <w:rsid w:val="004D76CC"/>
    <w:rsid w:val="004E1569"/>
    <w:rsid w:val="004E6DE0"/>
    <w:rsid w:val="004F5F3E"/>
    <w:rsid w:val="004F610A"/>
    <w:rsid w:val="004F790E"/>
    <w:rsid w:val="00500D0A"/>
    <w:rsid w:val="00502951"/>
    <w:rsid w:val="00502FEA"/>
    <w:rsid w:val="0050414B"/>
    <w:rsid w:val="00504450"/>
    <w:rsid w:val="00504E4E"/>
    <w:rsid w:val="00505B43"/>
    <w:rsid w:val="00506EE1"/>
    <w:rsid w:val="0051065F"/>
    <w:rsid w:val="00512422"/>
    <w:rsid w:val="00512C7A"/>
    <w:rsid w:val="00521BD8"/>
    <w:rsid w:val="00522CF1"/>
    <w:rsid w:val="00524782"/>
    <w:rsid w:val="00530F4C"/>
    <w:rsid w:val="00531549"/>
    <w:rsid w:val="00531FDB"/>
    <w:rsid w:val="00532CB0"/>
    <w:rsid w:val="00533238"/>
    <w:rsid w:val="00533547"/>
    <w:rsid w:val="0053370C"/>
    <w:rsid w:val="005361CE"/>
    <w:rsid w:val="00537AAF"/>
    <w:rsid w:val="005431FD"/>
    <w:rsid w:val="00543F08"/>
    <w:rsid w:val="00544F92"/>
    <w:rsid w:val="0054576D"/>
    <w:rsid w:val="005477BD"/>
    <w:rsid w:val="00547BB3"/>
    <w:rsid w:val="00547E61"/>
    <w:rsid w:val="005517B9"/>
    <w:rsid w:val="00552504"/>
    <w:rsid w:val="00552779"/>
    <w:rsid w:val="00553729"/>
    <w:rsid w:val="005544E2"/>
    <w:rsid w:val="00554C5E"/>
    <w:rsid w:val="00560D44"/>
    <w:rsid w:val="00560EC1"/>
    <w:rsid w:val="005612C3"/>
    <w:rsid w:val="00563DB5"/>
    <w:rsid w:val="00565D58"/>
    <w:rsid w:val="00566DE3"/>
    <w:rsid w:val="005741E8"/>
    <w:rsid w:val="00575525"/>
    <w:rsid w:val="00575ABA"/>
    <w:rsid w:val="00575C2B"/>
    <w:rsid w:val="00576727"/>
    <w:rsid w:val="00581ED4"/>
    <w:rsid w:val="00581FBC"/>
    <w:rsid w:val="005822D2"/>
    <w:rsid w:val="00583AF0"/>
    <w:rsid w:val="00583C59"/>
    <w:rsid w:val="00584D1B"/>
    <w:rsid w:val="00585605"/>
    <w:rsid w:val="00586537"/>
    <w:rsid w:val="00586E85"/>
    <w:rsid w:val="005941EF"/>
    <w:rsid w:val="00596B1D"/>
    <w:rsid w:val="005A1B73"/>
    <w:rsid w:val="005A2CF5"/>
    <w:rsid w:val="005A40AB"/>
    <w:rsid w:val="005A4133"/>
    <w:rsid w:val="005A5C1F"/>
    <w:rsid w:val="005A6F0C"/>
    <w:rsid w:val="005B07C8"/>
    <w:rsid w:val="005B10F5"/>
    <w:rsid w:val="005B11EA"/>
    <w:rsid w:val="005B397F"/>
    <w:rsid w:val="005B3B1D"/>
    <w:rsid w:val="005B6319"/>
    <w:rsid w:val="005B677F"/>
    <w:rsid w:val="005B7517"/>
    <w:rsid w:val="005B7D48"/>
    <w:rsid w:val="005C24D1"/>
    <w:rsid w:val="005C6038"/>
    <w:rsid w:val="005D08C0"/>
    <w:rsid w:val="005D1F25"/>
    <w:rsid w:val="005D290D"/>
    <w:rsid w:val="005D2AE0"/>
    <w:rsid w:val="005D4B9A"/>
    <w:rsid w:val="005D50FC"/>
    <w:rsid w:val="005D705D"/>
    <w:rsid w:val="005D76CC"/>
    <w:rsid w:val="005D779D"/>
    <w:rsid w:val="005D7E8D"/>
    <w:rsid w:val="005E2798"/>
    <w:rsid w:val="005E3C86"/>
    <w:rsid w:val="005E419E"/>
    <w:rsid w:val="005E4605"/>
    <w:rsid w:val="005E4F65"/>
    <w:rsid w:val="005E683A"/>
    <w:rsid w:val="005E6999"/>
    <w:rsid w:val="005F067A"/>
    <w:rsid w:val="005F132F"/>
    <w:rsid w:val="005F1D8B"/>
    <w:rsid w:val="005F2E96"/>
    <w:rsid w:val="005F3B17"/>
    <w:rsid w:val="005F3BCD"/>
    <w:rsid w:val="005F466B"/>
    <w:rsid w:val="005F6755"/>
    <w:rsid w:val="00600B26"/>
    <w:rsid w:val="00603886"/>
    <w:rsid w:val="00603FC9"/>
    <w:rsid w:val="0060527A"/>
    <w:rsid w:val="00606B5A"/>
    <w:rsid w:val="00611E0B"/>
    <w:rsid w:val="00613747"/>
    <w:rsid w:val="00613983"/>
    <w:rsid w:val="00614DB0"/>
    <w:rsid w:val="00630CD9"/>
    <w:rsid w:val="0063617A"/>
    <w:rsid w:val="006418C3"/>
    <w:rsid w:val="00642055"/>
    <w:rsid w:val="00642FE0"/>
    <w:rsid w:val="00643327"/>
    <w:rsid w:val="00646FE2"/>
    <w:rsid w:val="00650EA7"/>
    <w:rsid w:val="00651E0D"/>
    <w:rsid w:val="006520C9"/>
    <w:rsid w:val="006520FA"/>
    <w:rsid w:val="0065250A"/>
    <w:rsid w:val="006532B2"/>
    <w:rsid w:val="00655E45"/>
    <w:rsid w:val="00656594"/>
    <w:rsid w:val="00664D6C"/>
    <w:rsid w:val="006653CA"/>
    <w:rsid w:val="0066555F"/>
    <w:rsid w:val="006708E7"/>
    <w:rsid w:val="00671CD5"/>
    <w:rsid w:val="00671EAD"/>
    <w:rsid w:val="006737A2"/>
    <w:rsid w:val="006737B4"/>
    <w:rsid w:val="00673A2C"/>
    <w:rsid w:val="006764E6"/>
    <w:rsid w:val="00676745"/>
    <w:rsid w:val="00677089"/>
    <w:rsid w:val="0068042B"/>
    <w:rsid w:val="00680F05"/>
    <w:rsid w:val="006815EA"/>
    <w:rsid w:val="0068165A"/>
    <w:rsid w:val="0068275C"/>
    <w:rsid w:val="00686122"/>
    <w:rsid w:val="0069275A"/>
    <w:rsid w:val="006934F9"/>
    <w:rsid w:val="00693BC5"/>
    <w:rsid w:val="006943AE"/>
    <w:rsid w:val="00694EAC"/>
    <w:rsid w:val="00695149"/>
    <w:rsid w:val="006974A6"/>
    <w:rsid w:val="00697704"/>
    <w:rsid w:val="006A0600"/>
    <w:rsid w:val="006A1248"/>
    <w:rsid w:val="006A16D8"/>
    <w:rsid w:val="006A210D"/>
    <w:rsid w:val="006A2321"/>
    <w:rsid w:val="006A28C1"/>
    <w:rsid w:val="006A2B66"/>
    <w:rsid w:val="006A2F37"/>
    <w:rsid w:val="006A3F8A"/>
    <w:rsid w:val="006A4C9F"/>
    <w:rsid w:val="006A5A38"/>
    <w:rsid w:val="006A5AE5"/>
    <w:rsid w:val="006A6759"/>
    <w:rsid w:val="006B3B92"/>
    <w:rsid w:val="006B48EE"/>
    <w:rsid w:val="006B4928"/>
    <w:rsid w:val="006B4FF1"/>
    <w:rsid w:val="006B56FE"/>
    <w:rsid w:val="006B79AA"/>
    <w:rsid w:val="006C3C58"/>
    <w:rsid w:val="006C7381"/>
    <w:rsid w:val="006D0734"/>
    <w:rsid w:val="006D239D"/>
    <w:rsid w:val="006D30AE"/>
    <w:rsid w:val="006D51C5"/>
    <w:rsid w:val="006D7165"/>
    <w:rsid w:val="006E0239"/>
    <w:rsid w:val="006E0580"/>
    <w:rsid w:val="006E242D"/>
    <w:rsid w:val="006E464F"/>
    <w:rsid w:val="006E675E"/>
    <w:rsid w:val="006E6C12"/>
    <w:rsid w:val="006E6D4D"/>
    <w:rsid w:val="006E6F21"/>
    <w:rsid w:val="006F0E2C"/>
    <w:rsid w:val="006F1205"/>
    <w:rsid w:val="006F32D6"/>
    <w:rsid w:val="006F5BC2"/>
    <w:rsid w:val="006F5E3A"/>
    <w:rsid w:val="006F7AC0"/>
    <w:rsid w:val="0070099B"/>
    <w:rsid w:val="007013EC"/>
    <w:rsid w:val="0070301E"/>
    <w:rsid w:val="007036EC"/>
    <w:rsid w:val="0070481F"/>
    <w:rsid w:val="00704DD0"/>
    <w:rsid w:val="00705681"/>
    <w:rsid w:val="007105D0"/>
    <w:rsid w:val="00711B6E"/>
    <w:rsid w:val="007121F7"/>
    <w:rsid w:val="00712211"/>
    <w:rsid w:val="0071338C"/>
    <w:rsid w:val="00713447"/>
    <w:rsid w:val="00713C8B"/>
    <w:rsid w:val="00714196"/>
    <w:rsid w:val="00715A35"/>
    <w:rsid w:val="00715AAB"/>
    <w:rsid w:val="00715F6B"/>
    <w:rsid w:val="0071646F"/>
    <w:rsid w:val="007167C3"/>
    <w:rsid w:val="007169EF"/>
    <w:rsid w:val="00717C3F"/>
    <w:rsid w:val="00717D21"/>
    <w:rsid w:val="00720B94"/>
    <w:rsid w:val="0072203C"/>
    <w:rsid w:val="00723E5F"/>
    <w:rsid w:val="00726CE0"/>
    <w:rsid w:val="00727C16"/>
    <w:rsid w:val="007301F0"/>
    <w:rsid w:val="00732832"/>
    <w:rsid w:val="007336A4"/>
    <w:rsid w:val="0073518B"/>
    <w:rsid w:val="007370D8"/>
    <w:rsid w:val="0073714E"/>
    <w:rsid w:val="00737A83"/>
    <w:rsid w:val="00741982"/>
    <w:rsid w:val="007422D7"/>
    <w:rsid w:val="007432B6"/>
    <w:rsid w:val="00743A01"/>
    <w:rsid w:val="00750481"/>
    <w:rsid w:val="00751B8E"/>
    <w:rsid w:val="00753FD1"/>
    <w:rsid w:val="0075565D"/>
    <w:rsid w:val="007558FD"/>
    <w:rsid w:val="00755C51"/>
    <w:rsid w:val="00756F90"/>
    <w:rsid w:val="0076100B"/>
    <w:rsid w:val="007618B0"/>
    <w:rsid w:val="00764E19"/>
    <w:rsid w:val="007661BE"/>
    <w:rsid w:val="007724C0"/>
    <w:rsid w:val="00774614"/>
    <w:rsid w:val="00776034"/>
    <w:rsid w:val="00780027"/>
    <w:rsid w:val="00784225"/>
    <w:rsid w:val="00784DCB"/>
    <w:rsid w:val="0079016A"/>
    <w:rsid w:val="007936A8"/>
    <w:rsid w:val="007938D7"/>
    <w:rsid w:val="00793B12"/>
    <w:rsid w:val="00794FFA"/>
    <w:rsid w:val="00795B37"/>
    <w:rsid w:val="00795D18"/>
    <w:rsid w:val="007965CE"/>
    <w:rsid w:val="00797DCD"/>
    <w:rsid w:val="007A0647"/>
    <w:rsid w:val="007A409D"/>
    <w:rsid w:val="007A5B59"/>
    <w:rsid w:val="007B0287"/>
    <w:rsid w:val="007B2C8F"/>
    <w:rsid w:val="007B4F3A"/>
    <w:rsid w:val="007B6077"/>
    <w:rsid w:val="007C33C4"/>
    <w:rsid w:val="007C4A45"/>
    <w:rsid w:val="007C4CFB"/>
    <w:rsid w:val="007C64BF"/>
    <w:rsid w:val="007D11E0"/>
    <w:rsid w:val="007D395C"/>
    <w:rsid w:val="007D3D60"/>
    <w:rsid w:val="007D41FA"/>
    <w:rsid w:val="007D711E"/>
    <w:rsid w:val="007D7FE6"/>
    <w:rsid w:val="007E031B"/>
    <w:rsid w:val="007E6C07"/>
    <w:rsid w:val="007F1BD7"/>
    <w:rsid w:val="007F2220"/>
    <w:rsid w:val="007F2C85"/>
    <w:rsid w:val="007F3A9E"/>
    <w:rsid w:val="007F4A4A"/>
    <w:rsid w:val="007F4D66"/>
    <w:rsid w:val="007F535F"/>
    <w:rsid w:val="007F75A3"/>
    <w:rsid w:val="00800828"/>
    <w:rsid w:val="00800B93"/>
    <w:rsid w:val="00801D06"/>
    <w:rsid w:val="0080280E"/>
    <w:rsid w:val="00803839"/>
    <w:rsid w:val="0080474B"/>
    <w:rsid w:val="00804D14"/>
    <w:rsid w:val="008057FA"/>
    <w:rsid w:val="00805CD7"/>
    <w:rsid w:val="0080639F"/>
    <w:rsid w:val="00806DFE"/>
    <w:rsid w:val="008076FE"/>
    <w:rsid w:val="00810B1F"/>
    <w:rsid w:val="008130EA"/>
    <w:rsid w:val="00813C6C"/>
    <w:rsid w:val="00816089"/>
    <w:rsid w:val="008172CC"/>
    <w:rsid w:val="00817561"/>
    <w:rsid w:val="008201B9"/>
    <w:rsid w:val="0082204A"/>
    <w:rsid w:val="00822A23"/>
    <w:rsid w:val="008232FB"/>
    <w:rsid w:val="00824407"/>
    <w:rsid w:val="00824F93"/>
    <w:rsid w:val="008253AD"/>
    <w:rsid w:val="008258D3"/>
    <w:rsid w:val="00826B89"/>
    <w:rsid w:val="00826E4E"/>
    <w:rsid w:val="008279C7"/>
    <w:rsid w:val="00827E39"/>
    <w:rsid w:val="00827E62"/>
    <w:rsid w:val="00832729"/>
    <w:rsid w:val="00834154"/>
    <w:rsid w:val="00836870"/>
    <w:rsid w:val="008368F0"/>
    <w:rsid w:val="0084104B"/>
    <w:rsid w:val="0084259A"/>
    <w:rsid w:val="0084471E"/>
    <w:rsid w:val="008470B5"/>
    <w:rsid w:val="008471C6"/>
    <w:rsid w:val="0085004C"/>
    <w:rsid w:val="0085029D"/>
    <w:rsid w:val="008527B0"/>
    <w:rsid w:val="0085285B"/>
    <w:rsid w:val="008531AF"/>
    <w:rsid w:val="008543C6"/>
    <w:rsid w:val="00860345"/>
    <w:rsid w:val="008635ED"/>
    <w:rsid w:val="00863999"/>
    <w:rsid w:val="00867D37"/>
    <w:rsid w:val="0087130A"/>
    <w:rsid w:val="00873D11"/>
    <w:rsid w:val="008745DB"/>
    <w:rsid w:val="00874FF7"/>
    <w:rsid w:val="00876B39"/>
    <w:rsid w:val="008773EC"/>
    <w:rsid w:val="00877497"/>
    <w:rsid w:val="00880A68"/>
    <w:rsid w:val="00881222"/>
    <w:rsid w:val="008827C8"/>
    <w:rsid w:val="008850E1"/>
    <w:rsid w:val="00887D4E"/>
    <w:rsid w:val="00890BC1"/>
    <w:rsid w:val="0089260E"/>
    <w:rsid w:val="008940E9"/>
    <w:rsid w:val="008958FB"/>
    <w:rsid w:val="00896C97"/>
    <w:rsid w:val="00897A22"/>
    <w:rsid w:val="00897EAF"/>
    <w:rsid w:val="008A0EBF"/>
    <w:rsid w:val="008A1CF0"/>
    <w:rsid w:val="008A3BCF"/>
    <w:rsid w:val="008A439C"/>
    <w:rsid w:val="008A63E4"/>
    <w:rsid w:val="008A71CE"/>
    <w:rsid w:val="008A7E0E"/>
    <w:rsid w:val="008B0868"/>
    <w:rsid w:val="008B19B1"/>
    <w:rsid w:val="008B1EE4"/>
    <w:rsid w:val="008B256B"/>
    <w:rsid w:val="008B3C0A"/>
    <w:rsid w:val="008B4558"/>
    <w:rsid w:val="008B558A"/>
    <w:rsid w:val="008B70FD"/>
    <w:rsid w:val="008B71D8"/>
    <w:rsid w:val="008B75AE"/>
    <w:rsid w:val="008C13F4"/>
    <w:rsid w:val="008C17F2"/>
    <w:rsid w:val="008C2D3E"/>
    <w:rsid w:val="008C333B"/>
    <w:rsid w:val="008C3417"/>
    <w:rsid w:val="008C3A82"/>
    <w:rsid w:val="008D1911"/>
    <w:rsid w:val="008D4071"/>
    <w:rsid w:val="008D4B20"/>
    <w:rsid w:val="008D57B8"/>
    <w:rsid w:val="008E0422"/>
    <w:rsid w:val="008E2A3F"/>
    <w:rsid w:val="008E59AC"/>
    <w:rsid w:val="008F09FE"/>
    <w:rsid w:val="008F2CE4"/>
    <w:rsid w:val="008F318F"/>
    <w:rsid w:val="008F427F"/>
    <w:rsid w:val="008F48A5"/>
    <w:rsid w:val="008F5FBA"/>
    <w:rsid w:val="0090106E"/>
    <w:rsid w:val="00901B0B"/>
    <w:rsid w:val="00903654"/>
    <w:rsid w:val="00904C86"/>
    <w:rsid w:val="00906426"/>
    <w:rsid w:val="00910562"/>
    <w:rsid w:val="00912794"/>
    <w:rsid w:val="00912AD6"/>
    <w:rsid w:val="00912E8C"/>
    <w:rsid w:val="009131D3"/>
    <w:rsid w:val="0091435B"/>
    <w:rsid w:val="00914B9A"/>
    <w:rsid w:val="00916764"/>
    <w:rsid w:val="00920E7F"/>
    <w:rsid w:val="00924162"/>
    <w:rsid w:val="0092634F"/>
    <w:rsid w:val="009265F7"/>
    <w:rsid w:val="00931331"/>
    <w:rsid w:val="009321A3"/>
    <w:rsid w:val="0093397E"/>
    <w:rsid w:val="00933D45"/>
    <w:rsid w:val="00934168"/>
    <w:rsid w:val="0093472F"/>
    <w:rsid w:val="00937ECF"/>
    <w:rsid w:val="00940FD9"/>
    <w:rsid w:val="00944647"/>
    <w:rsid w:val="00944BED"/>
    <w:rsid w:val="009460C7"/>
    <w:rsid w:val="00946CA7"/>
    <w:rsid w:val="00950F9E"/>
    <w:rsid w:val="00951A55"/>
    <w:rsid w:val="009538AB"/>
    <w:rsid w:val="0095434E"/>
    <w:rsid w:val="00957AC6"/>
    <w:rsid w:val="009643BA"/>
    <w:rsid w:val="00966065"/>
    <w:rsid w:val="009674C6"/>
    <w:rsid w:val="009677C2"/>
    <w:rsid w:val="009700FE"/>
    <w:rsid w:val="00971442"/>
    <w:rsid w:val="009738DA"/>
    <w:rsid w:val="009743F4"/>
    <w:rsid w:val="009743F5"/>
    <w:rsid w:val="00974DD6"/>
    <w:rsid w:val="009757DA"/>
    <w:rsid w:val="00977B99"/>
    <w:rsid w:val="00977BA9"/>
    <w:rsid w:val="00977E73"/>
    <w:rsid w:val="00980443"/>
    <w:rsid w:val="00980596"/>
    <w:rsid w:val="0098072B"/>
    <w:rsid w:val="00982355"/>
    <w:rsid w:val="00984042"/>
    <w:rsid w:val="009849F3"/>
    <w:rsid w:val="00990943"/>
    <w:rsid w:val="0099112E"/>
    <w:rsid w:val="00991984"/>
    <w:rsid w:val="009937BB"/>
    <w:rsid w:val="00994D22"/>
    <w:rsid w:val="00995AE7"/>
    <w:rsid w:val="00995BC1"/>
    <w:rsid w:val="009978C3"/>
    <w:rsid w:val="00997E3F"/>
    <w:rsid w:val="00997EC6"/>
    <w:rsid w:val="009A011E"/>
    <w:rsid w:val="009A5B8F"/>
    <w:rsid w:val="009A7482"/>
    <w:rsid w:val="009B0857"/>
    <w:rsid w:val="009B0F47"/>
    <w:rsid w:val="009B2033"/>
    <w:rsid w:val="009B47FA"/>
    <w:rsid w:val="009B49CA"/>
    <w:rsid w:val="009B51B7"/>
    <w:rsid w:val="009B5DB1"/>
    <w:rsid w:val="009B6DA8"/>
    <w:rsid w:val="009B7907"/>
    <w:rsid w:val="009C00A3"/>
    <w:rsid w:val="009C02E4"/>
    <w:rsid w:val="009C1684"/>
    <w:rsid w:val="009C210D"/>
    <w:rsid w:val="009C3D40"/>
    <w:rsid w:val="009C467E"/>
    <w:rsid w:val="009C542A"/>
    <w:rsid w:val="009C6AF5"/>
    <w:rsid w:val="009C78E4"/>
    <w:rsid w:val="009D01C4"/>
    <w:rsid w:val="009D1644"/>
    <w:rsid w:val="009D3317"/>
    <w:rsid w:val="009D417F"/>
    <w:rsid w:val="009D49EA"/>
    <w:rsid w:val="009D5478"/>
    <w:rsid w:val="009D7B5B"/>
    <w:rsid w:val="009D7D4F"/>
    <w:rsid w:val="009E047C"/>
    <w:rsid w:val="009E0D5A"/>
    <w:rsid w:val="009E1F36"/>
    <w:rsid w:val="009E38DC"/>
    <w:rsid w:val="009E5327"/>
    <w:rsid w:val="009E7134"/>
    <w:rsid w:val="009E75D8"/>
    <w:rsid w:val="009F02DC"/>
    <w:rsid w:val="009F03BD"/>
    <w:rsid w:val="009F0E98"/>
    <w:rsid w:val="009F2A94"/>
    <w:rsid w:val="009F4876"/>
    <w:rsid w:val="009F537C"/>
    <w:rsid w:val="009F5D30"/>
    <w:rsid w:val="009F6BFC"/>
    <w:rsid w:val="00A01EC4"/>
    <w:rsid w:val="00A0256E"/>
    <w:rsid w:val="00A02B47"/>
    <w:rsid w:val="00A044D7"/>
    <w:rsid w:val="00A06436"/>
    <w:rsid w:val="00A06E4F"/>
    <w:rsid w:val="00A10CEC"/>
    <w:rsid w:val="00A11311"/>
    <w:rsid w:val="00A12DD4"/>
    <w:rsid w:val="00A1308E"/>
    <w:rsid w:val="00A13B6B"/>
    <w:rsid w:val="00A14D51"/>
    <w:rsid w:val="00A2088A"/>
    <w:rsid w:val="00A20C98"/>
    <w:rsid w:val="00A2279B"/>
    <w:rsid w:val="00A321F8"/>
    <w:rsid w:val="00A32F31"/>
    <w:rsid w:val="00A33021"/>
    <w:rsid w:val="00A3412B"/>
    <w:rsid w:val="00A35589"/>
    <w:rsid w:val="00A36085"/>
    <w:rsid w:val="00A362C0"/>
    <w:rsid w:val="00A3700E"/>
    <w:rsid w:val="00A37E35"/>
    <w:rsid w:val="00A40255"/>
    <w:rsid w:val="00A404CC"/>
    <w:rsid w:val="00A4094F"/>
    <w:rsid w:val="00A40A6D"/>
    <w:rsid w:val="00A41FC2"/>
    <w:rsid w:val="00A4200D"/>
    <w:rsid w:val="00A44171"/>
    <w:rsid w:val="00A45F52"/>
    <w:rsid w:val="00A50C75"/>
    <w:rsid w:val="00A518B1"/>
    <w:rsid w:val="00A51F90"/>
    <w:rsid w:val="00A53277"/>
    <w:rsid w:val="00A5487A"/>
    <w:rsid w:val="00A553F1"/>
    <w:rsid w:val="00A570BE"/>
    <w:rsid w:val="00A5780B"/>
    <w:rsid w:val="00A60B1A"/>
    <w:rsid w:val="00A60FC0"/>
    <w:rsid w:val="00A64659"/>
    <w:rsid w:val="00A652B3"/>
    <w:rsid w:val="00A65494"/>
    <w:rsid w:val="00A6655C"/>
    <w:rsid w:val="00A718F5"/>
    <w:rsid w:val="00A73FFA"/>
    <w:rsid w:val="00A7518A"/>
    <w:rsid w:val="00A75418"/>
    <w:rsid w:val="00A76A60"/>
    <w:rsid w:val="00A76C33"/>
    <w:rsid w:val="00A76FA3"/>
    <w:rsid w:val="00A779E5"/>
    <w:rsid w:val="00A80AD8"/>
    <w:rsid w:val="00A816FD"/>
    <w:rsid w:val="00A8174E"/>
    <w:rsid w:val="00A81855"/>
    <w:rsid w:val="00A82F72"/>
    <w:rsid w:val="00A858C7"/>
    <w:rsid w:val="00A85A5B"/>
    <w:rsid w:val="00A86554"/>
    <w:rsid w:val="00A867BB"/>
    <w:rsid w:val="00A86F85"/>
    <w:rsid w:val="00A94C1D"/>
    <w:rsid w:val="00A97CCF"/>
    <w:rsid w:val="00A97DD6"/>
    <w:rsid w:val="00AA043C"/>
    <w:rsid w:val="00AA1264"/>
    <w:rsid w:val="00AA279F"/>
    <w:rsid w:val="00AA5C57"/>
    <w:rsid w:val="00AA63B6"/>
    <w:rsid w:val="00AA7101"/>
    <w:rsid w:val="00AB2CD8"/>
    <w:rsid w:val="00AB494B"/>
    <w:rsid w:val="00AB4DE1"/>
    <w:rsid w:val="00AB77A0"/>
    <w:rsid w:val="00AB79F7"/>
    <w:rsid w:val="00AC0A14"/>
    <w:rsid w:val="00AC204F"/>
    <w:rsid w:val="00AC2212"/>
    <w:rsid w:val="00AC3224"/>
    <w:rsid w:val="00AC403E"/>
    <w:rsid w:val="00AC53B9"/>
    <w:rsid w:val="00AC60B2"/>
    <w:rsid w:val="00AC6AE5"/>
    <w:rsid w:val="00AC6D96"/>
    <w:rsid w:val="00AD1317"/>
    <w:rsid w:val="00AD1A2E"/>
    <w:rsid w:val="00AD450C"/>
    <w:rsid w:val="00AD6967"/>
    <w:rsid w:val="00AD6E86"/>
    <w:rsid w:val="00AD7E8B"/>
    <w:rsid w:val="00AE095D"/>
    <w:rsid w:val="00AE126D"/>
    <w:rsid w:val="00AE1414"/>
    <w:rsid w:val="00AE165C"/>
    <w:rsid w:val="00AF0E53"/>
    <w:rsid w:val="00AF329C"/>
    <w:rsid w:val="00AF3E4C"/>
    <w:rsid w:val="00AF6144"/>
    <w:rsid w:val="00AF65BF"/>
    <w:rsid w:val="00B0063A"/>
    <w:rsid w:val="00B00EF0"/>
    <w:rsid w:val="00B01EE2"/>
    <w:rsid w:val="00B02DA2"/>
    <w:rsid w:val="00B02E93"/>
    <w:rsid w:val="00B031DD"/>
    <w:rsid w:val="00B03CDC"/>
    <w:rsid w:val="00B057EA"/>
    <w:rsid w:val="00B07B64"/>
    <w:rsid w:val="00B1237F"/>
    <w:rsid w:val="00B171EE"/>
    <w:rsid w:val="00B176FC"/>
    <w:rsid w:val="00B21B09"/>
    <w:rsid w:val="00B24307"/>
    <w:rsid w:val="00B27757"/>
    <w:rsid w:val="00B32D3C"/>
    <w:rsid w:val="00B33427"/>
    <w:rsid w:val="00B3439D"/>
    <w:rsid w:val="00B3638C"/>
    <w:rsid w:val="00B37585"/>
    <w:rsid w:val="00B409CB"/>
    <w:rsid w:val="00B40B21"/>
    <w:rsid w:val="00B411D3"/>
    <w:rsid w:val="00B4253F"/>
    <w:rsid w:val="00B4492C"/>
    <w:rsid w:val="00B44CD6"/>
    <w:rsid w:val="00B4773D"/>
    <w:rsid w:val="00B50368"/>
    <w:rsid w:val="00B507D0"/>
    <w:rsid w:val="00B51860"/>
    <w:rsid w:val="00B52A72"/>
    <w:rsid w:val="00B55018"/>
    <w:rsid w:val="00B558A3"/>
    <w:rsid w:val="00B602E9"/>
    <w:rsid w:val="00B617ED"/>
    <w:rsid w:val="00B6294F"/>
    <w:rsid w:val="00B6476F"/>
    <w:rsid w:val="00B655D7"/>
    <w:rsid w:val="00B67C1D"/>
    <w:rsid w:val="00B71D6E"/>
    <w:rsid w:val="00B72C9E"/>
    <w:rsid w:val="00B73007"/>
    <w:rsid w:val="00B739ED"/>
    <w:rsid w:val="00B75B95"/>
    <w:rsid w:val="00B76B20"/>
    <w:rsid w:val="00B81EDE"/>
    <w:rsid w:val="00B81FDA"/>
    <w:rsid w:val="00B82714"/>
    <w:rsid w:val="00B82A24"/>
    <w:rsid w:val="00B84481"/>
    <w:rsid w:val="00B85227"/>
    <w:rsid w:val="00B8646A"/>
    <w:rsid w:val="00B87B3B"/>
    <w:rsid w:val="00B91D4F"/>
    <w:rsid w:val="00B93EFD"/>
    <w:rsid w:val="00B95118"/>
    <w:rsid w:val="00B95D0A"/>
    <w:rsid w:val="00BA20F8"/>
    <w:rsid w:val="00BA4FB2"/>
    <w:rsid w:val="00BA60B4"/>
    <w:rsid w:val="00BA6A0C"/>
    <w:rsid w:val="00BA7A4A"/>
    <w:rsid w:val="00BA7FC2"/>
    <w:rsid w:val="00BB0076"/>
    <w:rsid w:val="00BB0854"/>
    <w:rsid w:val="00BB6412"/>
    <w:rsid w:val="00BC0A1C"/>
    <w:rsid w:val="00BC14C1"/>
    <w:rsid w:val="00BC1FF6"/>
    <w:rsid w:val="00BC390E"/>
    <w:rsid w:val="00BC5157"/>
    <w:rsid w:val="00BC5954"/>
    <w:rsid w:val="00BC688C"/>
    <w:rsid w:val="00BD036F"/>
    <w:rsid w:val="00BD1023"/>
    <w:rsid w:val="00BD2C32"/>
    <w:rsid w:val="00BD3542"/>
    <w:rsid w:val="00BD374C"/>
    <w:rsid w:val="00BD3857"/>
    <w:rsid w:val="00BD3BAD"/>
    <w:rsid w:val="00BD3C99"/>
    <w:rsid w:val="00BD3F46"/>
    <w:rsid w:val="00BD77C6"/>
    <w:rsid w:val="00BE0F8D"/>
    <w:rsid w:val="00BE1CC6"/>
    <w:rsid w:val="00BE2257"/>
    <w:rsid w:val="00BE6D09"/>
    <w:rsid w:val="00BF0363"/>
    <w:rsid w:val="00BF1149"/>
    <w:rsid w:val="00BF2507"/>
    <w:rsid w:val="00BF2889"/>
    <w:rsid w:val="00BF4FD6"/>
    <w:rsid w:val="00C00F64"/>
    <w:rsid w:val="00C01EB6"/>
    <w:rsid w:val="00C039C4"/>
    <w:rsid w:val="00C04B0A"/>
    <w:rsid w:val="00C04FB8"/>
    <w:rsid w:val="00C06C81"/>
    <w:rsid w:val="00C11F70"/>
    <w:rsid w:val="00C12C79"/>
    <w:rsid w:val="00C1361D"/>
    <w:rsid w:val="00C138F4"/>
    <w:rsid w:val="00C146E6"/>
    <w:rsid w:val="00C20318"/>
    <w:rsid w:val="00C21363"/>
    <w:rsid w:val="00C214BA"/>
    <w:rsid w:val="00C24B0C"/>
    <w:rsid w:val="00C26743"/>
    <w:rsid w:val="00C26A16"/>
    <w:rsid w:val="00C31659"/>
    <w:rsid w:val="00C32637"/>
    <w:rsid w:val="00C32D41"/>
    <w:rsid w:val="00C32DBB"/>
    <w:rsid w:val="00C4370B"/>
    <w:rsid w:val="00C441D1"/>
    <w:rsid w:val="00C44667"/>
    <w:rsid w:val="00C51492"/>
    <w:rsid w:val="00C540AE"/>
    <w:rsid w:val="00C5648F"/>
    <w:rsid w:val="00C6023B"/>
    <w:rsid w:val="00C6092F"/>
    <w:rsid w:val="00C62A02"/>
    <w:rsid w:val="00C62ECE"/>
    <w:rsid w:val="00C641E6"/>
    <w:rsid w:val="00C66D05"/>
    <w:rsid w:val="00C66E66"/>
    <w:rsid w:val="00C67034"/>
    <w:rsid w:val="00C6768C"/>
    <w:rsid w:val="00C67E9E"/>
    <w:rsid w:val="00C700C0"/>
    <w:rsid w:val="00C70DE1"/>
    <w:rsid w:val="00C71170"/>
    <w:rsid w:val="00C717EF"/>
    <w:rsid w:val="00C73563"/>
    <w:rsid w:val="00C753CE"/>
    <w:rsid w:val="00C754F4"/>
    <w:rsid w:val="00C77483"/>
    <w:rsid w:val="00C7793F"/>
    <w:rsid w:val="00C80FEE"/>
    <w:rsid w:val="00C81339"/>
    <w:rsid w:val="00C8357E"/>
    <w:rsid w:val="00C844FA"/>
    <w:rsid w:val="00C850B9"/>
    <w:rsid w:val="00C85799"/>
    <w:rsid w:val="00C866AC"/>
    <w:rsid w:val="00C87DE3"/>
    <w:rsid w:val="00C90089"/>
    <w:rsid w:val="00C900AE"/>
    <w:rsid w:val="00C915B9"/>
    <w:rsid w:val="00C91C0D"/>
    <w:rsid w:val="00C9317C"/>
    <w:rsid w:val="00C9334A"/>
    <w:rsid w:val="00C947BD"/>
    <w:rsid w:val="00C9588D"/>
    <w:rsid w:val="00C96CDD"/>
    <w:rsid w:val="00C96E9A"/>
    <w:rsid w:val="00C971A9"/>
    <w:rsid w:val="00C9732C"/>
    <w:rsid w:val="00C97881"/>
    <w:rsid w:val="00CA066A"/>
    <w:rsid w:val="00CA12A9"/>
    <w:rsid w:val="00CA1771"/>
    <w:rsid w:val="00CA29B4"/>
    <w:rsid w:val="00CA2F5F"/>
    <w:rsid w:val="00CA5BC3"/>
    <w:rsid w:val="00CB0CC3"/>
    <w:rsid w:val="00CB3301"/>
    <w:rsid w:val="00CB38DD"/>
    <w:rsid w:val="00CB439A"/>
    <w:rsid w:val="00CC0DB3"/>
    <w:rsid w:val="00CC2DA4"/>
    <w:rsid w:val="00CC2E0B"/>
    <w:rsid w:val="00CC5D64"/>
    <w:rsid w:val="00CC618F"/>
    <w:rsid w:val="00CC61C0"/>
    <w:rsid w:val="00CC6411"/>
    <w:rsid w:val="00CC6DB5"/>
    <w:rsid w:val="00CD0A08"/>
    <w:rsid w:val="00CD3298"/>
    <w:rsid w:val="00CD3FFB"/>
    <w:rsid w:val="00CD5834"/>
    <w:rsid w:val="00CE319C"/>
    <w:rsid w:val="00CE7ABC"/>
    <w:rsid w:val="00CF025A"/>
    <w:rsid w:val="00CF0E0C"/>
    <w:rsid w:val="00CF2C43"/>
    <w:rsid w:val="00CF36F8"/>
    <w:rsid w:val="00CF642F"/>
    <w:rsid w:val="00CF66A8"/>
    <w:rsid w:val="00CF6A26"/>
    <w:rsid w:val="00CF6C8A"/>
    <w:rsid w:val="00D02C3E"/>
    <w:rsid w:val="00D02D41"/>
    <w:rsid w:val="00D0311C"/>
    <w:rsid w:val="00D052CE"/>
    <w:rsid w:val="00D11824"/>
    <w:rsid w:val="00D13343"/>
    <w:rsid w:val="00D15F28"/>
    <w:rsid w:val="00D17944"/>
    <w:rsid w:val="00D22C47"/>
    <w:rsid w:val="00D235E0"/>
    <w:rsid w:val="00D24285"/>
    <w:rsid w:val="00D24E16"/>
    <w:rsid w:val="00D264E3"/>
    <w:rsid w:val="00D26507"/>
    <w:rsid w:val="00D27258"/>
    <w:rsid w:val="00D318B8"/>
    <w:rsid w:val="00D31A12"/>
    <w:rsid w:val="00D3265D"/>
    <w:rsid w:val="00D32A66"/>
    <w:rsid w:val="00D344A2"/>
    <w:rsid w:val="00D34780"/>
    <w:rsid w:val="00D35ADD"/>
    <w:rsid w:val="00D36036"/>
    <w:rsid w:val="00D37865"/>
    <w:rsid w:val="00D37886"/>
    <w:rsid w:val="00D3796C"/>
    <w:rsid w:val="00D401B5"/>
    <w:rsid w:val="00D40953"/>
    <w:rsid w:val="00D4282E"/>
    <w:rsid w:val="00D44ADC"/>
    <w:rsid w:val="00D44EA9"/>
    <w:rsid w:val="00D45696"/>
    <w:rsid w:val="00D45859"/>
    <w:rsid w:val="00D4640C"/>
    <w:rsid w:val="00D46DCA"/>
    <w:rsid w:val="00D5062D"/>
    <w:rsid w:val="00D51865"/>
    <w:rsid w:val="00D52B5D"/>
    <w:rsid w:val="00D545B8"/>
    <w:rsid w:val="00D547AE"/>
    <w:rsid w:val="00D567A3"/>
    <w:rsid w:val="00D57C0B"/>
    <w:rsid w:val="00D61480"/>
    <w:rsid w:val="00D64B93"/>
    <w:rsid w:val="00D64E1C"/>
    <w:rsid w:val="00D656EC"/>
    <w:rsid w:val="00D65C2A"/>
    <w:rsid w:val="00D66D31"/>
    <w:rsid w:val="00D66E63"/>
    <w:rsid w:val="00D72EF0"/>
    <w:rsid w:val="00D74AD2"/>
    <w:rsid w:val="00D74B08"/>
    <w:rsid w:val="00D74D40"/>
    <w:rsid w:val="00D75041"/>
    <w:rsid w:val="00D76CA5"/>
    <w:rsid w:val="00D801FE"/>
    <w:rsid w:val="00D80DA1"/>
    <w:rsid w:val="00D84038"/>
    <w:rsid w:val="00D8432B"/>
    <w:rsid w:val="00D84552"/>
    <w:rsid w:val="00D85312"/>
    <w:rsid w:val="00D85A5A"/>
    <w:rsid w:val="00D85A63"/>
    <w:rsid w:val="00D875D6"/>
    <w:rsid w:val="00D8779A"/>
    <w:rsid w:val="00D90319"/>
    <w:rsid w:val="00D9339B"/>
    <w:rsid w:val="00D94F23"/>
    <w:rsid w:val="00D96C81"/>
    <w:rsid w:val="00D97B73"/>
    <w:rsid w:val="00DA3504"/>
    <w:rsid w:val="00DA476C"/>
    <w:rsid w:val="00DA51B8"/>
    <w:rsid w:val="00DA6C87"/>
    <w:rsid w:val="00DB071E"/>
    <w:rsid w:val="00DB125D"/>
    <w:rsid w:val="00DB21E0"/>
    <w:rsid w:val="00DB3B47"/>
    <w:rsid w:val="00DB546F"/>
    <w:rsid w:val="00DB7B13"/>
    <w:rsid w:val="00DC0975"/>
    <w:rsid w:val="00DC17E4"/>
    <w:rsid w:val="00DC1AF1"/>
    <w:rsid w:val="00DC24F5"/>
    <w:rsid w:val="00DC3050"/>
    <w:rsid w:val="00DC311E"/>
    <w:rsid w:val="00DC3810"/>
    <w:rsid w:val="00DC5910"/>
    <w:rsid w:val="00DC5C92"/>
    <w:rsid w:val="00DC671A"/>
    <w:rsid w:val="00DC69B8"/>
    <w:rsid w:val="00DC729B"/>
    <w:rsid w:val="00DD17A0"/>
    <w:rsid w:val="00DD26C5"/>
    <w:rsid w:val="00DD416A"/>
    <w:rsid w:val="00DD487B"/>
    <w:rsid w:val="00DD57AF"/>
    <w:rsid w:val="00DE0655"/>
    <w:rsid w:val="00DE0EB7"/>
    <w:rsid w:val="00DE123E"/>
    <w:rsid w:val="00DE5E30"/>
    <w:rsid w:val="00DE6515"/>
    <w:rsid w:val="00DE7DBA"/>
    <w:rsid w:val="00DF0FBD"/>
    <w:rsid w:val="00DF10C7"/>
    <w:rsid w:val="00DF2807"/>
    <w:rsid w:val="00DF35EC"/>
    <w:rsid w:val="00DF3967"/>
    <w:rsid w:val="00DF3DAB"/>
    <w:rsid w:val="00DF7335"/>
    <w:rsid w:val="00E00354"/>
    <w:rsid w:val="00E0078B"/>
    <w:rsid w:val="00E00816"/>
    <w:rsid w:val="00E00DDD"/>
    <w:rsid w:val="00E02204"/>
    <w:rsid w:val="00E05BA8"/>
    <w:rsid w:val="00E07C9A"/>
    <w:rsid w:val="00E10531"/>
    <w:rsid w:val="00E116AC"/>
    <w:rsid w:val="00E13095"/>
    <w:rsid w:val="00E130B5"/>
    <w:rsid w:val="00E13B16"/>
    <w:rsid w:val="00E1446A"/>
    <w:rsid w:val="00E16169"/>
    <w:rsid w:val="00E178D5"/>
    <w:rsid w:val="00E17EF3"/>
    <w:rsid w:val="00E217A0"/>
    <w:rsid w:val="00E263A7"/>
    <w:rsid w:val="00E330F9"/>
    <w:rsid w:val="00E33903"/>
    <w:rsid w:val="00E354B4"/>
    <w:rsid w:val="00E372B3"/>
    <w:rsid w:val="00E431BA"/>
    <w:rsid w:val="00E452DA"/>
    <w:rsid w:val="00E46926"/>
    <w:rsid w:val="00E46CA4"/>
    <w:rsid w:val="00E50381"/>
    <w:rsid w:val="00E514D6"/>
    <w:rsid w:val="00E51FE4"/>
    <w:rsid w:val="00E5236A"/>
    <w:rsid w:val="00E52C13"/>
    <w:rsid w:val="00E53579"/>
    <w:rsid w:val="00E53BC5"/>
    <w:rsid w:val="00E5548C"/>
    <w:rsid w:val="00E56D32"/>
    <w:rsid w:val="00E56D45"/>
    <w:rsid w:val="00E571D8"/>
    <w:rsid w:val="00E6220A"/>
    <w:rsid w:val="00E628E9"/>
    <w:rsid w:val="00E64273"/>
    <w:rsid w:val="00E66159"/>
    <w:rsid w:val="00E67C7B"/>
    <w:rsid w:val="00E706EB"/>
    <w:rsid w:val="00E7182E"/>
    <w:rsid w:val="00E72093"/>
    <w:rsid w:val="00E72FB0"/>
    <w:rsid w:val="00E744AD"/>
    <w:rsid w:val="00E74F42"/>
    <w:rsid w:val="00E7568A"/>
    <w:rsid w:val="00E7770A"/>
    <w:rsid w:val="00E77B0C"/>
    <w:rsid w:val="00E80160"/>
    <w:rsid w:val="00E81012"/>
    <w:rsid w:val="00E820FA"/>
    <w:rsid w:val="00E85416"/>
    <w:rsid w:val="00E85771"/>
    <w:rsid w:val="00E860D7"/>
    <w:rsid w:val="00E8726E"/>
    <w:rsid w:val="00E90CA4"/>
    <w:rsid w:val="00E93491"/>
    <w:rsid w:val="00E937CA"/>
    <w:rsid w:val="00E95D9A"/>
    <w:rsid w:val="00E95E5B"/>
    <w:rsid w:val="00E970D0"/>
    <w:rsid w:val="00E97EB0"/>
    <w:rsid w:val="00EA0131"/>
    <w:rsid w:val="00EA1DC6"/>
    <w:rsid w:val="00EA5F8C"/>
    <w:rsid w:val="00EA77B2"/>
    <w:rsid w:val="00EB1FE4"/>
    <w:rsid w:val="00EB2342"/>
    <w:rsid w:val="00EB2AA6"/>
    <w:rsid w:val="00EB35CD"/>
    <w:rsid w:val="00EB3FBE"/>
    <w:rsid w:val="00EB43B2"/>
    <w:rsid w:val="00EB7BCD"/>
    <w:rsid w:val="00EC28CA"/>
    <w:rsid w:val="00EC30EA"/>
    <w:rsid w:val="00EC36DE"/>
    <w:rsid w:val="00EC39E7"/>
    <w:rsid w:val="00EC42B3"/>
    <w:rsid w:val="00EC6493"/>
    <w:rsid w:val="00EC7B30"/>
    <w:rsid w:val="00ED10FE"/>
    <w:rsid w:val="00ED110A"/>
    <w:rsid w:val="00ED4F71"/>
    <w:rsid w:val="00ED6247"/>
    <w:rsid w:val="00ED6B74"/>
    <w:rsid w:val="00ED7681"/>
    <w:rsid w:val="00ED7893"/>
    <w:rsid w:val="00EE02CC"/>
    <w:rsid w:val="00EE06D9"/>
    <w:rsid w:val="00EE0F44"/>
    <w:rsid w:val="00EE3D49"/>
    <w:rsid w:val="00EE59E1"/>
    <w:rsid w:val="00EE6281"/>
    <w:rsid w:val="00EF01CC"/>
    <w:rsid w:val="00EF10F8"/>
    <w:rsid w:val="00EF1E5C"/>
    <w:rsid w:val="00EF32AE"/>
    <w:rsid w:val="00EF55E1"/>
    <w:rsid w:val="00EF613C"/>
    <w:rsid w:val="00EF71DF"/>
    <w:rsid w:val="00EF7C02"/>
    <w:rsid w:val="00F00804"/>
    <w:rsid w:val="00F00EBD"/>
    <w:rsid w:val="00F0125D"/>
    <w:rsid w:val="00F02EAD"/>
    <w:rsid w:val="00F03DCC"/>
    <w:rsid w:val="00F0418A"/>
    <w:rsid w:val="00F05659"/>
    <w:rsid w:val="00F10B06"/>
    <w:rsid w:val="00F12FEB"/>
    <w:rsid w:val="00F13D83"/>
    <w:rsid w:val="00F16590"/>
    <w:rsid w:val="00F175D7"/>
    <w:rsid w:val="00F20C96"/>
    <w:rsid w:val="00F21E2C"/>
    <w:rsid w:val="00F2212E"/>
    <w:rsid w:val="00F23518"/>
    <w:rsid w:val="00F24071"/>
    <w:rsid w:val="00F241ED"/>
    <w:rsid w:val="00F25E3E"/>
    <w:rsid w:val="00F26826"/>
    <w:rsid w:val="00F2775E"/>
    <w:rsid w:val="00F32815"/>
    <w:rsid w:val="00F33C8A"/>
    <w:rsid w:val="00F34601"/>
    <w:rsid w:val="00F366DB"/>
    <w:rsid w:val="00F36F53"/>
    <w:rsid w:val="00F3763D"/>
    <w:rsid w:val="00F43FE8"/>
    <w:rsid w:val="00F47A46"/>
    <w:rsid w:val="00F51D09"/>
    <w:rsid w:val="00F5255B"/>
    <w:rsid w:val="00F53BFB"/>
    <w:rsid w:val="00F54089"/>
    <w:rsid w:val="00F55868"/>
    <w:rsid w:val="00F55CD1"/>
    <w:rsid w:val="00F61434"/>
    <w:rsid w:val="00F62FC7"/>
    <w:rsid w:val="00F63F9F"/>
    <w:rsid w:val="00F64AAC"/>
    <w:rsid w:val="00F65525"/>
    <w:rsid w:val="00F70020"/>
    <w:rsid w:val="00F701E3"/>
    <w:rsid w:val="00F7278D"/>
    <w:rsid w:val="00F73803"/>
    <w:rsid w:val="00F761A6"/>
    <w:rsid w:val="00F829C3"/>
    <w:rsid w:val="00F83EE9"/>
    <w:rsid w:val="00F843DA"/>
    <w:rsid w:val="00F85BCD"/>
    <w:rsid w:val="00F85E19"/>
    <w:rsid w:val="00F8605D"/>
    <w:rsid w:val="00F86A00"/>
    <w:rsid w:val="00F9016A"/>
    <w:rsid w:val="00F918C7"/>
    <w:rsid w:val="00F93140"/>
    <w:rsid w:val="00F94266"/>
    <w:rsid w:val="00F9611F"/>
    <w:rsid w:val="00FA071B"/>
    <w:rsid w:val="00FA0B58"/>
    <w:rsid w:val="00FA2C95"/>
    <w:rsid w:val="00FA31E7"/>
    <w:rsid w:val="00FA323E"/>
    <w:rsid w:val="00FA465B"/>
    <w:rsid w:val="00FA5238"/>
    <w:rsid w:val="00FA627D"/>
    <w:rsid w:val="00FB2D4A"/>
    <w:rsid w:val="00FB3491"/>
    <w:rsid w:val="00FB3CB9"/>
    <w:rsid w:val="00FB54E9"/>
    <w:rsid w:val="00FC243B"/>
    <w:rsid w:val="00FC249E"/>
    <w:rsid w:val="00FC63D7"/>
    <w:rsid w:val="00FC69F2"/>
    <w:rsid w:val="00FC6C5E"/>
    <w:rsid w:val="00FC6ECD"/>
    <w:rsid w:val="00FD0C2F"/>
    <w:rsid w:val="00FD2FED"/>
    <w:rsid w:val="00FD33D7"/>
    <w:rsid w:val="00FD49B7"/>
    <w:rsid w:val="00FD5E50"/>
    <w:rsid w:val="00FD7672"/>
    <w:rsid w:val="00FE1FD5"/>
    <w:rsid w:val="00FE2ADD"/>
    <w:rsid w:val="00FE31C5"/>
    <w:rsid w:val="00FE52D7"/>
    <w:rsid w:val="00FE55C1"/>
    <w:rsid w:val="00FE629D"/>
    <w:rsid w:val="00FE79D1"/>
    <w:rsid w:val="00FF04DC"/>
    <w:rsid w:val="00FF0E9E"/>
    <w:rsid w:val="00FF24C3"/>
    <w:rsid w:val="00FF4965"/>
    <w:rsid w:val="00FF4B64"/>
    <w:rsid w:val="00FF589E"/>
    <w:rsid w:val="00FF5FC1"/>
    <w:rsid w:val="00FF7937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734F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627D"/>
    <w:pPr>
      <w:widowControl w:val="0"/>
    </w:pPr>
    <w:rPr>
      <w:rFonts w:ascii="Courier New" w:hAnsi="Courier New"/>
      <w:snapToGrid w:val="0"/>
    </w:rPr>
  </w:style>
  <w:style w:type="paragraph" w:styleId="Heading1">
    <w:name w:val="heading 1"/>
    <w:basedOn w:val="Normal"/>
    <w:next w:val="Normal"/>
    <w:link w:val="Heading1Char"/>
    <w:qFormat/>
    <w:rsid w:val="00497EAB"/>
    <w:pPr>
      <w:keepNext/>
      <w:spacing w:after="480"/>
      <w:jc w:val="both"/>
      <w:outlineLvl w:val="0"/>
    </w:pPr>
    <w:rPr>
      <w:rFonts w:ascii="Arial" w:hAnsi="Arial"/>
      <w:b/>
      <w:caps/>
      <w:sz w:val="32"/>
    </w:rPr>
  </w:style>
  <w:style w:type="paragraph" w:styleId="Heading2">
    <w:name w:val="heading 2"/>
    <w:basedOn w:val="Normal"/>
    <w:next w:val="Normal"/>
    <w:link w:val="Heading2Char"/>
    <w:qFormat/>
    <w:rsid w:val="00497EAB"/>
    <w:pPr>
      <w:keepNext/>
      <w:spacing w:before="480" w:after="240"/>
      <w:jc w:val="both"/>
      <w:outlineLvl w:val="1"/>
    </w:pPr>
    <w:rPr>
      <w:rFonts w:ascii="Arial" w:hAnsi="Arial"/>
      <w:b/>
      <w:bCs/>
      <w:caps/>
      <w:sz w:val="24"/>
    </w:rPr>
  </w:style>
  <w:style w:type="paragraph" w:styleId="Heading3">
    <w:name w:val="heading 3"/>
    <w:basedOn w:val="Normal"/>
    <w:next w:val="Normal"/>
    <w:link w:val="Heading3Char"/>
    <w:qFormat/>
    <w:rsid w:val="00D74D40"/>
    <w:pPr>
      <w:keepNext/>
      <w:jc w:val="center"/>
      <w:outlineLvl w:val="2"/>
    </w:pPr>
    <w:rPr>
      <w:rFonts w:ascii="Times New Roman" w:hAnsi="Times New Roman"/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D74D40"/>
    <w:pPr>
      <w:keepNext/>
      <w:jc w:val="center"/>
      <w:outlineLvl w:val="3"/>
    </w:pPr>
    <w:rPr>
      <w:rFonts w:ascii="Times New Roman" w:hAnsi="Times New Roman"/>
      <w:b/>
      <w:bCs/>
      <w:sz w:val="24"/>
    </w:rPr>
  </w:style>
  <w:style w:type="paragraph" w:styleId="Heading5">
    <w:name w:val="heading 5"/>
    <w:basedOn w:val="Normal"/>
    <w:next w:val="Normal"/>
    <w:link w:val="Heading5Char"/>
    <w:qFormat/>
    <w:rsid w:val="00D74D40"/>
    <w:pPr>
      <w:keepNext/>
      <w:spacing w:before="120"/>
      <w:jc w:val="right"/>
      <w:outlineLvl w:val="4"/>
    </w:pPr>
    <w:rPr>
      <w:rFonts w:ascii="Arial" w:hAnsi="Arial" w:cs="Arial"/>
      <w:b/>
      <w:caps/>
      <w:sz w:val="36"/>
      <w:szCs w:val="36"/>
    </w:rPr>
  </w:style>
  <w:style w:type="paragraph" w:styleId="Heading6">
    <w:name w:val="heading 6"/>
    <w:basedOn w:val="Normal"/>
    <w:next w:val="Normal"/>
    <w:link w:val="Heading6Char"/>
    <w:qFormat/>
    <w:rsid w:val="00D74D40"/>
    <w:pPr>
      <w:keepNext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74D40"/>
    <w:pPr>
      <w:keepNext/>
      <w:pageBreakBefore/>
      <w:jc w:val="right"/>
      <w:outlineLvl w:val="6"/>
    </w:pPr>
    <w:rPr>
      <w:rFonts w:ascii="Arial" w:hAnsi="Arial" w:cs="Arial"/>
      <w:b/>
      <w:bCs/>
    </w:rPr>
  </w:style>
  <w:style w:type="paragraph" w:styleId="Heading8">
    <w:name w:val="heading 8"/>
    <w:basedOn w:val="Normal"/>
    <w:next w:val="Normal"/>
    <w:link w:val="Heading8Char"/>
    <w:qFormat/>
    <w:rsid w:val="00D74D40"/>
    <w:pPr>
      <w:keepNext/>
      <w:outlineLvl w:val="7"/>
    </w:pPr>
    <w:rPr>
      <w:rFonts w:ascii="Times New Roman" w:hAnsi="Times New Roman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">
    <w:name w:val="Титульный лист 1"/>
    <w:basedOn w:val="Normal"/>
    <w:rsid w:val="00D74D4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</w:rPr>
  </w:style>
  <w:style w:type="paragraph" w:customStyle="1" w:styleId="2">
    <w:name w:val="Титульный лист 2"/>
    <w:basedOn w:val="Normal"/>
    <w:rsid w:val="00D74D4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</w:rPr>
  </w:style>
  <w:style w:type="paragraph" w:customStyle="1" w:styleId="3">
    <w:name w:val="Титульный лист 3"/>
    <w:basedOn w:val="Normal"/>
    <w:rsid w:val="00D74D40"/>
    <w:pPr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customStyle="1" w:styleId="4">
    <w:name w:val="Титультый лист 4"/>
    <w:basedOn w:val="Normal"/>
    <w:rsid w:val="00D74D40"/>
    <w:pPr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customStyle="1" w:styleId="5">
    <w:name w:val="Титульный лист 5"/>
    <w:basedOn w:val="Normal"/>
    <w:rsid w:val="00D74D4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40"/>
    </w:rPr>
  </w:style>
  <w:style w:type="paragraph" w:customStyle="1" w:styleId="6">
    <w:name w:val="Титульный лист 6"/>
    <w:basedOn w:val="Normal"/>
    <w:rsid w:val="00D74D4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</w:rPr>
  </w:style>
  <w:style w:type="paragraph" w:customStyle="1" w:styleId="7">
    <w:name w:val="Титульный лист 7"/>
    <w:basedOn w:val="Normal"/>
    <w:rsid w:val="00D74D4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8">
    <w:name w:val="Титульный лист 8"/>
    <w:basedOn w:val="Normal"/>
    <w:rsid w:val="00D74D4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styleId="Hyperlink">
    <w:name w:val="Hyperlink"/>
    <w:basedOn w:val="DefaultParagraphFont"/>
    <w:uiPriority w:val="99"/>
    <w:rsid w:val="00D74D40"/>
    <w:rPr>
      <w:color w:val="0000FF"/>
      <w:u w:val="single"/>
    </w:rPr>
  </w:style>
  <w:style w:type="character" w:styleId="FollowedHyperlink">
    <w:name w:val="FollowedHyperlink"/>
    <w:basedOn w:val="DefaultParagraphFont"/>
    <w:rsid w:val="00D74D40"/>
    <w:rPr>
      <w:color w:val="800080"/>
      <w:u w:val="single"/>
    </w:rPr>
  </w:style>
  <w:style w:type="paragraph" w:customStyle="1" w:styleId="11">
    <w:name w:val="Список 1"/>
    <w:basedOn w:val="ListBullet"/>
    <w:rsid w:val="00D74D40"/>
    <w:pPr>
      <w:numPr>
        <w:numId w:val="0"/>
      </w:numPr>
      <w:overflowPunct w:val="0"/>
      <w:autoSpaceDE w:val="0"/>
      <w:autoSpaceDN w:val="0"/>
      <w:adjustRightInd w:val="0"/>
      <w:spacing w:before="60"/>
      <w:jc w:val="both"/>
      <w:textAlignment w:val="baseline"/>
    </w:pPr>
  </w:style>
  <w:style w:type="paragraph" w:styleId="ListBullet">
    <w:name w:val="List Bullet"/>
    <w:basedOn w:val="Normal"/>
    <w:autoRedefine/>
    <w:rsid w:val="00D74D40"/>
    <w:pPr>
      <w:numPr>
        <w:numId w:val="1"/>
      </w:numPr>
    </w:pPr>
  </w:style>
  <w:style w:type="paragraph" w:styleId="NormalWeb">
    <w:name w:val="Normal (Web)"/>
    <w:basedOn w:val="Normal"/>
    <w:rsid w:val="00D74D40"/>
    <w:pPr>
      <w:spacing w:before="60" w:after="100" w:afterAutospacing="1"/>
      <w:ind w:firstLine="720"/>
      <w:jc w:val="both"/>
    </w:pPr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semiHidden/>
    <w:rsid w:val="00D74D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74D40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rsid w:val="00D74D40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D74D40"/>
    <w:pPr>
      <w:ind w:left="540"/>
      <w:jc w:val="both"/>
    </w:pPr>
    <w:rPr>
      <w:rFonts w:ascii="Times New Roman" w:hAnsi="Times New Roman"/>
      <w:bCs/>
    </w:rPr>
  </w:style>
  <w:style w:type="paragraph" w:styleId="BodyTextIndent2">
    <w:name w:val="Body Text Indent 2"/>
    <w:basedOn w:val="Normal"/>
    <w:link w:val="BodyTextIndent2Char"/>
    <w:rsid w:val="00D74D40"/>
    <w:pPr>
      <w:ind w:left="540"/>
      <w:jc w:val="both"/>
    </w:pPr>
    <w:rPr>
      <w:rFonts w:ascii="Times New Roman" w:hAnsi="Times New Roman"/>
      <w:bCs/>
      <w:sz w:val="24"/>
    </w:rPr>
  </w:style>
  <w:style w:type="paragraph" w:styleId="BodyTextIndent3">
    <w:name w:val="Body Text Indent 3"/>
    <w:basedOn w:val="Normal"/>
    <w:link w:val="BodyTextIndent3Char"/>
    <w:rsid w:val="00D74D40"/>
    <w:pPr>
      <w:spacing w:after="240"/>
      <w:ind w:left="360"/>
      <w:jc w:val="both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rsid w:val="00D74D40"/>
    <w:pPr>
      <w:spacing w:after="240"/>
    </w:pPr>
    <w:rPr>
      <w:rFonts w:ascii="Times New Roman" w:hAnsi="Times New Roman"/>
      <w:sz w:val="24"/>
    </w:rPr>
  </w:style>
  <w:style w:type="paragraph" w:styleId="Index1">
    <w:name w:val="index 1"/>
    <w:basedOn w:val="Normal"/>
    <w:next w:val="Normal"/>
    <w:autoRedefine/>
    <w:semiHidden/>
    <w:rsid w:val="00D74D40"/>
    <w:pPr>
      <w:widowControl/>
    </w:pPr>
    <w:rPr>
      <w:rFonts w:ascii="Times New Roman" w:hAnsi="Times New Roman"/>
      <w:snapToGrid/>
      <w:sz w:val="24"/>
      <w:szCs w:val="24"/>
    </w:rPr>
  </w:style>
  <w:style w:type="paragraph" w:styleId="IndexHeading">
    <w:name w:val="index heading"/>
    <w:basedOn w:val="Normal"/>
    <w:next w:val="Index1"/>
    <w:semiHidden/>
    <w:rsid w:val="00D74D40"/>
    <w:pPr>
      <w:widowControl/>
    </w:pPr>
    <w:rPr>
      <w:rFonts w:ascii="Times New Roman" w:hAnsi="Times New Roman"/>
      <w:snapToGrid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C6023B"/>
    <w:pPr>
      <w:tabs>
        <w:tab w:val="left" w:pos="284"/>
        <w:tab w:val="right" w:leader="dot" w:pos="9628"/>
      </w:tabs>
      <w:spacing w:before="120" w:after="120"/>
    </w:pPr>
    <w:rPr>
      <w:rFonts w:ascii="Arial" w:hAnsi="Arial" w:cs="Arial"/>
      <w:b/>
      <w:caps/>
      <w:noProof/>
    </w:rPr>
  </w:style>
  <w:style w:type="paragraph" w:styleId="TOC2">
    <w:name w:val="toc 2"/>
    <w:basedOn w:val="Normal"/>
    <w:next w:val="Normal"/>
    <w:autoRedefine/>
    <w:uiPriority w:val="39"/>
    <w:rsid w:val="00D31A12"/>
    <w:pPr>
      <w:tabs>
        <w:tab w:val="right" w:leader="dot" w:pos="9628"/>
      </w:tabs>
      <w:spacing w:after="120"/>
      <w:ind w:left="198"/>
    </w:pPr>
    <w:rPr>
      <w:rFonts w:ascii="Arial" w:hAnsi="Arial" w:cs="Arial"/>
      <w:iCs/>
      <w:noProof/>
      <w:sz w:val="18"/>
      <w:szCs w:val="18"/>
    </w:rPr>
  </w:style>
  <w:style w:type="paragraph" w:styleId="TOC3">
    <w:name w:val="toc 3"/>
    <w:basedOn w:val="Normal"/>
    <w:next w:val="Normal"/>
    <w:autoRedefine/>
    <w:semiHidden/>
    <w:rsid w:val="00D74D40"/>
    <w:pPr>
      <w:ind w:left="400"/>
    </w:pPr>
  </w:style>
  <w:style w:type="paragraph" w:styleId="TOC4">
    <w:name w:val="toc 4"/>
    <w:basedOn w:val="Normal"/>
    <w:next w:val="Normal"/>
    <w:autoRedefine/>
    <w:semiHidden/>
    <w:rsid w:val="00D74D40"/>
    <w:pPr>
      <w:ind w:left="600"/>
    </w:pPr>
  </w:style>
  <w:style w:type="paragraph" w:styleId="TOC5">
    <w:name w:val="toc 5"/>
    <w:basedOn w:val="Normal"/>
    <w:next w:val="Normal"/>
    <w:autoRedefine/>
    <w:semiHidden/>
    <w:rsid w:val="00D74D40"/>
    <w:pPr>
      <w:ind w:left="800"/>
    </w:pPr>
  </w:style>
  <w:style w:type="paragraph" w:styleId="TOC6">
    <w:name w:val="toc 6"/>
    <w:basedOn w:val="Normal"/>
    <w:next w:val="Normal"/>
    <w:autoRedefine/>
    <w:semiHidden/>
    <w:rsid w:val="00D74D40"/>
    <w:pPr>
      <w:ind w:left="1000"/>
    </w:pPr>
  </w:style>
  <w:style w:type="paragraph" w:styleId="TOC7">
    <w:name w:val="toc 7"/>
    <w:basedOn w:val="Normal"/>
    <w:next w:val="Normal"/>
    <w:autoRedefine/>
    <w:semiHidden/>
    <w:rsid w:val="00D74D40"/>
    <w:pPr>
      <w:ind w:left="1200"/>
    </w:pPr>
  </w:style>
  <w:style w:type="paragraph" w:styleId="TOC8">
    <w:name w:val="toc 8"/>
    <w:basedOn w:val="Normal"/>
    <w:next w:val="Normal"/>
    <w:autoRedefine/>
    <w:semiHidden/>
    <w:rsid w:val="00D74D40"/>
    <w:pPr>
      <w:ind w:left="1400"/>
    </w:pPr>
  </w:style>
  <w:style w:type="paragraph" w:styleId="TOC9">
    <w:name w:val="toc 9"/>
    <w:basedOn w:val="Normal"/>
    <w:next w:val="Normal"/>
    <w:autoRedefine/>
    <w:semiHidden/>
    <w:rsid w:val="00D74D40"/>
    <w:pPr>
      <w:ind w:left="1600"/>
    </w:pPr>
  </w:style>
  <w:style w:type="paragraph" w:styleId="BodyText2">
    <w:name w:val="Body Text 2"/>
    <w:basedOn w:val="Normal"/>
    <w:link w:val="BodyText2Char"/>
    <w:rsid w:val="00D74D40"/>
    <w:rPr>
      <w:rFonts w:ascii="Times New Roman" w:hAnsi="Times New Roman"/>
      <w:sz w:val="22"/>
      <w:szCs w:val="28"/>
    </w:rPr>
  </w:style>
  <w:style w:type="paragraph" w:styleId="BodyText3">
    <w:name w:val="Body Text 3"/>
    <w:basedOn w:val="Normal"/>
    <w:link w:val="BodyText3Char"/>
    <w:rsid w:val="00D74D40"/>
    <w:pPr>
      <w:jc w:val="both"/>
    </w:pPr>
    <w:rPr>
      <w:rFonts w:ascii="Times New Roman" w:hAnsi="Times New Roman"/>
      <w:sz w:val="24"/>
    </w:rPr>
  </w:style>
  <w:style w:type="character" w:customStyle="1" w:styleId="urtxtemph">
    <w:name w:val="urtxtemph"/>
    <w:basedOn w:val="DefaultParagraphFont"/>
    <w:rsid w:val="00827E62"/>
  </w:style>
  <w:style w:type="paragraph" w:styleId="Caption">
    <w:name w:val="caption"/>
    <w:basedOn w:val="Normal"/>
    <w:qFormat/>
    <w:rsid w:val="00200C7C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BodyText21">
    <w:name w:val="Body Text 21"/>
    <w:basedOn w:val="Normal"/>
    <w:rsid w:val="00200C7C"/>
    <w:pPr>
      <w:widowControl/>
      <w:jc w:val="both"/>
    </w:pPr>
    <w:rPr>
      <w:rFonts w:ascii="Times New Roman" w:hAnsi="Times New Roman"/>
      <w:snapToGrid/>
      <w:sz w:val="24"/>
    </w:rPr>
  </w:style>
  <w:style w:type="character" w:customStyle="1" w:styleId="HeaderChar">
    <w:name w:val="Header Char"/>
    <w:basedOn w:val="DefaultParagraphFont"/>
    <w:link w:val="Header"/>
    <w:rsid w:val="005B11EA"/>
    <w:rPr>
      <w:rFonts w:ascii="Courier New" w:hAnsi="Courier New"/>
      <w:snapToGrid w:val="0"/>
      <w:lang w:val="ru-RU" w:eastAsia="ru-RU" w:bidi="ar-SA"/>
    </w:rPr>
  </w:style>
  <w:style w:type="character" w:customStyle="1" w:styleId="FooterChar">
    <w:name w:val="Footer Char"/>
    <w:basedOn w:val="DefaultParagraphFont"/>
    <w:link w:val="Footer"/>
    <w:uiPriority w:val="99"/>
    <w:rsid w:val="005B11EA"/>
    <w:rPr>
      <w:rFonts w:ascii="Courier New" w:hAnsi="Courier New"/>
      <w:snapToGrid w:val="0"/>
      <w:lang w:val="ru-RU" w:eastAsia="ru-RU" w:bidi="ar-SA"/>
    </w:rPr>
  </w:style>
  <w:style w:type="character" w:styleId="Strong">
    <w:name w:val="Strong"/>
    <w:basedOn w:val="DefaultParagraphFont"/>
    <w:qFormat/>
    <w:rsid w:val="005B11EA"/>
    <w:rPr>
      <w:b/>
      <w:bCs/>
    </w:rPr>
  </w:style>
  <w:style w:type="paragraph" w:styleId="PlainText">
    <w:name w:val="Plain Text"/>
    <w:basedOn w:val="Normal"/>
    <w:link w:val="PlainTextChar"/>
    <w:rsid w:val="002D6399"/>
    <w:pPr>
      <w:widowControl/>
    </w:pPr>
    <w:rPr>
      <w:snapToGrid/>
    </w:rPr>
  </w:style>
  <w:style w:type="paragraph" w:customStyle="1" w:styleId="12">
    <w:name w:val="Без интервала1"/>
    <w:rsid w:val="00F03DCC"/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aliases w:val="Bullet_IRAO,Мой Список"/>
    <w:basedOn w:val="Normal"/>
    <w:link w:val="ListParagraphChar"/>
    <w:uiPriority w:val="34"/>
    <w:qFormat/>
    <w:rsid w:val="002C5771"/>
    <w:pPr>
      <w:ind w:left="720"/>
      <w:contextualSpacing/>
    </w:pPr>
  </w:style>
  <w:style w:type="character" w:customStyle="1" w:styleId="itemtext1">
    <w:name w:val="itemtext1"/>
    <w:basedOn w:val="DefaultParagraphFont"/>
    <w:rsid w:val="00603FC9"/>
    <w:rPr>
      <w:rFonts w:ascii="Tahoma" w:hAnsi="Tahoma" w:cs="Tahoma" w:hint="default"/>
      <w:color w:val="000000"/>
      <w:sz w:val="20"/>
      <w:szCs w:val="20"/>
    </w:rPr>
  </w:style>
  <w:style w:type="paragraph" w:customStyle="1" w:styleId="a">
    <w:name w:val="_МелкийТекст"/>
    <w:link w:val="a0"/>
    <w:rsid w:val="00CC2E0B"/>
    <w:pPr>
      <w:spacing w:before="40" w:after="40"/>
    </w:pPr>
  </w:style>
  <w:style w:type="character" w:customStyle="1" w:styleId="a0">
    <w:name w:val="_МелкийТекст Знак"/>
    <w:basedOn w:val="DefaultParagraphFont"/>
    <w:link w:val="a"/>
    <w:rsid w:val="00CC2E0B"/>
  </w:style>
  <w:style w:type="character" w:customStyle="1" w:styleId="a1">
    <w:name w:val="Гипертекстовая ссылка"/>
    <w:basedOn w:val="DefaultParagraphFont"/>
    <w:uiPriority w:val="99"/>
    <w:rsid w:val="00D90319"/>
    <w:rPr>
      <w:color w:val="106BBE"/>
    </w:rPr>
  </w:style>
  <w:style w:type="paragraph" w:customStyle="1" w:styleId="Default">
    <w:name w:val="Default"/>
    <w:rsid w:val="00286D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">
    <w:name w:val="S_Обычный"/>
    <w:basedOn w:val="Normal"/>
    <w:link w:val="S0"/>
    <w:rsid w:val="00704DD0"/>
    <w:pPr>
      <w:tabs>
        <w:tab w:val="left" w:pos="1690"/>
      </w:tabs>
      <w:spacing w:before="240"/>
      <w:jc w:val="both"/>
    </w:pPr>
    <w:rPr>
      <w:rFonts w:ascii="Times New Roman" w:hAnsi="Times New Roman"/>
      <w:snapToGrid/>
      <w:sz w:val="24"/>
      <w:szCs w:val="24"/>
    </w:rPr>
  </w:style>
  <w:style w:type="character" w:customStyle="1" w:styleId="S0">
    <w:name w:val="S_Обычный Знак"/>
    <w:link w:val="S"/>
    <w:locked/>
    <w:rsid w:val="00704DD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04DD0"/>
    <w:rPr>
      <w:snapToGrid w:val="0"/>
      <w:sz w:val="24"/>
    </w:rPr>
  </w:style>
  <w:style w:type="character" w:customStyle="1" w:styleId="ListParagraphChar">
    <w:name w:val="List Paragraph Char"/>
    <w:aliases w:val="Bullet_IRAO Char,Мой Список Char"/>
    <w:basedOn w:val="DefaultParagraphFont"/>
    <w:link w:val="ListParagraph"/>
    <w:uiPriority w:val="34"/>
    <w:rsid w:val="00C8357E"/>
    <w:rPr>
      <w:rFonts w:ascii="Courier New" w:hAnsi="Courier New"/>
      <w:snapToGrid w:val="0"/>
    </w:rPr>
  </w:style>
  <w:style w:type="character" w:customStyle="1" w:styleId="a2">
    <w:name w:val="Цветовое выделение"/>
    <w:uiPriority w:val="99"/>
    <w:rsid w:val="00422E89"/>
    <w:rPr>
      <w:b/>
      <w:bCs/>
      <w:color w:val="26282F"/>
    </w:rPr>
  </w:style>
  <w:style w:type="paragraph" w:customStyle="1" w:styleId="a3">
    <w:name w:val="Нормальный (таблица)"/>
    <w:basedOn w:val="Normal"/>
    <w:next w:val="Normal"/>
    <w:uiPriority w:val="99"/>
    <w:rsid w:val="00422E89"/>
    <w:pPr>
      <w:widowControl/>
      <w:autoSpaceDE w:val="0"/>
      <w:autoSpaceDN w:val="0"/>
      <w:adjustRightInd w:val="0"/>
      <w:jc w:val="both"/>
    </w:pPr>
    <w:rPr>
      <w:rFonts w:ascii="Arial" w:hAnsi="Arial" w:cs="Arial"/>
      <w:snapToGrid/>
      <w:sz w:val="24"/>
      <w:szCs w:val="24"/>
    </w:rPr>
  </w:style>
  <w:style w:type="paragraph" w:customStyle="1" w:styleId="a4">
    <w:name w:val="Прижатый влево"/>
    <w:basedOn w:val="Normal"/>
    <w:next w:val="Normal"/>
    <w:uiPriority w:val="99"/>
    <w:rsid w:val="00422E89"/>
    <w:pPr>
      <w:widowControl/>
      <w:autoSpaceDE w:val="0"/>
      <w:autoSpaceDN w:val="0"/>
      <w:adjustRightInd w:val="0"/>
    </w:pPr>
    <w:rPr>
      <w:rFonts w:ascii="Arial" w:hAnsi="Arial" w:cs="Arial"/>
      <w:snapToGrid/>
      <w:sz w:val="24"/>
      <w:szCs w:val="24"/>
    </w:rPr>
  </w:style>
  <w:style w:type="numbering" w:customStyle="1" w:styleId="1">
    <w:name w:val="Текущий список1"/>
    <w:rsid w:val="00944BED"/>
    <w:pPr>
      <w:numPr>
        <w:numId w:val="5"/>
      </w:numPr>
    </w:pPr>
  </w:style>
  <w:style w:type="paragraph" w:customStyle="1" w:styleId="a5">
    <w:name w:val="_Основной_текст"/>
    <w:link w:val="a6"/>
    <w:rsid w:val="00944BED"/>
    <w:pPr>
      <w:tabs>
        <w:tab w:val="left" w:pos="851"/>
      </w:tabs>
      <w:spacing w:before="60" w:after="60" w:line="360" w:lineRule="auto"/>
      <w:ind w:firstLine="851"/>
      <w:contextualSpacing/>
      <w:jc w:val="both"/>
    </w:pPr>
    <w:rPr>
      <w:snapToGrid w:val="0"/>
      <w:sz w:val="24"/>
      <w:szCs w:val="24"/>
    </w:rPr>
  </w:style>
  <w:style w:type="character" w:customStyle="1" w:styleId="a6">
    <w:name w:val="_Основной_текст Знак"/>
    <w:basedOn w:val="DefaultParagraphFont"/>
    <w:link w:val="a5"/>
    <w:rsid w:val="00944BED"/>
    <w:rPr>
      <w:snapToGrid w:val="0"/>
      <w:sz w:val="24"/>
      <w:szCs w:val="24"/>
    </w:rPr>
  </w:style>
  <w:style w:type="character" w:customStyle="1" w:styleId="95pt">
    <w:name w:val="Основной текст + 9;5 pt"/>
    <w:basedOn w:val="DefaultParagraphFont"/>
    <w:rsid w:val="00223B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7">
    <w:name w:val="Основной текст_"/>
    <w:basedOn w:val="DefaultParagraphFont"/>
    <w:link w:val="13"/>
    <w:rsid w:val="00223B1D"/>
    <w:rPr>
      <w:b/>
      <w:bCs/>
      <w:shd w:val="clear" w:color="auto" w:fill="FFFFFF"/>
    </w:rPr>
  </w:style>
  <w:style w:type="paragraph" w:customStyle="1" w:styleId="13">
    <w:name w:val="Основной текст1"/>
    <w:basedOn w:val="Normal"/>
    <w:link w:val="a7"/>
    <w:rsid w:val="00223B1D"/>
    <w:pPr>
      <w:shd w:val="clear" w:color="auto" w:fill="FFFFFF"/>
      <w:spacing w:before="180" w:line="293" w:lineRule="exact"/>
      <w:jc w:val="center"/>
    </w:pPr>
    <w:rPr>
      <w:rFonts w:ascii="Times New Roman" w:hAnsi="Times New Roman"/>
      <w:b/>
      <w:bCs/>
      <w:snapToGrid/>
    </w:rPr>
  </w:style>
  <w:style w:type="paragraph" w:styleId="FootnoteText">
    <w:name w:val="footnote text"/>
    <w:basedOn w:val="Normal"/>
    <w:link w:val="FootnoteTextChar"/>
    <w:rsid w:val="005477BD"/>
  </w:style>
  <w:style w:type="character" w:customStyle="1" w:styleId="FootnoteTextChar">
    <w:name w:val="Footnote Text Char"/>
    <w:basedOn w:val="DefaultParagraphFont"/>
    <w:link w:val="FootnoteText"/>
    <w:rsid w:val="005477BD"/>
    <w:rPr>
      <w:rFonts w:ascii="Courier New" w:hAnsi="Courier New"/>
      <w:snapToGrid w:val="0"/>
    </w:rPr>
  </w:style>
  <w:style w:type="character" w:styleId="FootnoteReference">
    <w:name w:val="footnote reference"/>
    <w:aliases w:val="fr"/>
    <w:rsid w:val="005477BD"/>
    <w:rPr>
      <w:vertAlign w:val="superscript"/>
    </w:rPr>
  </w:style>
  <w:style w:type="table" w:customStyle="1" w:styleId="TableGrid1">
    <w:name w:val="Table Grid1"/>
    <w:basedOn w:val="TableNormal"/>
    <w:next w:val="TableGrid"/>
    <w:uiPriority w:val="99"/>
    <w:rsid w:val="005477B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rsid w:val="00547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023738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3738"/>
  </w:style>
  <w:style w:type="character" w:customStyle="1" w:styleId="CommentTextChar">
    <w:name w:val="Comment Text Char"/>
    <w:basedOn w:val="DefaultParagraphFont"/>
    <w:link w:val="CommentText"/>
    <w:rsid w:val="00023738"/>
    <w:rPr>
      <w:rFonts w:ascii="Courier New" w:hAnsi="Courier New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0237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3738"/>
    <w:rPr>
      <w:rFonts w:ascii="Courier New" w:hAnsi="Courier New"/>
      <w:b/>
      <w:bCs/>
      <w:snapToGrid w:val="0"/>
    </w:rPr>
  </w:style>
  <w:style w:type="paragraph" w:styleId="Revision">
    <w:name w:val="Revision"/>
    <w:hidden/>
    <w:uiPriority w:val="99"/>
    <w:semiHidden/>
    <w:rsid w:val="00E81012"/>
    <w:rPr>
      <w:rFonts w:ascii="Courier New" w:hAnsi="Courier New"/>
      <w:snapToGrid w:val="0"/>
    </w:rPr>
  </w:style>
  <w:style w:type="paragraph" w:customStyle="1" w:styleId="a8">
    <w:name w:val="Комментарий"/>
    <w:basedOn w:val="Normal"/>
    <w:next w:val="Normal"/>
    <w:uiPriority w:val="99"/>
    <w:rsid w:val="00E53BC5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snapToGrid/>
      <w:color w:val="353842"/>
      <w:sz w:val="24"/>
      <w:szCs w:val="24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Normal"/>
    <w:uiPriority w:val="99"/>
    <w:rsid w:val="00E53BC5"/>
    <w:rPr>
      <w:i/>
      <w:iCs/>
    </w:rPr>
  </w:style>
  <w:style w:type="paragraph" w:customStyle="1" w:styleId="30">
    <w:name w:val="Абзац списка3"/>
    <w:basedOn w:val="Normal"/>
    <w:rsid w:val="00C96E9A"/>
    <w:pPr>
      <w:widowControl/>
      <w:ind w:left="708"/>
      <w:jc w:val="both"/>
    </w:pPr>
    <w:rPr>
      <w:rFonts w:ascii="Times New Roman" w:hAnsi="Times New Roman"/>
      <w:snapToGrid/>
      <w:sz w:val="24"/>
      <w:szCs w:val="22"/>
      <w:lang w:eastAsia="en-US"/>
    </w:rPr>
  </w:style>
  <w:style w:type="paragraph" w:customStyle="1" w:styleId="ConsPlusNonformat">
    <w:name w:val="ConsPlusNonformat"/>
    <w:rsid w:val="00B8522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0">
    <w:name w:val="Текст 0"/>
    <w:basedOn w:val="Normal"/>
    <w:rsid w:val="004B05FB"/>
    <w:pPr>
      <w:widowControl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S1">
    <w:name w:val="S_Заголовок1_СписокН"/>
    <w:basedOn w:val="Normal"/>
    <w:next w:val="S"/>
    <w:rsid w:val="00680F05"/>
    <w:pPr>
      <w:keepNext/>
      <w:pageBreakBefore/>
      <w:widowControl/>
      <w:numPr>
        <w:numId w:val="20"/>
      </w:numPr>
      <w:ind w:left="0" w:firstLine="0"/>
      <w:jc w:val="both"/>
      <w:outlineLvl w:val="0"/>
    </w:pPr>
    <w:rPr>
      <w:rFonts w:ascii="Arial" w:hAnsi="Arial"/>
      <w:b/>
      <w:caps/>
      <w:snapToGrid/>
      <w:sz w:val="32"/>
      <w:szCs w:val="32"/>
    </w:rPr>
  </w:style>
  <w:style w:type="paragraph" w:customStyle="1" w:styleId="S2">
    <w:name w:val="S_Заголовок2_СписокН"/>
    <w:basedOn w:val="Normal"/>
    <w:next w:val="S"/>
    <w:rsid w:val="00680F05"/>
    <w:pPr>
      <w:keepNext/>
      <w:widowControl/>
      <w:numPr>
        <w:ilvl w:val="1"/>
        <w:numId w:val="20"/>
      </w:numPr>
      <w:jc w:val="both"/>
      <w:outlineLvl w:val="1"/>
    </w:pPr>
    <w:rPr>
      <w:rFonts w:ascii="Arial" w:hAnsi="Arial"/>
      <w:b/>
      <w:caps/>
      <w:snapToGrid/>
      <w:sz w:val="24"/>
      <w:szCs w:val="24"/>
    </w:rPr>
  </w:style>
  <w:style w:type="paragraph" w:customStyle="1" w:styleId="S3">
    <w:name w:val="S_Заголовок3_СписокН"/>
    <w:basedOn w:val="Normal"/>
    <w:next w:val="S"/>
    <w:rsid w:val="00680F05"/>
    <w:pPr>
      <w:keepNext/>
      <w:widowControl/>
      <w:numPr>
        <w:ilvl w:val="2"/>
        <w:numId w:val="20"/>
      </w:numPr>
      <w:jc w:val="both"/>
    </w:pPr>
    <w:rPr>
      <w:rFonts w:ascii="Arial" w:hAnsi="Arial"/>
      <w:b/>
      <w:i/>
      <w:caps/>
      <w:snapToGrid/>
    </w:rPr>
  </w:style>
  <w:style w:type="paragraph" w:customStyle="1" w:styleId="Iauiue">
    <w:name w:val="Iau?iue"/>
    <w:rsid w:val="00014BA5"/>
    <w:pPr>
      <w:ind w:firstLine="709"/>
      <w:jc w:val="both"/>
    </w:pPr>
    <w:rPr>
      <w:sz w:val="24"/>
    </w:rPr>
  </w:style>
  <w:style w:type="paragraph" w:customStyle="1" w:styleId="S4">
    <w:name w:val="S_НазваниеТаблицы"/>
    <w:basedOn w:val="S"/>
    <w:next w:val="S"/>
    <w:rsid w:val="001E3DD1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  <w:lang w:val="x-none" w:eastAsia="x-none"/>
    </w:rPr>
  </w:style>
  <w:style w:type="character" w:customStyle="1" w:styleId="Heading2Char">
    <w:name w:val="Heading 2 Char"/>
    <w:link w:val="Heading2"/>
    <w:locked/>
    <w:rsid w:val="00497EAB"/>
    <w:rPr>
      <w:rFonts w:ascii="Arial" w:hAnsi="Arial"/>
      <w:b/>
      <w:bCs/>
      <w:caps/>
      <w:snapToGrid w:val="0"/>
      <w:sz w:val="24"/>
    </w:rPr>
  </w:style>
  <w:style w:type="character" w:customStyle="1" w:styleId="Heading1Char">
    <w:name w:val="Heading 1 Char"/>
    <w:basedOn w:val="DefaultParagraphFont"/>
    <w:link w:val="Heading1"/>
    <w:rsid w:val="00497EAB"/>
    <w:rPr>
      <w:rFonts w:ascii="Arial" w:hAnsi="Arial"/>
      <w:b/>
      <w:caps/>
      <w:snapToGrid w:val="0"/>
      <w:sz w:val="32"/>
    </w:rPr>
  </w:style>
  <w:style w:type="character" w:customStyle="1" w:styleId="Heading3Char">
    <w:name w:val="Heading 3 Char"/>
    <w:basedOn w:val="DefaultParagraphFont"/>
    <w:link w:val="Heading3"/>
    <w:rsid w:val="008543C6"/>
    <w:rPr>
      <w:b/>
      <w:bCs/>
      <w:snapToGrid w:val="0"/>
      <w:sz w:val="32"/>
    </w:rPr>
  </w:style>
  <w:style w:type="character" w:customStyle="1" w:styleId="Heading4Char">
    <w:name w:val="Heading 4 Char"/>
    <w:basedOn w:val="DefaultParagraphFont"/>
    <w:link w:val="Heading4"/>
    <w:rsid w:val="008543C6"/>
    <w:rPr>
      <w:b/>
      <w:bCs/>
      <w:snapToGrid w:val="0"/>
      <w:sz w:val="24"/>
    </w:rPr>
  </w:style>
  <w:style w:type="character" w:customStyle="1" w:styleId="Heading5Char">
    <w:name w:val="Heading 5 Char"/>
    <w:basedOn w:val="DefaultParagraphFont"/>
    <w:link w:val="Heading5"/>
    <w:rsid w:val="008543C6"/>
    <w:rPr>
      <w:rFonts w:ascii="Arial" w:hAnsi="Arial" w:cs="Arial"/>
      <w:b/>
      <w:caps/>
      <w:snapToGrid w:val="0"/>
      <w:sz w:val="36"/>
      <w:szCs w:val="36"/>
    </w:rPr>
  </w:style>
  <w:style w:type="character" w:customStyle="1" w:styleId="Heading6Char">
    <w:name w:val="Heading 6 Char"/>
    <w:basedOn w:val="DefaultParagraphFont"/>
    <w:link w:val="Heading6"/>
    <w:rsid w:val="008543C6"/>
    <w:rPr>
      <w:rFonts w:ascii="Courier New" w:hAnsi="Courier New"/>
      <w:snapToGrid w:val="0"/>
      <w:sz w:val="24"/>
    </w:rPr>
  </w:style>
  <w:style w:type="character" w:customStyle="1" w:styleId="Heading7Char">
    <w:name w:val="Heading 7 Char"/>
    <w:basedOn w:val="DefaultParagraphFont"/>
    <w:link w:val="Heading7"/>
    <w:rsid w:val="008543C6"/>
    <w:rPr>
      <w:rFonts w:ascii="Arial" w:hAnsi="Arial" w:cs="Arial"/>
      <w:b/>
      <w:bCs/>
      <w:snapToGrid w:val="0"/>
    </w:rPr>
  </w:style>
  <w:style w:type="character" w:customStyle="1" w:styleId="Heading8Char">
    <w:name w:val="Heading 8 Char"/>
    <w:basedOn w:val="DefaultParagraphFont"/>
    <w:link w:val="Heading8"/>
    <w:rsid w:val="008543C6"/>
    <w:rPr>
      <w:b/>
      <w:bCs/>
      <w:snapToGrid w:val="0"/>
      <w:sz w:val="24"/>
    </w:rPr>
  </w:style>
  <w:style w:type="character" w:customStyle="1" w:styleId="BalloonTextChar">
    <w:name w:val="Balloon Text Char"/>
    <w:basedOn w:val="DefaultParagraphFont"/>
    <w:link w:val="BalloonText"/>
    <w:semiHidden/>
    <w:rsid w:val="008543C6"/>
    <w:rPr>
      <w:rFonts w:ascii="Tahoma" w:hAnsi="Tahoma" w:cs="Tahoma"/>
      <w:snapToGrid w:val="0"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rsid w:val="008543C6"/>
    <w:rPr>
      <w:bCs/>
      <w:snapToGrid w:val="0"/>
    </w:rPr>
  </w:style>
  <w:style w:type="character" w:customStyle="1" w:styleId="BodyTextIndent2Char">
    <w:name w:val="Body Text Indent 2 Char"/>
    <w:basedOn w:val="DefaultParagraphFont"/>
    <w:link w:val="BodyTextIndent2"/>
    <w:rsid w:val="008543C6"/>
    <w:rPr>
      <w:bCs/>
      <w:snapToGrid w:val="0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8543C6"/>
    <w:rPr>
      <w:snapToGrid w:val="0"/>
    </w:rPr>
  </w:style>
  <w:style w:type="character" w:customStyle="1" w:styleId="BodyText2Char">
    <w:name w:val="Body Text 2 Char"/>
    <w:basedOn w:val="DefaultParagraphFont"/>
    <w:link w:val="BodyText2"/>
    <w:rsid w:val="008543C6"/>
    <w:rPr>
      <w:snapToGrid w:val="0"/>
      <w:sz w:val="22"/>
      <w:szCs w:val="28"/>
    </w:rPr>
  </w:style>
  <w:style w:type="character" w:customStyle="1" w:styleId="BodyText3Char">
    <w:name w:val="Body Text 3 Char"/>
    <w:basedOn w:val="DefaultParagraphFont"/>
    <w:link w:val="BodyText3"/>
    <w:rsid w:val="008543C6"/>
    <w:rPr>
      <w:snapToGrid w:val="0"/>
      <w:sz w:val="24"/>
    </w:rPr>
  </w:style>
  <w:style w:type="character" w:customStyle="1" w:styleId="PlainTextChar">
    <w:name w:val="Plain Text Char"/>
    <w:basedOn w:val="DefaultParagraphFont"/>
    <w:link w:val="PlainText"/>
    <w:rsid w:val="008543C6"/>
    <w:rPr>
      <w:rFonts w:ascii="Courier New" w:hAnsi="Courier New"/>
    </w:rPr>
  </w:style>
  <w:style w:type="paragraph" w:customStyle="1" w:styleId="14">
    <w:name w:val="Название объекта1"/>
    <w:basedOn w:val="Normal"/>
    <w:next w:val="Normal"/>
    <w:rsid w:val="008543C6"/>
    <w:pPr>
      <w:widowControl/>
      <w:suppressAutoHyphens/>
      <w:jc w:val="center"/>
    </w:pPr>
    <w:rPr>
      <w:rFonts w:ascii="Arial Narrow" w:hAnsi="Arial Narrow" w:cs="Arial Narrow"/>
      <w:b/>
      <w:bCs/>
      <w:snapToGrid/>
      <w:color w:val="000080"/>
      <w:szCs w:val="24"/>
      <w:lang w:eastAsia="ar-SA"/>
    </w:rPr>
  </w:style>
  <w:style w:type="character" w:customStyle="1" w:styleId="itemtext">
    <w:name w:val="itemtext"/>
    <w:basedOn w:val="DefaultParagraphFont"/>
    <w:rsid w:val="00C6703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627D"/>
    <w:pPr>
      <w:widowControl w:val="0"/>
    </w:pPr>
    <w:rPr>
      <w:rFonts w:ascii="Courier New" w:hAnsi="Courier New"/>
      <w:snapToGrid w:val="0"/>
    </w:rPr>
  </w:style>
  <w:style w:type="paragraph" w:styleId="Heading1">
    <w:name w:val="heading 1"/>
    <w:basedOn w:val="Normal"/>
    <w:next w:val="Normal"/>
    <w:link w:val="Heading1Char"/>
    <w:qFormat/>
    <w:rsid w:val="00497EAB"/>
    <w:pPr>
      <w:keepNext/>
      <w:spacing w:after="480"/>
      <w:jc w:val="both"/>
      <w:outlineLvl w:val="0"/>
    </w:pPr>
    <w:rPr>
      <w:rFonts w:ascii="Arial" w:hAnsi="Arial"/>
      <w:b/>
      <w:caps/>
      <w:sz w:val="32"/>
    </w:rPr>
  </w:style>
  <w:style w:type="paragraph" w:styleId="Heading2">
    <w:name w:val="heading 2"/>
    <w:basedOn w:val="Normal"/>
    <w:next w:val="Normal"/>
    <w:link w:val="Heading2Char"/>
    <w:qFormat/>
    <w:rsid w:val="00497EAB"/>
    <w:pPr>
      <w:keepNext/>
      <w:spacing w:before="480" w:after="240"/>
      <w:jc w:val="both"/>
      <w:outlineLvl w:val="1"/>
    </w:pPr>
    <w:rPr>
      <w:rFonts w:ascii="Arial" w:hAnsi="Arial"/>
      <w:b/>
      <w:bCs/>
      <w:caps/>
      <w:sz w:val="24"/>
    </w:rPr>
  </w:style>
  <w:style w:type="paragraph" w:styleId="Heading3">
    <w:name w:val="heading 3"/>
    <w:basedOn w:val="Normal"/>
    <w:next w:val="Normal"/>
    <w:link w:val="Heading3Char"/>
    <w:qFormat/>
    <w:rsid w:val="00D74D40"/>
    <w:pPr>
      <w:keepNext/>
      <w:jc w:val="center"/>
      <w:outlineLvl w:val="2"/>
    </w:pPr>
    <w:rPr>
      <w:rFonts w:ascii="Times New Roman" w:hAnsi="Times New Roman"/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D74D40"/>
    <w:pPr>
      <w:keepNext/>
      <w:jc w:val="center"/>
      <w:outlineLvl w:val="3"/>
    </w:pPr>
    <w:rPr>
      <w:rFonts w:ascii="Times New Roman" w:hAnsi="Times New Roman"/>
      <w:b/>
      <w:bCs/>
      <w:sz w:val="24"/>
    </w:rPr>
  </w:style>
  <w:style w:type="paragraph" w:styleId="Heading5">
    <w:name w:val="heading 5"/>
    <w:basedOn w:val="Normal"/>
    <w:next w:val="Normal"/>
    <w:link w:val="Heading5Char"/>
    <w:qFormat/>
    <w:rsid w:val="00D74D40"/>
    <w:pPr>
      <w:keepNext/>
      <w:spacing w:before="120"/>
      <w:jc w:val="right"/>
      <w:outlineLvl w:val="4"/>
    </w:pPr>
    <w:rPr>
      <w:rFonts w:ascii="Arial" w:hAnsi="Arial" w:cs="Arial"/>
      <w:b/>
      <w:caps/>
      <w:sz w:val="36"/>
      <w:szCs w:val="36"/>
    </w:rPr>
  </w:style>
  <w:style w:type="paragraph" w:styleId="Heading6">
    <w:name w:val="heading 6"/>
    <w:basedOn w:val="Normal"/>
    <w:next w:val="Normal"/>
    <w:link w:val="Heading6Char"/>
    <w:qFormat/>
    <w:rsid w:val="00D74D40"/>
    <w:pPr>
      <w:keepNext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74D40"/>
    <w:pPr>
      <w:keepNext/>
      <w:pageBreakBefore/>
      <w:jc w:val="right"/>
      <w:outlineLvl w:val="6"/>
    </w:pPr>
    <w:rPr>
      <w:rFonts w:ascii="Arial" w:hAnsi="Arial" w:cs="Arial"/>
      <w:b/>
      <w:bCs/>
    </w:rPr>
  </w:style>
  <w:style w:type="paragraph" w:styleId="Heading8">
    <w:name w:val="heading 8"/>
    <w:basedOn w:val="Normal"/>
    <w:next w:val="Normal"/>
    <w:link w:val="Heading8Char"/>
    <w:qFormat/>
    <w:rsid w:val="00D74D40"/>
    <w:pPr>
      <w:keepNext/>
      <w:outlineLvl w:val="7"/>
    </w:pPr>
    <w:rPr>
      <w:rFonts w:ascii="Times New Roman" w:hAnsi="Times New Roman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">
    <w:name w:val="Титульный лист 1"/>
    <w:basedOn w:val="Normal"/>
    <w:rsid w:val="00D74D4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</w:rPr>
  </w:style>
  <w:style w:type="paragraph" w:customStyle="1" w:styleId="2">
    <w:name w:val="Титульный лист 2"/>
    <w:basedOn w:val="Normal"/>
    <w:rsid w:val="00D74D4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</w:rPr>
  </w:style>
  <w:style w:type="paragraph" w:customStyle="1" w:styleId="3">
    <w:name w:val="Титульный лист 3"/>
    <w:basedOn w:val="Normal"/>
    <w:rsid w:val="00D74D40"/>
    <w:pPr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customStyle="1" w:styleId="4">
    <w:name w:val="Титультый лист 4"/>
    <w:basedOn w:val="Normal"/>
    <w:rsid w:val="00D74D40"/>
    <w:pPr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customStyle="1" w:styleId="5">
    <w:name w:val="Титульный лист 5"/>
    <w:basedOn w:val="Normal"/>
    <w:rsid w:val="00D74D4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40"/>
    </w:rPr>
  </w:style>
  <w:style w:type="paragraph" w:customStyle="1" w:styleId="6">
    <w:name w:val="Титульный лист 6"/>
    <w:basedOn w:val="Normal"/>
    <w:rsid w:val="00D74D4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6"/>
    </w:rPr>
  </w:style>
  <w:style w:type="paragraph" w:customStyle="1" w:styleId="7">
    <w:name w:val="Титульный лист 7"/>
    <w:basedOn w:val="Normal"/>
    <w:rsid w:val="00D74D4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8">
    <w:name w:val="Титульный лист 8"/>
    <w:basedOn w:val="Normal"/>
    <w:rsid w:val="00D74D4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styleId="Hyperlink">
    <w:name w:val="Hyperlink"/>
    <w:basedOn w:val="DefaultParagraphFont"/>
    <w:uiPriority w:val="99"/>
    <w:rsid w:val="00D74D40"/>
    <w:rPr>
      <w:color w:val="0000FF"/>
      <w:u w:val="single"/>
    </w:rPr>
  </w:style>
  <w:style w:type="character" w:styleId="FollowedHyperlink">
    <w:name w:val="FollowedHyperlink"/>
    <w:basedOn w:val="DefaultParagraphFont"/>
    <w:rsid w:val="00D74D40"/>
    <w:rPr>
      <w:color w:val="800080"/>
      <w:u w:val="single"/>
    </w:rPr>
  </w:style>
  <w:style w:type="paragraph" w:customStyle="1" w:styleId="11">
    <w:name w:val="Список 1"/>
    <w:basedOn w:val="ListBullet"/>
    <w:rsid w:val="00D74D40"/>
    <w:pPr>
      <w:numPr>
        <w:numId w:val="0"/>
      </w:numPr>
      <w:overflowPunct w:val="0"/>
      <w:autoSpaceDE w:val="0"/>
      <w:autoSpaceDN w:val="0"/>
      <w:adjustRightInd w:val="0"/>
      <w:spacing w:before="60"/>
      <w:jc w:val="both"/>
      <w:textAlignment w:val="baseline"/>
    </w:pPr>
  </w:style>
  <w:style w:type="paragraph" w:styleId="ListBullet">
    <w:name w:val="List Bullet"/>
    <w:basedOn w:val="Normal"/>
    <w:autoRedefine/>
    <w:rsid w:val="00D74D40"/>
    <w:pPr>
      <w:numPr>
        <w:numId w:val="1"/>
      </w:numPr>
    </w:pPr>
  </w:style>
  <w:style w:type="paragraph" w:styleId="NormalWeb">
    <w:name w:val="Normal (Web)"/>
    <w:basedOn w:val="Normal"/>
    <w:rsid w:val="00D74D40"/>
    <w:pPr>
      <w:spacing w:before="60" w:after="100" w:afterAutospacing="1"/>
      <w:ind w:firstLine="720"/>
      <w:jc w:val="both"/>
    </w:pPr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semiHidden/>
    <w:rsid w:val="00D74D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74D40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rsid w:val="00D74D40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D74D40"/>
    <w:pPr>
      <w:ind w:left="540"/>
      <w:jc w:val="both"/>
    </w:pPr>
    <w:rPr>
      <w:rFonts w:ascii="Times New Roman" w:hAnsi="Times New Roman"/>
      <w:bCs/>
    </w:rPr>
  </w:style>
  <w:style w:type="paragraph" w:styleId="BodyTextIndent2">
    <w:name w:val="Body Text Indent 2"/>
    <w:basedOn w:val="Normal"/>
    <w:link w:val="BodyTextIndent2Char"/>
    <w:rsid w:val="00D74D40"/>
    <w:pPr>
      <w:ind w:left="540"/>
      <w:jc w:val="both"/>
    </w:pPr>
    <w:rPr>
      <w:rFonts w:ascii="Times New Roman" w:hAnsi="Times New Roman"/>
      <w:bCs/>
      <w:sz w:val="24"/>
    </w:rPr>
  </w:style>
  <w:style w:type="paragraph" w:styleId="BodyTextIndent3">
    <w:name w:val="Body Text Indent 3"/>
    <w:basedOn w:val="Normal"/>
    <w:link w:val="BodyTextIndent3Char"/>
    <w:rsid w:val="00D74D40"/>
    <w:pPr>
      <w:spacing w:after="240"/>
      <w:ind w:left="360"/>
      <w:jc w:val="both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rsid w:val="00D74D40"/>
    <w:pPr>
      <w:spacing w:after="240"/>
    </w:pPr>
    <w:rPr>
      <w:rFonts w:ascii="Times New Roman" w:hAnsi="Times New Roman"/>
      <w:sz w:val="24"/>
    </w:rPr>
  </w:style>
  <w:style w:type="paragraph" w:styleId="Index1">
    <w:name w:val="index 1"/>
    <w:basedOn w:val="Normal"/>
    <w:next w:val="Normal"/>
    <w:autoRedefine/>
    <w:semiHidden/>
    <w:rsid w:val="00D74D40"/>
    <w:pPr>
      <w:widowControl/>
    </w:pPr>
    <w:rPr>
      <w:rFonts w:ascii="Times New Roman" w:hAnsi="Times New Roman"/>
      <w:snapToGrid/>
      <w:sz w:val="24"/>
      <w:szCs w:val="24"/>
    </w:rPr>
  </w:style>
  <w:style w:type="paragraph" w:styleId="IndexHeading">
    <w:name w:val="index heading"/>
    <w:basedOn w:val="Normal"/>
    <w:next w:val="Index1"/>
    <w:semiHidden/>
    <w:rsid w:val="00D74D40"/>
    <w:pPr>
      <w:widowControl/>
    </w:pPr>
    <w:rPr>
      <w:rFonts w:ascii="Times New Roman" w:hAnsi="Times New Roman"/>
      <w:snapToGrid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C6023B"/>
    <w:pPr>
      <w:tabs>
        <w:tab w:val="left" w:pos="284"/>
        <w:tab w:val="right" w:leader="dot" w:pos="9628"/>
      </w:tabs>
      <w:spacing w:before="120" w:after="120"/>
    </w:pPr>
    <w:rPr>
      <w:rFonts w:ascii="Arial" w:hAnsi="Arial" w:cs="Arial"/>
      <w:b/>
      <w:caps/>
      <w:noProof/>
    </w:rPr>
  </w:style>
  <w:style w:type="paragraph" w:styleId="TOC2">
    <w:name w:val="toc 2"/>
    <w:basedOn w:val="Normal"/>
    <w:next w:val="Normal"/>
    <w:autoRedefine/>
    <w:uiPriority w:val="39"/>
    <w:rsid w:val="00D31A12"/>
    <w:pPr>
      <w:tabs>
        <w:tab w:val="right" w:leader="dot" w:pos="9628"/>
      </w:tabs>
      <w:spacing w:after="120"/>
      <w:ind w:left="198"/>
    </w:pPr>
    <w:rPr>
      <w:rFonts w:ascii="Arial" w:hAnsi="Arial" w:cs="Arial"/>
      <w:iCs/>
      <w:noProof/>
      <w:sz w:val="18"/>
      <w:szCs w:val="18"/>
    </w:rPr>
  </w:style>
  <w:style w:type="paragraph" w:styleId="TOC3">
    <w:name w:val="toc 3"/>
    <w:basedOn w:val="Normal"/>
    <w:next w:val="Normal"/>
    <w:autoRedefine/>
    <w:semiHidden/>
    <w:rsid w:val="00D74D40"/>
    <w:pPr>
      <w:ind w:left="400"/>
    </w:pPr>
  </w:style>
  <w:style w:type="paragraph" w:styleId="TOC4">
    <w:name w:val="toc 4"/>
    <w:basedOn w:val="Normal"/>
    <w:next w:val="Normal"/>
    <w:autoRedefine/>
    <w:semiHidden/>
    <w:rsid w:val="00D74D40"/>
    <w:pPr>
      <w:ind w:left="600"/>
    </w:pPr>
  </w:style>
  <w:style w:type="paragraph" w:styleId="TOC5">
    <w:name w:val="toc 5"/>
    <w:basedOn w:val="Normal"/>
    <w:next w:val="Normal"/>
    <w:autoRedefine/>
    <w:semiHidden/>
    <w:rsid w:val="00D74D40"/>
    <w:pPr>
      <w:ind w:left="800"/>
    </w:pPr>
  </w:style>
  <w:style w:type="paragraph" w:styleId="TOC6">
    <w:name w:val="toc 6"/>
    <w:basedOn w:val="Normal"/>
    <w:next w:val="Normal"/>
    <w:autoRedefine/>
    <w:semiHidden/>
    <w:rsid w:val="00D74D40"/>
    <w:pPr>
      <w:ind w:left="1000"/>
    </w:pPr>
  </w:style>
  <w:style w:type="paragraph" w:styleId="TOC7">
    <w:name w:val="toc 7"/>
    <w:basedOn w:val="Normal"/>
    <w:next w:val="Normal"/>
    <w:autoRedefine/>
    <w:semiHidden/>
    <w:rsid w:val="00D74D40"/>
    <w:pPr>
      <w:ind w:left="1200"/>
    </w:pPr>
  </w:style>
  <w:style w:type="paragraph" w:styleId="TOC8">
    <w:name w:val="toc 8"/>
    <w:basedOn w:val="Normal"/>
    <w:next w:val="Normal"/>
    <w:autoRedefine/>
    <w:semiHidden/>
    <w:rsid w:val="00D74D40"/>
    <w:pPr>
      <w:ind w:left="1400"/>
    </w:pPr>
  </w:style>
  <w:style w:type="paragraph" w:styleId="TOC9">
    <w:name w:val="toc 9"/>
    <w:basedOn w:val="Normal"/>
    <w:next w:val="Normal"/>
    <w:autoRedefine/>
    <w:semiHidden/>
    <w:rsid w:val="00D74D40"/>
    <w:pPr>
      <w:ind w:left="1600"/>
    </w:pPr>
  </w:style>
  <w:style w:type="paragraph" w:styleId="BodyText2">
    <w:name w:val="Body Text 2"/>
    <w:basedOn w:val="Normal"/>
    <w:link w:val="BodyText2Char"/>
    <w:rsid w:val="00D74D40"/>
    <w:rPr>
      <w:rFonts w:ascii="Times New Roman" w:hAnsi="Times New Roman"/>
      <w:sz w:val="22"/>
      <w:szCs w:val="28"/>
    </w:rPr>
  </w:style>
  <w:style w:type="paragraph" w:styleId="BodyText3">
    <w:name w:val="Body Text 3"/>
    <w:basedOn w:val="Normal"/>
    <w:link w:val="BodyText3Char"/>
    <w:rsid w:val="00D74D40"/>
    <w:pPr>
      <w:jc w:val="both"/>
    </w:pPr>
    <w:rPr>
      <w:rFonts w:ascii="Times New Roman" w:hAnsi="Times New Roman"/>
      <w:sz w:val="24"/>
    </w:rPr>
  </w:style>
  <w:style w:type="character" w:customStyle="1" w:styleId="urtxtemph">
    <w:name w:val="urtxtemph"/>
    <w:basedOn w:val="DefaultParagraphFont"/>
    <w:rsid w:val="00827E62"/>
  </w:style>
  <w:style w:type="paragraph" w:styleId="Caption">
    <w:name w:val="caption"/>
    <w:basedOn w:val="Normal"/>
    <w:qFormat/>
    <w:rsid w:val="00200C7C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BodyText21">
    <w:name w:val="Body Text 21"/>
    <w:basedOn w:val="Normal"/>
    <w:rsid w:val="00200C7C"/>
    <w:pPr>
      <w:widowControl/>
      <w:jc w:val="both"/>
    </w:pPr>
    <w:rPr>
      <w:rFonts w:ascii="Times New Roman" w:hAnsi="Times New Roman"/>
      <w:snapToGrid/>
      <w:sz w:val="24"/>
    </w:rPr>
  </w:style>
  <w:style w:type="character" w:customStyle="1" w:styleId="HeaderChar">
    <w:name w:val="Header Char"/>
    <w:basedOn w:val="DefaultParagraphFont"/>
    <w:link w:val="Header"/>
    <w:rsid w:val="005B11EA"/>
    <w:rPr>
      <w:rFonts w:ascii="Courier New" w:hAnsi="Courier New"/>
      <w:snapToGrid w:val="0"/>
      <w:lang w:val="ru-RU" w:eastAsia="ru-RU" w:bidi="ar-SA"/>
    </w:rPr>
  </w:style>
  <w:style w:type="character" w:customStyle="1" w:styleId="FooterChar">
    <w:name w:val="Footer Char"/>
    <w:basedOn w:val="DefaultParagraphFont"/>
    <w:link w:val="Footer"/>
    <w:uiPriority w:val="99"/>
    <w:rsid w:val="005B11EA"/>
    <w:rPr>
      <w:rFonts w:ascii="Courier New" w:hAnsi="Courier New"/>
      <w:snapToGrid w:val="0"/>
      <w:lang w:val="ru-RU" w:eastAsia="ru-RU" w:bidi="ar-SA"/>
    </w:rPr>
  </w:style>
  <w:style w:type="character" w:styleId="Strong">
    <w:name w:val="Strong"/>
    <w:basedOn w:val="DefaultParagraphFont"/>
    <w:qFormat/>
    <w:rsid w:val="005B11EA"/>
    <w:rPr>
      <w:b/>
      <w:bCs/>
    </w:rPr>
  </w:style>
  <w:style w:type="paragraph" w:styleId="PlainText">
    <w:name w:val="Plain Text"/>
    <w:basedOn w:val="Normal"/>
    <w:link w:val="PlainTextChar"/>
    <w:rsid w:val="002D6399"/>
    <w:pPr>
      <w:widowControl/>
    </w:pPr>
    <w:rPr>
      <w:snapToGrid/>
    </w:rPr>
  </w:style>
  <w:style w:type="paragraph" w:customStyle="1" w:styleId="12">
    <w:name w:val="Без интервала1"/>
    <w:rsid w:val="00F03DCC"/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aliases w:val="Bullet_IRAO,Мой Список"/>
    <w:basedOn w:val="Normal"/>
    <w:link w:val="ListParagraphChar"/>
    <w:uiPriority w:val="34"/>
    <w:qFormat/>
    <w:rsid w:val="002C5771"/>
    <w:pPr>
      <w:ind w:left="720"/>
      <w:contextualSpacing/>
    </w:pPr>
  </w:style>
  <w:style w:type="character" w:customStyle="1" w:styleId="itemtext1">
    <w:name w:val="itemtext1"/>
    <w:basedOn w:val="DefaultParagraphFont"/>
    <w:rsid w:val="00603FC9"/>
    <w:rPr>
      <w:rFonts w:ascii="Tahoma" w:hAnsi="Tahoma" w:cs="Tahoma" w:hint="default"/>
      <w:color w:val="000000"/>
      <w:sz w:val="20"/>
      <w:szCs w:val="20"/>
    </w:rPr>
  </w:style>
  <w:style w:type="paragraph" w:customStyle="1" w:styleId="a">
    <w:name w:val="_МелкийТекст"/>
    <w:link w:val="a0"/>
    <w:rsid w:val="00CC2E0B"/>
    <w:pPr>
      <w:spacing w:before="40" w:after="40"/>
    </w:pPr>
  </w:style>
  <w:style w:type="character" w:customStyle="1" w:styleId="a0">
    <w:name w:val="_МелкийТекст Знак"/>
    <w:basedOn w:val="DefaultParagraphFont"/>
    <w:link w:val="a"/>
    <w:rsid w:val="00CC2E0B"/>
  </w:style>
  <w:style w:type="character" w:customStyle="1" w:styleId="a1">
    <w:name w:val="Гипертекстовая ссылка"/>
    <w:basedOn w:val="DefaultParagraphFont"/>
    <w:uiPriority w:val="99"/>
    <w:rsid w:val="00D90319"/>
    <w:rPr>
      <w:color w:val="106BBE"/>
    </w:rPr>
  </w:style>
  <w:style w:type="paragraph" w:customStyle="1" w:styleId="Default">
    <w:name w:val="Default"/>
    <w:rsid w:val="00286D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">
    <w:name w:val="S_Обычный"/>
    <w:basedOn w:val="Normal"/>
    <w:link w:val="S0"/>
    <w:rsid w:val="00704DD0"/>
    <w:pPr>
      <w:tabs>
        <w:tab w:val="left" w:pos="1690"/>
      </w:tabs>
      <w:spacing w:before="240"/>
      <w:jc w:val="both"/>
    </w:pPr>
    <w:rPr>
      <w:rFonts w:ascii="Times New Roman" w:hAnsi="Times New Roman"/>
      <w:snapToGrid/>
      <w:sz w:val="24"/>
      <w:szCs w:val="24"/>
    </w:rPr>
  </w:style>
  <w:style w:type="character" w:customStyle="1" w:styleId="S0">
    <w:name w:val="S_Обычный Знак"/>
    <w:link w:val="S"/>
    <w:locked/>
    <w:rsid w:val="00704DD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04DD0"/>
    <w:rPr>
      <w:snapToGrid w:val="0"/>
      <w:sz w:val="24"/>
    </w:rPr>
  </w:style>
  <w:style w:type="character" w:customStyle="1" w:styleId="ListParagraphChar">
    <w:name w:val="List Paragraph Char"/>
    <w:aliases w:val="Bullet_IRAO Char,Мой Список Char"/>
    <w:basedOn w:val="DefaultParagraphFont"/>
    <w:link w:val="ListParagraph"/>
    <w:uiPriority w:val="34"/>
    <w:rsid w:val="00C8357E"/>
    <w:rPr>
      <w:rFonts w:ascii="Courier New" w:hAnsi="Courier New"/>
      <w:snapToGrid w:val="0"/>
    </w:rPr>
  </w:style>
  <w:style w:type="character" w:customStyle="1" w:styleId="a2">
    <w:name w:val="Цветовое выделение"/>
    <w:uiPriority w:val="99"/>
    <w:rsid w:val="00422E89"/>
    <w:rPr>
      <w:b/>
      <w:bCs/>
      <w:color w:val="26282F"/>
    </w:rPr>
  </w:style>
  <w:style w:type="paragraph" w:customStyle="1" w:styleId="a3">
    <w:name w:val="Нормальный (таблица)"/>
    <w:basedOn w:val="Normal"/>
    <w:next w:val="Normal"/>
    <w:uiPriority w:val="99"/>
    <w:rsid w:val="00422E89"/>
    <w:pPr>
      <w:widowControl/>
      <w:autoSpaceDE w:val="0"/>
      <w:autoSpaceDN w:val="0"/>
      <w:adjustRightInd w:val="0"/>
      <w:jc w:val="both"/>
    </w:pPr>
    <w:rPr>
      <w:rFonts w:ascii="Arial" w:hAnsi="Arial" w:cs="Arial"/>
      <w:snapToGrid/>
      <w:sz w:val="24"/>
      <w:szCs w:val="24"/>
    </w:rPr>
  </w:style>
  <w:style w:type="paragraph" w:customStyle="1" w:styleId="a4">
    <w:name w:val="Прижатый влево"/>
    <w:basedOn w:val="Normal"/>
    <w:next w:val="Normal"/>
    <w:uiPriority w:val="99"/>
    <w:rsid w:val="00422E89"/>
    <w:pPr>
      <w:widowControl/>
      <w:autoSpaceDE w:val="0"/>
      <w:autoSpaceDN w:val="0"/>
      <w:adjustRightInd w:val="0"/>
    </w:pPr>
    <w:rPr>
      <w:rFonts w:ascii="Arial" w:hAnsi="Arial" w:cs="Arial"/>
      <w:snapToGrid/>
      <w:sz w:val="24"/>
      <w:szCs w:val="24"/>
    </w:rPr>
  </w:style>
  <w:style w:type="numbering" w:customStyle="1" w:styleId="1">
    <w:name w:val="Текущий список1"/>
    <w:rsid w:val="00944BED"/>
    <w:pPr>
      <w:numPr>
        <w:numId w:val="5"/>
      </w:numPr>
    </w:pPr>
  </w:style>
  <w:style w:type="paragraph" w:customStyle="1" w:styleId="a5">
    <w:name w:val="_Основной_текст"/>
    <w:link w:val="a6"/>
    <w:rsid w:val="00944BED"/>
    <w:pPr>
      <w:tabs>
        <w:tab w:val="left" w:pos="851"/>
      </w:tabs>
      <w:spacing w:before="60" w:after="60" w:line="360" w:lineRule="auto"/>
      <w:ind w:firstLine="851"/>
      <w:contextualSpacing/>
      <w:jc w:val="both"/>
    </w:pPr>
    <w:rPr>
      <w:snapToGrid w:val="0"/>
      <w:sz w:val="24"/>
      <w:szCs w:val="24"/>
    </w:rPr>
  </w:style>
  <w:style w:type="character" w:customStyle="1" w:styleId="a6">
    <w:name w:val="_Основной_текст Знак"/>
    <w:basedOn w:val="DefaultParagraphFont"/>
    <w:link w:val="a5"/>
    <w:rsid w:val="00944BED"/>
    <w:rPr>
      <w:snapToGrid w:val="0"/>
      <w:sz w:val="24"/>
      <w:szCs w:val="24"/>
    </w:rPr>
  </w:style>
  <w:style w:type="character" w:customStyle="1" w:styleId="95pt">
    <w:name w:val="Основной текст + 9;5 pt"/>
    <w:basedOn w:val="DefaultParagraphFont"/>
    <w:rsid w:val="00223B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7">
    <w:name w:val="Основной текст_"/>
    <w:basedOn w:val="DefaultParagraphFont"/>
    <w:link w:val="13"/>
    <w:rsid w:val="00223B1D"/>
    <w:rPr>
      <w:b/>
      <w:bCs/>
      <w:shd w:val="clear" w:color="auto" w:fill="FFFFFF"/>
    </w:rPr>
  </w:style>
  <w:style w:type="paragraph" w:customStyle="1" w:styleId="13">
    <w:name w:val="Основной текст1"/>
    <w:basedOn w:val="Normal"/>
    <w:link w:val="a7"/>
    <w:rsid w:val="00223B1D"/>
    <w:pPr>
      <w:shd w:val="clear" w:color="auto" w:fill="FFFFFF"/>
      <w:spacing w:before="180" w:line="293" w:lineRule="exact"/>
      <w:jc w:val="center"/>
    </w:pPr>
    <w:rPr>
      <w:rFonts w:ascii="Times New Roman" w:hAnsi="Times New Roman"/>
      <w:b/>
      <w:bCs/>
      <w:snapToGrid/>
    </w:rPr>
  </w:style>
  <w:style w:type="paragraph" w:styleId="FootnoteText">
    <w:name w:val="footnote text"/>
    <w:basedOn w:val="Normal"/>
    <w:link w:val="FootnoteTextChar"/>
    <w:rsid w:val="005477BD"/>
  </w:style>
  <w:style w:type="character" w:customStyle="1" w:styleId="FootnoteTextChar">
    <w:name w:val="Footnote Text Char"/>
    <w:basedOn w:val="DefaultParagraphFont"/>
    <w:link w:val="FootnoteText"/>
    <w:rsid w:val="005477BD"/>
    <w:rPr>
      <w:rFonts w:ascii="Courier New" w:hAnsi="Courier New"/>
      <w:snapToGrid w:val="0"/>
    </w:rPr>
  </w:style>
  <w:style w:type="character" w:styleId="FootnoteReference">
    <w:name w:val="footnote reference"/>
    <w:aliases w:val="fr"/>
    <w:rsid w:val="005477BD"/>
    <w:rPr>
      <w:vertAlign w:val="superscript"/>
    </w:rPr>
  </w:style>
  <w:style w:type="table" w:customStyle="1" w:styleId="TableGrid1">
    <w:name w:val="Table Grid1"/>
    <w:basedOn w:val="TableNormal"/>
    <w:next w:val="TableGrid"/>
    <w:uiPriority w:val="99"/>
    <w:rsid w:val="005477B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rsid w:val="00547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023738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3738"/>
  </w:style>
  <w:style w:type="character" w:customStyle="1" w:styleId="CommentTextChar">
    <w:name w:val="Comment Text Char"/>
    <w:basedOn w:val="DefaultParagraphFont"/>
    <w:link w:val="CommentText"/>
    <w:rsid w:val="00023738"/>
    <w:rPr>
      <w:rFonts w:ascii="Courier New" w:hAnsi="Courier New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0237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3738"/>
    <w:rPr>
      <w:rFonts w:ascii="Courier New" w:hAnsi="Courier New"/>
      <w:b/>
      <w:bCs/>
      <w:snapToGrid w:val="0"/>
    </w:rPr>
  </w:style>
  <w:style w:type="paragraph" w:styleId="Revision">
    <w:name w:val="Revision"/>
    <w:hidden/>
    <w:uiPriority w:val="99"/>
    <w:semiHidden/>
    <w:rsid w:val="00E81012"/>
    <w:rPr>
      <w:rFonts w:ascii="Courier New" w:hAnsi="Courier New"/>
      <w:snapToGrid w:val="0"/>
    </w:rPr>
  </w:style>
  <w:style w:type="paragraph" w:customStyle="1" w:styleId="a8">
    <w:name w:val="Комментарий"/>
    <w:basedOn w:val="Normal"/>
    <w:next w:val="Normal"/>
    <w:uiPriority w:val="99"/>
    <w:rsid w:val="00E53BC5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snapToGrid/>
      <w:color w:val="353842"/>
      <w:sz w:val="24"/>
      <w:szCs w:val="24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Normal"/>
    <w:uiPriority w:val="99"/>
    <w:rsid w:val="00E53BC5"/>
    <w:rPr>
      <w:i/>
      <w:iCs/>
    </w:rPr>
  </w:style>
  <w:style w:type="paragraph" w:customStyle="1" w:styleId="30">
    <w:name w:val="Абзац списка3"/>
    <w:basedOn w:val="Normal"/>
    <w:rsid w:val="00C96E9A"/>
    <w:pPr>
      <w:widowControl/>
      <w:ind w:left="708"/>
      <w:jc w:val="both"/>
    </w:pPr>
    <w:rPr>
      <w:rFonts w:ascii="Times New Roman" w:hAnsi="Times New Roman"/>
      <w:snapToGrid/>
      <w:sz w:val="24"/>
      <w:szCs w:val="22"/>
      <w:lang w:eastAsia="en-US"/>
    </w:rPr>
  </w:style>
  <w:style w:type="paragraph" w:customStyle="1" w:styleId="ConsPlusNonformat">
    <w:name w:val="ConsPlusNonformat"/>
    <w:rsid w:val="00B8522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0">
    <w:name w:val="Текст 0"/>
    <w:basedOn w:val="Normal"/>
    <w:rsid w:val="004B05FB"/>
    <w:pPr>
      <w:widowControl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S1">
    <w:name w:val="S_Заголовок1_СписокН"/>
    <w:basedOn w:val="Normal"/>
    <w:next w:val="S"/>
    <w:rsid w:val="00680F05"/>
    <w:pPr>
      <w:keepNext/>
      <w:pageBreakBefore/>
      <w:widowControl/>
      <w:numPr>
        <w:numId w:val="20"/>
      </w:numPr>
      <w:ind w:left="0" w:firstLine="0"/>
      <w:jc w:val="both"/>
      <w:outlineLvl w:val="0"/>
    </w:pPr>
    <w:rPr>
      <w:rFonts w:ascii="Arial" w:hAnsi="Arial"/>
      <w:b/>
      <w:caps/>
      <w:snapToGrid/>
      <w:sz w:val="32"/>
      <w:szCs w:val="32"/>
    </w:rPr>
  </w:style>
  <w:style w:type="paragraph" w:customStyle="1" w:styleId="S2">
    <w:name w:val="S_Заголовок2_СписокН"/>
    <w:basedOn w:val="Normal"/>
    <w:next w:val="S"/>
    <w:rsid w:val="00680F05"/>
    <w:pPr>
      <w:keepNext/>
      <w:widowControl/>
      <w:numPr>
        <w:ilvl w:val="1"/>
        <w:numId w:val="20"/>
      </w:numPr>
      <w:jc w:val="both"/>
      <w:outlineLvl w:val="1"/>
    </w:pPr>
    <w:rPr>
      <w:rFonts w:ascii="Arial" w:hAnsi="Arial"/>
      <w:b/>
      <w:caps/>
      <w:snapToGrid/>
      <w:sz w:val="24"/>
      <w:szCs w:val="24"/>
    </w:rPr>
  </w:style>
  <w:style w:type="paragraph" w:customStyle="1" w:styleId="S3">
    <w:name w:val="S_Заголовок3_СписокН"/>
    <w:basedOn w:val="Normal"/>
    <w:next w:val="S"/>
    <w:rsid w:val="00680F05"/>
    <w:pPr>
      <w:keepNext/>
      <w:widowControl/>
      <w:numPr>
        <w:ilvl w:val="2"/>
        <w:numId w:val="20"/>
      </w:numPr>
      <w:jc w:val="both"/>
    </w:pPr>
    <w:rPr>
      <w:rFonts w:ascii="Arial" w:hAnsi="Arial"/>
      <w:b/>
      <w:i/>
      <w:caps/>
      <w:snapToGrid/>
    </w:rPr>
  </w:style>
  <w:style w:type="paragraph" w:customStyle="1" w:styleId="Iauiue">
    <w:name w:val="Iau?iue"/>
    <w:rsid w:val="00014BA5"/>
    <w:pPr>
      <w:ind w:firstLine="709"/>
      <w:jc w:val="both"/>
    </w:pPr>
    <w:rPr>
      <w:sz w:val="24"/>
    </w:rPr>
  </w:style>
  <w:style w:type="paragraph" w:customStyle="1" w:styleId="S4">
    <w:name w:val="S_НазваниеТаблицы"/>
    <w:basedOn w:val="S"/>
    <w:next w:val="S"/>
    <w:rsid w:val="001E3DD1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  <w:lang w:val="x-none" w:eastAsia="x-none"/>
    </w:rPr>
  </w:style>
  <w:style w:type="character" w:customStyle="1" w:styleId="Heading2Char">
    <w:name w:val="Heading 2 Char"/>
    <w:link w:val="Heading2"/>
    <w:locked/>
    <w:rsid w:val="00497EAB"/>
    <w:rPr>
      <w:rFonts w:ascii="Arial" w:hAnsi="Arial"/>
      <w:b/>
      <w:bCs/>
      <w:caps/>
      <w:snapToGrid w:val="0"/>
      <w:sz w:val="24"/>
    </w:rPr>
  </w:style>
  <w:style w:type="character" w:customStyle="1" w:styleId="Heading1Char">
    <w:name w:val="Heading 1 Char"/>
    <w:basedOn w:val="DefaultParagraphFont"/>
    <w:link w:val="Heading1"/>
    <w:rsid w:val="00497EAB"/>
    <w:rPr>
      <w:rFonts w:ascii="Arial" w:hAnsi="Arial"/>
      <w:b/>
      <w:caps/>
      <w:snapToGrid w:val="0"/>
      <w:sz w:val="32"/>
    </w:rPr>
  </w:style>
  <w:style w:type="character" w:customStyle="1" w:styleId="Heading3Char">
    <w:name w:val="Heading 3 Char"/>
    <w:basedOn w:val="DefaultParagraphFont"/>
    <w:link w:val="Heading3"/>
    <w:rsid w:val="008543C6"/>
    <w:rPr>
      <w:b/>
      <w:bCs/>
      <w:snapToGrid w:val="0"/>
      <w:sz w:val="32"/>
    </w:rPr>
  </w:style>
  <w:style w:type="character" w:customStyle="1" w:styleId="Heading4Char">
    <w:name w:val="Heading 4 Char"/>
    <w:basedOn w:val="DefaultParagraphFont"/>
    <w:link w:val="Heading4"/>
    <w:rsid w:val="008543C6"/>
    <w:rPr>
      <w:b/>
      <w:bCs/>
      <w:snapToGrid w:val="0"/>
      <w:sz w:val="24"/>
    </w:rPr>
  </w:style>
  <w:style w:type="character" w:customStyle="1" w:styleId="Heading5Char">
    <w:name w:val="Heading 5 Char"/>
    <w:basedOn w:val="DefaultParagraphFont"/>
    <w:link w:val="Heading5"/>
    <w:rsid w:val="008543C6"/>
    <w:rPr>
      <w:rFonts w:ascii="Arial" w:hAnsi="Arial" w:cs="Arial"/>
      <w:b/>
      <w:caps/>
      <w:snapToGrid w:val="0"/>
      <w:sz w:val="36"/>
      <w:szCs w:val="36"/>
    </w:rPr>
  </w:style>
  <w:style w:type="character" w:customStyle="1" w:styleId="Heading6Char">
    <w:name w:val="Heading 6 Char"/>
    <w:basedOn w:val="DefaultParagraphFont"/>
    <w:link w:val="Heading6"/>
    <w:rsid w:val="008543C6"/>
    <w:rPr>
      <w:rFonts w:ascii="Courier New" w:hAnsi="Courier New"/>
      <w:snapToGrid w:val="0"/>
      <w:sz w:val="24"/>
    </w:rPr>
  </w:style>
  <w:style w:type="character" w:customStyle="1" w:styleId="Heading7Char">
    <w:name w:val="Heading 7 Char"/>
    <w:basedOn w:val="DefaultParagraphFont"/>
    <w:link w:val="Heading7"/>
    <w:rsid w:val="008543C6"/>
    <w:rPr>
      <w:rFonts w:ascii="Arial" w:hAnsi="Arial" w:cs="Arial"/>
      <w:b/>
      <w:bCs/>
      <w:snapToGrid w:val="0"/>
    </w:rPr>
  </w:style>
  <w:style w:type="character" w:customStyle="1" w:styleId="Heading8Char">
    <w:name w:val="Heading 8 Char"/>
    <w:basedOn w:val="DefaultParagraphFont"/>
    <w:link w:val="Heading8"/>
    <w:rsid w:val="008543C6"/>
    <w:rPr>
      <w:b/>
      <w:bCs/>
      <w:snapToGrid w:val="0"/>
      <w:sz w:val="24"/>
    </w:rPr>
  </w:style>
  <w:style w:type="character" w:customStyle="1" w:styleId="BalloonTextChar">
    <w:name w:val="Balloon Text Char"/>
    <w:basedOn w:val="DefaultParagraphFont"/>
    <w:link w:val="BalloonText"/>
    <w:semiHidden/>
    <w:rsid w:val="008543C6"/>
    <w:rPr>
      <w:rFonts w:ascii="Tahoma" w:hAnsi="Tahoma" w:cs="Tahoma"/>
      <w:snapToGrid w:val="0"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rsid w:val="008543C6"/>
    <w:rPr>
      <w:bCs/>
      <w:snapToGrid w:val="0"/>
    </w:rPr>
  </w:style>
  <w:style w:type="character" w:customStyle="1" w:styleId="BodyTextIndent2Char">
    <w:name w:val="Body Text Indent 2 Char"/>
    <w:basedOn w:val="DefaultParagraphFont"/>
    <w:link w:val="BodyTextIndent2"/>
    <w:rsid w:val="008543C6"/>
    <w:rPr>
      <w:bCs/>
      <w:snapToGrid w:val="0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8543C6"/>
    <w:rPr>
      <w:snapToGrid w:val="0"/>
    </w:rPr>
  </w:style>
  <w:style w:type="character" w:customStyle="1" w:styleId="BodyText2Char">
    <w:name w:val="Body Text 2 Char"/>
    <w:basedOn w:val="DefaultParagraphFont"/>
    <w:link w:val="BodyText2"/>
    <w:rsid w:val="008543C6"/>
    <w:rPr>
      <w:snapToGrid w:val="0"/>
      <w:sz w:val="22"/>
      <w:szCs w:val="28"/>
    </w:rPr>
  </w:style>
  <w:style w:type="character" w:customStyle="1" w:styleId="BodyText3Char">
    <w:name w:val="Body Text 3 Char"/>
    <w:basedOn w:val="DefaultParagraphFont"/>
    <w:link w:val="BodyText3"/>
    <w:rsid w:val="008543C6"/>
    <w:rPr>
      <w:snapToGrid w:val="0"/>
      <w:sz w:val="24"/>
    </w:rPr>
  </w:style>
  <w:style w:type="character" w:customStyle="1" w:styleId="PlainTextChar">
    <w:name w:val="Plain Text Char"/>
    <w:basedOn w:val="DefaultParagraphFont"/>
    <w:link w:val="PlainText"/>
    <w:rsid w:val="008543C6"/>
    <w:rPr>
      <w:rFonts w:ascii="Courier New" w:hAnsi="Courier New"/>
    </w:rPr>
  </w:style>
  <w:style w:type="paragraph" w:customStyle="1" w:styleId="14">
    <w:name w:val="Название объекта1"/>
    <w:basedOn w:val="Normal"/>
    <w:next w:val="Normal"/>
    <w:rsid w:val="008543C6"/>
    <w:pPr>
      <w:widowControl/>
      <w:suppressAutoHyphens/>
      <w:jc w:val="center"/>
    </w:pPr>
    <w:rPr>
      <w:rFonts w:ascii="Arial Narrow" w:hAnsi="Arial Narrow" w:cs="Arial Narrow"/>
      <w:b/>
      <w:bCs/>
      <w:snapToGrid/>
      <w:color w:val="000080"/>
      <w:szCs w:val="24"/>
      <w:lang w:eastAsia="ar-SA"/>
    </w:rPr>
  </w:style>
  <w:style w:type="character" w:customStyle="1" w:styleId="itemtext">
    <w:name w:val="itemtext"/>
    <w:basedOn w:val="DefaultParagraphFont"/>
    <w:rsid w:val="00C670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12077530.0" TargetMode="External"/><Relationship Id="rId21" Type="http://schemas.openxmlformats.org/officeDocument/2006/relationships/hyperlink" Target="garantF1://12077530.0" TargetMode="External"/><Relationship Id="rId34" Type="http://schemas.openxmlformats.org/officeDocument/2006/relationships/hyperlink" Target="garantF1://12077530.0" TargetMode="External"/><Relationship Id="rId42" Type="http://schemas.openxmlformats.org/officeDocument/2006/relationships/header" Target="header13.xml"/><Relationship Id="rId47" Type="http://schemas.openxmlformats.org/officeDocument/2006/relationships/hyperlink" Target="garantF1://12077530.0" TargetMode="External"/><Relationship Id="rId50" Type="http://schemas.openxmlformats.org/officeDocument/2006/relationships/header" Target="header15.xml"/><Relationship Id="rId55" Type="http://schemas.openxmlformats.org/officeDocument/2006/relationships/header" Target="header17.xml"/><Relationship Id="rId63" Type="http://schemas.openxmlformats.org/officeDocument/2006/relationships/hyperlink" Target="garantF1://12077530.0" TargetMode="External"/><Relationship Id="rId68" Type="http://schemas.openxmlformats.org/officeDocument/2006/relationships/header" Target="header24.xml"/><Relationship Id="rId76" Type="http://schemas.openxmlformats.org/officeDocument/2006/relationships/header" Target="header32.xml"/><Relationship Id="rId84" Type="http://schemas.openxmlformats.org/officeDocument/2006/relationships/header" Target="header36.xml"/><Relationship Id="rId89" Type="http://schemas.openxmlformats.org/officeDocument/2006/relationships/hyperlink" Target="consultantplus://offline/ref=97BE19A0C68035FB4D7D8F72DA1EEE06D3B84C2DFC0CA1DBD932C5BD239B95E20F70F728065614F5K6P7G" TargetMode="External"/><Relationship Id="rId97" Type="http://schemas.openxmlformats.org/officeDocument/2006/relationships/footer" Target="footer6.xml"/><Relationship Id="rId7" Type="http://schemas.microsoft.com/office/2007/relationships/stylesWithEffects" Target="stylesWithEffects.xml"/><Relationship Id="rId71" Type="http://schemas.openxmlformats.org/officeDocument/2006/relationships/header" Target="header27.xml"/><Relationship Id="rId92" Type="http://schemas.openxmlformats.org/officeDocument/2006/relationships/hyperlink" Target="consultantplus://offline/ref=97BE19A0C68035FB4D7D8F72DA1EEE06D3B84C2DFC0CA1DBD932C5BD239B95E20F70F728065614F5K6P7G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9" Type="http://schemas.openxmlformats.org/officeDocument/2006/relationships/hyperlink" Target="consultantplus://offline/ref=06CB4330168F14AC5CDA6C4776B862C0B3D8BEE8AB628FF540B83875AA2DB2A0FD9C50F95B08FFFCMD52I" TargetMode="External"/><Relationship Id="rId11" Type="http://schemas.openxmlformats.org/officeDocument/2006/relationships/endnotes" Target="endnotes.xml"/><Relationship Id="rId24" Type="http://schemas.openxmlformats.org/officeDocument/2006/relationships/footer" Target="footer5.xml"/><Relationship Id="rId32" Type="http://schemas.openxmlformats.org/officeDocument/2006/relationships/hyperlink" Target="http://www.saratov-npz.ru/" TargetMode="External"/><Relationship Id="rId37" Type="http://schemas.openxmlformats.org/officeDocument/2006/relationships/header" Target="header8.xml"/><Relationship Id="rId40" Type="http://schemas.openxmlformats.org/officeDocument/2006/relationships/header" Target="header11.xml"/><Relationship Id="rId45" Type="http://schemas.openxmlformats.org/officeDocument/2006/relationships/hyperlink" Target="garantF1://12077530.0" TargetMode="External"/><Relationship Id="rId53" Type="http://schemas.openxmlformats.org/officeDocument/2006/relationships/hyperlink" Target="garantF1://12077530.0" TargetMode="External"/><Relationship Id="rId58" Type="http://schemas.openxmlformats.org/officeDocument/2006/relationships/header" Target="header18.xml"/><Relationship Id="rId66" Type="http://schemas.openxmlformats.org/officeDocument/2006/relationships/header" Target="header23.xml"/><Relationship Id="rId74" Type="http://schemas.openxmlformats.org/officeDocument/2006/relationships/header" Target="header30.xml"/><Relationship Id="rId79" Type="http://schemas.openxmlformats.org/officeDocument/2006/relationships/hyperlink" Target="consultantplus://offline/ref=97BE19A0C68035FB4D7D8F72DA1EEE06D3B84C2DFC0CA1DBD932C5BD239B95E20F70F728065615F1K6P0G" TargetMode="External"/><Relationship Id="rId87" Type="http://schemas.openxmlformats.org/officeDocument/2006/relationships/hyperlink" Target="consultantplus://offline/ref=97BE19A0C68035FB4D7D8F72DA1EEE06D3B84C2DFC0CA1DBD932C5BD239B95E20F70F728065614F5K6P7G" TargetMode="External"/><Relationship Id="rId5" Type="http://schemas.openxmlformats.org/officeDocument/2006/relationships/numbering" Target="numbering.xml"/><Relationship Id="rId61" Type="http://schemas.openxmlformats.org/officeDocument/2006/relationships/header" Target="header20.xml"/><Relationship Id="rId82" Type="http://schemas.openxmlformats.org/officeDocument/2006/relationships/header" Target="header34.xml"/><Relationship Id="rId90" Type="http://schemas.openxmlformats.org/officeDocument/2006/relationships/hyperlink" Target="consultantplus://offline/ref=97BE19A0C68035FB4D7D8F72DA1EEE06D3B84C2DFC0CA1DBD932C5BD239B95E20F70F728065614F5K6P7G" TargetMode="External"/><Relationship Id="rId95" Type="http://schemas.openxmlformats.org/officeDocument/2006/relationships/header" Target="header37.xml"/><Relationship Id="rId19" Type="http://schemas.openxmlformats.org/officeDocument/2006/relationships/header" Target="header4.xml"/><Relationship Id="rId14" Type="http://schemas.openxmlformats.org/officeDocument/2006/relationships/header" Target="header2.xml"/><Relationship Id="rId22" Type="http://schemas.openxmlformats.org/officeDocument/2006/relationships/header" Target="header5.xml"/><Relationship Id="rId27" Type="http://schemas.openxmlformats.org/officeDocument/2006/relationships/hyperlink" Target="consultantplus://offline/ref=06CB4330168F14AC5CDA6C4776B862C0B3D8BEE8AB628FF540B83875AAM25DI" TargetMode="External"/><Relationship Id="rId30" Type="http://schemas.openxmlformats.org/officeDocument/2006/relationships/hyperlink" Target="garantF1://12077530.0" TargetMode="External"/><Relationship Id="rId35" Type="http://schemas.openxmlformats.org/officeDocument/2006/relationships/hyperlink" Target="garantF1://12077530.0" TargetMode="External"/><Relationship Id="rId43" Type="http://schemas.openxmlformats.org/officeDocument/2006/relationships/header" Target="header14.xml"/><Relationship Id="rId48" Type="http://schemas.openxmlformats.org/officeDocument/2006/relationships/hyperlink" Target="garantF1://12077530.0" TargetMode="External"/><Relationship Id="rId56" Type="http://schemas.openxmlformats.org/officeDocument/2006/relationships/hyperlink" Target="garantF1://12077530.0" TargetMode="External"/><Relationship Id="rId64" Type="http://schemas.openxmlformats.org/officeDocument/2006/relationships/header" Target="header21.xml"/><Relationship Id="rId69" Type="http://schemas.openxmlformats.org/officeDocument/2006/relationships/header" Target="header25.xml"/><Relationship Id="rId77" Type="http://schemas.openxmlformats.org/officeDocument/2006/relationships/header" Target="header33.xml"/><Relationship Id="rId100" Type="http://schemas.openxmlformats.org/officeDocument/2006/relationships/theme" Target="theme/theme1.xml"/><Relationship Id="rId8" Type="http://schemas.openxmlformats.org/officeDocument/2006/relationships/settings" Target="settings.xml"/><Relationship Id="rId51" Type="http://schemas.openxmlformats.org/officeDocument/2006/relationships/header" Target="header16.xml"/><Relationship Id="rId72" Type="http://schemas.openxmlformats.org/officeDocument/2006/relationships/header" Target="header28.xml"/><Relationship Id="rId80" Type="http://schemas.openxmlformats.org/officeDocument/2006/relationships/hyperlink" Target="consultantplus://offline/ref=97BE19A0C68035FB4D7D8F72DA1EEE06D3B84C2DFC0CA1DBD932C5BD239B95E20F70F728065614F5K6P7G" TargetMode="External"/><Relationship Id="rId85" Type="http://schemas.openxmlformats.org/officeDocument/2006/relationships/hyperlink" Target="consultantplus://offline/ref=97BE19A0C68035FB4D7D8F72DA1EEE06D3B84C2DFC0CA1DBD932C5BD239B95E20F70F728065614F5K6P7G" TargetMode="External"/><Relationship Id="rId93" Type="http://schemas.openxmlformats.org/officeDocument/2006/relationships/hyperlink" Target="consultantplus://offline/ref=97BE19A0C68035FB4D7D8F72DA1EEE06D3B84C2DFC0CA1DBD932C5BD239B95E20F70F728065614F5K6P7G" TargetMode="External"/><Relationship Id="rId98" Type="http://schemas.openxmlformats.org/officeDocument/2006/relationships/header" Target="header39.xm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header" Target="header7.xml"/><Relationship Id="rId33" Type="http://schemas.openxmlformats.org/officeDocument/2006/relationships/hyperlink" Target="http://www.e-disclosure.ru/portal/company.aspx?id=3707" TargetMode="External"/><Relationship Id="rId38" Type="http://schemas.openxmlformats.org/officeDocument/2006/relationships/header" Target="header9.xml"/><Relationship Id="rId46" Type="http://schemas.openxmlformats.org/officeDocument/2006/relationships/hyperlink" Target="consultantplus://offline/ref=97BE19A0C68035FB4D7D8F72DA1EEE06D3B84C2DFC0CA1DBD932C5BD239B95E20F70F728065614F5K6P7G" TargetMode="External"/><Relationship Id="rId59" Type="http://schemas.openxmlformats.org/officeDocument/2006/relationships/header" Target="header19.xml"/><Relationship Id="rId67" Type="http://schemas.openxmlformats.org/officeDocument/2006/relationships/hyperlink" Target="garantF1://12077530.0" TargetMode="External"/><Relationship Id="rId20" Type="http://schemas.openxmlformats.org/officeDocument/2006/relationships/footer" Target="footer4.xml"/><Relationship Id="rId41" Type="http://schemas.openxmlformats.org/officeDocument/2006/relationships/header" Target="header12.xml"/><Relationship Id="rId54" Type="http://schemas.openxmlformats.org/officeDocument/2006/relationships/hyperlink" Target="garantF1://12077530.0" TargetMode="External"/><Relationship Id="rId62" Type="http://schemas.openxmlformats.org/officeDocument/2006/relationships/hyperlink" Target="garantF1://12077530.0" TargetMode="External"/><Relationship Id="rId70" Type="http://schemas.openxmlformats.org/officeDocument/2006/relationships/header" Target="header26.xml"/><Relationship Id="rId75" Type="http://schemas.openxmlformats.org/officeDocument/2006/relationships/header" Target="header31.xml"/><Relationship Id="rId83" Type="http://schemas.openxmlformats.org/officeDocument/2006/relationships/header" Target="header35.xml"/><Relationship Id="rId88" Type="http://schemas.openxmlformats.org/officeDocument/2006/relationships/hyperlink" Target="consultantplus://offline/ref=97BE19A0C68035FB4D7D8F72DA1EEE06D3B84C2DFC0CA1DBD932C5BD239B95E20F70F728065614F5K6P7G" TargetMode="External"/><Relationship Id="rId91" Type="http://schemas.openxmlformats.org/officeDocument/2006/relationships/hyperlink" Target="consultantplus://offline/ref=97BE19A0C68035FB4D7D8F72DA1EEE06D3B84C2DFC0CA1DBD932C5BD239B95E20F70F728065614F5K6P7G" TargetMode="External"/><Relationship Id="rId96" Type="http://schemas.openxmlformats.org/officeDocument/2006/relationships/header" Target="header3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28" Type="http://schemas.openxmlformats.org/officeDocument/2006/relationships/hyperlink" Target="garantF1://12077530.0" TargetMode="External"/><Relationship Id="rId36" Type="http://schemas.openxmlformats.org/officeDocument/2006/relationships/hyperlink" Target="javascript:term_view(11393)" TargetMode="External"/><Relationship Id="rId49" Type="http://schemas.openxmlformats.org/officeDocument/2006/relationships/hyperlink" Target="consultantplus://offline/ref=A10AC96CDB7D60BB3B0054D900372FE8CFD111FBB892E547B046E8FF81ACB73C837436471542EB4FA9y0Q" TargetMode="External"/><Relationship Id="rId57" Type="http://schemas.openxmlformats.org/officeDocument/2006/relationships/hyperlink" Target="garantF1://12077530.0" TargetMode="External"/><Relationship Id="rId10" Type="http://schemas.openxmlformats.org/officeDocument/2006/relationships/footnotes" Target="footnotes.xml"/><Relationship Id="rId31" Type="http://schemas.openxmlformats.org/officeDocument/2006/relationships/hyperlink" Target="garantF1://12077530.0" TargetMode="External"/><Relationship Id="rId44" Type="http://schemas.openxmlformats.org/officeDocument/2006/relationships/hyperlink" Target="consultantplus://offline/ref=97BE19A0C68035FB4D7D8F72DA1EEE06D3B84C2DFC0CA1DBD932C5BD239B95E20F70F728065614F5K6P7G" TargetMode="External"/><Relationship Id="rId52" Type="http://schemas.openxmlformats.org/officeDocument/2006/relationships/hyperlink" Target="garantF1://12077530.0" TargetMode="External"/><Relationship Id="rId60" Type="http://schemas.openxmlformats.org/officeDocument/2006/relationships/hyperlink" Target="garantF1://12077530.0" TargetMode="External"/><Relationship Id="rId65" Type="http://schemas.openxmlformats.org/officeDocument/2006/relationships/header" Target="header22.xml"/><Relationship Id="rId73" Type="http://schemas.openxmlformats.org/officeDocument/2006/relationships/header" Target="header29.xml"/><Relationship Id="rId78" Type="http://schemas.openxmlformats.org/officeDocument/2006/relationships/hyperlink" Target="consultantplus://offline/ref=97BE19A0C68035FB4D7D8F72DA1EEE06D3B84C2DFC0CA1DBD932C5BD239B95E20F70F728065614F5K6P7G" TargetMode="External"/><Relationship Id="rId81" Type="http://schemas.openxmlformats.org/officeDocument/2006/relationships/hyperlink" Target="consultantplus://offline/ref=97BE19A0C68035FB4D7D8F72DA1EEE06D3B84C2DFC0CA1DBD932C5BD239B95E20F70F728065614F5K6P7G" TargetMode="External"/><Relationship Id="rId86" Type="http://schemas.openxmlformats.org/officeDocument/2006/relationships/hyperlink" Target="consultantplus://offline/ref=97BE19A0C68035FB4D7D8F72DA1EEE06D3B84C2DFC0CA1DBD932C5BD239B95E20F70F728065615F1K6P0G" TargetMode="External"/><Relationship Id="rId94" Type="http://schemas.openxmlformats.org/officeDocument/2006/relationships/hyperlink" Target="consultantplus://offline/ref=97BE19A0C68035FB4D7D8F72DA1EEE06D3B84C2DFC0CA1DBD932C5BD239B95E20F70F728065614F5K6P7G" TargetMode="External"/><Relationship Id="rId9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9" Type="http://schemas.openxmlformats.org/officeDocument/2006/relationships/header" Target="header10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garantF1://12077530.0" TargetMode="External"/><Relationship Id="rId1" Type="http://schemas.openxmlformats.org/officeDocument/2006/relationships/hyperlink" Target="consultantplus://offline/ref=97BE19A0C68035FB4D7D8F72DA1EEE06D3B84C2DFC0CA1DBD932C5BD239B95E20F70F728065614F5K6P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4CC05CD1DB80E46A4DBD1660EAAD6FD" ma:contentTypeVersion="" ma:contentTypeDescription="Создание документа." ma:contentTypeScope="" ma:versionID="6c2fee432103b587b4a478655fa8201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a19cdcd17dbf5cc5d2c667d97060c7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02971-5287-4A54-AB91-A5215197049A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C0D5131-251B-4DA4-A9D3-077515F40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10CDC8-E22F-44B4-9DC9-E22ED854E8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28F4D8-32F9-4B8D-B394-3F9E8E44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15220</Words>
  <Characters>86756</Characters>
  <Application>Microsoft Office Word</Application>
  <DocSecurity>0</DocSecurity>
  <Lines>722</Lines>
  <Paragraphs>203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ЗАО "ЮКОС РМ"</vt:lpstr>
      <vt:lpstr>ЗАО "ЮКОС РМ"</vt:lpstr>
    </vt:vector>
  </TitlesOfParts>
  <Company>anpz</Company>
  <LinksUpToDate>false</LinksUpToDate>
  <CharactersWithSpaces>101773</CharactersWithSpaces>
  <SharedDoc>false</SharedDoc>
  <HLinks>
    <vt:vector size="150" baseType="variant">
      <vt:variant>
        <vt:i4>6422574</vt:i4>
      </vt:variant>
      <vt:variant>
        <vt:i4>135</vt:i4>
      </vt:variant>
      <vt:variant>
        <vt:i4>0</vt:i4>
      </vt:variant>
      <vt:variant>
        <vt:i4>5</vt:i4>
      </vt:variant>
      <vt:variant>
        <vt:lpwstr>http://zakon.kuban.ru/gk/gk6.htm</vt:lpwstr>
      </vt:variant>
      <vt:variant>
        <vt:lpwstr>139</vt:lpwstr>
      </vt:variant>
      <vt:variant>
        <vt:i4>3408960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р4</vt:lpwstr>
      </vt:variant>
      <vt:variant>
        <vt:i4>3342448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3276912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p2</vt:lpwstr>
      </vt:variant>
      <vt:variant>
        <vt:i4>3211376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1507389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_Toc306200823</vt:lpwstr>
      </vt:variant>
      <vt:variant>
        <vt:i4>1507389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_Toc306200822</vt:lpwstr>
      </vt:variant>
      <vt:variant>
        <vt:i4>1507389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_Toc306200821</vt:lpwstr>
      </vt:variant>
      <vt:variant>
        <vt:i4>1507389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_Toc306200820</vt:lpwstr>
      </vt:variant>
      <vt:variant>
        <vt:i4>1310781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_Toc306200819</vt:lpwstr>
      </vt:variant>
      <vt:variant>
        <vt:i4>1310781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_Toc306200818</vt:lpwstr>
      </vt:variant>
      <vt:variant>
        <vt:i4>1310781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_Toc306200817</vt:lpwstr>
      </vt:variant>
      <vt:variant>
        <vt:i4>1310781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_Toc306200816</vt:lpwstr>
      </vt:variant>
      <vt:variant>
        <vt:i4>1310781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_Toc306200815</vt:lpwstr>
      </vt:variant>
      <vt:variant>
        <vt:i4>1310781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_Toc306200814</vt:lpwstr>
      </vt:variant>
      <vt:variant>
        <vt:i4>1310781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_Toc306200813</vt:lpwstr>
      </vt:variant>
      <vt:variant>
        <vt:i4>1310781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_Toc306200812</vt:lpwstr>
      </vt:variant>
      <vt:variant>
        <vt:i4>1310781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_Toc306200811</vt:lpwstr>
      </vt:variant>
      <vt:variant>
        <vt:i4>1310781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_Toc306200810</vt:lpwstr>
      </vt:variant>
      <vt:variant>
        <vt:i4>1376317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_Toc306200809</vt:lpwstr>
      </vt:variant>
      <vt:variant>
        <vt:i4>1376317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_Toc306200808</vt:lpwstr>
      </vt:variant>
      <vt:variant>
        <vt:i4>1376317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_Toc306200807</vt:lpwstr>
      </vt:variant>
      <vt:variant>
        <vt:i4>1376317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_Toc306200806</vt:lpwstr>
      </vt:variant>
      <vt:variant>
        <vt:i4>1376317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_Toc306200805</vt:lpwstr>
      </vt:variant>
      <vt:variant>
        <vt:i4>1376317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_Toc306200804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"ЮКОС РМ"</dc:title>
  <dc:creator>USER</dc:creator>
  <cp:lastModifiedBy>Сазонова Анна Александровна</cp:lastModifiedBy>
  <cp:revision>2</cp:revision>
  <cp:lastPrinted>2019-12-16T07:56:00Z</cp:lastPrinted>
  <dcterms:created xsi:type="dcterms:W3CDTF">2020-12-29T13:13:00Z</dcterms:created>
  <dcterms:modified xsi:type="dcterms:W3CDTF">2020-12-29T13:13:00Z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0x010100D4CC05CD1DB80E46A4DBD1660EAAD6FD</vt:lpwstr>
  </property>
</Properties>
</file>